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17" w:rsidRDefault="00794617" w:rsidP="00794617">
      <w:pPr>
        <w:pStyle w:val="1"/>
        <w:numPr>
          <w:ilvl w:val="0"/>
          <w:numId w:val="0"/>
        </w:numPr>
        <w:tabs>
          <w:tab w:val="left" w:pos="4265"/>
        </w:tabs>
        <w:rPr>
          <w:rFonts w:ascii="Times New Roman" w:eastAsia="宋体" w:hAnsi="Times New Roman"/>
          <w:color w:val="auto"/>
          <w:sz w:val="28"/>
          <w:szCs w:val="28"/>
        </w:rPr>
      </w:pPr>
      <w:bookmarkStart w:id="0" w:name="_Toc327324316"/>
      <w:bookmarkStart w:id="1" w:name="_Toc449078345"/>
      <w:proofErr w:type="spellStart"/>
      <w:r>
        <w:rPr>
          <w:rFonts w:ascii="Times New Roman" w:eastAsia="宋体" w:hAnsi="宋体"/>
          <w:color w:val="auto"/>
          <w:sz w:val="28"/>
          <w:szCs w:val="28"/>
        </w:rPr>
        <w:t>第一章</w:t>
      </w:r>
      <w:proofErr w:type="spellEnd"/>
      <w:r>
        <w:rPr>
          <w:rFonts w:ascii="Times New Roman" w:eastAsia="宋体" w:hAnsi="Times New Roman"/>
          <w:color w:val="auto"/>
          <w:sz w:val="28"/>
          <w:szCs w:val="28"/>
        </w:rPr>
        <w:t xml:space="preserve"> </w:t>
      </w:r>
      <w:proofErr w:type="spellStart"/>
      <w:r>
        <w:rPr>
          <w:rFonts w:ascii="Times New Roman" w:eastAsia="宋体" w:hAnsi="宋体"/>
          <w:color w:val="auto"/>
          <w:sz w:val="28"/>
          <w:szCs w:val="28"/>
        </w:rPr>
        <w:t>竞争性谈判公告</w:t>
      </w:r>
      <w:bookmarkEnd w:id="0"/>
      <w:bookmarkEnd w:id="1"/>
      <w:proofErr w:type="spellEnd"/>
    </w:p>
    <w:p w:rsidR="00794617" w:rsidRDefault="00794617" w:rsidP="00794617">
      <w:pPr>
        <w:spacing w:line="360" w:lineRule="auto"/>
        <w:jc w:val="center"/>
        <w:rPr>
          <w:rFonts w:hint="eastAsia"/>
          <w:bCs/>
          <w:sz w:val="24"/>
          <w:szCs w:val="24"/>
        </w:rPr>
      </w:pPr>
      <w:r>
        <w:rPr>
          <w:rFonts w:hint="eastAsia"/>
          <w:bCs/>
          <w:sz w:val="24"/>
          <w:szCs w:val="24"/>
        </w:rPr>
        <w:t>河南方大建设工程管理有限公司受</w:t>
      </w:r>
      <w:r>
        <w:rPr>
          <w:rFonts w:hint="eastAsia"/>
          <w:bCs/>
          <w:sz w:val="24"/>
          <w:szCs w:val="24"/>
          <w:u w:val="single"/>
        </w:rPr>
        <w:t xml:space="preserve"> </w:t>
      </w:r>
      <w:r>
        <w:rPr>
          <w:rFonts w:hint="eastAsia"/>
          <w:bCs/>
          <w:sz w:val="24"/>
          <w:szCs w:val="24"/>
          <w:u w:val="single"/>
        </w:rPr>
        <w:t>澄迈县桥头镇人民政府</w:t>
      </w:r>
      <w:r>
        <w:rPr>
          <w:rFonts w:hint="eastAsia"/>
          <w:bCs/>
          <w:sz w:val="24"/>
          <w:szCs w:val="24"/>
          <w:u w:val="single"/>
        </w:rPr>
        <w:t xml:space="preserve">  </w:t>
      </w:r>
      <w:r>
        <w:rPr>
          <w:rFonts w:hint="eastAsia"/>
          <w:sz w:val="24"/>
          <w:szCs w:val="24"/>
        </w:rPr>
        <w:t>的委托，对</w:t>
      </w:r>
      <w:r w:rsidRPr="0061537B">
        <w:rPr>
          <w:rFonts w:hint="eastAsia"/>
          <w:bCs/>
          <w:sz w:val="24"/>
          <w:szCs w:val="24"/>
        </w:rPr>
        <w:t>桥头镇</w:t>
      </w:r>
    </w:p>
    <w:p w:rsidR="00794617" w:rsidRPr="0061537B" w:rsidRDefault="00794617" w:rsidP="00794617">
      <w:pPr>
        <w:spacing w:line="360" w:lineRule="auto"/>
        <w:rPr>
          <w:bCs/>
          <w:sz w:val="24"/>
          <w:szCs w:val="24"/>
        </w:rPr>
      </w:pPr>
      <w:r w:rsidRPr="0061537B">
        <w:rPr>
          <w:rFonts w:hint="eastAsia"/>
          <w:bCs/>
          <w:sz w:val="24"/>
          <w:szCs w:val="24"/>
        </w:rPr>
        <w:t>2016</w:t>
      </w:r>
      <w:r w:rsidRPr="0061537B">
        <w:rPr>
          <w:rFonts w:hint="eastAsia"/>
          <w:bCs/>
          <w:sz w:val="24"/>
          <w:szCs w:val="24"/>
        </w:rPr>
        <w:t>年县配套老区资金建设</w:t>
      </w:r>
      <w:r>
        <w:rPr>
          <w:rFonts w:hint="eastAsia"/>
          <w:sz w:val="24"/>
          <w:szCs w:val="24"/>
        </w:rPr>
        <w:t>项目</w:t>
      </w:r>
      <w:r>
        <w:rPr>
          <w:rFonts w:hAnsi="宋体"/>
          <w:sz w:val="24"/>
          <w:szCs w:val="24"/>
        </w:rPr>
        <w:t>采用竞争性谈判方式进行采购，特邀请合格的供应商参加该项目的竞争性谈判。</w:t>
      </w:r>
    </w:p>
    <w:p w:rsidR="00794617" w:rsidRDefault="00794617" w:rsidP="00794617">
      <w:pPr>
        <w:spacing w:line="360" w:lineRule="auto"/>
        <w:jc w:val="both"/>
        <w:rPr>
          <w:rFonts w:hAnsi="宋体" w:hint="eastAsia"/>
          <w:b/>
          <w:sz w:val="32"/>
          <w:szCs w:val="32"/>
        </w:rPr>
      </w:pPr>
      <w:r>
        <w:rPr>
          <w:rFonts w:hAnsi="宋体"/>
          <w:b/>
          <w:sz w:val="24"/>
          <w:szCs w:val="24"/>
        </w:rPr>
        <w:t>一、</w:t>
      </w:r>
      <w:r>
        <w:rPr>
          <w:rFonts w:hAnsi="宋体" w:hint="eastAsia"/>
          <w:b/>
          <w:sz w:val="24"/>
          <w:szCs w:val="24"/>
        </w:rPr>
        <w:t>谈判编号</w:t>
      </w:r>
      <w:r>
        <w:rPr>
          <w:rFonts w:hAnsi="宋体"/>
          <w:b/>
          <w:sz w:val="24"/>
          <w:szCs w:val="24"/>
        </w:rPr>
        <w:t>：</w:t>
      </w:r>
      <w:r w:rsidRPr="0061537B">
        <w:rPr>
          <w:rFonts w:hAnsi="宋体"/>
          <w:bCs/>
          <w:sz w:val="24"/>
          <w:szCs w:val="24"/>
        </w:rPr>
        <w:t>GDJS-HN-2016-00</w:t>
      </w:r>
      <w:r w:rsidRPr="0061537B">
        <w:rPr>
          <w:rFonts w:hAnsi="宋体" w:hint="eastAsia"/>
          <w:bCs/>
          <w:sz w:val="24"/>
          <w:szCs w:val="24"/>
        </w:rPr>
        <w:t>4</w:t>
      </w:r>
    </w:p>
    <w:p w:rsidR="00794617" w:rsidRDefault="00794617" w:rsidP="00794617">
      <w:pPr>
        <w:spacing w:line="360" w:lineRule="auto"/>
        <w:jc w:val="both"/>
        <w:rPr>
          <w:rFonts w:hint="eastAsia"/>
          <w:bCs/>
          <w:sz w:val="24"/>
          <w:szCs w:val="24"/>
        </w:rPr>
      </w:pPr>
      <w:r>
        <w:rPr>
          <w:rFonts w:hAnsi="宋体"/>
          <w:b/>
          <w:sz w:val="24"/>
          <w:szCs w:val="24"/>
        </w:rPr>
        <w:t>二、采购名称：</w:t>
      </w:r>
      <w:r>
        <w:rPr>
          <w:rFonts w:hAnsi="宋体" w:hint="eastAsia"/>
          <w:bCs/>
          <w:sz w:val="24"/>
          <w:szCs w:val="24"/>
        </w:rPr>
        <w:t>所政设施维修</w:t>
      </w:r>
    </w:p>
    <w:p w:rsidR="00794617" w:rsidRDefault="00794617" w:rsidP="00794617">
      <w:pPr>
        <w:spacing w:line="360" w:lineRule="auto"/>
        <w:jc w:val="both"/>
        <w:rPr>
          <w:rFonts w:hint="eastAsia"/>
          <w:bCs/>
          <w:sz w:val="24"/>
          <w:szCs w:val="24"/>
        </w:rPr>
      </w:pPr>
      <w:r>
        <w:rPr>
          <w:rFonts w:hAnsi="宋体"/>
          <w:b/>
          <w:sz w:val="24"/>
          <w:szCs w:val="24"/>
        </w:rPr>
        <w:t>三、</w:t>
      </w:r>
      <w:r>
        <w:rPr>
          <w:rFonts w:hAnsi="宋体" w:hint="eastAsia"/>
          <w:b/>
          <w:sz w:val="24"/>
          <w:szCs w:val="24"/>
        </w:rPr>
        <w:t>采购</w:t>
      </w:r>
      <w:r>
        <w:rPr>
          <w:rFonts w:hAnsi="宋体"/>
          <w:b/>
          <w:sz w:val="24"/>
          <w:szCs w:val="24"/>
        </w:rPr>
        <w:t>内容：</w:t>
      </w:r>
      <w:r>
        <w:rPr>
          <w:rFonts w:hint="eastAsia"/>
          <w:bCs/>
          <w:sz w:val="24"/>
          <w:szCs w:val="24"/>
        </w:rPr>
        <w:t>本次谈判共</w:t>
      </w:r>
      <w:r>
        <w:rPr>
          <w:rFonts w:hint="eastAsia"/>
          <w:bCs/>
          <w:sz w:val="24"/>
          <w:szCs w:val="24"/>
        </w:rPr>
        <w:t>1</w:t>
      </w:r>
      <w:r>
        <w:rPr>
          <w:rFonts w:hint="eastAsia"/>
          <w:bCs/>
          <w:sz w:val="24"/>
          <w:szCs w:val="24"/>
        </w:rPr>
        <w:t>个包，硬化道路项目</w:t>
      </w:r>
      <w:r>
        <w:rPr>
          <w:rFonts w:hAnsi="宋体" w:cs="宋体" w:hint="eastAsia"/>
          <w:sz w:val="24"/>
          <w:shd w:val="clear" w:color="auto" w:fill="FFFFFF"/>
        </w:rPr>
        <w:t>。</w:t>
      </w:r>
    </w:p>
    <w:p w:rsidR="00794617" w:rsidRDefault="00794617" w:rsidP="00794617">
      <w:pPr>
        <w:spacing w:line="360" w:lineRule="auto"/>
        <w:jc w:val="both"/>
        <w:rPr>
          <w:rFonts w:hint="eastAsia"/>
          <w:b/>
          <w:bCs/>
          <w:sz w:val="24"/>
          <w:szCs w:val="24"/>
        </w:rPr>
      </w:pPr>
      <w:r>
        <w:rPr>
          <w:rFonts w:hint="eastAsia"/>
          <w:b/>
          <w:bCs/>
          <w:sz w:val="24"/>
          <w:szCs w:val="24"/>
        </w:rPr>
        <w:t>四、资金来源：政府投资</w:t>
      </w:r>
    </w:p>
    <w:p w:rsidR="00794617" w:rsidRDefault="00794617" w:rsidP="00794617">
      <w:pPr>
        <w:pStyle w:val="a5"/>
        <w:spacing w:line="360" w:lineRule="auto"/>
        <w:rPr>
          <w:rFonts w:ascii="Times New Roman" w:hAnsi="宋体" w:cs="Times New Roman"/>
          <w:b/>
          <w:sz w:val="24"/>
          <w:szCs w:val="24"/>
        </w:rPr>
      </w:pPr>
      <w:r>
        <w:rPr>
          <w:rFonts w:ascii="Times New Roman" w:hAnsi="宋体" w:cs="Times New Roman" w:hint="eastAsia"/>
          <w:b/>
          <w:sz w:val="24"/>
          <w:szCs w:val="24"/>
        </w:rPr>
        <w:t>五</w:t>
      </w:r>
      <w:r>
        <w:rPr>
          <w:rFonts w:ascii="Times New Roman" w:hAnsi="宋体" w:cs="Times New Roman"/>
          <w:b/>
          <w:sz w:val="24"/>
          <w:szCs w:val="24"/>
        </w:rPr>
        <w:t>、合格供应商应具备的资格条件：</w:t>
      </w:r>
    </w:p>
    <w:p w:rsidR="00794617" w:rsidRDefault="00794617" w:rsidP="00794617">
      <w:pPr>
        <w:spacing w:after="50" w:line="420" w:lineRule="exact"/>
        <w:ind w:firstLineChars="200" w:firstLine="480"/>
        <w:rPr>
          <w:rFonts w:hint="eastAsia"/>
          <w:sz w:val="24"/>
        </w:rPr>
      </w:pPr>
      <w:r>
        <w:rPr>
          <w:rFonts w:hint="eastAsia"/>
          <w:sz w:val="24"/>
        </w:rPr>
        <w:t>5.1</w:t>
      </w:r>
      <w:r>
        <w:rPr>
          <w:rFonts w:hint="eastAsia"/>
          <w:sz w:val="24"/>
        </w:rPr>
        <w:t>（</w:t>
      </w:r>
      <w:r>
        <w:rPr>
          <w:rFonts w:hint="eastAsia"/>
          <w:sz w:val="24"/>
        </w:rPr>
        <w:t>1</w:t>
      </w:r>
      <w:r>
        <w:rPr>
          <w:rFonts w:hint="eastAsia"/>
          <w:sz w:val="24"/>
        </w:rPr>
        <w:t>）在中华人民共和国境内注册、具有独立承担民事责任能力的法人且具有相应的经营范围（提供工商营业执照副本、组织机构代码证、税务登记证复印件加盖公章）；</w:t>
      </w:r>
    </w:p>
    <w:p w:rsidR="00794617" w:rsidRDefault="00794617" w:rsidP="00794617">
      <w:pPr>
        <w:spacing w:after="50" w:line="420" w:lineRule="exact"/>
        <w:ind w:firstLineChars="200" w:firstLine="480"/>
        <w:rPr>
          <w:rFonts w:hint="eastAsia"/>
          <w:sz w:val="24"/>
        </w:rPr>
      </w:pPr>
      <w:r>
        <w:rPr>
          <w:rFonts w:hint="eastAsia"/>
          <w:sz w:val="24"/>
        </w:rPr>
        <w:t>（</w:t>
      </w:r>
      <w:r>
        <w:rPr>
          <w:rFonts w:hint="eastAsia"/>
          <w:sz w:val="24"/>
        </w:rPr>
        <w:t>2</w:t>
      </w:r>
      <w:r>
        <w:rPr>
          <w:rFonts w:hint="eastAsia"/>
          <w:sz w:val="24"/>
        </w:rPr>
        <w:t>）</w:t>
      </w:r>
      <w:r>
        <w:rPr>
          <w:rFonts w:hAnsi="宋体" w:cs="Arial" w:hint="eastAsia"/>
          <w:sz w:val="24"/>
        </w:rPr>
        <w:t>具有良好的商业信誉和健全的财务会计制度（</w:t>
      </w:r>
      <w:r>
        <w:rPr>
          <w:rFonts w:hAnsi="宋体" w:cs="Arial" w:hint="eastAsia"/>
          <w:sz w:val="24"/>
        </w:rPr>
        <w:t>2015</w:t>
      </w:r>
      <w:r>
        <w:rPr>
          <w:rFonts w:hAnsi="宋体" w:cs="Arial" w:hint="eastAsia"/>
          <w:sz w:val="24"/>
        </w:rPr>
        <w:t>年任意</w:t>
      </w:r>
      <w:r>
        <w:rPr>
          <w:rFonts w:hAnsi="宋体" w:cs="Arial" w:hint="eastAsia"/>
          <w:sz w:val="24"/>
        </w:rPr>
        <w:t>1</w:t>
      </w:r>
      <w:r>
        <w:rPr>
          <w:rFonts w:hAnsi="宋体" w:cs="Arial" w:hint="eastAsia"/>
          <w:sz w:val="24"/>
        </w:rPr>
        <w:t>个月（季）的单位财务报表）（复印件）</w:t>
      </w:r>
      <w:r>
        <w:rPr>
          <w:rFonts w:hint="eastAsia"/>
          <w:sz w:val="24"/>
        </w:rPr>
        <w:t>；</w:t>
      </w:r>
    </w:p>
    <w:p w:rsidR="00794617" w:rsidRDefault="00794617" w:rsidP="00794617">
      <w:pPr>
        <w:spacing w:after="50" w:line="420" w:lineRule="exact"/>
        <w:ind w:firstLineChars="200" w:firstLine="480"/>
        <w:rPr>
          <w:rFonts w:hint="eastAsia"/>
          <w:sz w:val="24"/>
        </w:rPr>
      </w:pPr>
      <w:r>
        <w:rPr>
          <w:rFonts w:hint="eastAsia"/>
          <w:sz w:val="24"/>
        </w:rPr>
        <w:t>（</w:t>
      </w:r>
      <w:r>
        <w:rPr>
          <w:rFonts w:hint="eastAsia"/>
          <w:sz w:val="24"/>
        </w:rPr>
        <w:t>3</w:t>
      </w:r>
      <w:r>
        <w:rPr>
          <w:rFonts w:hint="eastAsia"/>
          <w:sz w:val="24"/>
        </w:rPr>
        <w:t>）具有依法缴纳税收和社会保障资金的良好记录（提供企业</w:t>
      </w:r>
      <w:r>
        <w:rPr>
          <w:rFonts w:hint="eastAsia"/>
          <w:sz w:val="24"/>
        </w:rPr>
        <w:t>2015</w:t>
      </w:r>
      <w:r>
        <w:rPr>
          <w:rFonts w:hint="eastAsia"/>
          <w:sz w:val="24"/>
        </w:rPr>
        <w:t>年任意</w:t>
      </w:r>
      <w:r>
        <w:rPr>
          <w:rFonts w:hint="eastAsia"/>
          <w:sz w:val="24"/>
        </w:rPr>
        <w:t>1</w:t>
      </w:r>
      <w:r>
        <w:rPr>
          <w:rFonts w:hint="eastAsia"/>
          <w:sz w:val="24"/>
        </w:rPr>
        <w:t>个月的企业纳税证明和社保缴费记录）（复印件）；</w:t>
      </w:r>
    </w:p>
    <w:p w:rsidR="00794617" w:rsidRDefault="00794617" w:rsidP="00794617">
      <w:pPr>
        <w:spacing w:after="50" w:line="420" w:lineRule="exact"/>
        <w:ind w:firstLineChars="215" w:firstLine="516"/>
        <w:rPr>
          <w:rFonts w:hint="eastAsia"/>
          <w:sz w:val="24"/>
        </w:rPr>
      </w:pPr>
      <w:r>
        <w:rPr>
          <w:rFonts w:hint="eastAsia"/>
          <w:sz w:val="24"/>
        </w:rPr>
        <w:t>（</w:t>
      </w:r>
      <w:r>
        <w:rPr>
          <w:rFonts w:hint="eastAsia"/>
          <w:sz w:val="24"/>
        </w:rPr>
        <w:t>4</w:t>
      </w:r>
      <w:r>
        <w:rPr>
          <w:rFonts w:hint="eastAsia"/>
          <w:sz w:val="24"/>
        </w:rPr>
        <w:t>）具有履行合同所必需的设备和专业技术能力（提供市政公用工程施工总承包叁级及以上资质和有效的安全生产许可证）（复印件加盖公章）；</w:t>
      </w:r>
      <w:r>
        <w:rPr>
          <w:rFonts w:hint="eastAsia"/>
          <w:sz w:val="24"/>
        </w:rPr>
        <w:t xml:space="preserve">  </w:t>
      </w:r>
    </w:p>
    <w:p w:rsidR="00794617" w:rsidRDefault="00794617" w:rsidP="00794617">
      <w:pPr>
        <w:spacing w:after="50" w:line="420" w:lineRule="exact"/>
        <w:ind w:firstLineChars="215" w:firstLine="516"/>
        <w:rPr>
          <w:rFonts w:hint="eastAsia"/>
          <w:sz w:val="24"/>
        </w:rPr>
      </w:pPr>
      <w:r>
        <w:rPr>
          <w:rFonts w:hint="eastAsia"/>
          <w:sz w:val="24"/>
        </w:rPr>
        <w:t>（</w:t>
      </w:r>
      <w:r>
        <w:rPr>
          <w:rFonts w:hint="eastAsia"/>
          <w:sz w:val="24"/>
        </w:rPr>
        <w:t>5</w:t>
      </w:r>
      <w:r>
        <w:rPr>
          <w:rFonts w:hint="eastAsia"/>
          <w:sz w:val="24"/>
        </w:rPr>
        <w:t>）参加本次采购近三年内（成立不足三年的从成立之日起算），在经营活动中没有重大违法记录；</w:t>
      </w:r>
    </w:p>
    <w:p w:rsidR="00794617" w:rsidRDefault="00794617" w:rsidP="00794617">
      <w:pPr>
        <w:spacing w:line="360" w:lineRule="auto"/>
        <w:ind w:firstLineChars="200" w:firstLine="480"/>
        <w:rPr>
          <w:rFonts w:hAnsi="宋体" w:hint="eastAsia"/>
          <w:sz w:val="24"/>
        </w:rPr>
      </w:pPr>
      <w:r>
        <w:rPr>
          <w:rFonts w:hAnsi="宋体" w:hint="eastAsia"/>
          <w:sz w:val="24"/>
        </w:rPr>
        <w:t xml:space="preserve">5.2 </w:t>
      </w:r>
      <w:r>
        <w:rPr>
          <w:rFonts w:hAnsi="宋体" w:hint="eastAsia"/>
          <w:sz w:val="24"/>
        </w:rPr>
        <w:t>购买本项目的招标文件并缴纳投标保证金（银行转账凭证复印件）。</w:t>
      </w:r>
    </w:p>
    <w:p w:rsidR="00794617" w:rsidRDefault="00794617" w:rsidP="00794617">
      <w:pPr>
        <w:spacing w:after="50" w:line="420" w:lineRule="exact"/>
        <w:ind w:firstLineChars="215" w:firstLine="516"/>
        <w:rPr>
          <w:rFonts w:hint="eastAsia"/>
          <w:sz w:val="24"/>
        </w:rPr>
      </w:pPr>
      <w:r>
        <w:rPr>
          <w:rFonts w:hAnsi="宋体" w:cs="Arial" w:hint="eastAsia"/>
          <w:sz w:val="24"/>
        </w:rPr>
        <w:t xml:space="preserve">5.3 </w:t>
      </w:r>
      <w:r>
        <w:rPr>
          <w:rFonts w:hint="eastAsia"/>
          <w:sz w:val="24"/>
        </w:rPr>
        <w:t>本项目不接受联合体投标。</w:t>
      </w:r>
    </w:p>
    <w:p w:rsidR="00794617" w:rsidRDefault="00794617" w:rsidP="00794617">
      <w:pPr>
        <w:tabs>
          <w:tab w:val="left" w:pos="525"/>
        </w:tabs>
        <w:spacing w:line="360" w:lineRule="auto"/>
        <w:rPr>
          <w:b/>
          <w:bCs/>
          <w:sz w:val="24"/>
          <w:szCs w:val="24"/>
        </w:rPr>
      </w:pPr>
      <w:r>
        <w:rPr>
          <w:rFonts w:hint="eastAsia"/>
          <w:b/>
          <w:bCs/>
          <w:sz w:val="24"/>
          <w:szCs w:val="24"/>
        </w:rPr>
        <w:t>六</w:t>
      </w:r>
      <w:r>
        <w:rPr>
          <w:b/>
          <w:bCs/>
          <w:sz w:val="24"/>
          <w:szCs w:val="24"/>
        </w:rPr>
        <w:t>、</w:t>
      </w:r>
      <w:r>
        <w:rPr>
          <w:rFonts w:hint="eastAsia"/>
          <w:b/>
          <w:bCs/>
          <w:sz w:val="24"/>
          <w:szCs w:val="24"/>
        </w:rPr>
        <w:t>购买</w:t>
      </w:r>
      <w:r>
        <w:rPr>
          <w:b/>
          <w:bCs/>
          <w:sz w:val="24"/>
          <w:szCs w:val="24"/>
        </w:rPr>
        <w:t>竞争性谈判文件</w:t>
      </w:r>
      <w:r>
        <w:rPr>
          <w:rFonts w:hint="eastAsia"/>
          <w:b/>
          <w:bCs/>
          <w:sz w:val="24"/>
          <w:szCs w:val="24"/>
        </w:rPr>
        <w:t>须知</w:t>
      </w:r>
    </w:p>
    <w:p w:rsidR="00794617" w:rsidRDefault="00794617" w:rsidP="00794617">
      <w:pPr>
        <w:tabs>
          <w:tab w:val="left" w:pos="525"/>
        </w:tabs>
        <w:spacing w:line="360" w:lineRule="auto"/>
        <w:ind w:firstLineChars="200" w:firstLine="480"/>
        <w:rPr>
          <w:sz w:val="24"/>
          <w:szCs w:val="24"/>
        </w:rPr>
      </w:pPr>
      <w:r>
        <w:rPr>
          <w:rFonts w:hint="eastAsia"/>
          <w:sz w:val="24"/>
          <w:szCs w:val="24"/>
        </w:rPr>
        <w:lastRenderedPageBreak/>
        <w:t>1</w:t>
      </w:r>
      <w:r>
        <w:rPr>
          <w:rFonts w:hint="eastAsia"/>
          <w:sz w:val="24"/>
          <w:szCs w:val="24"/>
        </w:rPr>
        <w:t>、购买竞争性谈判文件时间：</w:t>
      </w:r>
      <w:r>
        <w:rPr>
          <w:sz w:val="24"/>
          <w:szCs w:val="24"/>
        </w:rPr>
        <w:t>201</w:t>
      </w:r>
      <w:r>
        <w:rPr>
          <w:rFonts w:hint="eastAsia"/>
          <w:sz w:val="24"/>
          <w:szCs w:val="24"/>
        </w:rPr>
        <w:t>6</w:t>
      </w:r>
      <w:r>
        <w:rPr>
          <w:sz w:val="24"/>
          <w:szCs w:val="24"/>
        </w:rPr>
        <w:t>年</w:t>
      </w:r>
      <w:r>
        <w:rPr>
          <w:rFonts w:hint="eastAsia"/>
          <w:sz w:val="24"/>
          <w:szCs w:val="24"/>
        </w:rPr>
        <w:t>8</w:t>
      </w:r>
      <w:r>
        <w:rPr>
          <w:rFonts w:hint="eastAsia"/>
          <w:sz w:val="24"/>
          <w:szCs w:val="24"/>
        </w:rPr>
        <w:t>月</w:t>
      </w:r>
      <w:r>
        <w:rPr>
          <w:rFonts w:hint="eastAsia"/>
          <w:sz w:val="24"/>
          <w:szCs w:val="24"/>
        </w:rPr>
        <w:t>16</w:t>
      </w:r>
      <w:r>
        <w:rPr>
          <w:sz w:val="24"/>
          <w:szCs w:val="24"/>
        </w:rPr>
        <w:t>日至</w:t>
      </w:r>
      <w:r>
        <w:rPr>
          <w:sz w:val="24"/>
          <w:szCs w:val="24"/>
        </w:rPr>
        <w:t>201</w:t>
      </w:r>
      <w:r>
        <w:rPr>
          <w:rFonts w:hint="eastAsia"/>
          <w:sz w:val="24"/>
          <w:szCs w:val="24"/>
        </w:rPr>
        <w:t>6</w:t>
      </w:r>
      <w:r>
        <w:rPr>
          <w:sz w:val="24"/>
          <w:szCs w:val="24"/>
        </w:rPr>
        <w:t>年</w:t>
      </w:r>
      <w:r>
        <w:rPr>
          <w:rFonts w:hint="eastAsia"/>
          <w:sz w:val="24"/>
          <w:szCs w:val="24"/>
        </w:rPr>
        <w:t>8</w:t>
      </w:r>
      <w:r>
        <w:rPr>
          <w:rFonts w:hint="eastAsia"/>
          <w:sz w:val="24"/>
          <w:szCs w:val="24"/>
        </w:rPr>
        <w:t>月</w:t>
      </w:r>
      <w:r>
        <w:rPr>
          <w:rFonts w:hint="eastAsia"/>
          <w:sz w:val="24"/>
          <w:szCs w:val="24"/>
        </w:rPr>
        <w:t>18</w:t>
      </w:r>
      <w:r>
        <w:rPr>
          <w:sz w:val="24"/>
          <w:szCs w:val="24"/>
        </w:rPr>
        <w:t>日（上午</w:t>
      </w:r>
      <w:r>
        <w:rPr>
          <w:rFonts w:hint="eastAsia"/>
          <w:sz w:val="24"/>
          <w:szCs w:val="24"/>
        </w:rPr>
        <w:t>9</w:t>
      </w:r>
      <w:r>
        <w:rPr>
          <w:sz w:val="24"/>
          <w:szCs w:val="24"/>
        </w:rPr>
        <w:t>:</w:t>
      </w:r>
      <w:r>
        <w:rPr>
          <w:rFonts w:hint="eastAsia"/>
          <w:sz w:val="24"/>
          <w:szCs w:val="24"/>
        </w:rPr>
        <w:t>0</w:t>
      </w:r>
      <w:r>
        <w:rPr>
          <w:sz w:val="24"/>
          <w:szCs w:val="24"/>
        </w:rPr>
        <w:t>0-1</w:t>
      </w:r>
      <w:r>
        <w:rPr>
          <w:rFonts w:hint="eastAsia"/>
          <w:sz w:val="24"/>
          <w:szCs w:val="24"/>
        </w:rPr>
        <w:t>1</w:t>
      </w:r>
      <w:r>
        <w:rPr>
          <w:sz w:val="24"/>
          <w:szCs w:val="24"/>
        </w:rPr>
        <w:t>:</w:t>
      </w:r>
      <w:r>
        <w:rPr>
          <w:rFonts w:hint="eastAsia"/>
          <w:sz w:val="24"/>
          <w:szCs w:val="24"/>
        </w:rPr>
        <w:t>3</w:t>
      </w:r>
      <w:r>
        <w:rPr>
          <w:sz w:val="24"/>
          <w:szCs w:val="24"/>
        </w:rPr>
        <w:t>0</w:t>
      </w:r>
      <w:r>
        <w:rPr>
          <w:sz w:val="24"/>
          <w:szCs w:val="24"/>
        </w:rPr>
        <w:t>，下午</w:t>
      </w:r>
      <w:r>
        <w:rPr>
          <w:sz w:val="24"/>
          <w:szCs w:val="24"/>
        </w:rPr>
        <w:t>1</w:t>
      </w:r>
      <w:r>
        <w:rPr>
          <w:rFonts w:hint="eastAsia"/>
          <w:sz w:val="24"/>
          <w:szCs w:val="24"/>
        </w:rPr>
        <w:t>4</w:t>
      </w:r>
      <w:r>
        <w:rPr>
          <w:sz w:val="24"/>
          <w:szCs w:val="24"/>
        </w:rPr>
        <w:t>:</w:t>
      </w:r>
      <w:r>
        <w:rPr>
          <w:rFonts w:hint="eastAsia"/>
          <w:sz w:val="24"/>
          <w:szCs w:val="24"/>
        </w:rPr>
        <w:t>3</w:t>
      </w:r>
      <w:r>
        <w:rPr>
          <w:sz w:val="24"/>
          <w:szCs w:val="24"/>
        </w:rPr>
        <w:t>0-1</w:t>
      </w:r>
      <w:r>
        <w:rPr>
          <w:rFonts w:hint="eastAsia"/>
          <w:sz w:val="24"/>
          <w:szCs w:val="24"/>
        </w:rPr>
        <w:t>7</w:t>
      </w:r>
      <w:r>
        <w:rPr>
          <w:sz w:val="24"/>
          <w:szCs w:val="24"/>
        </w:rPr>
        <w:t>:</w:t>
      </w:r>
      <w:r>
        <w:rPr>
          <w:rFonts w:hint="eastAsia"/>
          <w:sz w:val="24"/>
          <w:szCs w:val="24"/>
        </w:rPr>
        <w:t>0</w:t>
      </w:r>
      <w:r>
        <w:rPr>
          <w:sz w:val="24"/>
          <w:szCs w:val="24"/>
        </w:rPr>
        <w:t>0</w:t>
      </w:r>
      <w:r>
        <w:rPr>
          <w:sz w:val="24"/>
          <w:szCs w:val="24"/>
        </w:rPr>
        <w:t>），供应商应在规定的时间内到指定地点领取本竞争性谈判文件，并登记备案，如在规定时间内未领取竞争性谈判文件并登记备案的供应商均无资格参加该项目的竞争性谈判。</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2</w:t>
      </w:r>
      <w:r>
        <w:rPr>
          <w:rFonts w:hint="eastAsia"/>
          <w:sz w:val="24"/>
          <w:szCs w:val="24"/>
        </w:rPr>
        <w:t>、购买</w:t>
      </w:r>
      <w:r>
        <w:rPr>
          <w:sz w:val="24"/>
          <w:szCs w:val="24"/>
        </w:rPr>
        <w:t>竞争性谈判文件地点：</w:t>
      </w:r>
      <w:r>
        <w:rPr>
          <w:rFonts w:hint="eastAsia"/>
          <w:sz w:val="24"/>
          <w:szCs w:val="24"/>
        </w:rPr>
        <w:t>海口市海府一横路</w:t>
      </w:r>
      <w:r>
        <w:rPr>
          <w:rFonts w:hint="eastAsia"/>
          <w:sz w:val="24"/>
          <w:szCs w:val="24"/>
        </w:rPr>
        <w:t>62</w:t>
      </w:r>
      <w:r>
        <w:rPr>
          <w:rFonts w:hint="eastAsia"/>
          <w:sz w:val="24"/>
          <w:szCs w:val="24"/>
        </w:rPr>
        <w:t>号海警花园</w:t>
      </w:r>
      <w:r>
        <w:rPr>
          <w:rFonts w:hint="eastAsia"/>
          <w:sz w:val="24"/>
          <w:szCs w:val="24"/>
        </w:rPr>
        <w:t>12</w:t>
      </w:r>
      <w:r>
        <w:rPr>
          <w:rFonts w:hint="eastAsia"/>
          <w:sz w:val="24"/>
          <w:szCs w:val="24"/>
        </w:rPr>
        <w:t>楼</w:t>
      </w:r>
      <w:r>
        <w:rPr>
          <w:rFonts w:hint="eastAsia"/>
          <w:sz w:val="24"/>
          <w:szCs w:val="24"/>
        </w:rPr>
        <w:t>D11201</w:t>
      </w:r>
      <w:r>
        <w:rPr>
          <w:rFonts w:hint="eastAsia"/>
          <w:sz w:val="24"/>
          <w:szCs w:val="24"/>
        </w:rPr>
        <w:t>室。</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3</w:t>
      </w:r>
      <w:r>
        <w:rPr>
          <w:rFonts w:hint="eastAsia"/>
          <w:sz w:val="24"/>
          <w:szCs w:val="24"/>
        </w:rPr>
        <w:t>、供应商购买竞争性谈判文件时应携带以下资料：</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购买人持单位法人授权委托书、身份证及供应商资格要求第</w:t>
      </w:r>
      <w:r>
        <w:rPr>
          <w:rFonts w:hint="eastAsia"/>
          <w:b/>
          <w:bCs/>
          <w:sz w:val="24"/>
          <w:szCs w:val="24"/>
        </w:rPr>
        <w:t>5.1</w:t>
      </w:r>
      <w:r>
        <w:rPr>
          <w:rFonts w:hint="eastAsia"/>
          <w:b/>
          <w:bCs/>
          <w:sz w:val="24"/>
          <w:szCs w:val="24"/>
        </w:rPr>
        <w:t>（</w:t>
      </w:r>
      <w:r>
        <w:rPr>
          <w:rFonts w:hint="eastAsia"/>
          <w:b/>
          <w:bCs/>
          <w:sz w:val="24"/>
          <w:szCs w:val="24"/>
        </w:rPr>
        <w:t>1</w:t>
      </w:r>
      <w:r>
        <w:rPr>
          <w:rFonts w:hint="eastAsia"/>
          <w:b/>
          <w:bCs/>
          <w:sz w:val="24"/>
          <w:szCs w:val="24"/>
        </w:rPr>
        <w:t>）</w:t>
      </w:r>
      <w:r>
        <w:rPr>
          <w:rFonts w:hint="eastAsia"/>
          <w:sz w:val="24"/>
          <w:szCs w:val="24"/>
        </w:rPr>
        <w:t>项原件查验，复印件加盖鲜章留底。（复印件需提供原件查验，谈判文件电子版本发至购买人的邮箱）。</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4</w:t>
      </w:r>
      <w:r>
        <w:rPr>
          <w:rFonts w:hint="eastAsia"/>
          <w:sz w:val="24"/>
          <w:szCs w:val="24"/>
        </w:rPr>
        <w:t>、本竞争性谈判文件售价：人民币</w:t>
      </w:r>
      <w:r>
        <w:rPr>
          <w:rFonts w:hint="eastAsia"/>
          <w:sz w:val="24"/>
          <w:szCs w:val="24"/>
        </w:rPr>
        <w:t>100</w:t>
      </w:r>
      <w:r>
        <w:rPr>
          <w:rFonts w:hint="eastAsia"/>
          <w:sz w:val="24"/>
          <w:szCs w:val="24"/>
        </w:rPr>
        <w:t>元</w:t>
      </w:r>
      <w:r>
        <w:rPr>
          <w:rFonts w:hint="eastAsia"/>
          <w:sz w:val="24"/>
          <w:szCs w:val="24"/>
        </w:rPr>
        <w:t>/</w:t>
      </w:r>
      <w:r>
        <w:rPr>
          <w:rFonts w:hint="eastAsia"/>
          <w:sz w:val="24"/>
          <w:szCs w:val="24"/>
        </w:rPr>
        <w:t>包（文件售后不退，谈判资格不能转让）。</w:t>
      </w:r>
    </w:p>
    <w:p w:rsidR="00794617" w:rsidRDefault="00794617" w:rsidP="00794617">
      <w:pPr>
        <w:tabs>
          <w:tab w:val="left" w:pos="525"/>
        </w:tabs>
        <w:spacing w:line="360" w:lineRule="auto"/>
        <w:rPr>
          <w:b/>
          <w:bCs/>
          <w:sz w:val="24"/>
          <w:szCs w:val="24"/>
        </w:rPr>
      </w:pPr>
      <w:r>
        <w:rPr>
          <w:rFonts w:hint="eastAsia"/>
          <w:b/>
          <w:bCs/>
          <w:sz w:val="24"/>
          <w:szCs w:val="24"/>
        </w:rPr>
        <w:t>七</w:t>
      </w:r>
      <w:r>
        <w:rPr>
          <w:b/>
          <w:bCs/>
          <w:sz w:val="24"/>
          <w:szCs w:val="24"/>
        </w:rPr>
        <w:t>、谈判响应文件递交</w:t>
      </w:r>
      <w:r>
        <w:rPr>
          <w:rFonts w:hint="eastAsia"/>
          <w:b/>
          <w:bCs/>
          <w:sz w:val="24"/>
          <w:szCs w:val="24"/>
        </w:rPr>
        <w:t>截止</w:t>
      </w:r>
      <w:r>
        <w:rPr>
          <w:b/>
          <w:bCs/>
          <w:sz w:val="24"/>
          <w:szCs w:val="24"/>
        </w:rPr>
        <w:t>时间</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2016</w:t>
      </w:r>
      <w:r>
        <w:rPr>
          <w:rFonts w:hint="eastAsia"/>
          <w:sz w:val="24"/>
          <w:szCs w:val="24"/>
        </w:rPr>
        <w:t>年</w:t>
      </w:r>
      <w:r>
        <w:rPr>
          <w:rFonts w:hint="eastAsia"/>
          <w:sz w:val="24"/>
          <w:szCs w:val="24"/>
        </w:rPr>
        <w:t>8</w:t>
      </w:r>
      <w:r>
        <w:rPr>
          <w:rFonts w:hint="eastAsia"/>
          <w:sz w:val="24"/>
          <w:szCs w:val="24"/>
        </w:rPr>
        <w:t>月</w:t>
      </w:r>
      <w:r>
        <w:rPr>
          <w:rFonts w:hint="eastAsia"/>
          <w:sz w:val="24"/>
          <w:szCs w:val="24"/>
        </w:rPr>
        <w:t>19</w:t>
      </w:r>
      <w:r>
        <w:rPr>
          <w:rFonts w:hint="eastAsia"/>
          <w:sz w:val="24"/>
          <w:szCs w:val="24"/>
        </w:rPr>
        <w:t>日上午</w:t>
      </w:r>
      <w:r>
        <w:rPr>
          <w:rFonts w:hint="eastAsia"/>
          <w:sz w:val="24"/>
          <w:szCs w:val="24"/>
        </w:rPr>
        <w:t xml:space="preserve">9:30  </w:t>
      </w:r>
      <w:r>
        <w:rPr>
          <w:rFonts w:hint="eastAsia"/>
          <w:sz w:val="24"/>
          <w:szCs w:val="24"/>
        </w:rPr>
        <w:t>（北京时间），逾期送达的文件拒不接收。</w:t>
      </w:r>
    </w:p>
    <w:p w:rsidR="00794617" w:rsidRDefault="00794617" w:rsidP="00794617">
      <w:pPr>
        <w:tabs>
          <w:tab w:val="left" w:pos="525"/>
        </w:tabs>
        <w:spacing w:line="360" w:lineRule="auto"/>
        <w:rPr>
          <w:sz w:val="24"/>
          <w:szCs w:val="24"/>
        </w:rPr>
      </w:pPr>
      <w:r>
        <w:rPr>
          <w:rFonts w:hint="eastAsia"/>
          <w:b/>
          <w:bCs/>
          <w:sz w:val="24"/>
          <w:szCs w:val="24"/>
        </w:rPr>
        <w:t>八、谈判时间和地点</w:t>
      </w:r>
    </w:p>
    <w:p w:rsidR="00794617" w:rsidRDefault="00794617" w:rsidP="00794617">
      <w:pPr>
        <w:tabs>
          <w:tab w:val="left" w:pos="525"/>
        </w:tabs>
        <w:spacing w:line="360" w:lineRule="auto"/>
        <w:ind w:firstLineChars="200" w:firstLine="480"/>
        <w:rPr>
          <w:rFonts w:hint="eastAsia"/>
          <w:sz w:val="24"/>
          <w:szCs w:val="24"/>
        </w:rPr>
      </w:pPr>
      <w:r>
        <w:rPr>
          <w:rFonts w:hint="eastAsia"/>
          <w:sz w:val="24"/>
          <w:szCs w:val="24"/>
        </w:rPr>
        <w:t>1</w:t>
      </w:r>
      <w:r>
        <w:rPr>
          <w:rFonts w:hint="eastAsia"/>
          <w:sz w:val="24"/>
          <w:szCs w:val="24"/>
        </w:rPr>
        <w:t>、谈判时间：</w:t>
      </w:r>
      <w:r>
        <w:rPr>
          <w:rFonts w:hint="eastAsia"/>
          <w:sz w:val="24"/>
          <w:szCs w:val="24"/>
        </w:rPr>
        <w:t>2016</w:t>
      </w:r>
      <w:r>
        <w:rPr>
          <w:rFonts w:hint="eastAsia"/>
          <w:sz w:val="24"/>
          <w:szCs w:val="24"/>
        </w:rPr>
        <w:t>年</w:t>
      </w:r>
      <w:r>
        <w:rPr>
          <w:rFonts w:hint="eastAsia"/>
          <w:sz w:val="24"/>
          <w:szCs w:val="24"/>
        </w:rPr>
        <w:t>8</w:t>
      </w:r>
      <w:r>
        <w:rPr>
          <w:rFonts w:hint="eastAsia"/>
          <w:sz w:val="24"/>
          <w:szCs w:val="24"/>
        </w:rPr>
        <w:t>月</w:t>
      </w:r>
      <w:r>
        <w:rPr>
          <w:rFonts w:hint="eastAsia"/>
          <w:sz w:val="24"/>
          <w:szCs w:val="24"/>
        </w:rPr>
        <w:t>19</w:t>
      </w:r>
      <w:r>
        <w:rPr>
          <w:rFonts w:hint="eastAsia"/>
          <w:sz w:val="24"/>
          <w:szCs w:val="24"/>
        </w:rPr>
        <w:t>日上午</w:t>
      </w:r>
      <w:r>
        <w:rPr>
          <w:rFonts w:hint="eastAsia"/>
          <w:sz w:val="24"/>
          <w:szCs w:val="24"/>
        </w:rPr>
        <w:t xml:space="preserve">9:00 </w:t>
      </w:r>
      <w:r>
        <w:rPr>
          <w:rFonts w:hint="eastAsia"/>
          <w:sz w:val="24"/>
          <w:szCs w:val="24"/>
        </w:rPr>
        <w:t>（北京时间）。</w:t>
      </w:r>
    </w:p>
    <w:p w:rsidR="00794617" w:rsidRPr="008D5EAE" w:rsidRDefault="00794617" w:rsidP="00794617">
      <w:pPr>
        <w:tabs>
          <w:tab w:val="left" w:pos="525"/>
        </w:tabs>
        <w:spacing w:line="360" w:lineRule="auto"/>
        <w:ind w:firstLineChars="200" w:firstLine="480"/>
        <w:rPr>
          <w:rFonts w:hint="eastAsia"/>
          <w:color w:val="FF0000"/>
          <w:sz w:val="24"/>
          <w:szCs w:val="24"/>
        </w:rPr>
      </w:pPr>
      <w:r>
        <w:rPr>
          <w:rFonts w:hint="eastAsia"/>
          <w:sz w:val="24"/>
          <w:szCs w:val="24"/>
        </w:rPr>
        <w:t>2</w:t>
      </w:r>
      <w:r>
        <w:rPr>
          <w:rFonts w:hint="eastAsia"/>
          <w:sz w:val="24"/>
          <w:szCs w:val="24"/>
        </w:rPr>
        <w:t>、谈判地点：</w:t>
      </w:r>
      <w:r w:rsidRPr="00CD5787">
        <w:rPr>
          <w:rFonts w:hint="eastAsia"/>
          <w:sz w:val="24"/>
          <w:szCs w:val="24"/>
        </w:rPr>
        <w:t>蓝天路京航大厦</w:t>
      </w:r>
      <w:r w:rsidRPr="00CD5787">
        <w:rPr>
          <w:rFonts w:hint="eastAsia"/>
          <w:sz w:val="24"/>
          <w:szCs w:val="24"/>
        </w:rPr>
        <w:t>8</w:t>
      </w:r>
      <w:r w:rsidRPr="00CD5787">
        <w:rPr>
          <w:rFonts w:hint="eastAsia"/>
          <w:sz w:val="24"/>
          <w:szCs w:val="24"/>
        </w:rPr>
        <w:t>楼第四会议室</w:t>
      </w:r>
    </w:p>
    <w:p w:rsidR="00794617" w:rsidRDefault="00794617" w:rsidP="00794617">
      <w:pPr>
        <w:tabs>
          <w:tab w:val="left" w:pos="525"/>
        </w:tabs>
        <w:spacing w:line="360" w:lineRule="auto"/>
        <w:rPr>
          <w:rFonts w:hAnsi="宋体" w:hint="eastAsia"/>
          <w:bCs/>
          <w:sz w:val="24"/>
          <w:szCs w:val="24"/>
        </w:rPr>
      </w:pPr>
      <w:r>
        <w:rPr>
          <w:rFonts w:hAnsi="宋体" w:hint="eastAsia"/>
          <w:b/>
          <w:bCs/>
          <w:sz w:val="24"/>
          <w:szCs w:val="24"/>
        </w:rPr>
        <w:t>九、公告发布媒介：</w:t>
      </w:r>
      <w:r>
        <w:rPr>
          <w:rFonts w:hAnsi="宋体" w:hint="eastAsia"/>
          <w:bCs/>
          <w:sz w:val="24"/>
          <w:szCs w:val="24"/>
        </w:rPr>
        <w:t>中国政府采购网、中国海南省采购网。</w:t>
      </w:r>
    </w:p>
    <w:p w:rsidR="00794617" w:rsidRDefault="00794617" w:rsidP="00794617">
      <w:pPr>
        <w:tabs>
          <w:tab w:val="left" w:pos="525"/>
        </w:tabs>
        <w:spacing w:line="360" w:lineRule="auto"/>
        <w:rPr>
          <w:rFonts w:hAnsi="宋体" w:hint="eastAsia"/>
          <w:b/>
          <w:bCs/>
          <w:sz w:val="24"/>
          <w:szCs w:val="24"/>
        </w:rPr>
      </w:pPr>
      <w:r>
        <w:rPr>
          <w:rFonts w:hAnsi="宋体" w:hint="eastAsia"/>
          <w:b/>
          <w:bCs/>
          <w:sz w:val="24"/>
          <w:szCs w:val="24"/>
        </w:rPr>
        <w:t>十、谈判保证金</w:t>
      </w:r>
    </w:p>
    <w:p w:rsidR="00794617" w:rsidRDefault="00794617" w:rsidP="00794617">
      <w:pPr>
        <w:tabs>
          <w:tab w:val="left" w:pos="525"/>
        </w:tabs>
        <w:spacing w:line="360" w:lineRule="auto"/>
        <w:ind w:firstLineChars="200" w:firstLine="480"/>
        <w:rPr>
          <w:rFonts w:hAnsi="宋体" w:hint="eastAsia"/>
          <w:sz w:val="24"/>
          <w:szCs w:val="24"/>
        </w:rPr>
      </w:pPr>
      <w:r>
        <w:rPr>
          <w:rFonts w:hAnsi="宋体" w:hint="eastAsia"/>
          <w:sz w:val="24"/>
          <w:szCs w:val="24"/>
        </w:rPr>
        <w:lastRenderedPageBreak/>
        <w:t>供应商递交响应文件前，应提交每包</w:t>
      </w:r>
      <w:r>
        <w:rPr>
          <w:rFonts w:hAnsi="宋体" w:hint="eastAsia"/>
          <w:sz w:val="24"/>
          <w:szCs w:val="24"/>
        </w:rPr>
        <w:t>10000</w:t>
      </w:r>
      <w:r>
        <w:rPr>
          <w:rFonts w:hAnsi="宋体" w:hint="eastAsia"/>
          <w:sz w:val="24"/>
          <w:szCs w:val="24"/>
        </w:rPr>
        <w:t>元人民币的谈判保证金。</w:t>
      </w:r>
    </w:p>
    <w:p w:rsidR="00794617" w:rsidRDefault="00794617" w:rsidP="00794617">
      <w:pPr>
        <w:tabs>
          <w:tab w:val="left" w:pos="525"/>
        </w:tabs>
        <w:spacing w:line="360" w:lineRule="auto"/>
        <w:ind w:firstLineChars="200" w:firstLine="480"/>
        <w:rPr>
          <w:rFonts w:hAnsi="宋体" w:hint="eastAsia"/>
          <w:sz w:val="24"/>
          <w:szCs w:val="24"/>
        </w:rPr>
      </w:pPr>
      <w:r>
        <w:rPr>
          <w:rFonts w:hAnsi="宋体" w:hint="eastAsia"/>
          <w:sz w:val="24"/>
          <w:szCs w:val="24"/>
        </w:rPr>
        <w:t>保证金到账截止日期：</w:t>
      </w:r>
      <w:r>
        <w:rPr>
          <w:rFonts w:hAnsi="宋体" w:hint="eastAsia"/>
          <w:sz w:val="24"/>
          <w:szCs w:val="24"/>
        </w:rPr>
        <w:t>2016</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19</w:t>
      </w:r>
      <w:r>
        <w:rPr>
          <w:rFonts w:hAnsi="宋体" w:hint="eastAsia"/>
          <w:sz w:val="24"/>
          <w:szCs w:val="24"/>
        </w:rPr>
        <w:t>日</w:t>
      </w:r>
      <w:r>
        <w:rPr>
          <w:rFonts w:hAnsi="宋体" w:hint="eastAsia"/>
          <w:sz w:val="24"/>
          <w:szCs w:val="24"/>
        </w:rPr>
        <w:t>9:00</w:t>
      </w:r>
      <w:r>
        <w:rPr>
          <w:rFonts w:hAnsi="宋体" w:hint="eastAsia"/>
          <w:sz w:val="24"/>
          <w:szCs w:val="24"/>
        </w:rPr>
        <w:t>之前。</w:t>
      </w:r>
    </w:p>
    <w:p w:rsidR="00794617" w:rsidRDefault="00794617" w:rsidP="00794617">
      <w:pPr>
        <w:tabs>
          <w:tab w:val="left" w:pos="525"/>
        </w:tabs>
        <w:spacing w:line="360" w:lineRule="auto"/>
        <w:rPr>
          <w:b/>
          <w:bCs/>
          <w:sz w:val="24"/>
          <w:szCs w:val="24"/>
        </w:rPr>
      </w:pPr>
      <w:r>
        <w:rPr>
          <w:rFonts w:hAnsi="宋体" w:hint="eastAsia"/>
          <w:b/>
          <w:bCs/>
          <w:sz w:val="24"/>
          <w:szCs w:val="24"/>
        </w:rPr>
        <w:t>十一</w:t>
      </w:r>
      <w:r>
        <w:rPr>
          <w:rFonts w:hAnsi="宋体"/>
          <w:b/>
          <w:bCs/>
          <w:sz w:val="24"/>
          <w:szCs w:val="24"/>
        </w:rPr>
        <w:t>、联系人及联系电话</w:t>
      </w:r>
    </w:p>
    <w:p w:rsidR="00794617" w:rsidRDefault="00794617" w:rsidP="00794617">
      <w:pPr>
        <w:spacing w:line="360" w:lineRule="auto"/>
        <w:ind w:leftChars="182" w:left="1211" w:rightChars="-157" w:right="-345" w:hangingChars="338" w:hanging="811"/>
        <w:rPr>
          <w:rFonts w:hAnsi="宋体" w:hint="eastAsia"/>
          <w:sz w:val="24"/>
          <w:szCs w:val="24"/>
        </w:rPr>
      </w:pPr>
      <w:r>
        <w:rPr>
          <w:rFonts w:hAnsi="宋体" w:hint="eastAsia"/>
          <w:sz w:val="24"/>
          <w:szCs w:val="24"/>
        </w:rPr>
        <w:t>采</w:t>
      </w:r>
      <w:r>
        <w:rPr>
          <w:rFonts w:hAnsi="宋体" w:hint="eastAsia"/>
          <w:sz w:val="24"/>
          <w:szCs w:val="24"/>
        </w:rPr>
        <w:t xml:space="preserve"> </w:t>
      </w:r>
      <w:r>
        <w:rPr>
          <w:rFonts w:hAnsi="宋体" w:hint="eastAsia"/>
          <w:sz w:val="24"/>
          <w:szCs w:val="24"/>
        </w:rPr>
        <w:t>购</w:t>
      </w:r>
      <w:r>
        <w:rPr>
          <w:rFonts w:hAnsi="宋体" w:hint="eastAsia"/>
          <w:sz w:val="24"/>
          <w:szCs w:val="24"/>
        </w:rPr>
        <w:t xml:space="preserve"> </w:t>
      </w:r>
      <w:r>
        <w:rPr>
          <w:rFonts w:hAnsi="宋体" w:hint="eastAsia"/>
          <w:sz w:val="24"/>
          <w:szCs w:val="24"/>
        </w:rPr>
        <w:t>人：澄迈县桥头镇人民政府</w:t>
      </w:r>
    </w:p>
    <w:p w:rsidR="00794617" w:rsidRDefault="00794617" w:rsidP="00794617">
      <w:pPr>
        <w:spacing w:line="360" w:lineRule="auto"/>
        <w:ind w:leftChars="182" w:left="1211" w:rightChars="-157" w:right="-345" w:hangingChars="338" w:hanging="811"/>
        <w:rPr>
          <w:rFonts w:hAnsi="宋体" w:hint="eastAsia"/>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址：澄迈县桥头镇</w:t>
      </w:r>
    </w:p>
    <w:p w:rsidR="00794617" w:rsidRDefault="00794617" w:rsidP="00794617">
      <w:pPr>
        <w:spacing w:line="360" w:lineRule="auto"/>
        <w:ind w:leftChars="182" w:left="1211" w:rightChars="-157" w:right="-345" w:hangingChars="338" w:hanging="811"/>
        <w:rPr>
          <w:rFonts w:hAnsi="宋体" w:hint="eastAsia"/>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人：曾先生</w:t>
      </w:r>
    </w:p>
    <w:p w:rsidR="00794617" w:rsidRDefault="00794617" w:rsidP="00794617">
      <w:pPr>
        <w:spacing w:line="360" w:lineRule="auto"/>
        <w:ind w:leftChars="182" w:left="1211" w:rightChars="-157" w:right="-345" w:hangingChars="338" w:hanging="811"/>
        <w:rPr>
          <w:rFonts w:hAnsi="宋体" w:hint="eastAsia"/>
          <w:sz w:val="24"/>
          <w:szCs w:val="24"/>
        </w:rPr>
      </w:pPr>
      <w:r>
        <w:rPr>
          <w:rFonts w:hAnsi="宋体" w:hint="eastAsia"/>
          <w:sz w:val="24"/>
          <w:szCs w:val="24"/>
        </w:rPr>
        <w:t>联系电话：</w:t>
      </w:r>
      <w:r>
        <w:rPr>
          <w:rFonts w:hAnsi="宋体" w:hint="eastAsia"/>
          <w:sz w:val="24"/>
          <w:szCs w:val="24"/>
        </w:rPr>
        <w:t>0898-</w:t>
      </w:r>
      <w:r>
        <w:rPr>
          <w:rFonts w:hAnsi="宋体" w:hint="eastAsia"/>
          <w:sz w:val="24"/>
        </w:rPr>
        <w:t>65870426</w:t>
      </w:r>
    </w:p>
    <w:p w:rsidR="00794617" w:rsidRDefault="00794617" w:rsidP="00794617">
      <w:pPr>
        <w:spacing w:line="360" w:lineRule="auto"/>
        <w:ind w:leftChars="182" w:left="1211" w:rightChars="-157" w:right="-345" w:hangingChars="338" w:hanging="811"/>
        <w:rPr>
          <w:rFonts w:hAnsi="宋体" w:hint="eastAsia"/>
          <w:sz w:val="24"/>
          <w:szCs w:val="24"/>
        </w:rPr>
      </w:pPr>
      <w:r>
        <w:rPr>
          <w:rFonts w:hAnsi="宋体" w:hint="eastAsia"/>
          <w:sz w:val="24"/>
          <w:szCs w:val="24"/>
        </w:rPr>
        <w:t>代理机构：河南方大建设工程管理有限公司</w:t>
      </w:r>
    </w:p>
    <w:p w:rsidR="00794617" w:rsidRPr="008D5EAE" w:rsidRDefault="00794617" w:rsidP="00794617">
      <w:pPr>
        <w:tabs>
          <w:tab w:val="left" w:pos="525"/>
        </w:tabs>
        <w:spacing w:line="360" w:lineRule="auto"/>
        <w:ind w:firstLineChars="200" w:firstLine="480"/>
        <w:rPr>
          <w:rFonts w:hint="eastAsia"/>
          <w:sz w:val="24"/>
          <w:szCs w:val="24"/>
        </w:rPr>
      </w:pPr>
      <w:r>
        <w:rPr>
          <w:rFonts w:hAnsi="宋体" w:hint="eastAsia"/>
          <w:sz w:val="24"/>
          <w:szCs w:val="24"/>
        </w:rPr>
        <w:t>海南分公司地址：</w:t>
      </w:r>
      <w:r>
        <w:rPr>
          <w:rFonts w:hint="eastAsia"/>
          <w:sz w:val="24"/>
          <w:szCs w:val="24"/>
        </w:rPr>
        <w:t>海口市海府一横路</w:t>
      </w:r>
      <w:r>
        <w:rPr>
          <w:rFonts w:hint="eastAsia"/>
          <w:sz w:val="24"/>
          <w:szCs w:val="24"/>
        </w:rPr>
        <w:t>62</w:t>
      </w:r>
      <w:r>
        <w:rPr>
          <w:rFonts w:hint="eastAsia"/>
          <w:sz w:val="24"/>
          <w:szCs w:val="24"/>
        </w:rPr>
        <w:t>号海警花园</w:t>
      </w:r>
      <w:r>
        <w:rPr>
          <w:rFonts w:hint="eastAsia"/>
          <w:sz w:val="24"/>
          <w:szCs w:val="24"/>
        </w:rPr>
        <w:t>12</w:t>
      </w:r>
      <w:r>
        <w:rPr>
          <w:rFonts w:hint="eastAsia"/>
          <w:sz w:val="24"/>
          <w:szCs w:val="24"/>
        </w:rPr>
        <w:t>楼</w:t>
      </w:r>
      <w:r>
        <w:rPr>
          <w:rFonts w:hint="eastAsia"/>
          <w:sz w:val="24"/>
          <w:szCs w:val="24"/>
        </w:rPr>
        <w:t>D11201</w:t>
      </w:r>
      <w:r>
        <w:rPr>
          <w:rFonts w:hint="eastAsia"/>
          <w:sz w:val="24"/>
          <w:szCs w:val="24"/>
        </w:rPr>
        <w:t>室。</w:t>
      </w:r>
    </w:p>
    <w:p w:rsidR="00794617" w:rsidRDefault="00794617" w:rsidP="00794617">
      <w:pPr>
        <w:spacing w:line="360" w:lineRule="auto"/>
        <w:ind w:leftChars="182" w:left="1211" w:rightChars="-157" w:right="-345" w:hangingChars="338" w:hanging="811"/>
        <w:rPr>
          <w:sz w:val="24"/>
          <w:szCs w:val="24"/>
        </w:rPr>
      </w:pPr>
      <w:r>
        <w:rPr>
          <w:rFonts w:hAnsi="宋体"/>
          <w:sz w:val="24"/>
          <w:szCs w:val="24"/>
        </w:rPr>
        <w:t>联</w:t>
      </w:r>
      <w:r>
        <w:rPr>
          <w:rFonts w:hAnsi="宋体" w:hint="eastAsia"/>
          <w:sz w:val="24"/>
          <w:szCs w:val="24"/>
        </w:rPr>
        <w:t xml:space="preserve"> </w:t>
      </w:r>
      <w:r>
        <w:rPr>
          <w:rFonts w:hAnsi="宋体"/>
          <w:sz w:val="24"/>
          <w:szCs w:val="24"/>
        </w:rPr>
        <w:t>系</w:t>
      </w:r>
      <w:r>
        <w:rPr>
          <w:rFonts w:hAnsi="宋体" w:hint="eastAsia"/>
          <w:sz w:val="24"/>
          <w:szCs w:val="24"/>
        </w:rPr>
        <w:t xml:space="preserve"> </w:t>
      </w:r>
      <w:r>
        <w:rPr>
          <w:rFonts w:hAnsi="宋体"/>
          <w:sz w:val="24"/>
          <w:szCs w:val="24"/>
        </w:rPr>
        <w:t>人：</w:t>
      </w:r>
      <w:r>
        <w:rPr>
          <w:rFonts w:hAnsi="宋体" w:hint="eastAsia"/>
          <w:sz w:val="24"/>
          <w:szCs w:val="24"/>
        </w:rPr>
        <w:t>林工</w:t>
      </w:r>
    </w:p>
    <w:p w:rsidR="00794617" w:rsidRDefault="00794617" w:rsidP="00794617">
      <w:pPr>
        <w:spacing w:line="360" w:lineRule="auto"/>
        <w:ind w:leftChars="182" w:left="1211" w:rightChars="-157" w:right="-345" w:hangingChars="338" w:hanging="811"/>
        <w:rPr>
          <w:sz w:val="24"/>
          <w:szCs w:val="24"/>
        </w:rPr>
      </w:pPr>
      <w:r>
        <w:rPr>
          <w:rFonts w:hAnsi="宋体"/>
          <w:sz w:val="24"/>
          <w:szCs w:val="24"/>
        </w:rPr>
        <w:t>电</w:t>
      </w:r>
      <w:r>
        <w:rPr>
          <w:rFonts w:hAnsi="宋体" w:hint="eastAsia"/>
          <w:sz w:val="24"/>
          <w:szCs w:val="24"/>
        </w:rPr>
        <w:t xml:space="preserve">    </w:t>
      </w:r>
      <w:r>
        <w:rPr>
          <w:rFonts w:hAnsi="宋体"/>
          <w:sz w:val="24"/>
          <w:szCs w:val="24"/>
        </w:rPr>
        <w:t>话：</w:t>
      </w:r>
      <w:r>
        <w:rPr>
          <w:sz w:val="24"/>
          <w:szCs w:val="24"/>
        </w:rPr>
        <w:t>0898-</w:t>
      </w:r>
      <w:r>
        <w:rPr>
          <w:rFonts w:hint="eastAsia"/>
          <w:sz w:val="24"/>
          <w:szCs w:val="24"/>
        </w:rPr>
        <w:t>65810639</w:t>
      </w:r>
    </w:p>
    <w:p w:rsidR="00794617" w:rsidRDefault="00794617" w:rsidP="00794617">
      <w:pPr>
        <w:tabs>
          <w:tab w:val="left" w:pos="525"/>
        </w:tabs>
        <w:spacing w:line="360" w:lineRule="auto"/>
        <w:ind w:leftChars="182" w:left="1211" w:rightChars="-157" w:right="-345" w:hangingChars="338" w:hanging="811"/>
        <w:rPr>
          <w:rFonts w:hint="eastAsia"/>
          <w:sz w:val="24"/>
          <w:szCs w:val="24"/>
        </w:rPr>
      </w:pPr>
      <w:r>
        <w:rPr>
          <w:rFonts w:hint="eastAsia"/>
          <w:sz w:val="24"/>
          <w:szCs w:val="24"/>
        </w:rPr>
        <w:t>传</w:t>
      </w:r>
      <w:r>
        <w:rPr>
          <w:rFonts w:hint="eastAsia"/>
          <w:sz w:val="24"/>
          <w:szCs w:val="24"/>
        </w:rPr>
        <w:t xml:space="preserve">    </w:t>
      </w:r>
      <w:r>
        <w:rPr>
          <w:rFonts w:hint="eastAsia"/>
          <w:sz w:val="24"/>
          <w:szCs w:val="24"/>
        </w:rPr>
        <w:t>真：</w:t>
      </w:r>
      <w:r>
        <w:rPr>
          <w:sz w:val="24"/>
          <w:szCs w:val="24"/>
        </w:rPr>
        <w:t>0898-</w:t>
      </w:r>
      <w:r>
        <w:rPr>
          <w:rFonts w:hint="eastAsia"/>
          <w:sz w:val="24"/>
          <w:szCs w:val="24"/>
        </w:rPr>
        <w:t>65810639</w:t>
      </w:r>
    </w:p>
    <w:p w:rsidR="00794617" w:rsidRDefault="00794617" w:rsidP="00794617">
      <w:pPr>
        <w:rPr>
          <w:rFonts w:ascii="仿宋_GB2312" w:hint="eastAsia"/>
          <w:b/>
          <w:kern w:val="2"/>
          <w:sz w:val="30"/>
        </w:rPr>
      </w:pPr>
    </w:p>
    <w:p w:rsidR="00794617" w:rsidRDefault="00794617" w:rsidP="00794617">
      <w:pPr>
        <w:rPr>
          <w:rFonts w:ascii="仿宋_GB2312" w:hint="eastAsia"/>
          <w:b/>
          <w:kern w:val="2"/>
          <w:sz w:val="30"/>
        </w:rPr>
      </w:pPr>
    </w:p>
    <w:p w:rsidR="004358AB" w:rsidRDefault="00794617" w:rsidP="00794617">
      <w:pPr>
        <w:spacing w:line="220" w:lineRule="atLeast"/>
      </w:pPr>
      <w:r>
        <w:rPr>
          <w:rFonts w:ascii="仿宋_GB2312" w:hint="eastAsia"/>
          <w:b/>
          <w:kern w:val="2"/>
          <w:sz w:val="30"/>
        </w:rPr>
        <w:t xml:space="preserve">           </w:t>
      </w:r>
      <w:r>
        <w:rPr>
          <w:rFonts w:ascii="仿宋_GB2312" w:hint="eastAsia"/>
          <w:b/>
          <w:kern w:val="2"/>
          <w:sz w:val="24"/>
          <w:szCs w:val="24"/>
        </w:rPr>
        <w:t xml:space="preserve"> </w:t>
      </w:r>
      <w:r>
        <w:rPr>
          <w:rFonts w:ascii="仿宋_GB2312" w:hint="eastAsia"/>
          <w:kern w:val="2"/>
          <w:sz w:val="24"/>
          <w:szCs w:val="24"/>
        </w:rPr>
        <w:t>2016</w:t>
      </w:r>
      <w:r>
        <w:rPr>
          <w:rFonts w:ascii="仿宋_GB2312" w:hint="eastAsia"/>
          <w:kern w:val="2"/>
          <w:sz w:val="24"/>
          <w:szCs w:val="24"/>
        </w:rPr>
        <w:t>年</w:t>
      </w:r>
      <w:r>
        <w:rPr>
          <w:rFonts w:ascii="仿宋_GB2312" w:hint="eastAsia"/>
          <w:kern w:val="2"/>
          <w:sz w:val="24"/>
          <w:szCs w:val="24"/>
        </w:rPr>
        <w:t>8</w:t>
      </w:r>
      <w:r>
        <w:rPr>
          <w:rFonts w:ascii="仿宋_GB2312" w:hint="eastAsia"/>
          <w:kern w:val="2"/>
          <w:sz w:val="24"/>
          <w:szCs w:val="24"/>
        </w:rPr>
        <w:t>月</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03" w:rsidRPr="00CD5787" w:rsidRDefault="00ED4103" w:rsidP="00794617">
      <w:pPr>
        <w:spacing w:after="0"/>
        <w:rPr>
          <w:rFonts w:ascii="Verdana" w:eastAsia="仿宋_GB2312" w:hAnsi="Verdana"/>
          <w:lang w:eastAsia="en-US"/>
        </w:rPr>
      </w:pPr>
      <w:r>
        <w:separator/>
      </w:r>
    </w:p>
  </w:endnote>
  <w:endnote w:type="continuationSeparator" w:id="0">
    <w:p w:rsidR="00ED4103" w:rsidRPr="00CD5787" w:rsidRDefault="00ED4103" w:rsidP="00794617">
      <w:pPr>
        <w:spacing w:after="0"/>
        <w:rPr>
          <w:rFonts w:ascii="Verdana" w:eastAsia="仿宋_GB2312"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中宋">
    <w:altName w:val="hakuyoxingshu7000"/>
    <w:charset w:val="86"/>
    <w:family w:val="auto"/>
    <w:pitch w:val="variable"/>
    <w:sig w:usb0="00000000"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03" w:rsidRPr="00CD5787" w:rsidRDefault="00ED4103" w:rsidP="00794617">
      <w:pPr>
        <w:spacing w:after="0"/>
        <w:rPr>
          <w:rFonts w:ascii="Verdana" w:eastAsia="仿宋_GB2312" w:hAnsi="Verdana"/>
          <w:lang w:eastAsia="en-US"/>
        </w:rPr>
      </w:pPr>
      <w:r>
        <w:separator/>
      </w:r>
    </w:p>
  </w:footnote>
  <w:footnote w:type="continuationSeparator" w:id="0">
    <w:p w:rsidR="00ED4103" w:rsidRPr="00CD5787" w:rsidRDefault="00ED4103" w:rsidP="00794617">
      <w:pPr>
        <w:spacing w:after="0"/>
        <w:rPr>
          <w:rFonts w:ascii="Verdana" w:eastAsia="仿宋_GB2312" w:hAnsi="Verdana"/>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1365" w:hanging="945"/>
      </w:pPr>
      <w:rPr>
        <w:rFonts w:ascii="Times New Roman" w:eastAsia="宋体" w:hAnsi="Times New Roman" w:hint="default"/>
      </w:rPr>
    </w:lvl>
    <w:lvl w:ilvl="1">
      <w:start w:val="1"/>
      <w:numFmt w:val="lowerLetter"/>
      <w:lvlText w:val="%2)"/>
      <w:lvlJc w:val="left"/>
      <w:pPr>
        <w:ind w:left="1260" w:hanging="420"/>
      </w:pPr>
      <w:rPr>
        <w:rFonts w:ascii="Times New Roman" w:hint="default"/>
      </w:rPr>
    </w:lvl>
    <w:lvl w:ilvl="2">
      <w:start w:val="1"/>
      <w:numFmt w:val="lowerRoman"/>
      <w:lvlText w:val="%3."/>
      <w:lvlJc w:val="right"/>
      <w:pPr>
        <w:ind w:left="1680" w:hanging="420"/>
      </w:pPr>
      <w:rPr>
        <w:rFonts w:ascii="Times New Roman" w:hint="default"/>
      </w:rPr>
    </w:lvl>
    <w:lvl w:ilvl="3">
      <w:start w:val="1"/>
      <w:numFmt w:val="decimal"/>
      <w:lvlText w:val="%4."/>
      <w:lvlJc w:val="left"/>
      <w:pPr>
        <w:ind w:left="2100" w:hanging="420"/>
      </w:pPr>
      <w:rPr>
        <w:rFonts w:ascii="Times New Roman" w:hint="default"/>
      </w:rPr>
    </w:lvl>
    <w:lvl w:ilvl="4">
      <w:start w:val="1"/>
      <w:numFmt w:val="lowerLetter"/>
      <w:lvlText w:val="%5)"/>
      <w:lvlJc w:val="left"/>
      <w:pPr>
        <w:ind w:left="2520" w:hanging="420"/>
      </w:pPr>
      <w:rPr>
        <w:rFonts w:ascii="Times New Roman" w:hint="default"/>
      </w:rPr>
    </w:lvl>
    <w:lvl w:ilvl="5">
      <w:start w:val="1"/>
      <w:numFmt w:val="lowerRoman"/>
      <w:lvlText w:val="%6."/>
      <w:lvlJc w:val="right"/>
      <w:pPr>
        <w:ind w:left="2940" w:hanging="420"/>
      </w:pPr>
      <w:rPr>
        <w:rFonts w:ascii="Times New Roman" w:hint="default"/>
      </w:rPr>
    </w:lvl>
    <w:lvl w:ilvl="6">
      <w:start w:val="1"/>
      <w:numFmt w:val="decimal"/>
      <w:lvlText w:val="%7."/>
      <w:lvlJc w:val="left"/>
      <w:pPr>
        <w:ind w:left="3360" w:hanging="420"/>
      </w:pPr>
      <w:rPr>
        <w:rFonts w:ascii="Times New Roman" w:hint="default"/>
      </w:rPr>
    </w:lvl>
    <w:lvl w:ilvl="7">
      <w:start w:val="1"/>
      <w:numFmt w:val="lowerLetter"/>
      <w:lvlText w:val="%8)"/>
      <w:lvlJc w:val="left"/>
      <w:pPr>
        <w:ind w:left="3780" w:hanging="420"/>
      </w:pPr>
      <w:rPr>
        <w:rFonts w:ascii="Times New Roman" w:hint="default"/>
      </w:rPr>
    </w:lvl>
    <w:lvl w:ilvl="8">
      <w:start w:val="1"/>
      <w:numFmt w:val="lowerRoman"/>
      <w:lvlText w:val="%9."/>
      <w:lvlJc w:val="right"/>
      <w:pPr>
        <w:ind w:left="4200" w:hanging="420"/>
      </w:pPr>
      <w:rPr>
        <w:rFonts w:asci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2CD7"/>
    <w:rsid w:val="00323B43"/>
    <w:rsid w:val="003D37D8"/>
    <w:rsid w:val="00426133"/>
    <w:rsid w:val="004358AB"/>
    <w:rsid w:val="00794617"/>
    <w:rsid w:val="008B7726"/>
    <w:rsid w:val="00D31D50"/>
    <w:rsid w:val="00ED4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94617"/>
    <w:pPr>
      <w:keepNext/>
      <w:keepLines/>
      <w:numPr>
        <w:numId w:val="2"/>
      </w:numPr>
      <w:tabs>
        <w:tab w:val="left" w:pos="425"/>
      </w:tabs>
      <w:adjustRightInd/>
      <w:snapToGrid/>
      <w:spacing w:before="340" w:after="330" w:line="360" w:lineRule="auto"/>
      <w:jc w:val="center"/>
      <w:outlineLvl w:val="0"/>
    </w:pPr>
    <w:rPr>
      <w:rFonts w:ascii="华文中宋" w:eastAsia="华文中宋" w:hAnsi="华文中宋" w:cs="Times New Roman"/>
      <w:b/>
      <w:bCs/>
      <w:color w:val="000000"/>
      <w:kern w:val="44"/>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6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94617"/>
    <w:rPr>
      <w:rFonts w:ascii="Tahoma" w:hAnsi="Tahoma"/>
      <w:sz w:val="18"/>
      <w:szCs w:val="18"/>
    </w:rPr>
  </w:style>
  <w:style w:type="paragraph" w:styleId="a4">
    <w:name w:val="footer"/>
    <w:basedOn w:val="a"/>
    <w:link w:val="Char0"/>
    <w:uiPriority w:val="99"/>
    <w:semiHidden/>
    <w:unhideWhenUsed/>
    <w:rsid w:val="00794617"/>
    <w:pPr>
      <w:tabs>
        <w:tab w:val="center" w:pos="4153"/>
        <w:tab w:val="right" w:pos="8306"/>
      </w:tabs>
    </w:pPr>
    <w:rPr>
      <w:sz w:val="18"/>
      <w:szCs w:val="18"/>
    </w:rPr>
  </w:style>
  <w:style w:type="character" w:customStyle="1" w:styleId="Char0">
    <w:name w:val="页脚 Char"/>
    <w:basedOn w:val="a0"/>
    <w:link w:val="a4"/>
    <w:uiPriority w:val="99"/>
    <w:semiHidden/>
    <w:rsid w:val="00794617"/>
    <w:rPr>
      <w:rFonts w:ascii="Tahoma" w:hAnsi="Tahoma"/>
      <w:sz w:val="18"/>
      <w:szCs w:val="18"/>
    </w:rPr>
  </w:style>
  <w:style w:type="character" w:customStyle="1" w:styleId="1Char">
    <w:name w:val="标题 1 Char"/>
    <w:basedOn w:val="a0"/>
    <w:link w:val="1"/>
    <w:rsid w:val="00794617"/>
    <w:rPr>
      <w:rFonts w:ascii="华文中宋" w:eastAsia="华文中宋" w:hAnsi="华文中宋" w:cs="Times New Roman"/>
      <w:b/>
      <w:bCs/>
      <w:color w:val="000000"/>
      <w:kern w:val="44"/>
      <w:sz w:val="32"/>
      <w:szCs w:val="32"/>
      <w:lang/>
    </w:rPr>
  </w:style>
  <w:style w:type="character" w:customStyle="1" w:styleId="Char1">
    <w:name w:val="纯文本 Char"/>
    <w:link w:val="a5"/>
    <w:rsid w:val="00794617"/>
    <w:rPr>
      <w:rFonts w:ascii="宋体" w:eastAsia="宋体" w:hAnsi="Tms Rmn" w:cs="宋体"/>
      <w:sz w:val="21"/>
      <w:szCs w:val="21"/>
    </w:rPr>
  </w:style>
  <w:style w:type="paragraph" w:styleId="a5">
    <w:name w:val="Plain Text"/>
    <w:basedOn w:val="a"/>
    <w:link w:val="Char1"/>
    <w:rsid w:val="00794617"/>
    <w:pPr>
      <w:widowControl w:val="0"/>
      <w:autoSpaceDE w:val="0"/>
      <w:autoSpaceDN w:val="0"/>
      <w:snapToGrid/>
      <w:spacing w:after="0"/>
      <w:jc w:val="both"/>
    </w:pPr>
    <w:rPr>
      <w:rFonts w:ascii="宋体" w:eastAsia="宋体" w:hAnsi="Tms Rmn" w:cs="宋体"/>
      <w:sz w:val="21"/>
      <w:szCs w:val="21"/>
    </w:rPr>
  </w:style>
  <w:style w:type="character" w:customStyle="1" w:styleId="Char10">
    <w:name w:val="纯文本 Char1"/>
    <w:basedOn w:val="a0"/>
    <w:link w:val="a5"/>
    <w:uiPriority w:val="99"/>
    <w:semiHidden/>
    <w:rsid w:val="00794617"/>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2016-08-16T02:38:00Z</dcterms:modified>
</cp:coreProperties>
</file>