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133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spacing w:before="156" w:beforeLines="50" w:line="38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文昌市锦山镇人民政府（以下简称“采购人”）的委托，海南和正招标有限公司（以下简称“采购代理机构”）就环卫设备项目（项目编号：HNHZ2017-133）所需货物及服务组织竞争性谈判采购，欢迎国内合格的供应商参加竞标报价,有关事项如下：</w:t>
      </w:r>
    </w:p>
    <w:p>
      <w:pPr>
        <w:spacing w:before="156" w:beforeLines="50"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一、采购项目的名称、用途、数量及简要技术要求：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1、项目名称：环卫设备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2、用途：工作需要</w:t>
      </w:r>
    </w:p>
    <w:p>
      <w:pPr>
        <w:spacing w:line="400" w:lineRule="exact"/>
        <w:ind w:left="420" w:hanging="420" w:hangingChars="1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3、数量：一批不分包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4、数量及简要技术要求：详见《用户需求书》</w:t>
      </w:r>
    </w:p>
    <w:p>
      <w:pPr>
        <w:spacing w:before="156" w:beforeLines="50" w:line="40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二、供应商准入资格：</w:t>
      </w:r>
    </w:p>
    <w:p>
      <w:pPr>
        <w:widowControl/>
        <w:numPr>
          <w:ilvl w:val="0"/>
          <w:numId w:val="1"/>
        </w:numPr>
        <w:spacing w:before="93" w:beforeLines="3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在中华人民共和国注册，具有独立承担民事责任能力的法人(须提供营业执照副本、税务登记证副本、组织机构代码证副本或三证合一营业执照副本)；</w:t>
      </w:r>
    </w:p>
    <w:p>
      <w:pPr>
        <w:widowControl/>
        <w:numPr>
          <w:ilvl w:val="0"/>
          <w:numId w:val="1"/>
        </w:numPr>
        <w:spacing w:before="93" w:beforeLines="3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供应商须具有良好的商业信誉和健全的财务会计制度（须提供最近连续3个月的财务报表〈资产负债表、损益表〉并加盖公章）；</w:t>
      </w:r>
    </w:p>
    <w:p>
      <w:pPr>
        <w:widowControl/>
        <w:numPr>
          <w:ilvl w:val="0"/>
          <w:numId w:val="1"/>
        </w:numPr>
        <w:spacing w:before="93" w:beforeLines="3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供应商须具有依法缴纳税收和社会保障资金的良好记录，（须提供最近连续3个月的税收、社保记录凭证并加盖公章）；</w:t>
      </w:r>
    </w:p>
    <w:p>
      <w:pPr>
        <w:widowControl/>
        <w:numPr>
          <w:ilvl w:val="0"/>
          <w:numId w:val="1"/>
        </w:numPr>
        <w:spacing w:before="93" w:beforeLines="3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参加政府采购活动近三年内，没有重大事故、违法记录的声明函；</w:t>
      </w:r>
    </w:p>
    <w:p>
      <w:pPr>
        <w:widowControl/>
        <w:numPr>
          <w:ilvl w:val="0"/>
          <w:numId w:val="1"/>
        </w:numPr>
        <w:spacing w:before="93" w:beforeLines="3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供应商不是制造商的,需提供制造商针对本项目的销售授权书及售后服务承诺函(原件备查）；</w:t>
      </w:r>
    </w:p>
    <w:p>
      <w:pPr>
        <w:pStyle w:val="4"/>
        <w:numPr>
          <w:ilvl w:val="0"/>
          <w:numId w:val="1"/>
        </w:numPr>
        <w:snapToGrid w:val="0"/>
        <w:spacing w:before="93" w:beforeLines="30"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提供当地（项目所在地或公司注册所在地）检察机关查询后出具的关于单位、法定代表人无行贿犯罪档案的证明材料（原件备查，且须在有效期内）；</w:t>
      </w:r>
    </w:p>
    <w:p>
      <w:pPr>
        <w:pStyle w:val="4"/>
        <w:numPr>
          <w:ilvl w:val="0"/>
          <w:numId w:val="1"/>
        </w:numPr>
        <w:snapToGrid w:val="0"/>
        <w:spacing w:before="93" w:beforeLines="30"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投标压缩车型必须是在工信部产品公告或公示目录里，且具备3C国家强制性产品认证证书；</w:t>
      </w:r>
    </w:p>
    <w:p>
      <w:pPr>
        <w:pStyle w:val="4"/>
        <w:numPr>
          <w:ilvl w:val="0"/>
          <w:numId w:val="1"/>
        </w:numPr>
        <w:snapToGrid w:val="0"/>
        <w:spacing w:before="93" w:beforeLines="30"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供应商必须对本项目内所有的内容进行投标，不允许只对其中部分内容进行投标，否则响应文件将被拒绝；</w:t>
      </w:r>
    </w:p>
    <w:p>
      <w:pPr>
        <w:widowControl/>
        <w:numPr>
          <w:ilvl w:val="0"/>
          <w:numId w:val="1"/>
        </w:numPr>
        <w:spacing w:before="93" w:beforeLines="3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购买本项目谈判文件并缴纳报价保证金；</w:t>
      </w:r>
    </w:p>
    <w:p>
      <w:pPr>
        <w:widowControl/>
        <w:spacing w:before="93" w:beforeLines="3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10、本项目不接受联合体方式的报价。</w:t>
      </w:r>
      <w:bookmarkStart w:id="0" w:name="_GoBack"/>
      <w:bookmarkEnd w:id="0"/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三、谈判文件获取：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1、时间：2017年5月15日－2017年5月17日09:00-11:30，14:30-17:00；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2、地点：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海口市大英山东一路10号国瑞城铂仕苑3栋2单元1002室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3、售价：人民币100元/份（售后不退）；</w:t>
      </w:r>
    </w:p>
    <w:p>
      <w:pPr>
        <w:numPr>
          <w:ilvl w:val="0"/>
          <w:numId w:val="2"/>
        </w:num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购买谈判文件时须携带：</w:t>
      </w:r>
    </w:p>
    <w:p>
      <w:pPr>
        <w:pStyle w:val="5"/>
        <w:spacing w:line="440" w:lineRule="exact"/>
        <w:ind w:left="840" w:hanging="840" w:hangingChars="3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（1）法人授权委托书、法人身份证、被授权人身份证、营业执照副本、税务登记证副本、组织机构代码证副本、最近连续3个月的财务报表〈资产负债表、损益表〉、最近连续3个月的纳税及社保记录证明材料、检察院出具的无行贿告知函及以上准入资格要求提供的相关文件；</w:t>
      </w:r>
    </w:p>
    <w:p>
      <w:pPr>
        <w:spacing w:line="42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（2）</w:t>
      </w:r>
      <w:r>
        <w:rPr>
          <w:rFonts w:hint="eastAsia" w:ascii="宋体" w:hAnsi="宋体" w:eastAsia="宋体" w:cs="宋体"/>
          <w:b/>
          <w:sz w:val="24"/>
          <w:szCs w:val="24"/>
        </w:rPr>
        <w:t>以上材料验原件收盖单位公章复印件</w:t>
      </w:r>
      <w:r>
        <w:rPr>
          <w:rFonts w:hint="eastAsia" w:ascii="宋体" w:hAnsi="宋体" w:eastAsia="宋体" w:cs="宋体"/>
          <w:bCs/>
          <w:sz w:val="24"/>
          <w:szCs w:val="24"/>
        </w:rPr>
        <w:t>（法人授权委托书收原件）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四、响应文件递交时间：</w:t>
      </w:r>
      <w:r>
        <w:rPr>
          <w:rFonts w:hint="eastAsia" w:ascii="宋体" w:hAnsi="宋体" w:eastAsia="宋体" w:cs="宋体"/>
          <w:sz w:val="24"/>
          <w:szCs w:val="24"/>
        </w:rPr>
        <w:t>2017年5月18日下午15:00 –15:30（北京时间），逾期不再接收。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五、响应文件递交及谈判地点：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海口市大英山东一路10号国瑞城铂仕苑3栋2单元1002室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before="156" w:beforeLines="50" w:line="38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六、谈判时间：</w:t>
      </w:r>
      <w:r>
        <w:rPr>
          <w:rFonts w:hint="eastAsia" w:ascii="宋体" w:hAnsi="宋体" w:eastAsia="宋体" w:cs="宋体"/>
          <w:sz w:val="24"/>
          <w:szCs w:val="24"/>
        </w:rPr>
        <w:t>2017年5月18日下午15:30（北京时间）。</w:t>
      </w:r>
    </w:p>
    <w:p>
      <w:pPr>
        <w:spacing w:before="156" w:beforeLines="50"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七、采购代理机构联系方式：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1、地址：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海口市大英山东一路10号国瑞城铂仕苑3栋2单元1002室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2、联系人：豆女士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地址：文昌市锦山镇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2、联系人：林学华</w:t>
      </w:r>
    </w:p>
    <w:p>
      <w:pPr>
        <w:spacing w:line="3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3、联系电话：63691122</w:t>
      </w:r>
    </w:p>
    <w:p>
      <w:pPr>
        <w:rPr>
          <w:rFonts w:hint="eastAsia" w:ascii="宋体" w:hAnsi="宋体" w:eastAsia="宋体" w:cs="宋体"/>
          <w:spacing w:val="10"/>
          <w:kern w:val="0"/>
          <w:sz w:val="24"/>
          <w:szCs w:val="24"/>
          <w:lang w:val="en-GB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kern w:val="0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spacing w:val="10"/>
          <w:kern w:val="0"/>
          <w:sz w:val="24"/>
          <w:szCs w:val="24"/>
          <w:lang w:val="en-GB"/>
        </w:rPr>
        <w:t>、信息公布：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  <w:lang w:val="en-GB"/>
        </w:rPr>
        <w:t>公告、谈判文件修改或澄清等信息，将在</w:t>
      </w:r>
      <w:r>
        <w:rPr>
          <w:rFonts w:hint="eastAsia" w:ascii="宋体" w:hAnsi="宋体" w:eastAsia="宋体" w:cs="宋体"/>
          <w:sz w:val="24"/>
          <w:szCs w:val="24"/>
        </w:rPr>
        <w:t>中国海南政府采购网(http://www.ccgp-hainan.gov.cn)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  <w:lang w:val="en-GB"/>
        </w:rPr>
        <w:t>媒体上发布。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十五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360"/>
    <w:multiLevelType w:val="multilevel"/>
    <w:tmpl w:val="03D66360"/>
    <w:lvl w:ilvl="0" w:tentative="0">
      <w:start w:val="1"/>
      <w:numFmt w:val="decimal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215273"/>
    <w:multiLevelType w:val="multilevel"/>
    <w:tmpl w:val="3A215273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E15CC"/>
    <w:rsid w:val="10272686"/>
    <w:rsid w:val="413C6238"/>
    <w:rsid w:val="4BFA2CCF"/>
    <w:rsid w:val="5615769B"/>
    <w:rsid w:val="598E6200"/>
    <w:rsid w:val="76982853"/>
    <w:rsid w:val="7F4D2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6">
    <w:name w:val="标题 1 Char"/>
    <w:basedOn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2017-05-15T08:01:39Z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