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90" w:beforeLines="100" w:after="290" w:afterLines="100" w:line="440" w:lineRule="exact"/>
        <w:ind w:left="0" w:leftChars="0" w:firstLine="0" w:firstLineChars="0"/>
        <w:jc w:val="center"/>
        <w:rPr>
          <w:rFonts w:hint="eastAsia" w:ascii="宋体" w:hAnsi="宋体" w:eastAsia="宋体"/>
          <w:b/>
          <w:bCs/>
          <w:color w:val="auto"/>
          <w:sz w:val="32"/>
          <w:szCs w:val="32"/>
          <w:lang w:val="en-US" w:eastAsia="zh-CN"/>
        </w:rPr>
      </w:pPr>
      <w:r>
        <w:rPr>
          <w:rFonts w:hint="eastAsia" w:hAnsi="宋体"/>
          <w:b/>
          <w:bCs/>
          <w:color w:val="auto"/>
          <w:sz w:val="32"/>
          <w:szCs w:val="32"/>
          <w:lang w:eastAsia="zh-CN"/>
        </w:rPr>
        <w:t>屯昌县教育局</w:t>
      </w:r>
      <w:r>
        <w:rPr>
          <w:rFonts w:hint="eastAsia" w:hAnsi="宋体"/>
          <w:b/>
          <w:bCs/>
          <w:color w:val="auto"/>
          <w:sz w:val="32"/>
          <w:szCs w:val="32"/>
          <w:lang w:val="en-US" w:eastAsia="zh-CN"/>
        </w:rPr>
        <w:t>-</w:t>
      </w:r>
      <w:r>
        <w:rPr>
          <w:rFonts w:hint="eastAsia" w:ascii="宋体" w:hAnsi="宋体"/>
          <w:b/>
          <w:bCs/>
          <w:color w:val="auto"/>
          <w:kern w:val="0"/>
          <w:sz w:val="32"/>
          <w:szCs w:val="32"/>
          <w:lang w:eastAsia="zh-CN"/>
        </w:rPr>
        <w:t>校方责任险</w:t>
      </w:r>
      <w:r>
        <w:rPr>
          <w:rFonts w:hint="eastAsia" w:ascii="宋体" w:hAnsi="宋体"/>
          <w:b/>
          <w:bCs/>
          <w:color w:val="auto"/>
          <w:kern w:val="0"/>
          <w:sz w:val="32"/>
          <w:szCs w:val="32"/>
          <w:lang w:val="en-US" w:eastAsia="zh-CN"/>
        </w:rPr>
        <w:t>-</w:t>
      </w:r>
      <w:r>
        <w:rPr>
          <w:rFonts w:hint="eastAsia" w:ascii="宋体" w:hAnsi="宋体"/>
          <w:b/>
          <w:bCs/>
          <w:color w:val="auto"/>
          <w:sz w:val="32"/>
          <w:szCs w:val="32"/>
        </w:rPr>
        <w:t>单一来源</w:t>
      </w:r>
      <w:r>
        <w:rPr>
          <w:rFonts w:hint="eastAsia" w:ascii="宋体" w:hAnsi="宋体"/>
          <w:b/>
          <w:bCs/>
          <w:color w:val="auto"/>
          <w:sz w:val="32"/>
          <w:szCs w:val="32"/>
          <w:lang w:eastAsia="zh-CN"/>
        </w:rPr>
        <w:t>公告</w:t>
      </w:r>
    </w:p>
    <w:p>
      <w:pPr>
        <w:widowControl/>
        <w:spacing w:before="290" w:beforeLines="100" w:after="290" w:afterLines="100" w:line="440" w:lineRule="exact"/>
        <w:ind w:firstLine="548" w:firstLineChars="196"/>
        <w:rPr>
          <w:rFonts w:ascii="宋体" w:hAnsi="宋体"/>
          <w:color w:val="auto"/>
          <w:sz w:val="28"/>
          <w:szCs w:val="28"/>
        </w:rPr>
      </w:pPr>
      <w:r>
        <w:rPr>
          <w:rFonts w:hint="eastAsia" w:ascii="宋体" w:hAnsi="宋体"/>
          <w:color w:val="auto"/>
          <w:sz w:val="28"/>
          <w:szCs w:val="28"/>
        </w:rPr>
        <w:t>受</w:t>
      </w:r>
      <w:r>
        <w:rPr>
          <w:rFonts w:hint="eastAsia" w:hAnsi="宋体"/>
          <w:color w:val="auto"/>
          <w:sz w:val="28"/>
          <w:szCs w:val="28"/>
          <w:lang w:eastAsia="zh-CN"/>
        </w:rPr>
        <w:t>屯昌县教育局</w:t>
      </w:r>
      <w:r>
        <w:rPr>
          <w:rFonts w:hint="eastAsia" w:ascii="宋体" w:hAnsi="宋体"/>
          <w:b/>
          <w:bCs/>
          <w:color w:val="auto"/>
          <w:kern w:val="0"/>
          <w:sz w:val="28"/>
          <w:szCs w:val="28"/>
        </w:rPr>
        <w:t>（</w:t>
      </w:r>
      <w:r>
        <w:rPr>
          <w:rFonts w:hint="eastAsia" w:ascii="宋体" w:hAnsi="宋体"/>
          <w:color w:val="auto"/>
          <w:kern w:val="0"/>
          <w:sz w:val="28"/>
          <w:szCs w:val="28"/>
        </w:rPr>
        <w:t>以下简称“采购人”）</w:t>
      </w:r>
      <w:r>
        <w:rPr>
          <w:rFonts w:hint="eastAsia" w:ascii="宋体" w:hAnsi="宋体"/>
          <w:color w:val="auto"/>
          <w:sz w:val="28"/>
          <w:szCs w:val="28"/>
        </w:rPr>
        <w:t>的委托，</w:t>
      </w:r>
      <w:r>
        <w:rPr>
          <w:rFonts w:hint="eastAsia" w:ascii="宋体" w:hAnsi="宋体"/>
          <w:color w:val="auto"/>
          <w:kern w:val="0"/>
          <w:sz w:val="28"/>
          <w:szCs w:val="28"/>
        </w:rPr>
        <w:t>海南和正招标有限公司（以下简称“采购代理机构”）就</w:t>
      </w:r>
      <w:r>
        <w:rPr>
          <w:rFonts w:hint="eastAsia" w:ascii="宋体" w:hAnsi="宋体"/>
          <w:color w:val="auto"/>
          <w:sz w:val="28"/>
          <w:szCs w:val="28"/>
          <w:lang w:eastAsia="zh-CN"/>
        </w:rPr>
        <w:t>校方责任险</w:t>
      </w:r>
      <w:r>
        <w:rPr>
          <w:rFonts w:hint="eastAsia" w:ascii="宋体" w:hAnsi="宋体"/>
          <w:color w:val="auto"/>
          <w:sz w:val="28"/>
          <w:szCs w:val="28"/>
        </w:rPr>
        <w:t>（项目编号：</w:t>
      </w:r>
      <w:r>
        <w:rPr>
          <w:rFonts w:hint="eastAsia" w:ascii="宋体" w:hAnsi="宋体"/>
          <w:color w:val="auto"/>
          <w:sz w:val="28"/>
          <w:szCs w:val="28"/>
          <w:lang w:eastAsia="zh-CN"/>
        </w:rPr>
        <w:t>HNHZ2018-188-2</w:t>
      </w:r>
      <w:r>
        <w:rPr>
          <w:rFonts w:hint="eastAsia" w:ascii="宋体" w:hAnsi="宋体"/>
          <w:color w:val="auto"/>
          <w:sz w:val="28"/>
          <w:szCs w:val="28"/>
        </w:rPr>
        <w:t>）</w:t>
      </w:r>
      <w:r>
        <w:rPr>
          <w:rFonts w:hint="eastAsia" w:ascii="宋体" w:hAnsi="宋体"/>
          <w:color w:val="auto"/>
          <w:kern w:val="0"/>
          <w:sz w:val="28"/>
          <w:szCs w:val="28"/>
        </w:rPr>
        <w:t>所需的货物及服务</w:t>
      </w:r>
      <w:r>
        <w:rPr>
          <w:rFonts w:hint="eastAsia" w:ascii="宋体" w:hAnsi="宋体"/>
          <w:color w:val="auto"/>
          <w:sz w:val="28"/>
          <w:szCs w:val="28"/>
        </w:rPr>
        <w:t>实施单一来源采购,特邀请</w:t>
      </w:r>
      <w:r>
        <w:rPr>
          <w:rFonts w:hint="eastAsia" w:ascii="宋体" w:hAnsi="宋体"/>
          <w:b/>
          <w:bCs/>
          <w:color w:val="auto"/>
          <w:sz w:val="28"/>
          <w:szCs w:val="28"/>
        </w:rPr>
        <w:t>中国人民财产保险股份有限公司海南省分公司</w:t>
      </w:r>
      <w:r>
        <w:rPr>
          <w:rFonts w:hint="eastAsia" w:ascii="宋体" w:hAnsi="宋体"/>
          <w:color w:val="auto"/>
          <w:sz w:val="28"/>
          <w:szCs w:val="28"/>
        </w:rPr>
        <w:t>参加谈判。</w:t>
      </w:r>
    </w:p>
    <w:p>
      <w:pPr>
        <w:widowControl/>
        <w:spacing w:before="145" w:beforeLines="50" w:line="400" w:lineRule="exact"/>
        <w:jc w:val="left"/>
        <w:rPr>
          <w:rFonts w:ascii="宋体" w:hAnsi="宋体"/>
          <w:b/>
          <w:bCs/>
          <w:color w:val="auto"/>
          <w:kern w:val="0"/>
          <w:sz w:val="28"/>
          <w:szCs w:val="28"/>
        </w:rPr>
      </w:pPr>
      <w:r>
        <w:rPr>
          <w:rFonts w:hint="eastAsia" w:ascii="宋体" w:hAnsi="宋体"/>
          <w:b/>
          <w:bCs/>
          <w:color w:val="auto"/>
          <w:kern w:val="0"/>
          <w:sz w:val="28"/>
          <w:szCs w:val="28"/>
        </w:rPr>
        <w:t>一、采购项目的名称、用途、数量及简要技术要求或者采购项目性质：</w:t>
      </w:r>
    </w:p>
    <w:p>
      <w:pPr>
        <w:widowControl/>
        <w:spacing w:before="87" w:beforeLines="30" w:line="440" w:lineRule="exact"/>
        <w:ind w:firstLine="28" w:firstLineChars="10"/>
        <w:jc w:val="left"/>
        <w:rPr>
          <w:rFonts w:hint="eastAsia" w:ascii="宋体" w:hAnsi="宋体" w:eastAsia="宋体"/>
          <w:bCs/>
          <w:color w:val="auto"/>
          <w:kern w:val="0"/>
          <w:sz w:val="28"/>
          <w:szCs w:val="28"/>
          <w:lang w:eastAsia="zh-CN"/>
        </w:rPr>
      </w:pPr>
      <w:r>
        <w:rPr>
          <w:rFonts w:hint="eastAsia" w:ascii="宋体" w:hAnsi="宋体"/>
          <w:bCs/>
          <w:color w:val="auto"/>
          <w:kern w:val="0"/>
          <w:sz w:val="28"/>
          <w:szCs w:val="28"/>
        </w:rPr>
        <w:t xml:space="preserve">1、项目名称： </w:t>
      </w:r>
      <w:r>
        <w:rPr>
          <w:rFonts w:hint="eastAsia" w:ascii="宋体" w:hAnsi="宋体"/>
          <w:bCs/>
          <w:color w:val="auto"/>
          <w:kern w:val="0"/>
          <w:sz w:val="28"/>
          <w:szCs w:val="28"/>
          <w:lang w:eastAsia="zh-CN"/>
        </w:rPr>
        <w:t>校方责任险</w:t>
      </w:r>
    </w:p>
    <w:p>
      <w:pPr>
        <w:widowControl/>
        <w:spacing w:before="87" w:beforeLines="30" w:line="440" w:lineRule="exact"/>
        <w:ind w:firstLine="28" w:firstLineChars="10"/>
        <w:jc w:val="left"/>
        <w:rPr>
          <w:rFonts w:hint="eastAsia" w:ascii="宋体" w:hAnsi="宋体"/>
          <w:bCs/>
          <w:color w:val="auto"/>
          <w:kern w:val="0"/>
          <w:sz w:val="28"/>
          <w:szCs w:val="28"/>
          <w:lang w:eastAsia="zh-CN"/>
        </w:rPr>
      </w:pPr>
      <w:r>
        <w:rPr>
          <w:rFonts w:hint="eastAsia" w:ascii="宋体" w:hAnsi="宋体"/>
          <w:bCs/>
          <w:color w:val="auto"/>
          <w:kern w:val="0"/>
          <w:sz w:val="28"/>
          <w:szCs w:val="28"/>
        </w:rPr>
        <w:t>2、</w:t>
      </w:r>
      <w:r>
        <w:rPr>
          <w:rFonts w:hint="eastAsia" w:ascii="宋体" w:hAnsi="宋体"/>
          <w:bCs/>
          <w:color w:val="auto"/>
          <w:kern w:val="0"/>
          <w:sz w:val="28"/>
          <w:szCs w:val="28"/>
          <w:lang w:eastAsia="zh-CN"/>
        </w:rPr>
        <w:t>用    途：责任保险</w:t>
      </w:r>
    </w:p>
    <w:p>
      <w:pPr>
        <w:widowControl/>
        <w:spacing w:before="87" w:beforeLines="30" w:line="440" w:lineRule="exact"/>
        <w:ind w:firstLine="28" w:firstLineChars="10"/>
        <w:jc w:val="left"/>
        <w:rPr>
          <w:rFonts w:hint="eastAsia" w:ascii="宋体" w:hAnsi="宋体"/>
          <w:bCs/>
          <w:color w:val="auto"/>
          <w:kern w:val="0"/>
          <w:sz w:val="28"/>
          <w:szCs w:val="28"/>
          <w:lang w:eastAsia="zh-CN"/>
        </w:rPr>
      </w:pPr>
      <w:r>
        <w:rPr>
          <w:rFonts w:hint="eastAsia" w:ascii="宋体" w:hAnsi="宋体"/>
          <w:bCs/>
          <w:color w:val="auto"/>
          <w:kern w:val="0"/>
          <w:sz w:val="28"/>
          <w:szCs w:val="28"/>
          <w:lang w:eastAsia="zh-CN"/>
        </w:rPr>
        <w:t>3、数    量：一批不分包</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rPr>
        <w:t>4、</w:t>
      </w:r>
      <w:r>
        <w:rPr>
          <w:rFonts w:hint="eastAsia"/>
          <w:color w:val="auto"/>
          <w:sz w:val="28"/>
          <w:szCs w:val="28"/>
        </w:rPr>
        <w:t>采购金额：</w:t>
      </w:r>
      <w:r>
        <w:rPr>
          <w:rFonts w:hint="eastAsia"/>
          <w:b w:val="0"/>
          <w:bCs w:val="0"/>
          <w:color w:val="auto"/>
          <w:sz w:val="28"/>
          <w:szCs w:val="28"/>
        </w:rPr>
        <w:t>人民币</w:t>
      </w:r>
      <w:r>
        <w:rPr>
          <w:rFonts w:hint="eastAsia"/>
          <w:b w:val="0"/>
          <w:bCs w:val="0"/>
          <w:color w:val="auto"/>
          <w:sz w:val="28"/>
          <w:szCs w:val="28"/>
          <w:lang w:val="en-US" w:eastAsia="zh-CN"/>
        </w:rPr>
        <w:t>53</w:t>
      </w:r>
      <w:r>
        <w:rPr>
          <w:rFonts w:hint="eastAsia"/>
          <w:b w:val="0"/>
          <w:bCs w:val="0"/>
          <w:color w:val="auto"/>
          <w:sz w:val="28"/>
          <w:szCs w:val="28"/>
        </w:rPr>
        <w:t>万元</w:t>
      </w:r>
      <w:r>
        <w:rPr>
          <w:rFonts w:hint="eastAsia" w:ascii="宋体" w:hAnsi="宋体"/>
          <w:b w:val="0"/>
          <w:bCs w:val="0"/>
          <w:color w:val="auto"/>
          <w:kern w:val="0"/>
          <w:sz w:val="28"/>
          <w:szCs w:val="28"/>
        </w:rPr>
        <w:t xml:space="preserve">  </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color w:val="auto"/>
          <w:sz w:val="28"/>
          <w:szCs w:val="28"/>
        </w:rPr>
        <w:t>5、</w:t>
      </w:r>
      <w:r>
        <w:rPr>
          <w:rFonts w:hint="eastAsia" w:ascii="宋体" w:hAnsi="宋体"/>
          <w:bCs/>
          <w:color w:val="auto"/>
          <w:kern w:val="0"/>
          <w:sz w:val="28"/>
          <w:szCs w:val="28"/>
        </w:rPr>
        <w:t>简要技术要求或者招标项目的性质：详见 《用户需求书》</w:t>
      </w:r>
    </w:p>
    <w:p>
      <w:pPr>
        <w:widowControl/>
        <w:spacing w:before="87" w:beforeLines="30" w:line="400" w:lineRule="exact"/>
        <w:ind w:firstLine="28" w:firstLineChars="10"/>
        <w:jc w:val="left"/>
        <w:rPr>
          <w:rFonts w:hint="eastAsia" w:ascii="宋体" w:hAnsi="宋体"/>
          <w:b w:val="0"/>
          <w:bCs w:val="0"/>
          <w:color w:val="auto"/>
          <w:kern w:val="0"/>
          <w:sz w:val="28"/>
          <w:szCs w:val="28"/>
        </w:rPr>
      </w:pPr>
      <w:r>
        <w:rPr>
          <w:rFonts w:hint="eastAsia" w:ascii="宋体" w:hAnsi="宋体"/>
          <w:b w:val="0"/>
          <w:bCs w:val="0"/>
          <w:color w:val="auto"/>
          <w:kern w:val="0"/>
          <w:sz w:val="28"/>
          <w:szCs w:val="28"/>
        </w:rPr>
        <w:t>6、</w:t>
      </w:r>
      <w:r>
        <w:rPr>
          <w:rFonts w:hint="eastAsia" w:ascii="宋体" w:hAnsi="宋体"/>
          <w:b/>
          <w:bCs/>
          <w:color w:val="auto"/>
          <w:kern w:val="0"/>
          <w:sz w:val="28"/>
          <w:szCs w:val="28"/>
        </w:rPr>
        <w:t>拟定供应商：中国人民财产保险股份有限公司海南省分公司</w:t>
      </w:r>
    </w:p>
    <w:p>
      <w:pPr>
        <w:pStyle w:val="4"/>
        <w:tabs>
          <w:tab w:val="left" w:pos="540"/>
        </w:tabs>
        <w:spacing w:before="240" w:line="400" w:lineRule="exact"/>
        <w:rPr>
          <w:rFonts w:hint="eastAsia" w:ascii="宋体" w:hAnsi="宋体" w:cs="宋体"/>
          <w:color w:val="auto"/>
          <w:sz w:val="28"/>
          <w:szCs w:val="28"/>
        </w:rPr>
      </w:pPr>
      <w:r>
        <w:rPr>
          <w:rFonts w:hint="eastAsia" w:ascii="宋体" w:hAnsi="宋体"/>
          <w:b/>
          <w:color w:val="auto"/>
          <w:spacing w:val="-20"/>
          <w:sz w:val="28"/>
          <w:szCs w:val="28"/>
        </w:rPr>
        <w:t>二、</w:t>
      </w:r>
      <w:r>
        <w:rPr>
          <w:rFonts w:hint="eastAsia" w:ascii="宋体" w:hAnsi="宋体"/>
          <w:b/>
          <w:color w:val="auto"/>
          <w:spacing w:val="0"/>
          <w:sz w:val="28"/>
          <w:szCs w:val="28"/>
        </w:rPr>
        <w:t>供应商准入资格：</w:t>
      </w:r>
      <w:r>
        <w:rPr>
          <w:rFonts w:hint="eastAsia" w:ascii="宋体" w:hAnsi="宋体"/>
          <w:b/>
          <w:color w:val="auto"/>
          <w:spacing w:val="-20"/>
          <w:sz w:val="28"/>
          <w:szCs w:val="28"/>
        </w:rPr>
        <w:t xml:space="preserve">   </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lang w:val="en-US" w:eastAsia="zh-CN"/>
        </w:rPr>
        <w:t>1、</w:t>
      </w:r>
      <w:r>
        <w:rPr>
          <w:rFonts w:hint="eastAsia" w:ascii="宋体" w:hAnsi="宋体"/>
          <w:bCs/>
          <w:color w:val="auto"/>
          <w:kern w:val="0"/>
          <w:sz w:val="28"/>
          <w:szCs w:val="28"/>
        </w:rPr>
        <w:t>在中华人民共和国注册并具有独立承担民事责任能力的企业法人或其分支机构(提供营业执照副本、税务登记证副本、组织机构代码证副本或三证合一营业执照副本)；</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lang w:val="en-US" w:eastAsia="zh-CN"/>
        </w:rPr>
        <w:t>2、</w:t>
      </w:r>
      <w:r>
        <w:rPr>
          <w:rFonts w:hint="eastAsia" w:ascii="宋体" w:hAnsi="宋体"/>
          <w:bCs/>
          <w:color w:val="auto"/>
          <w:kern w:val="0"/>
          <w:sz w:val="28"/>
          <w:szCs w:val="28"/>
        </w:rPr>
        <w:t>供应商须具有缴纳税收和社保资金的良好记录(需提供2018年任意3个月纳税证明和社保证明材料）；</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lang w:val="en-US" w:eastAsia="zh-CN"/>
        </w:rPr>
        <w:t>3、</w:t>
      </w:r>
      <w:r>
        <w:rPr>
          <w:rFonts w:hint="eastAsia" w:ascii="宋体" w:hAnsi="宋体"/>
          <w:bCs/>
          <w:color w:val="auto"/>
          <w:kern w:val="0"/>
          <w:sz w:val="28"/>
          <w:szCs w:val="28"/>
        </w:rPr>
        <w:t>参加政府采购活动前三年内，在经营活动中没有重大违法记录；</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lang w:val="en-US" w:eastAsia="zh-CN"/>
        </w:rPr>
        <w:t>4、</w:t>
      </w:r>
      <w:r>
        <w:rPr>
          <w:rFonts w:hint="eastAsia" w:ascii="宋体" w:hAnsi="宋体"/>
          <w:bCs/>
          <w:color w:val="auto"/>
          <w:kern w:val="0"/>
          <w:sz w:val="28"/>
          <w:szCs w:val="28"/>
        </w:rPr>
        <w:t>供应商无不良记录、无失信记录及不在政府采购禁止进入名单之列（需提供信用中国网站的信用信息查询结果截图并加盖公章，查询起始日期为公告谈判文件之日起）；</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lang w:val="en-US" w:eastAsia="zh-CN"/>
        </w:rPr>
        <w:t>5、</w:t>
      </w:r>
      <w:r>
        <w:rPr>
          <w:rFonts w:hint="eastAsia" w:ascii="宋体" w:hAnsi="宋体"/>
          <w:bCs/>
          <w:color w:val="auto"/>
          <w:kern w:val="0"/>
          <w:sz w:val="28"/>
          <w:szCs w:val="28"/>
        </w:rPr>
        <w:t>供应商须具有中国保险监督管理委员会的校方责任险条款文件；</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lang w:val="en-US" w:eastAsia="zh-CN"/>
        </w:rPr>
        <w:t>6、</w:t>
      </w:r>
      <w:r>
        <w:rPr>
          <w:rFonts w:hint="eastAsia" w:ascii="宋体" w:hAnsi="宋体"/>
          <w:bCs/>
          <w:color w:val="auto"/>
          <w:kern w:val="0"/>
          <w:sz w:val="28"/>
          <w:szCs w:val="28"/>
        </w:rPr>
        <w:t xml:space="preserve">购买本项目谈判文件并缴纳谈判保证金； </w:t>
      </w:r>
    </w:p>
    <w:p>
      <w:pPr>
        <w:widowControl/>
        <w:spacing w:before="87" w:beforeLines="30" w:line="440" w:lineRule="exact"/>
        <w:ind w:firstLine="28" w:firstLineChars="10"/>
        <w:jc w:val="left"/>
        <w:rPr>
          <w:rFonts w:hint="eastAsia" w:ascii="宋体" w:hAnsi="宋体"/>
          <w:bCs/>
          <w:color w:val="auto"/>
          <w:kern w:val="0"/>
          <w:sz w:val="28"/>
          <w:szCs w:val="28"/>
        </w:rPr>
      </w:pPr>
      <w:r>
        <w:rPr>
          <w:rFonts w:hint="eastAsia" w:ascii="宋体" w:hAnsi="宋体"/>
          <w:bCs/>
          <w:color w:val="auto"/>
          <w:kern w:val="0"/>
          <w:sz w:val="28"/>
          <w:szCs w:val="28"/>
          <w:lang w:val="en-US" w:eastAsia="zh-CN"/>
        </w:rPr>
        <w:t>7、</w:t>
      </w:r>
      <w:r>
        <w:rPr>
          <w:rFonts w:hint="eastAsia" w:ascii="宋体" w:hAnsi="宋体"/>
          <w:bCs/>
          <w:color w:val="auto"/>
          <w:kern w:val="0"/>
          <w:sz w:val="28"/>
          <w:szCs w:val="28"/>
        </w:rPr>
        <w:t>本项目不接受联合体方式谈判。</w:t>
      </w:r>
    </w:p>
    <w:p>
      <w:pPr>
        <w:pStyle w:val="4"/>
        <w:tabs>
          <w:tab w:val="left" w:pos="540"/>
        </w:tabs>
        <w:spacing w:before="240" w:line="400" w:lineRule="exact"/>
        <w:rPr>
          <w:rFonts w:hint="eastAsia" w:ascii="宋体" w:hAnsi="宋体"/>
          <w:b/>
          <w:color w:val="auto"/>
          <w:spacing w:val="0"/>
          <w:sz w:val="28"/>
          <w:szCs w:val="28"/>
        </w:rPr>
      </w:pPr>
      <w:r>
        <w:rPr>
          <w:rFonts w:hint="eastAsia" w:ascii="宋体" w:hAnsi="宋体"/>
          <w:b/>
          <w:color w:val="auto"/>
          <w:spacing w:val="0"/>
          <w:sz w:val="28"/>
          <w:szCs w:val="28"/>
        </w:rPr>
        <w:t>三、获取招标文件：</w:t>
      </w:r>
    </w:p>
    <w:p>
      <w:pPr>
        <w:pStyle w:val="4"/>
        <w:spacing w:before="0" w:after="0" w:line="440" w:lineRule="exact"/>
        <w:rPr>
          <w:rFonts w:cs="Tahoma"/>
          <w:bCs w:val="0"/>
          <w:color w:val="auto"/>
          <w:spacing w:val="0"/>
          <w:kern w:val="2"/>
          <w:sz w:val="28"/>
          <w:szCs w:val="28"/>
        </w:rPr>
      </w:pPr>
      <w:r>
        <w:rPr>
          <w:rFonts w:cs="Tahoma"/>
          <w:bCs w:val="0"/>
          <w:color w:val="auto"/>
          <w:spacing w:val="0"/>
          <w:kern w:val="2"/>
          <w:sz w:val="28"/>
          <w:szCs w:val="28"/>
        </w:rPr>
        <w:t>1</w:t>
      </w:r>
      <w:r>
        <w:rPr>
          <w:rFonts w:hint="eastAsia" w:cs="Tahoma"/>
          <w:bCs w:val="0"/>
          <w:color w:val="auto"/>
          <w:spacing w:val="0"/>
          <w:kern w:val="2"/>
          <w:sz w:val="28"/>
          <w:szCs w:val="28"/>
        </w:rPr>
        <w:t>、时间：2018年</w:t>
      </w:r>
      <w:r>
        <w:rPr>
          <w:rFonts w:hint="eastAsia" w:cs="Tahoma"/>
          <w:bCs w:val="0"/>
          <w:color w:val="auto"/>
          <w:spacing w:val="0"/>
          <w:kern w:val="2"/>
          <w:sz w:val="28"/>
          <w:szCs w:val="28"/>
          <w:lang w:val="en-US" w:eastAsia="zh-CN"/>
        </w:rPr>
        <w:t>9</w:t>
      </w:r>
      <w:r>
        <w:rPr>
          <w:rFonts w:hint="eastAsia" w:cs="Tahoma"/>
          <w:bCs w:val="0"/>
          <w:color w:val="auto"/>
          <w:spacing w:val="0"/>
          <w:kern w:val="2"/>
          <w:sz w:val="28"/>
          <w:szCs w:val="28"/>
        </w:rPr>
        <w:t>月</w:t>
      </w:r>
      <w:r>
        <w:rPr>
          <w:rFonts w:hint="eastAsia" w:cs="Tahoma"/>
          <w:bCs w:val="0"/>
          <w:color w:val="auto"/>
          <w:spacing w:val="0"/>
          <w:kern w:val="2"/>
          <w:sz w:val="28"/>
          <w:szCs w:val="28"/>
          <w:lang w:val="en-US" w:eastAsia="zh-CN"/>
        </w:rPr>
        <w:t>19</w:t>
      </w:r>
      <w:r>
        <w:rPr>
          <w:rFonts w:hint="eastAsia" w:cs="Tahoma"/>
          <w:bCs w:val="0"/>
          <w:color w:val="auto"/>
          <w:spacing w:val="0"/>
          <w:kern w:val="2"/>
          <w:sz w:val="28"/>
          <w:szCs w:val="28"/>
        </w:rPr>
        <w:t>日－2018年</w:t>
      </w:r>
      <w:r>
        <w:rPr>
          <w:rFonts w:hint="eastAsia" w:cs="Tahoma"/>
          <w:bCs w:val="0"/>
          <w:color w:val="auto"/>
          <w:spacing w:val="0"/>
          <w:kern w:val="2"/>
          <w:sz w:val="28"/>
          <w:szCs w:val="28"/>
          <w:lang w:val="en-US" w:eastAsia="zh-CN"/>
        </w:rPr>
        <w:t>9</w:t>
      </w:r>
      <w:r>
        <w:rPr>
          <w:rFonts w:hint="eastAsia" w:cs="Tahoma"/>
          <w:bCs w:val="0"/>
          <w:color w:val="auto"/>
          <w:spacing w:val="0"/>
          <w:kern w:val="2"/>
          <w:sz w:val="28"/>
          <w:szCs w:val="28"/>
        </w:rPr>
        <w:t>月</w:t>
      </w:r>
      <w:r>
        <w:rPr>
          <w:rFonts w:hint="eastAsia" w:cs="Tahoma"/>
          <w:bCs w:val="0"/>
          <w:color w:val="auto"/>
          <w:spacing w:val="0"/>
          <w:kern w:val="2"/>
          <w:sz w:val="28"/>
          <w:szCs w:val="28"/>
          <w:lang w:val="en-US" w:eastAsia="zh-CN"/>
        </w:rPr>
        <w:t>21</w:t>
      </w:r>
      <w:r>
        <w:rPr>
          <w:rFonts w:hint="eastAsia" w:cs="Tahoma"/>
          <w:bCs w:val="0"/>
          <w:color w:val="auto"/>
          <w:spacing w:val="0"/>
          <w:kern w:val="2"/>
          <w:sz w:val="28"/>
          <w:szCs w:val="28"/>
        </w:rPr>
        <w:t>日上午09:00－11:30 ,下午14:30－17:00 (节假日除外)；</w:t>
      </w:r>
    </w:p>
    <w:p>
      <w:pPr>
        <w:pStyle w:val="4"/>
        <w:spacing w:before="58" w:beforeLines="20" w:after="0" w:line="440" w:lineRule="exact"/>
        <w:ind w:left="787" w:hanging="837" w:hangingChars="299"/>
        <w:rPr>
          <w:rFonts w:cs="Tahoma"/>
          <w:bCs w:val="0"/>
          <w:color w:val="auto"/>
          <w:spacing w:val="0"/>
          <w:kern w:val="2"/>
          <w:sz w:val="28"/>
          <w:szCs w:val="28"/>
        </w:rPr>
      </w:pPr>
      <w:r>
        <w:rPr>
          <w:rFonts w:cs="Tahoma"/>
          <w:bCs w:val="0"/>
          <w:color w:val="auto"/>
          <w:spacing w:val="0"/>
          <w:kern w:val="2"/>
          <w:sz w:val="28"/>
          <w:szCs w:val="28"/>
        </w:rPr>
        <w:t>2</w:t>
      </w:r>
      <w:r>
        <w:rPr>
          <w:rFonts w:hint="eastAsia" w:cs="Tahoma"/>
          <w:bCs w:val="0"/>
          <w:color w:val="auto"/>
          <w:spacing w:val="0"/>
          <w:kern w:val="2"/>
          <w:sz w:val="28"/>
          <w:szCs w:val="28"/>
        </w:rPr>
        <w:t>、地点：海口市大英山东一路10号国瑞城铂仕苑3栋2单元1002室；</w:t>
      </w:r>
    </w:p>
    <w:p>
      <w:pPr>
        <w:pStyle w:val="4"/>
        <w:spacing w:before="58" w:beforeLines="20" w:after="0" w:line="440" w:lineRule="exact"/>
        <w:ind w:left="787" w:hanging="837" w:hangingChars="299"/>
        <w:rPr>
          <w:rFonts w:hint="eastAsia" w:cs="Tahoma"/>
          <w:bCs w:val="0"/>
          <w:color w:val="auto"/>
          <w:spacing w:val="0"/>
          <w:kern w:val="2"/>
          <w:sz w:val="28"/>
          <w:szCs w:val="28"/>
        </w:rPr>
      </w:pPr>
      <w:r>
        <w:rPr>
          <w:rFonts w:cs="Tahoma"/>
          <w:bCs w:val="0"/>
          <w:color w:val="auto"/>
          <w:spacing w:val="0"/>
          <w:kern w:val="2"/>
          <w:sz w:val="28"/>
          <w:szCs w:val="28"/>
        </w:rPr>
        <w:t>3</w:t>
      </w:r>
      <w:r>
        <w:rPr>
          <w:rFonts w:hint="eastAsia" w:cs="Tahoma"/>
          <w:bCs w:val="0"/>
          <w:color w:val="auto"/>
          <w:spacing w:val="0"/>
          <w:kern w:val="2"/>
          <w:sz w:val="28"/>
          <w:szCs w:val="28"/>
        </w:rPr>
        <w:t>、售价：招标文件人民币2</w:t>
      </w:r>
      <w:r>
        <w:rPr>
          <w:rFonts w:cs="Tahoma"/>
          <w:bCs w:val="0"/>
          <w:color w:val="auto"/>
          <w:spacing w:val="0"/>
          <w:kern w:val="2"/>
          <w:sz w:val="28"/>
          <w:szCs w:val="28"/>
        </w:rPr>
        <w:t>00</w:t>
      </w:r>
      <w:r>
        <w:rPr>
          <w:rFonts w:hint="eastAsia" w:cs="Tahoma"/>
          <w:bCs w:val="0"/>
          <w:color w:val="auto"/>
          <w:spacing w:val="0"/>
          <w:kern w:val="2"/>
          <w:sz w:val="28"/>
          <w:szCs w:val="28"/>
        </w:rPr>
        <w:t>元</w:t>
      </w:r>
      <w:r>
        <w:rPr>
          <w:rFonts w:cs="Tahoma"/>
          <w:bCs w:val="0"/>
          <w:color w:val="auto"/>
          <w:spacing w:val="0"/>
          <w:kern w:val="2"/>
          <w:sz w:val="28"/>
          <w:szCs w:val="28"/>
        </w:rPr>
        <w:t>/</w:t>
      </w:r>
      <w:r>
        <w:rPr>
          <w:rFonts w:hint="eastAsia" w:cs="Tahoma"/>
          <w:bCs w:val="0"/>
          <w:color w:val="auto"/>
          <w:spacing w:val="0"/>
          <w:kern w:val="2"/>
          <w:sz w:val="28"/>
          <w:szCs w:val="28"/>
        </w:rPr>
        <w:t>份（售后不退）；</w:t>
      </w:r>
    </w:p>
    <w:p>
      <w:pPr>
        <w:pStyle w:val="4"/>
        <w:spacing w:before="58" w:beforeLines="20" w:after="0" w:line="440" w:lineRule="exact"/>
        <w:rPr>
          <w:rFonts w:hint="eastAsia" w:cs="Tahoma"/>
          <w:bCs w:val="0"/>
          <w:color w:val="auto"/>
          <w:spacing w:val="0"/>
          <w:kern w:val="2"/>
          <w:sz w:val="28"/>
          <w:szCs w:val="28"/>
        </w:rPr>
      </w:pPr>
      <w:r>
        <w:rPr>
          <w:rFonts w:hint="eastAsia" w:cs="Tahoma"/>
          <w:bCs w:val="0"/>
          <w:color w:val="auto"/>
          <w:spacing w:val="0"/>
          <w:kern w:val="2"/>
          <w:sz w:val="28"/>
          <w:szCs w:val="28"/>
        </w:rPr>
        <w:t>4、购买招标文件时须提供：</w:t>
      </w:r>
    </w:p>
    <w:p>
      <w:pPr>
        <w:pStyle w:val="4"/>
        <w:spacing w:before="0" w:after="0" w:line="440" w:lineRule="exact"/>
        <w:rPr>
          <w:rFonts w:hint="eastAsia" w:cs="Tahoma"/>
          <w:bCs w:val="0"/>
          <w:color w:val="auto"/>
          <w:spacing w:val="0"/>
          <w:kern w:val="2"/>
          <w:sz w:val="28"/>
          <w:szCs w:val="28"/>
        </w:rPr>
      </w:pPr>
      <w:r>
        <w:rPr>
          <w:rFonts w:hint="eastAsia" w:cs="Tahoma"/>
          <w:bCs w:val="0"/>
          <w:color w:val="auto"/>
          <w:spacing w:val="0"/>
          <w:kern w:val="2"/>
          <w:sz w:val="28"/>
          <w:szCs w:val="28"/>
        </w:rPr>
        <w:t xml:space="preserve">(1) </w:t>
      </w:r>
      <w:r>
        <w:rPr>
          <w:rFonts w:hint="eastAsia" w:cs="Tahoma"/>
          <w:bCs/>
          <w:color w:val="auto"/>
          <w:spacing w:val="0"/>
          <w:kern w:val="2"/>
          <w:sz w:val="28"/>
          <w:szCs w:val="28"/>
        </w:rPr>
        <w:t>法人授权委托书、法人身份证、营业执照副本、税务登记证副本、组织机构代码证副本（三证合一营业执照副本）、被授权人身份证、2018年任意3个月纳税证明和社保证明、信用中国网站的信用信息查询结果截图、中国保险监督管理委员会的校方责任险条款文件及以上准入资格中要求的相关文件；</w:t>
      </w:r>
    </w:p>
    <w:p>
      <w:pPr>
        <w:pStyle w:val="4"/>
        <w:spacing w:before="0" w:after="0" w:line="440" w:lineRule="exact"/>
        <w:ind w:left="787" w:hanging="837" w:hangingChars="299"/>
        <w:rPr>
          <w:rFonts w:hint="eastAsia" w:ascii="宋体" w:hAnsi="宋体"/>
          <w:b/>
          <w:color w:val="auto"/>
          <w:sz w:val="28"/>
          <w:szCs w:val="28"/>
        </w:rPr>
      </w:pPr>
      <w:r>
        <w:rPr>
          <w:rFonts w:hint="eastAsia" w:cs="Tahoma"/>
          <w:bCs w:val="0"/>
          <w:color w:val="auto"/>
          <w:spacing w:val="0"/>
          <w:kern w:val="2"/>
          <w:sz w:val="28"/>
          <w:szCs w:val="28"/>
        </w:rPr>
        <w:t>(2) 以上材料核验原件收取盖公章复印件（法人授权委托书收原件）。</w:t>
      </w:r>
    </w:p>
    <w:p>
      <w:pPr>
        <w:widowControl/>
        <w:spacing w:before="290" w:beforeLines="100" w:line="360" w:lineRule="exact"/>
        <w:ind w:left="425" w:hanging="391"/>
        <w:jc w:val="left"/>
        <w:rPr>
          <w:rFonts w:hint="eastAsia" w:ascii="宋体" w:hAnsi="宋体"/>
          <w:b/>
          <w:bCs/>
          <w:color w:val="auto"/>
          <w:spacing w:val="10"/>
          <w:kern w:val="0"/>
          <w:sz w:val="28"/>
          <w:szCs w:val="28"/>
        </w:rPr>
      </w:pPr>
      <w:r>
        <w:rPr>
          <w:rFonts w:hint="eastAsia" w:ascii="宋体" w:hAnsi="宋体"/>
          <w:b/>
          <w:bCs/>
          <w:color w:val="auto"/>
          <w:spacing w:val="10"/>
          <w:kern w:val="0"/>
          <w:sz w:val="28"/>
          <w:szCs w:val="28"/>
        </w:rPr>
        <w:t>四、投标文件递交时间、地点：</w:t>
      </w:r>
    </w:p>
    <w:p>
      <w:pPr>
        <w:widowControl/>
        <w:spacing w:before="58" w:beforeLines="20" w:line="440" w:lineRule="exact"/>
        <w:ind w:left="425" w:hanging="391"/>
        <w:jc w:val="left"/>
        <w:rPr>
          <w:rFonts w:hint="eastAsia" w:ascii="宋体" w:hAnsi="宋体"/>
          <w:color w:val="auto"/>
          <w:spacing w:val="10"/>
          <w:kern w:val="0"/>
          <w:sz w:val="28"/>
          <w:szCs w:val="28"/>
        </w:rPr>
      </w:pPr>
      <w:r>
        <w:rPr>
          <w:rFonts w:hint="eastAsia" w:ascii="宋体" w:hAnsi="宋体"/>
          <w:color w:val="auto"/>
          <w:spacing w:val="10"/>
          <w:kern w:val="0"/>
          <w:sz w:val="28"/>
          <w:szCs w:val="28"/>
        </w:rPr>
        <w:t>1、递交时间：2018年</w:t>
      </w:r>
      <w:r>
        <w:rPr>
          <w:rFonts w:hint="eastAsia" w:ascii="宋体" w:hAnsi="宋体"/>
          <w:color w:val="auto"/>
          <w:spacing w:val="10"/>
          <w:kern w:val="0"/>
          <w:sz w:val="28"/>
          <w:szCs w:val="28"/>
          <w:lang w:val="en-US" w:eastAsia="zh-CN"/>
        </w:rPr>
        <w:t>9</w:t>
      </w:r>
      <w:r>
        <w:rPr>
          <w:rFonts w:hint="eastAsia" w:ascii="宋体" w:hAnsi="宋体"/>
          <w:color w:val="auto"/>
          <w:spacing w:val="10"/>
          <w:kern w:val="0"/>
          <w:sz w:val="28"/>
          <w:szCs w:val="28"/>
        </w:rPr>
        <w:t>月</w:t>
      </w:r>
      <w:r>
        <w:rPr>
          <w:rFonts w:hint="eastAsia" w:ascii="宋体" w:hAnsi="宋体"/>
          <w:color w:val="auto"/>
          <w:spacing w:val="10"/>
          <w:kern w:val="0"/>
          <w:sz w:val="28"/>
          <w:szCs w:val="28"/>
          <w:lang w:val="en-US" w:eastAsia="zh-CN"/>
        </w:rPr>
        <w:t>25</w:t>
      </w:r>
      <w:r>
        <w:rPr>
          <w:rFonts w:hint="eastAsia" w:ascii="宋体" w:hAnsi="宋体"/>
          <w:color w:val="auto"/>
          <w:spacing w:val="10"/>
          <w:kern w:val="0"/>
          <w:sz w:val="28"/>
          <w:szCs w:val="28"/>
        </w:rPr>
        <w:t>日</w:t>
      </w:r>
      <w:r>
        <w:rPr>
          <w:rFonts w:hint="eastAsia" w:ascii="宋体" w:hAnsi="宋体"/>
          <w:color w:val="auto"/>
          <w:spacing w:val="10"/>
          <w:kern w:val="0"/>
          <w:sz w:val="28"/>
          <w:szCs w:val="28"/>
          <w:lang w:val="en-US" w:eastAsia="zh-CN"/>
        </w:rPr>
        <w:t>下</w:t>
      </w:r>
      <w:r>
        <w:rPr>
          <w:rFonts w:hint="eastAsia" w:ascii="宋体" w:hAnsi="宋体"/>
          <w:color w:val="auto"/>
          <w:spacing w:val="10"/>
          <w:kern w:val="0"/>
          <w:sz w:val="28"/>
          <w:szCs w:val="28"/>
        </w:rPr>
        <w:t>午</w:t>
      </w:r>
      <w:r>
        <w:rPr>
          <w:rFonts w:hint="eastAsia" w:ascii="宋体" w:hAnsi="宋体"/>
          <w:color w:val="auto"/>
          <w:spacing w:val="10"/>
          <w:kern w:val="0"/>
          <w:sz w:val="28"/>
          <w:szCs w:val="28"/>
          <w:lang w:val="en-US" w:eastAsia="zh-CN"/>
        </w:rPr>
        <w:t>15</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00</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15</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30</w:t>
      </w:r>
      <w:r>
        <w:rPr>
          <w:rFonts w:hint="eastAsia" w:ascii="宋体" w:hAnsi="宋体"/>
          <w:color w:val="auto"/>
          <w:spacing w:val="10"/>
          <w:kern w:val="0"/>
          <w:sz w:val="28"/>
          <w:szCs w:val="28"/>
        </w:rPr>
        <w:t>（北京时间）。</w:t>
      </w:r>
    </w:p>
    <w:p>
      <w:pPr>
        <w:widowControl/>
        <w:spacing w:before="58" w:beforeLines="20" w:line="440" w:lineRule="exact"/>
        <w:ind w:left="425" w:hanging="391"/>
        <w:jc w:val="left"/>
        <w:rPr>
          <w:rFonts w:hint="eastAsia" w:ascii="宋体" w:hAnsi="宋体"/>
          <w:color w:val="auto"/>
          <w:spacing w:val="10"/>
          <w:kern w:val="0"/>
          <w:sz w:val="28"/>
          <w:szCs w:val="28"/>
        </w:rPr>
      </w:pPr>
      <w:r>
        <w:rPr>
          <w:rFonts w:hint="eastAsia" w:ascii="宋体" w:hAnsi="宋体"/>
          <w:color w:val="auto"/>
          <w:spacing w:val="10"/>
          <w:kern w:val="0"/>
          <w:sz w:val="28"/>
          <w:szCs w:val="28"/>
        </w:rPr>
        <w:t>2、地点：海口市大英山东一路10号国瑞城铂仕苑3栋2单元1002室。</w:t>
      </w:r>
    </w:p>
    <w:p>
      <w:pPr>
        <w:widowControl/>
        <w:snapToGrid w:val="0"/>
        <w:spacing w:before="290" w:beforeLines="100" w:line="460" w:lineRule="exact"/>
        <w:jc w:val="left"/>
        <w:rPr>
          <w:rFonts w:ascii="Arial" w:hAnsi="Arial" w:cs="Arial"/>
          <w:color w:val="auto"/>
          <w:kern w:val="0"/>
          <w:sz w:val="28"/>
          <w:szCs w:val="28"/>
        </w:rPr>
      </w:pPr>
      <w:r>
        <w:rPr>
          <w:rFonts w:hint="eastAsia" w:ascii="宋体" w:hAnsi="宋体"/>
          <w:b/>
          <w:bCs/>
          <w:color w:val="auto"/>
          <w:kern w:val="0"/>
          <w:sz w:val="28"/>
          <w:szCs w:val="28"/>
        </w:rPr>
        <w:t>五、开标时间：</w:t>
      </w:r>
      <w:r>
        <w:rPr>
          <w:rFonts w:hint="eastAsia" w:ascii="宋体" w:hAnsi="宋体"/>
          <w:color w:val="auto"/>
          <w:spacing w:val="10"/>
          <w:kern w:val="0"/>
          <w:sz w:val="28"/>
          <w:szCs w:val="28"/>
        </w:rPr>
        <w:t>2018年</w:t>
      </w:r>
      <w:r>
        <w:rPr>
          <w:rFonts w:hint="eastAsia" w:ascii="宋体" w:hAnsi="宋体"/>
          <w:color w:val="auto"/>
          <w:spacing w:val="10"/>
          <w:kern w:val="0"/>
          <w:sz w:val="28"/>
          <w:szCs w:val="28"/>
          <w:lang w:val="en-US" w:eastAsia="zh-CN"/>
        </w:rPr>
        <w:t>9</w:t>
      </w:r>
      <w:r>
        <w:rPr>
          <w:rFonts w:hint="eastAsia" w:ascii="宋体" w:hAnsi="宋体"/>
          <w:color w:val="auto"/>
          <w:spacing w:val="10"/>
          <w:kern w:val="0"/>
          <w:sz w:val="28"/>
          <w:szCs w:val="28"/>
        </w:rPr>
        <w:t>月</w:t>
      </w:r>
      <w:r>
        <w:rPr>
          <w:rFonts w:hint="eastAsia" w:ascii="宋体" w:hAnsi="宋体"/>
          <w:color w:val="auto"/>
          <w:spacing w:val="10"/>
          <w:kern w:val="0"/>
          <w:sz w:val="28"/>
          <w:szCs w:val="28"/>
          <w:lang w:val="en-US" w:eastAsia="zh-CN"/>
        </w:rPr>
        <w:t>25</w:t>
      </w:r>
      <w:r>
        <w:rPr>
          <w:rFonts w:hint="eastAsia" w:ascii="宋体" w:hAnsi="宋体"/>
          <w:color w:val="auto"/>
          <w:spacing w:val="10"/>
          <w:kern w:val="0"/>
          <w:sz w:val="28"/>
          <w:szCs w:val="28"/>
        </w:rPr>
        <w:t>日</w:t>
      </w:r>
      <w:r>
        <w:rPr>
          <w:rFonts w:hint="eastAsia" w:ascii="宋体" w:hAnsi="宋体"/>
          <w:color w:val="auto"/>
          <w:spacing w:val="10"/>
          <w:kern w:val="0"/>
          <w:sz w:val="28"/>
          <w:szCs w:val="28"/>
          <w:lang w:val="en-US" w:eastAsia="zh-CN"/>
        </w:rPr>
        <w:t>下</w:t>
      </w:r>
      <w:r>
        <w:rPr>
          <w:rFonts w:hint="eastAsia" w:ascii="宋体" w:hAnsi="宋体"/>
          <w:color w:val="auto"/>
          <w:spacing w:val="10"/>
          <w:kern w:val="0"/>
          <w:sz w:val="28"/>
          <w:szCs w:val="28"/>
        </w:rPr>
        <w:t>午</w:t>
      </w:r>
      <w:r>
        <w:rPr>
          <w:rFonts w:hint="eastAsia" w:ascii="宋体" w:hAnsi="宋体"/>
          <w:color w:val="auto"/>
          <w:spacing w:val="10"/>
          <w:kern w:val="0"/>
          <w:sz w:val="28"/>
          <w:szCs w:val="28"/>
          <w:lang w:val="en-US" w:eastAsia="zh-CN"/>
        </w:rPr>
        <w:t>15</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30</w:t>
      </w:r>
      <w:r>
        <w:rPr>
          <w:rFonts w:hint="eastAsia" w:ascii="宋体" w:hAnsi="宋体"/>
          <w:color w:val="auto"/>
          <w:kern w:val="0"/>
          <w:sz w:val="28"/>
          <w:szCs w:val="28"/>
        </w:rPr>
        <w:t>（北京时间）。</w:t>
      </w:r>
    </w:p>
    <w:p>
      <w:pPr>
        <w:widowControl/>
        <w:spacing w:before="290" w:beforeLines="100" w:line="460" w:lineRule="exact"/>
        <w:jc w:val="left"/>
        <w:rPr>
          <w:rFonts w:ascii="Arial" w:hAnsi="Arial" w:cs="Arial"/>
          <w:color w:val="auto"/>
          <w:kern w:val="0"/>
          <w:sz w:val="28"/>
          <w:szCs w:val="28"/>
        </w:rPr>
      </w:pPr>
      <w:r>
        <w:rPr>
          <w:rFonts w:hint="eastAsia" w:ascii="宋体" w:hAnsi="宋体"/>
          <w:b/>
          <w:bCs/>
          <w:color w:val="auto"/>
          <w:kern w:val="0"/>
          <w:sz w:val="28"/>
          <w:szCs w:val="28"/>
        </w:rPr>
        <w:t>六、采购代理机构名称、地址和联系方式：</w:t>
      </w:r>
    </w:p>
    <w:p>
      <w:pPr>
        <w:widowControl/>
        <w:spacing w:line="460" w:lineRule="exact"/>
        <w:jc w:val="left"/>
        <w:rPr>
          <w:rFonts w:ascii="Arial" w:hAnsi="Arial" w:cs="Arial"/>
          <w:color w:val="auto"/>
          <w:kern w:val="0"/>
          <w:sz w:val="28"/>
          <w:szCs w:val="28"/>
        </w:rPr>
      </w:pPr>
      <w:r>
        <w:rPr>
          <w:rFonts w:ascii="宋体" w:hAnsi="宋体"/>
          <w:color w:val="auto"/>
          <w:kern w:val="0"/>
          <w:sz w:val="28"/>
          <w:szCs w:val="28"/>
        </w:rPr>
        <w:t>1</w:t>
      </w:r>
      <w:r>
        <w:rPr>
          <w:rFonts w:hint="eastAsia" w:ascii="宋体" w:hAnsi="宋体"/>
          <w:color w:val="auto"/>
          <w:kern w:val="0"/>
          <w:sz w:val="28"/>
          <w:szCs w:val="28"/>
        </w:rPr>
        <w:t>、名称：海南和正招标有限公司</w:t>
      </w:r>
    </w:p>
    <w:p>
      <w:pPr>
        <w:widowControl/>
        <w:spacing w:line="460" w:lineRule="exact"/>
        <w:jc w:val="left"/>
        <w:rPr>
          <w:rFonts w:ascii="Arial" w:hAnsi="Arial" w:cs="Arial"/>
          <w:color w:val="auto"/>
          <w:kern w:val="0"/>
          <w:sz w:val="28"/>
          <w:szCs w:val="28"/>
        </w:rPr>
      </w:pPr>
      <w:r>
        <w:rPr>
          <w:rFonts w:ascii="宋体" w:hAnsi="宋体"/>
          <w:color w:val="auto"/>
          <w:kern w:val="0"/>
          <w:sz w:val="28"/>
          <w:szCs w:val="28"/>
        </w:rPr>
        <w:t>2</w:t>
      </w:r>
      <w:r>
        <w:rPr>
          <w:rFonts w:hint="eastAsia" w:ascii="宋体" w:hAnsi="宋体"/>
          <w:color w:val="auto"/>
          <w:kern w:val="0"/>
          <w:sz w:val="28"/>
          <w:szCs w:val="28"/>
        </w:rPr>
        <w:t>、地址：海口市大英山东一路10号国瑞城铂仕苑3栋2单元1002室</w:t>
      </w:r>
    </w:p>
    <w:p>
      <w:pPr>
        <w:widowControl/>
        <w:spacing w:line="460" w:lineRule="exact"/>
        <w:jc w:val="left"/>
        <w:rPr>
          <w:rFonts w:hint="eastAsia" w:ascii="宋体" w:hAnsi="宋体"/>
          <w:color w:val="auto"/>
          <w:kern w:val="0"/>
          <w:sz w:val="28"/>
          <w:szCs w:val="28"/>
        </w:rPr>
      </w:pPr>
      <w:r>
        <w:rPr>
          <w:rFonts w:ascii="宋体" w:hAnsi="宋体"/>
          <w:color w:val="auto"/>
          <w:kern w:val="0"/>
          <w:sz w:val="28"/>
          <w:szCs w:val="28"/>
        </w:rPr>
        <w:t>3</w:t>
      </w:r>
      <w:r>
        <w:rPr>
          <w:rFonts w:hint="eastAsia" w:ascii="宋体" w:hAnsi="宋体"/>
          <w:color w:val="auto"/>
          <w:kern w:val="0"/>
          <w:sz w:val="28"/>
          <w:szCs w:val="28"/>
        </w:rPr>
        <w:t xml:space="preserve">、联系人：杨小姐 </w:t>
      </w:r>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 xml:space="preserve">4、电话或传真：0898-66261680 </w:t>
      </w:r>
    </w:p>
    <w:p>
      <w:pPr>
        <w:spacing w:before="290" w:beforeLines="100" w:line="460" w:lineRule="exact"/>
        <w:rPr>
          <w:rFonts w:hint="eastAsia" w:ascii="宋体" w:hAnsi="宋体"/>
          <w:color w:val="auto"/>
          <w:kern w:val="0"/>
          <w:sz w:val="28"/>
          <w:szCs w:val="28"/>
        </w:rPr>
      </w:pPr>
      <w:r>
        <w:rPr>
          <w:rFonts w:hint="eastAsia" w:ascii="宋体" w:hAnsi="宋体"/>
          <w:b/>
          <w:bCs/>
          <w:color w:val="auto"/>
          <w:kern w:val="0"/>
          <w:sz w:val="28"/>
          <w:szCs w:val="28"/>
        </w:rPr>
        <w:t>七、采购人名称、地址和联系方式：</w:t>
      </w:r>
    </w:p>
    <w:p>
      <w:pPr>
        <w:widowControl/>
        <w:spacing w:line="460" w:lineRule="exact"/>
        <w:jc w:val="left"/>
        <w:rPr>
          <w:rFonts w:hint="eastAsia" w:ascii="宋体" w:hAnsi="宋体" w:eastAsia="宋体"/>
          <w:color w:val="auto"/>
          <w:kern w:val="0"/>
          <w:sz w:val="28"/>
          <w:szCs w:val="28"/>
          <w:lang w:eastAsia="zh-CN"/>
        </w:rPr>
      </w:pPr>
      <w:r>
        <w:rPr>
          <w:rFonts w:hint="eastAsia" w:ascii="宋体" w:hAnsi="宋体"/>
          <w:color w:val="auto"/>
          <w:kern w:val="0"/>
          <w:sz w:val="28"/>
          <w:szCs w:val="28"/>
        </w:rPr>
        <w:t>1、名称：</w:t>
      </w:r>
      <w:r>
        <w:rPr>
          <w:rFonts w:hint="eastAsia" w:ascii="宋体" w:hAnsi="宋体"/>
          <w:color w:val="auto"/>
          <w:kern w:val="0"/>
          <w:sz w:val="28"/>
          <w:szCs w:val="28"/>
          <w:lang w:eastAsia="zh-CN"/>
        </w:rPr>
        <w:t>屯昌县教育局</w:t>
      </w:r>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2、地址：</w:t>
      </w:r>
      <w:r>
        <w:rPr>
          <w:rFonts w:hint="eastAsia" w:ascii="宋体" w:hAnsi="宋体"/>
          <w:color w:val="auto"/>
          <w:kern w:val="0"/>
          <w:sz w:val="28"/>
          <w:szCs w:val="28"/>
          <w:lang w:eastAsia="zh-CN"/>
        </w:rPr>
        <w:t>屯昌县</w:t>
      </w:r>
    </w:p>
    <w:p>
      <w:pPr>
        <w:widowControl/>
        <w:spacing w:line="460" w:lineRule="exact"/>
        <w:jc w:val="left"/>
        <w:rPr>
          <w:rFonts w:hint="eastAsia" w:ascii="宋体" w:hAnsi="宋体" w:eastAsia="宋体"/>
          <w:color w:val="auto"/>
          <w:kern w:val="0"/>
          <w:sz w:val="28"/>
          <w:szCs w:val="28"/>
          <w:lang w:eastAsia="zh-CN"/>
        </w:rPr>
      </w:pPr>
      <w:r>
        <w:rPr>
          <w:rFonts w:hint="eastAsia" w:ascii="宋体" w:hAnsi="宋体"/>
          <w:color w:val="auto"/>
          <w:kern w:val="0"/>
          <w:sz w:val="28"/>
          <w:szCs w:val="28"/>
        </w:rPr>
        <w:t xml:space="preserve">3、联系人： </w:t>
      </w:r>
      <w:r>
        <w:rPr>
          <w:rFonts w:hint="eastAsia" w:ascii="宋体" w:hAnsi="宋体"/>
          <w:color w:val="auto"/>
          <w:kern w:val="0"/>
          <w:sz w:val="28"/>
          <w:szCs w:val="28"/>
          <w:lang w:eastAsia="zh-CN"/>
        </w:rPr>
        <w:t>吴主任</w:t>
      </w:r>
    </w:p>
    <w:p>
      <w:pPr>
        <w:widowControl/>
        <w:spacing w:line="460" w:lineRule="exact"/>
        <w:jc w:val="left"/>
        <w:rPr>
          <w:rFonts w:hint="eastAsia" w:ascii="宋体" w:hAnsi="宋体"/>
          <w:color w:val="auto"/>
          <w:kern w:val="0"/>
          <w:sz w:val="28"/>
          <w:szCs w:val="28"/>
        </w:rPr>
      </w:pPr>
      <w:r>
        <w:rPr>
          <w:rFonts w:hint="eastAsia" w:ascii="宋体" w:hAnsi="宋体"/>
          <w:color w:val="auto"/>
          <w:kern w:val="0"/>
          <w:sz w:val="28"/>
          <w:szCs w:val="28"/>
        </w:rPr>
        <w:t xml:space="preserve">4、电话或传真：0898-67815124   </w:t>
      </w:r>
      <w:bookmarkStart w:id="0" w:name="_GoBack"/>
      <w:bookmarkEnd w:id="0"/>
      <w:r>
        <w:rPr>
          <w:rFonts w:hint="eastAsia" w:ascii="宋体" w:hAnsi="宋体"/>
          <w:color w:val="auto"/>
          <w:kern w:val="0"/>
          <w:sz w:val="28"/>
          <w:szCs w:val="28"/>
        </w:rPr>
        <w:t xml:space="preserve"> </w:t>
      </w:r>
    </w:p>
    <w:p>
      <w:pPr>
        <w:widowControl/>
        <w:spacing w:before="290" w:beforeLines="100" w:line="440" w:lineRule="exact"/>
        <w:rPr>
          <w:rFonts w:hint="eastAsia" w:ascii="宋体" w:hAnsi="宋体" w:cs="宋体"/>
          <w:color w:val="auto"/>
          <w:sz w:val="28"/>
          <w:szCs w:val="28"/>
        </w:rPr>
      </w:pPr>
      <w:r>
        <w:rPr>
          <w:rFonts w:hint="eastAsia" w:ascii="宋体" w:hAnsi="宋体"/>
          <w:b/>
          <w:bCs/>
          <w:color w:val="auto"/>
          <w:kern w:val="0"/>
          <w:sz w:val="28"/>
          <w:szCs w:val="28"/>
        </w:rPr>
        <w:t>八</w:t>
      </w:r>
      <w:r>
        <w:rPr>
          <w:rFonts w:hint="eastAsia" w:ascii="宋体" w:hAnsi="宋体" w:cs="宋体"/>
          <w:b/>
          <w:color w:val="auto"/>
          <w:sz w:val="28"/>
          <w:szCs w:val="28"/>
        </w:rPr>
        <w:t>、信息公布</w:t>
      </w:r>
      <w:r>
        <w:rPr>
          <w:rFonts w:hint="eastAsia" w:ascii="宋体" w:hAnsi="宋体"/>
          <w:color w:val="auto"/>
          <w:sz w:val="28"/>
          <w:szCs w:val="28"/>
        </w:rPr>
        <w:t>：</w:t>
      </w:r>
      <w:r>
        <w:rPr>
          <w:rFonts w:hint="eastAsia" w:ascii="宋体" w:hAnsi="宋体" w:cs="宋体"/>
          <w:color w:val="auto"/>
          <w:sz w:val="28"/>
          <w:szCs w:val="28"/>
        </w:rPr>
        <w:t>公告、采购文件修改或澄清等信息，将在中国海南政府采购网（http://www.ccgp-hainan.gov.cn）媒体上发布媒体上发布。</w:t>
      </w:r>
    </w:p>
    <w:p>
      <w:pPr>
        <w:widowControl/>
        <w:spacing w:before="290" w:beforeLines="100" w:line="440" w:lineRule="exact"/>
        <w:rPr>
          <w:rFonts w:hint="eastAsia" w:ascii="宋体" w:hAnsi="宋体" w:cs="宋体"/>
          <w:color w:val="auto"/>
          <w:sz w:val="28"/>
          <w:szCs w:val="28"/>
        </w:rPr>
      </w:pPr>
    </w:p>
    <w:p>
      <w:pPr>
        <w:widowControl/>
        <w:spacing w:before="290" w:beforeLines="100" w:line="440" w:lineRule="exact"/>
        <w:jc w:val="right"/>
        <w:rPr>
          <w:rFonts w:hint="eastAsia" w:ascii="宋体" w:hAnsi="宋体" w:cs="宋体"/>
          <w:color w:val="auto"/>
          <w:sz w:val="28"/>
          <w:szCs w:val="28"/>
          <w:lang w:eastAsia="zh-CN"/>
        </w:rPr>
      </w:pPr>
      <w:r>
        <w:rPr>
          <w:rFonts w:hint="eastAsia" w:ascii="宋体" w:hAnsi="宋体" w:cs="宋体"/>
          <w:color w:val="auto"/>
          <w:sz w:val="28"/>
          <w:szCs w:val="28"/>
          <w:lang w:eastAsia="zh-CN"/>
        </w:rPr>
        <w:t>海南和正招标有限公司</w:t>
      </w:r>
    </w:p>
    <w:p>
      <w:pPr>
        <w:widowControl/>
        <w:spacing w:before="290" w:beforeLines="100" w:line="440" w:lineRule="exact"/>
        <w:jc w:val="righ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2018年9月19日</w:t>
      </w:r>
    </w:p>
    <w:p/>
    <w:sectPr>
      <w:pgSz w:w="11906" w:h="16838"/>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4290D"/>
    <w:rsid w:val="00D94BF5"/>
    <w:rsid w:val="12E4290D"/>
    <w:rsid w:val="29DA043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表格文字"/>
    <w:basedOn w:val="1"/>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2018-09-19T09:00:00Z</dcterms:created>
  <dc:creator>海南和正招标有限公司</dc:creator>
  <cp:lastModifiedBy>海南和正招标有限公司</cp:lastModifiedBy>
  <dcterms:modified xsi:type="dcterms:W3CDTF">2018-09-19T09:10:31Z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