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76" w:lineRule="atLeast"/>
        <w:jc w:val="center"/>
        <w:rPr>
          <w:rFonts w:ascii="宋体"/>
          <w:kern w:val="0"/>
          <w:sz w:val="32"/>
          <w:szCs w:val="32"/>
        </w:rPr>
      </w:pPr>
      <w:r>
        <w:rPr>
          <w:rFonts w:hint="eastAsia" w:ascii="宋体" w:hAnsi="宋体" w:cs="宋体"/>
          <w:b/>
          <w:bCs/>
          <w:kern w:val="0"/>
          <w:sz w:val="32"/>
          <w:szCs w:val="32"/>
        </w:rPr>
        <w:t>关于在海口市举办政府采购从业人员培训班的通知</w:t>
      </w:r>
    </w:p>
    <w:p>
      <w:pPr>
        <w:widowControl/>
        <w:spacing w:before="125" w:line="360" w:lineRule="auto"/>
        <w:jc w:val="left"/>
        <w:rPr>
          <w:rFonts w:ascii="宋体"/>
          <w:kern w:val="0"/>
          <w:sz w:val="28"/>
          <w:szCs w:val="28"/>
        </w:rPr>
      </w:pPr>
      <w:r>
        <w:rPr>
          <w:rFonts w:hint="eastAsia" w:ascii="宋体" w:hAnsi="宋体" w:cs="宋体"/>
          <w:b/>
          <w:bCs/>
          <w:kern w:val="0"/>
          <w:sz w:val="28"/>
          <w:szCs w:val="28"/>
        </w:rPr>
        <w:t>各政府采购相关单位：</w:t>
      </w:r>
    </w:p>
    <w:p>
      <w:pPr>
        <w:ind w:firstLine="560" w:firstLineChars="200"/>
        <w:rPr>
          <w:rFonts w:ascii="宋体" w:hAnsi="宋体" w:cs="宋体"/>
          <w:sz w:val="28"/>
          <w:szCs w:val="28"/>
        </w:rPr>
      </w:pPr>
      <w:r>
        <w:rPr>
          <w:rFonts w:hint="eastAsia" w:ascii="宋体" w:hAnsi="宋体" w:cs="宋体"/>
          <w:sz w:val="28"/>
          <w:szCs w:val="28"/>
        </w:rPr>
        <w:t xml:space="preserve">2018年财政部印发《政府采购代理机构管理暂行办法》（财库[2018]2号），对代理机构的专业能力进行了重点规定，要求代理机构拥有不少于5名熟悉政府采购法律法规、具有编制采购文件和组织采购活动等相应能力的专职从业人员。    </w:t>
      </w:r>
    </w:p>
    <w:p>
      <w:pPr>
        <w:ind w:firstLine="560" w:firstLineChars="200"/>
        <w:rPr>
          <w:rFonts w:ascii="宋体" w:hAnsi="宋体" w:cs="宋体"/>
          <w:sz w:val="28"/>
          <w:szCs w:val="28"/>
        </w:rPr>
      </w:pPr>
      <w:r>
        <w:rPr>
          <w:rFonts w:hint="eastAsia" w:ascii="宋体" w:hAnsi="宋体" w:cs="宋体"/>
          <w:sz w:val="28"/>
          <w:szCs w:val="28"/>
        </w:rPr>
        <w:t>海南省财政厅2018年3月1日起实施的《政府采购代理机构管理暂行办法》对“5名专职人员”的认定进行了明确，要求必须上传至少一名专职从业人员参加由省级以上财政部门或其委托的单位出具的人员培训证书或者培训证明。8月印发的《关于优化我省政府采购代理机构培训考试制度的通告》规定，每年12月财政厅组织一次对代理机构的现场集中考试，考试结果作为每年对代理机构执业情况的重要考核指标之一。及格人数不足5名的代理机构当年均列为“不合格政府采购代理机构”，并暂停其代理资格，不得开展政府采购代理业务。</w:t>
      </w:r>
    </w:p>
    <w:p>
      <w:pPr>
        <w:widowControl/>
        <w:spacing w:before="125" w:line="360" w:lineRule="auto"/>
        <w:ind w:firstLine="700" w:firstLineChars="250"/>
        <w:jc w:val="left"/>
        <w:rPr>
          <w:rFonts w:ascii="宋体" w:hAnsi="宋体" w:cs="宋体"/>
          <w:bCs/>
          <w:kern w:val="0"/>
          <w:sz w:val="28"/>
          <w:szCs w:val="28"/>
        </w:rPr>
      </w:pPr>
      <w:r>
        <w:rPr>
          <w:rFonts w:hint="eastAsia" w:ascii="宋体" w:hAnsi="宋体" w:cs="宋体"/>
          <w:bCs/>
          <w:kern w:val="0"/>
          <w:sz w:val="28"/>
          <w:szCs w:val="28"/>
        </w:rPr>
        <w:t>为了进一步提升政府采购专职人员的政策执行和操作水平，政府采购信息报社拟于2018年</w:t>
      </w:r>
      <w:r>
        <w:rPr>
          <w:rFonts w:hint="eastAsia" w:ascii="宋体" w:hAnsi="宋体" w:cs="宋体"/>
          <w:kern w:val="0"/>
          <w:sz w:val="28"/>
          <w:szCs w:val="28"/>
        </w:rPr>
        <w:t>11月21日-23日</w:t>
      </w:r>
      <w:r>
        <w:rPr>
          <w:rFonts w:hint="eastAsia" w:ascii="宋体" w:hAnsi="宋体" w:cs="宋体"/>
          <w:bCs/>
          <w:kern w:val="0"/>
          <w:sz w:val="28"/>
          <w:szCs w:val="28"/>
        </w:rPr>
        <w:t>在海南省海口市举办政府采购专职人员培训班。</w:t>
      </w:r>
    </w:p>
    <w:p>
      <w:pPr>
        <w:widowControl/>
        <w:spacing w:before="125" w:line="360" w:lineRule="auto"/>
        <w:ind w:firstLine="560" w:firstLineChars="200"/>
        <w:jc w:val="left"/>
        <w:rPr>
          <w:rFonts w:ascii="宋体"/>
          <w:kern w:val="0"/>
          <w:sz w:val="28"/>
          <w:szCs w:val="28"/>
        </w:rPr>
      </w:pPr>
      <w:r>
        <w:rPr>
          <w:rFonts w:hint="eastAsia" w:ascii="宋体" w:hAnsi="宋体" w:cs="宋体"/>
          <w:kern w:val="0"/>
          <w:sz w:val="28"/>
          <w:szCs w:val="28"/>
        </w:rPr>
        <w:t>作为财政部指定政府采购宣传媒体，《政府采购信息报》创刊</w:t>
      </w:r>
      <w:r>
        <w:rPr>
          <w:rFonts w:ascii="宋体" w:hAnsi="宋体" w:cs="宋体"/>
          <w:kern w:val="0"/>
          <w:sz w:val="28"/>
          <w:szCs w:val="28"/>
        </w:rPr>
        <w:t>1</w:t>
      </w:r>
      <w:r>
        <w:rPr>
          <w:rFonts w:hint="eastAsia" w:ascii="宋体" w:hAnsi="宋体" w:cs="宋体"/>
          <w:kern w:val="0"/>
          <w:sz w:val="28"/>
          <w:szCs w:val="28"/>
        </w:rPr>
        <w:t>5年来，已成功举办40多期全国政府采购法规与实务研修班；受监管部门、采购人和供应商委托，还多次举办政府采购专场培训。截至目前，政府采购信息报社已成功培训从业人员4万余人次，获得了业界广泛认可。</w:t>
      </w:r>
    </w:p>
    <w:p>
      <w:pPr>
        <w:widowControl/>
        <w:spacing w:before="125" w:line="360" w:lineRule="auto"/>
        <w:ind w:firstLine="602" w:firstLineChars="215"/>
        <w:jc w:val="left"/>
        <w:rPr>
          <w:rFonts w:ascii="宋体"/>
          <w:kern w:val="0"/>
          <w:sz w:val="28"/>
          <w:szCs w:val="28"/>
        </w:rPr>
      </w:pPr>
      <w:r>
        <w:rPr>
          <w:rFonts w:hint="eastAsia" w:ascii="宋体" w:hAnsi="宋体" w:cs="宋体"/>
          <w:kern w:val="0"/>
          <w:sz w:val="28"/>
          <w:szCs w:val="28"/>
        </w:rPr>
        <w:t>本次培训课程紧贴考纲，权威师资授课。培训结束将颁发政府采购从业人员培训合格证。现将此次培训班的有关事宜通知如下：</w:t>
      </w:r>
    </w:p>
    <w:p>
      <w:pPr>
        <w:widowControl/>
        <w:spacing w:before="125" w:line="360" w:lineRule="auto"/>
        <w:ind w:firstLine="463"/>
        <w:jc w:val="left"/>
        <w:rPr>
          <w:rFonts w:ascii="宋体"/>
          <w:kern w:val="0"/>
          <w:sz w:val="28"/>
          <w:szCs w:val="28"/>
        </w:rPr>
      </w:pPr>
      <w:r>
        <w:rPr>
          <w:rFonts w:hint="eastAsia" w:ascii="宋体" w:hAnsi="宋体" w:cs="宋体"/>
          <w:b/>
          <w:bCs/>
          <w:kern w:val="0"/>
          <w:sz w:val="28"/>
          <w:szCs w:val="28"/>
        </w:rPr>
        <w:t>一、培训对象及要求</w:t>
      </w:r>
    </w:p>
    <w:p>
      <w:pPr>
        <w:widowControl/>
        <w:spacing w:before="125" w:line="360" w:lineRule="auto"/>
        <w:ind w:firstLine="700" w:firstLineChars="250"/>
        <w:jc w:val="left"/>
        <w:rPr>
          <w:rFonts w:ascii="宋体"/>
          <w:kern w:val="0"/>
          <w:sz w:val="28"/>
          <w:szCs w:val="28"/>
        </w:rPr>
      </w:pPr>
      <w:r>
        <w:rPr>
          <w:rFonts w:hint="eastAsia" w:ascii="宋体" w:hAnsi="宋体" w:cs="宋体"/>
          <w:kern w:val="0"/>
          <w:sz w:val="28"/>
          <w:szCs w:val="28"/>
        </w:rPr>
        <w:t>政府采购专职人员。</w:t>
      </w:r>
    </w:p>
    <w:p>
      <w:pPr>
        <w:widowControl/>
        <w:spacing w:before="125" w:line="360" w:lineRule="auto"/>
        <w:ind w:firstLine="463"/>
        <w:jc w:val="left"/>
        <w:rPr>
          <w:rFonts w:ascii="宋体" w:hAnsi="宋体" w:cs="宋体"/>
          <w:b/>
          <w:bCs/>
          <w:kern w:val="0"/>
          <w:sz w:val="28"/>
          <w:szCs w:val="28"/>
        </w:rPr>
      </w:pPr>
      <w:r>
        <w:rPr>
          <w:rFonts w:hint="eastAsia" w:ascii="宋体" w:hAnsi="宋体" w:cs="宋体"/>
          <w:b/>
          <w:bCs/>
          <w:kern w:val="0"/>
          <w:sz w:val="28"/>
          <w:szCs w:val="28"/>
        </w:rPr>
        <w:t>二、培训内容</w:t>
      </w:r>
    </w:p>
    <w:p>
      <w:pPr>
        <w:widowControl/>
        <w:spacing w:before="125" w:line="360" w:lineRule="auto"/>
        <w:ind w:firstLine="840" w:firstLineChars="300"/>
        <w:jc w:val="left"/>
        <w:rPr>
          <w:rFonts w:ascii="宋体" w:hAnsi="宋体" w:cs="宋体"/>
          <w:kern w:val="0"/>
          <w:sz w:val="28"/>
          <w:szCs w:val="28"/>
        </w:rPr>
      </w:pPr>
      <w:r>
        <w:rPr>
          <w:rFonts w:hint="eastAsia" w:ascii="宋体" w:hAnsi="宋体" w:cs="宋体"/>
          <w:kern w:val="0"/>
          <w:sz w:val="28"/>
          <w:szCs w:val="28"/>
        </w:rPr>
        <w:t>1. 政府采购法及其实施条例解读【0.5天】</w:t>
      </w:r>
    </w:p>
    <w:p>
      <w:pPr>
        <w:widowControl/>
        <w:spacing w:before="125" w:line="360" w:lineRule="auto"/>
        <w:ind w:firstLine="840" w:firstLineChars="300"/>
        <w:jc w:val="left"/>
        <w:rPr>
          <w:rFonts w:ascii="宋体" w:hAnsi="宋体" w:cs="宋体"/>
          <w:kern w:val="0"/>
          <w:sz w:val="28"/>
          <w:szCs w:val="28"/>
        </w:rPr>
      </w:pPr>
      <w:r>
        <w:rPr>
          <w:rFonts w:hint="eastAsia" w:ascii="宋体" w:hAnsi="宋体" w:cs="宋体"/>
          <w:kern w:val="0"/>
          <w:sz w:val="28"/>
          <w:szCs w:val="28"/>
        </w:rPr>
        <w:t>2.87号令、74号令、财库214号文解读【1天】</w:t>
      </w:r>
    </w:p>
    <w:p>
      <w:pPr>
        <w:widowControl/>
        <w:spacing w:before="125" w:line="360" w:lineRule="auto"/>
        <w:ind w:firstLine="840" w:firstLineChars="300"/>
        <w:jc w:val="left"/>
        <w:rPr>
          <w:rFonts w:ascii="宋体" w:hAnsi="宋体" w:cs="宋体"/>
          <w:kern w:val="0"/>
          <w:sz w:val="28"/>
          <w:szCs w:val="28"/>
        </w:rPr>
      </w:pPr>
      <w:r>
        <w:rPr>
          <w:rFonts w:hint="eastAsia" w:ascii="宋体" w:hAnsi="宋体" w:cs="宋体"/>
          <w:kern w:val="0"/>
          <w:sz w:val="28"/>
          <w:szCs w:val="28"/>
        </w:rPr>
        <w:t>3.财库198号文及2号文解读【0.5天】</w:t>
      </w:r>
    </w:p>
    <w:p>
      <w:pPr>
        <w:widowControl/>
        <w:spacing w:before="125" w:line="360" w:lineRule="auto"/>
        <w:ind w:firstLine="840" w:firstLineChars="300"/>
        <w:jc w:val="left"/>
        <w:rPr>
          <w:rFonts w:ascii="宋体" w:hAnsi="宋体" w:cs="宋体"/>
          <w:kern w:val="0"/>
          <w:sz w:val="28"/>
          <w:szCs w:val="28"/>
        </w:rPr>
      </w:pPr>
      <w:r>
        <w:rPr>
          <w:rFonts w:hint="eastAsia" w:ascii="宋体" w:hAnsi="宋体" w:cs="宋体"/>
          <w:kern w:val="0"/>
          <w:sz w:val="28"/>
          <w:szCs w:val="28"/>
        </w:rPr>
        <w:t>4.94号令经典案例分析【0.5天】</w:t>
      </w:r>
    </w:p>
    <w:p>
      <w:pPr>
        <w:widowControl/>
        <w:spacing w:before="125" w:line="360" w:lineRule="auto"/>
        <w:ind w:firstLine="463"/>
        <w:jc w:val="left"/>
        <w:rPr>
          <w:rFonts w:ascii="宋体"/>
          <w:kern w:val="0"/>
          <w:sz w:val="28"/>
          <w:szCs w:val="28"/>
        </w:rPr>
      </w:pPr>
      <w:r>
        <w:rPr>
          <w:rFonts w:hint="eastAsia" w:ascii="宋体" w:hAnsi="宋体" w:cs="宋体"/>
          <w:b/>
          <w:bCs/>
          <w:kern w:val="0"/>
          <w:sz w:val="28"/>
          <w:szCs w:val="28"/>
        </w:rPr>
        <w:t>三、培训时间和地点</w:t>
      </w:r>
    </w:p>
    <w:p>
      <w:pPr>
        <w:ind w:firstLine="700" w:firstLineChars="250"/>
      </w:pPr>
      <w:r>
        <w:rPr>
          <w:rFonts w:hint="eastAsia" w:ascii="宋体" w:hAnsi="宋体" w:cs="宋体"/>
          <w:kern w:val="0"/>
          <w:sz w:val="28"/>
          <w:szCs w:val="28"/>
        </w:rPr>
        <w:t>时间：11月21日-11月23日（11月20日10:00-18:00报到，11月23日12:00领取培训证后返程）</w:t>
      </w:r>
    </w:p>
    <w:p>
      <w:pPr>
        <w:widowControl/>
        <w:spacing w:before="125" w:line="360" w:lineRule="auto"/>
        <w:ind w:left="210" w:leftChars="100" w:firstLine="560" w:firstLineChars="200"/>
        <w:jc w:val="left"/>
        <w:rPr>
          <w:rFonts w:ascii="宋体"/>
          <w:kern w:val="0"/>
          <w:sz w:val="28"/>
          <w:szCs w:val="28"/>
          <w:u w:val="single"/>
        </w:rPr>
      </w:pPr>
      <w:r>
        <w:rPr>
          <w:rFonts w:hint="eastAsia" w:ascii="宋体" w:hAnsi="宋体" w:cs="宋体"/>
          <w:kern w:val="0"/>
          <w:sz w:val="28"/>
          <w:szCs w:val="28"/>
        </w:rPr>
        <w:t>地点：海口市（会议地点另行通知）</w:t>
      </w:r>
    </w:p>
    <w:p>
      <w:pPr>
        <w:widowControl/>
        <w:spacing w:before="125" w:line="360" w:lineRule="auto"/>
        <w:ind w:firstLine="422" w:firstLineChars="150"/>
        <w:jc w:val="left"/>
        <w:rPr>
          <w:rFonts w:ascii="宋体" w:hAnsi="宋体"/>
          <w:b/>
          <w:bCs/>
          <w:color w:val="000000"/>
          <w:sz w:val="28"/>
          <w:szCs w:val="28"/>
        </w:rPr>
      </w:pPr>
      <w:r>
        <w:rPr>
          <w:rFonts w:hint="eastAsia" w:ascii="宋体" w:hAnsi="宋体" w:cs="宋体"/>
          <w:b/>
          <w:bCs/>
          <w:kern w:val="0"/>
          <w:sz w:val="28"/>
          <w:szCs w:val="28"/>
        </w:rPr>
        <w:t>四、</w:t>
      </w:r>
      <w:r>
        <w:rPr>
          <w:rFonts w:hint="eastAsia" w:ascii="宋体" w:hAnsi="宋体"/>
          <w:b/>
          <w:bCs/>
          <w:color w:val="000000"/>
          <w:sz w:val="28"/>
          <w:szCs w:val="28"/>
        </w:rPr>
        <w:t>收费标准及付款方式。</w:t>
      </w:r>
    </w:p>
    <w:p>
      <w:pPr>
        <w:autoSpaceDE w:val="0"/>
        <w:autoSpaceDN w:val="0"/>
        <w:adjustRightInd w:val="0"/>
        <w:spacing w:line="276" w:lineRule="auto"/>
        <w:ind w:firstLine="560" w:firstLineChars="200"/>
        <w:jc w:val="left"/>
        <w:rPr>
          <w:rFonts w:ascii="宋体" w:hAnsi="宋体"/>
          <w:sz w:val="28"/>
          <w:szCs w:val="28"/>
        </w:rPr>
      </w:pPr>
      <w:r>
        <w:rPr>
          <w:rFonts w:hint="eastAsia" w:ascii="宋体" w:hAnsi="宋体"/>
          <w:sz w:val="28"/>
          <w:szCs w:val="28"/>
        </w:rPr>
        <w:t>（一）只参加培训，无需食宿：</w:t>
      </w:r>
      <w:r>
        <w:rPr>
          <w:rFonts w:hint="eastAsia" w:ascii="宋体" w:hAnsi="宋体"/>
          <w:b/>
          <w:sz w:val="28"/>
          <w:szCs w:val="28"/>
        </w:rPr>
        <w:t>990元</w:t>
      </w:r>
      <w:r>
        <w:rPr>
          <w:rFonts w:ascii="宋体" w:hAnsi="宋体"/>
          <w:b/>
          <w:sz w:val="28"/>
          <w:szCs w:val="28"/>
        </w:rPr>
        <w:t>/</w:t>
      </w:r>
      <w:r>
        <w:rPr>
          <w:rFonts w:hint="eastAsia" w:ascii="宋体" w:hAnsi="宋体"/>
          <w:b/>
          <w:sz w:val="28"/>
          <w:szCs w:val="28"/>
        </w:rPr>
        <w:t>人</w:t>
      </w:r>
      <w:r>
        <w:rPr>
          <w:rFonts w:hint="eastAsia" w:ascii="宋体" w:hAnsi="宋体"/>
          <w:sz w:val="28"/>
          <w:szCs w:val="28"/>
        </w:rPr>
        <w:t>，含培训费、场地费、老师讲课费、老师差旅费、前期组织及现场服务费、培训合格证制作费等。培训食宿费用自理，不安排接送站。不含纸质资料（提供电子版课件），</w:t>
      </w:r>
      <w:r>
        <w:rPr>
          <w:rStyle w:val="69"/>
          <w:rFonts w:hint="eastAsia" w:ascii="宋体" w:hAnsi="宋体"/>
          <w:sz w:val="28"/>
          <w:szCs w:val="28"/>
        </w:rPr>
        <w:t>如需要，每套需加收</w:t>
      </w:r>
      <w:r>
        <w:rPr>
          <w:rStyle w:val="69"/>
          <w:rFonts w:hint="eastAsia" w:ascii="宋体" w:hAnsi="宋体"/>
          <w:b/>
          <w:sz w:val="28"/>
          <w:szCs w:val="28"/>
        </w:rPr>
        <w:t>30元制作成本</w:t>
      </w:r>
      <w:r>
        <w:rPr>
          <w:rStyle w:val="69"/>
          <w:rFonts w:hint="eastAsia" w:ascii="宋体" w:hAnsi="宋体"/>
          <w:sz w:val="28"/>
          <w:szCs w:val="28"/>
        </w:rPr>
        <w:t>。</w:t>
      </w:r>
    </w:p>
    <w:p>
      <w:pPr>
        <w:autoSpaceDE w:val="0"/>
        <w:autoSpaceDN w:val="0"/>
        <w:adjustRightInd w:val="0"/>
        <w:spacing w:line="276" w:lineRule="auto"/>
        <w:ind w:firstLine="560" w:firstLineChars="200"/>
        <w:jc w:val="left"/>
        <w:rPr>
          <w:rFonts w:ascii="宋体" w:hAnsi="宋体"/>
          <w:sz w:val="28"/>
          <w:szCs w:val="28"/>
        </w:rPr>
      </w:pPr>
      <w:r>
        <w:rPr>
          <w:rFonts w:hint="eastAsia" w:ascii="宋体" w:hAnsi="宋体"/>
          <w:sz w:val="28"/>
          <w:szCs w:val="28"/>
        </w:rPr>
        <w:t>（二）参加培训，需安排食宿：</w:t>
      </w:r>
      <w:r>
        <w:rPr>
          <w:rFonts w:hint="eastAsia" w:ascii="宋体" w:hAnsi="宋体"/>
          <w:b/>
          <w:sz w:val="28"/>
          <w:szCs w:val="28"/>
        </w:rPr>
        <w:t>3980元/人</w:t>
      </w:r>
      <w:r>
        <w:rPr>
          <w:rFonts w:hint="eastAsia" w:ascii="宋体" w:hAnsi="宋体"/>
          <w:sz w:val="28"/>
          <w:szCs w:val="28"/>
        </w:rPr>
        <w:t>，含培训费、场地费、老师讲课费、老师差旅费、前期组织及现场服务费、培训合格证制作费、住宿费</w:t>
      </w:r>
      <w:r>
        <w:rPr>
          <w:rFonts w:hint="eastAsia" w:ascii="宋体" w:hAnsi="宋体"/>
          <w:sz w:val="24"/>
        </w:rPr>
        <w:t>（两人合住，如需单人间，需补差价，具体差价确定后另行通知，如需，请在报名时备注）</w:t>
      </w:r>
      <w:r>
        <w:rPr>
          <w:rFonts w:hint="eastAsia" w:ascii="宋体" w:hAnsi="宋体"/>
          <w:sz w:val="28"/>
          <w:szCs w:val="28"/>
        </w:rPr>
        <w:t>、餐费、接送站服务费、纸质资料费等。</w:t>
      </w:r>
    </w:p>
    <w:p>
      <w:pPr>
        <w:autoSpaceDE w:val="0"/>
        <w:autoSpaceDN w:val="0"/>
        <w:adjustRightInd w:val="0"/>
        <w:spacing w:line="276" w:lineRule="auto"/>
        <w:ind w:left="567" w:leftChars="270"/>
        <w:jc w:val="left"/>
        <w:rPr>
          <w:rStyle w:val="69"/>
          <w:rFonts w:ascii="宋体" w:hAnsi="宋体"/>
          <w:sz w:val="28"/>
          <w:szCs w:val="28"/>
        </w:rPr>
      </w:pPr>
      <w:r>
        <w:rPr>
          <w:rFonts w:hint="eastAsia" w:ascii="宋体" w:hAnsi="宋体"/>
          <w:sz w:val="28"/>
          <w:szCs w:val="28"/>
        </w:rPr>
        <w:t>（三）付款方式：</w:t>
      </w:r>
      <w:r>
        <w:rPr>
          <w:rStyle w:val="69"/>
          <w:rFonts w:hint="eastAsia" w:ascii="宋体" w:hAnsi="宋体"/>
          <w:sz w:val="28"/>
          <w:szCs w:val="28"/>
        </w:rPr>
        <w:t>培训费须11月14日前转账，如因特殊原因已报名却不能参加培训的，须提前一周告知，否则不予退费。</w:t>
      </w:r>
    </w:p>
    <w:tbl>
      <w:tblPr>
        <w:tblW w:w="8610" w:type="dxa"/>
        <w:tblCellSpacing w:w="15" w:type="dxa"/>
        <w:tblInd w:w="5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8" w:hRule="atLeast"/>
          <w:tblCellSpacing w:w="15" w:type="dxa"/>
        </w:trPr>
        <w:tc>
          <w:tcPr>
            <w:tcW w:w="8550" w:type="dxa"/>
            <w:tcBorders>
              <w:top w:val="single" w:color="auto" w:sz="4" w:space="0"/>
              <w:left w:val="single" w:color="auto" w:sz="4" w:space="0"/>
              <w:bottom w:val="single" w:color="auto" w:sz="4" w:space="0"/>
              <w:right w:val="single" w:color="auto" w:sz="4" w:space="0"/>
            </w:tcBorders>
            <w:tcMar>
              <w:top w:w="0" w:type="dxa"/>
              <w:left w:w="88" w:type="dxa"/>
              <w:bottom w:w="0" w:type="dxa"/>
              <w:right w:w="88" w:type="dxa"/>
            </w:tcMar>
            <w:vAlign w:val="top"/>
          </w:tcPr>
          <w:p>
            <w:pPr>
              <w:autoSpaceDE w:val="0"/>
              <w:autoSpaceDN w:val="0"/>
              <w:adjustRightInd w:val="0"/>
              <w:spacing w:line="276" w:lineRule="auto"/>
              <w:ind w:left="567" w:leftChars="270"/>
              <w:jc w:val="left"/>
              <w:rPr>
                <w:rFonts w:ascii="宋体" w:hAnsi="宋体"/>
                <w:sz w:val="28"/>
                <w:szCs w:val="28"/>
              </w:rPr>
            </w:pPr>
            <w:r>
              <w:rPr>
                <w:rFonts w:hint="eastAsia" w:ascii="宋体" w:hAnsi="宋体"/>
                <w:b/>
                <w:bCs/>
                <w:sz w:val="28"/>
                <w:szCs w:val="28"/>
              </w:rPr>
              <w:t>银行转账信息：</w:t>
            </w:r>
          </w:p>
          <w:p>
            <w:pPr>
              <w:autoSpaceDE w:val="0"/>
              <w:autoSpaceDN w:val="0"/>
              <w:adjustRightInd w:val="0"/>
              <w:spacing w:line="276" w:lineRule="auto"/>
              <w:ind w:left="567" w:leftChars="270"/>
              <w:jc w:val="left"/>
              <w:rPr>
                <w:rFonts w:ascii="宋体" w:hAnsi="宋体" w:cs="宋体"/>
                <w:sz w:val="28"/>
                <w:szCs w:val="28"/>
              </w:rPr>
            </w:pPr>
            <w:r>
              <w:rPr>
                <w:rFonts w:hint="eastAsia" w:ascii="宋体" w:hAnsi="宋体" w:cs="宋体"/>
                <w:sz w:val="28"/>
                <w:szCs w:val="28"/>
              </w:rPr>
              <w:t>名  称：北京熹艺文广告传媒有限责任公司</w:t>
            </w:r>
          </w:p>
          <w:p>
            <w:pPr>
              <w:autoSpaceDE w:val="0"/>
              <w:autoSpaceDN w:val="0"/>
              <w:adjustRightInd w:val="0"/>
              <w:spacing w:line="276" w:lineRule="auto"/>
              <w:ind w:left="567" w:leftChars="270"/>
              <w:jc w:val="left"/>
              <w:rPr>
                <w:rFonts w:ascii="宋体" w:hAnsi="宋体" w:cs="宋体"/>
                <w:sz w:val="28"/>
                <w:szCs w:val="28"/>
              </w:rPr>
            </w:pPr>
            <w:r>
              <w:rPr>
                <w:rFonts w:hint="eastAsia" w:ascii="宋体" w:hAnsi="宋体" w:cs="宋体"/>
                <w:sz w:val="28"/>
                <w:szCs w:val="28"/>
              </w:rPr>
              <w:t>账  号：0200 2517 0920 1011 502</w:t>
            </w:r>
          </w:p>
          <w:p>
            <w:pPr>
              <w:autoSpaceDE w:val="0"/>
              <w:autoSpaceDN w:val="0"/>
              <w:adjustRightInd w:val="0"/>
              <w:spacing w:line="276" w:lineRule="auto"/>
              <w:ind w:left="567" w:leftChars="270"/>
              <w:jc w:val="left"/>
              <w:rPr>
                <w:rFonts w:ascii="宋体" w:hAnsi="宋体" w:cs="宋体"/>
                <w:sz w:val="28"/>
                <w:szCs w:val="28"/>
              </w:rPr>
            </w:pPr>
            <w:r>
              <w:rPr>
                <w:rFonts w:hint="eastAsia" w:ascii="宋体" w:hAnsi="宋体" w:cs="宋体"/>
                <w:sz w:val="28"/>
                <w:szCs w:val="28"/>
              </w:rPr>
              <w:t>开户行: 工商银行北京北洼路支行</w:t>
            </w:r>
          </w:p>
          <w:p>
            <w:pPr>
              <w:ind w:left="330" w:firstLine="562" w:firstLineChars="200"/>
              <w:rPr>
                <w:rFonts w:ascii="宋体" w:hAnsi="宋体" w:cs="宋体"/>
                <w:b/>
                <w:sz w:val="28"/>
                <w:szCs w:val="28"/>
              </w:rPr>
            </w:pPr>
            <w:r>
              <w:rPr>
                <w:rFonts w:hint="eastAsia" w:ascii="宋体" w:hAnsi="宋体" w:cs="宋体"/>
                <w:b/>
                <w:sz w:val="28"/>
                <w:szCs w:val="28"/>
              </w:rPr>
              <w:t>汇款注意事项：</w:t>
            </w:r>
          </w:p>
          <w:p>
            <w:pPr>
              <w:ind w:left="330" w:firstLine="560" w:firstLineChars="200"/>
              <w:rPr>
                <w:rFonts w:ascii="宋体" w:hAnsi="宋体" w:cs="宋体"/>
                <w:sz w:val="28"/>
                <w:szCs w:val="28"/>
              </w:rPr>
            </w:pPr>
            <w:r>
              <w:rPr>
                <w:rFonts w:hint="eastAsia" w:ascii="宋体" w:hAnsi="宋体" w:cs="宋体"/>
                <w:sz w:val="28"/>
                <w:szCs w:val="28"/>
              </w:rPr>
              <w:t>1、单位汇款时需备注（海南培训）；</w:t>
            </w:r>
          </w:p>
          <w:p>
            <w:pPr>
              <w:ind w:left="330" w:firstLine="560" w:firstLineChars="200"/>
              <w:rPr>
                <w:rFonts w:ascii="宋体" w:hAnsi="宋体" w:cs="宋体"/>
                <w:sz w:val="28"/>
                <w:szCs w:val="28"/>
              </w:rPr>
            </w:pPr>
            <w:r>
              <w:rPr>
                <w:rFonts w:hint="eastAsia" w:ascii="宋体" w:hAnsi="宋体" w:cs="宋体"/>
                <w:sz w:val="28"/>
                <w:szCs w:val="28"/>
              </w:rPr>
              <w:t>2、个人汇款需要写备注（海南培训+单位）；</w:t>
            </w:r>
          </w:p>
          <w:p>
            <w:pPr>
              <w:autoSpaceDE w:val="0"/>
              <w:autoSpaceDN w:val="0"/>
              <w:adjustRightInd w:val="0"/>
              <w:spacing w:line="276" w:lineRule="auto"/>
              <w:ind w:left="567" w:leftChars="270" w:firstLine="280" w:firstLineChars="100"/>
              <w:jc w:val="left"/>
              <w:rPr>
                <w:rFonts w:ascii="宋体" w:hAnsi="宋体"/>
                <w:sz w:val="28"/>
                <w:szCs w:val="28"/>
              </w:rPr>
            </w:pPr>
            <w:r>
              <w:rPr>
                <w:rFonts w:hint="eastAsia" w:ascii="宋体" w:hAnsi="宋体" w:cs="宋体"/>
                <w:sz w:val="28"/>
                <w:szCs w:val="28"/>
              </w:rPr>
              <w:t>3、培训费发票开具增值税普通发票。</w:t>
            </w:r>
          </w:p>
        </w:tc>
      </w:tr>
    </w:tbl>
    <w:p>
      <w:pPr>
        <w:autoSpaceDE w:val="0"/>
        <w:autoSpaceDN w:val="0"/>
        <w:adjustRightInd w:val="0"/>
        <w:spacing w:line="276" w:lineRule="auto"/>
        <w:ind w:left="567" w:leftChars="270"/>
        <w:jc w:val="left"/>
        <w:rPr>
          <w:rFonts w:ascii="宋体" w:hAnsi="宋体"/>
          <w:b/>
          <w:bCs/>
          <w:sz w:val="28"/>
          <w:szCs w:val="28"/>
        </w:rPr>
      </w:pPr>
    </w:p>
    <w:p>
      <w:pPr>
        <w:widowControl/>
        <w:spacing w:before="125" w:line="360" w:lineRule="auto"/>
        <w:ind w:firstLine="463"/>
        <w:jc w:val="left"/>
        <w:rPr>
          <w:rFonts w:ascii="宋体" w:hAnsi="宋体"/>
          <w:b/>
          <w:bCs/>
          <w:sz w:val="28"/>
          <w:szCs w:val="28"/>
        </w:rPr>
      </w:pPr>
      <w:r>
        <w:rPr>
          <w:rFonts w:hint="eastAsia" w:ascii="宋体" w:hAnsi="宋体"/>
          <w:b/>
          <w:bCs/>
          <w:sz w:val="28"/>
          <w:szCs w:val="28"/>
        </w:rPr>
        <w:t>五、报名方式</w:t>
      </w:r>
    </w:p>
    <w:p>
      <w:pPr>
        <w:widowControl/>
        <w:spacing w:before="125" w:line="360" w:lineRule="auto"/>
        <w:ind w:firstLine="980" w:firstLineChars="350"/>
        <w:jc w:val="left"/>
        <w:rPr>
          <w:rFonts w:ascii="宋体" w:hAnsi="宋体"/>
          <w:kern w:val="0"/>
          <w:sz w:val="28"/>
          <w:szCs w:val="28"/>
        </w:rPr>
      </w:pPr>
      <w:r>
        <w:rPr>
          <w:rFonts w:hint="eastAsia" w:ascii="宋体" w:hAnsi="宋体" w:cs="宋体"/>
          <w:kern w:val="0"/>
          <w:sz w:val="28"/>
          <w:szCs w:val="28"/>
        </w:rPr>
        <w:t>报名截止时间：报名须在11月14日前在网上进行报名；</w:t>
      </w:r>
    </w:p>
    <w:p>
      <w:pPr>
        <w:widowControl/>
        <w:spacing w:before="125" w:line="360" w:lineRule="auto"/>
        <w:ind w:firstLine="980" w:firstLineChars="350"/>
        <w:jc w:val="left"/>
        <w:rPr>
          <w:rFonts w:hint="eastAsia" w:ascii="宋体" w:hAnsi="宋体"/>
          <w:sz w:val="28"/>
          <w:szCs w:val="28"/>
          <w:lang w:val="en-US" w:eastAsia="zh-CN"/>
        </w:rPr>
      </w:pPr>
      <w:r>
        <w:rPr>
          <w:rFonts w:hint="eastAsia" w:ascii="宋体" w:hAnsi="宋体"/>
          <w:sz w:val="28"/>
          <w:szCs w:val="28"/>
        </w:rPr>
        <w:t>报名网址：</w:t>
      </w:r>
      <w:r>
        <w:rPr>
          <w:rFonts w:hint="eastAsia" w:ascii="宋体" w:hAnsi="宋体"/>
          <w:sz w:val="28"/>
          <w:szCs w:val="28"/>
          <w:lang w:val="en-US" w:eastAsia="zh-CN"/>
        </w:rPr>
        <w:fldChar w:fldCharType="begin"/>
      </w:r>
      <w:r>
        <w:rPr>
          <w:rFonts w:hint="eastAsia" w:ascii="宋体" w:hAnsi="宋体"/>
          <w:sz w:val="28"/>
          <w:szCs w:val="28"/>
          <w:lang w:val="en-US" w:eastAsia="zh-CN"/>
        </w:rPr>
        <w:instrText xml:space="preserve"> HYPERLINK "http://www.caigou2003.com/reg/hainanbm2018_11/" </w:instrText>
      </w:r>
      <w:r>
        <w:rPr>
          <w:rFonts w:hint="eastAsia" w:ascii="宋体" w:hAnsi="宋体"/>
          <w:sz w:val="28"/>
          <w:szCs w:val="28"/>
          <w:lang w:val="en-US" w:eastAsia="zh-CN"/>
        </w:rPr>
        <w:fldChar w:fldCharType="separate"/>
      </w:r>
      <w:r>
        <w:rPr>
          <w:rStyle w:val="20"/>
          <w:rFonts w:hint="eastAsia" w:ascii="宋体" w:hAnsi="宋体"/>
          <w:sz w:val="28"/>
          <w:szCs w:val="28"/>
          <w:lang w:val="en-US" w:eastAsia="zh-CN"/>
        </w:rPr>
        <w:t>http://www.caigou2003.com/reg/hainanbm2018_11/</w:t>
      </w:r>
      <w:r>
        <w:rPr>
          <w:rFonts w:hint="eastAsia" w:ascii="宋体" w:hAnsi="宋体"/>
          <w:sz w:val="28"/>
          <w:szCs w:val="28"/>
          <w:lang w:val="en-US" w:eastAsia="zh-CN"/>
        </w:rPr>
        <w:fldChar w:fldCharType="end"/>
      </w:r>
      <w:bookmarkStart w:id="0" w:name="_GoBack"/>
      <w:bookmarkEnd w:id="0"/>
    </w:p>
    <w:p>
      <w:pPr>
        <w:autoSpaceDE w:val="0"/>
        <w:autoSpaceDN w:val="0"/>
        <w:adjustRightInd w:val="0"/>
        <w:spacing w:line="276" w:lineRule="auto"/>
        <w:ind w:left="567" w:leftChars="270"/>
        <w:jc w:val="left"/>
        <w:rPr>
          <w:rFonts w:ascii="宋体" w:hAnsi="宋体"/>
          <w:sz w:val="28"/>
          <w:szCs w:val="28"/>
        </w:rPr>
      </w:pPr>
      <w:r>
        <w:rPr>
          <w:rFonts w:hint="eastAsia" w:ascii="宋体" w:hAnsi="宋体"/>
          <w:b/>
          <w:bCs/>
          <w:sz w:val="28"/>
          <w:szCs w:val="28"/>
        </w:rPr>
        <w:t>六、培训联系方式</w:t>
      </w:r>
    </w:p>
    <w:p>
      <w:pPr>
        <w:autoSpaceDE w:val="0"/>
        <w:autoSpaceDN w:val="0"/>
        <w:adjustRightInd w:val="0"/>
        <w:spacing w:line="276" w:lineRule="auto"/>
        <w:ind w:left="567" w:leftChars="270" w:firstLine="560" w:firstLineChars="200"/>
        <w:jc w:val="left"/>
        <w:rPr>
          <w:rFonts w:ascii="宋体" w:hAnsi="宋体"/>
          <w:sz w:val="28"/>
          <w:szCs w:val="28"/>
        </w:rPr>
      </w:pPr>
      <w:r>
        <w:rPr>
          <w:rFonts w:hint="eastAsia" w:ascii="宋体" w:hAnsi="宋体"/>
          <w:sz w:val="28"/>
          <w:szCs w:val="28"/>
        </w:rPr>
        <w:t>报名联系人：</w:t>
      </w:r>
      <w:r>
        <w:rPr>
          <w:rFonts w:ascii="宋体" w:hAnsi="宋体"/>
          <w:sz w:val="28"/>
          <w:szCs w:val="28"/>
        </w:rPr>
        <w:t xml:space="preserve"> </w:t>
      </w:r>
    </w:p>
    <w:p>
      <w:pPr>
        <w:autoSpaceDE w:val="0"/>
        <w:autoSpaceDN w:val="0"/>
        <w:adjustRightInd w:val="0"/>
        <w:spacing w:line="276" w:lineRule="auto"/>
        <w:ind w:left="567" w:leftChars="270" w:firstLine="560" w:firstLineChars="200"/>
        <w:jc w:val="left"/>
        <w:rPr>
          <w:rFonts w:ascii="宋体" w:hAnsi="宋体"/>
          <w:sz w:val="28"/>
          <w:szCs w:val="28"/>
        </w:rPr>
      </w:pPr>
      <w:r>
        <w:rPr>
          <w:rFonts w:hint="eastAsia" w:ascii="宋体" w:hAnsi="宋体"/>
          <w:sz w:val="28"/>
          <w:szCs w:val="28"/>
        </w:rPr>
        <w:t>崔老师：</w:t>
      </w:r>
      <w:r>
        <w:rPr>
          <w:rFonts w:ascii="宋体" w:hAnsi="宋体"/>
          <w:sz w:val="28"/>
          <w:szCs w:val="28"/>
        </w:rPr>
        <w:t xml:space="preserve"> 010-8858</w:t>
      </w:r>
      <w:r>
        <w:rPr>
          <w:rFonts w:hint="eastAsia" w:ascii="宋体" w:hAnsi="宋体"/>
          <w:sz w:val="28"/>
          <w:szCs w:val="28"/>
        </w:rPr>
        <w:t>7089-210；</w:t>
      </w:r>
      <w:r>
        <w:rPr>
          <w:rFonts w:ascii="宋体" w:hAnsi="宋体"/>
          <w:sz w:val="28"/>
          <w:szCs w:val="28"/>
        </w:rPr>
        <w:t xml:space="preserve"> </w:t>
      </w:r>
      <w:r>
        <w:rPr>
          <w:rFonts w:hint="eastAsia" w:ascii="宋体" w:hAnsi="宋体"/>
          <w:sz w:val="28"/>
          <w:szCs w:val="28"/>
        </w:rPr>
        <w:t>13718990636（可加微信）</w:t>
      </w:r>
    </w:p>
    <w:p>
      <w:pPr>
        <w:autoSpaceDE w:val="0"/>
        <w:autoSpaceDN w:val="0"/>
        <w:adjustRightInd w:val="0"/>
        <w:spacing w:line="276" w:lineRule="auto"/>
        <w:ind w:left="567" w:leftChars="270" w:firstLine="560" w:firstLineChars="200"/>
        <w:jc w:val="left"/>
        <w:rPr>
          <w:rFonts w:ascii="宋体" w:hAnsi="宋体"/>
          <w:sz w:val="28"/>
          <w:szCs w:val="28"/>
        </w:rPr>
      </w:pPr>
      <w:r>
        <w:rPr>
          <w:rFonts w:hint="eastAsia" w:ascii="宋体" w:hAnsi="宋体"/>
          <w:sz w:val="28"/>
          <w:szCs w:val="28"/>
        </w:rPr>
        <w:t>吕老师： 010-88589100-803；15010767010（可加微信）</w:t>
      </w:r>
    </w:p>
    <w:p>
      <w:pPr>
        <w:autoSpaceDE w:val="0"/>
        <w:autoSpaceDN w:val="0"/>
        <w:adjustRightInd w:val="0"/>
        <w:spacing w:line="276" w:lineRule="auto"/>
        <w:ind w:left="567" w:leftChars="270"/>
        <w:jc w:val="left"/>
        <w:rPr>
          <w:rFonts w:ascii="宋体" w:hAnsi="宋体"/>
          <w:sz w:val="28"/>
          <w:szCs w:val="28"/>
        </w:rPr>
      </w:pPr>
      <w:r>
        <w:rPr>
          <w:rFonts w:hint="eastAsia" w:ascii="宋体" w:hAnsi="宋体"/>
          <w:b/>
          <w:bCs/>
          <w:sz w:val="28"/>
          <w:szCs w:val="28"/>
        </w:rPr>
        <w:t>七、</w:t>
      </w:r>
      <w:r>
        <w:rPr>
          <w:rFonts w:hint="eastAsia" w:ascii="宋体" w:hAnsi="宋体"/>
          <w:b/>
          <w:sz w:val="28"/>
          <w:szCs w:val="28"/>
        </w:rPr>
        <w:t>本期学员专享福利</w:t>
      </w:r>
    </w:p>
    <w:p>
      <w:pPr>
        <w:autoSpaceDE w:val="0"/>
        <w:autoSpaceDN w:val="0"/>
        <w:adjustRightInd w:val="0"/>
        <w:spacing w:line="276" w:lineRule="auto"/>
        <w:ind w:left="567" w:leftChars="270"/>
        <w:jc w:val="left"/>
        <w:rPr>
          <w:rStyle w:val="69"/>
          <w:rFonts w:ascii="宋体" w:hAnsi="宋体"/>
          <w:sz w:val="28"/>
          <w:szCs w:val="28"/>
        </w:rPr>
      </w:pPr>
      <w:r>
        <w:rPr>
          <w:rStyle w:val="69"/>
          <w:rFonts w:hint="eastAsia" w:ascii="宋体" w:hAnsi="宋体"/>
          <w:sz w:val="28"/>
          <w:szCs w:val="28"/>
        </w:rPr>
        <w:t xml:space="preserve">    本期学员赠送价值300元（33天）易采通VIP会员，会员可观看所有老师视频讲课，同时也可享受案例点评、视频课堂，有问有答、亚利聊政采等更多为政采业内人士提供的优质服务。</w:t>
      </w:r>
    </w:p>
    <w:p>
      <w:pPr>
        <w:autoSpaceDE w:val="0"/>
        <w:autoSpaceDN w:val="0"/>
        <w:adjustRightInd w:val="0"/>
        <w:spacing w:line="276" w:lineRule="auto"/>
        <w:ind w:left="567" w:leftChars="270"/>
        <w:jc w:val="center"/>
        <w:rPr>
          <w:rStyle w:val="69"/>
          <w:rFonts w:ascii="宋体" w:hAnsi="宋体"/>
          <w:sz w:val="28"/>
          <w:szCs w:val="28"/>
        </w:rPr>
      </w:pPr>
      <w:r>
        <w:rPr>
          <w:rFonts w:ascii="宋体" w:hAnsi="宋体" w:eastAsia="宋体" w:cs="Times New Roman"/>
          <w:kern w:val="2"/>
          <w:sz w:val="28"/>
          <w:szCs w:val="28"/>
          <w:lang w:val="en-US" w:eastAsia="zh-CN" w:bidi="ar-SA"/>
        </w:rPr>
        <w:pict>
          <v:shape id="图片 1" o:spid="_x0000_s1031" type="#_x0000_t75" style="height:99.75pt;width:99.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autoSpaceDE w:val="0"/>
        <w:autoSpaceDN w:val="0"/>
        <w:adjustRightInd w:val="0"/>
        <w:spacing w:line="276" w:lineRule="auto"/>
        <w:ind w:left="567" w:leftChars="270"/>
        <w:jc w:val="center"/>
        <w:rPr>
          <w:rStyle w:val="69"/>
          <w:rFonts w:ascii="宋体" w:hAnsi="宋体"/>
          <w:sz w:val="28"/>
          <w:szCs w:val="28"/>
        </w:rPr>
      </w:pPr>
      <w:r>
        <w:rPr>
          <w:rFonts w:hint="eastAsia" w:ascii="宋体" w:hAnsi="宋体" w:eastAsia="宋体" w:cs="宋体"/>
          <w:b/>
          <w:kern w:val="0"/>
          <w:sz w:val="28"/>
          <w:szCs w:val="28"/>
          <w:lang w:val="en-US" w:eastAsia="zh-CN" w:bidi="ar-SA"/>
        </w:rPr>
        <w:pict>
          <v:shape id="图片 2" o:spid="_x0000_s1032" type="#_x0000_t75" style="position:absolute;left:0;margin-left:302.35pt;margin-top:21.7pt;height:140.25pt;width:144pt;rotation:22872064f;z-index:251658240;" o:ole="f" fillcolor="#FFFFFF" filled="f" o:preferrelative="t" stroked="f" coordorigin="0,0" coordsize="21600,21600">
            <v:fill on="f" color2="#FFFFFF" focus="0%"/>
            <v:imagedata gain="65536f" blacklevel="0f" gamma="0" chromakey="#FFFEFF" o:title="" r:id="rId8"/>
            <o:lock v:ext="edit" position="f" selection="f" grouping="f" rotation="f" cropping="f" text="f" aspectratio="t"/>
          </v:shape>
        </w:pict>
      </w:r>
      <w:r>
        <w:rPr>
          <w:rStyle w:val="69"/>
          <w:rFonts w:hint="eastAsia" w:ascii="宋体" w:hAnsi="宋体"/>
          <w:sz w:val="28"/>
          <w:szCs w:val="28"/>
        </w:rPr>
        <w:t>易采通APP</w:t>
      </w:r>
    </w:p>
    <w:p>
      <w:pPr>
        <w:ind w:right="560" w:firstLine="6044" w:firstLineChars="2150"/>
        <w:rPr>
          <w:rFonts w:ascii="宋体" w:hAnsi="宋体" w:cs="宋体"/>
          <w:b/>
          <w:kern w:val="0"/>
          <w:sz w:val="28"/>
          <w:szCs w:val="28"/>
        </w:rPr>
      </w:pPr>
    </w:p>
    <w:p>
      <w:pPr>
        <w:ind w:right="560" w:firstLine="6044" w:firstLineChars="2150"/>
        <w:rPr>
          <w:rFonts w:ascii="宋体" w:hAnsi="宋体" w:cs="宋体"/>
          <w:b/>
          <w:kern w:val="0"/>
          <w:sz w:val="28"/>
          <w:szCs w:val="28"/>
        </w:rPr>
      </w:pPr>
      <w:r>
        <w:rPr>
          <w:rFonts w:hint="eastAsia" w:ascii="宋体" w:hAnsi="宋体" w:cs="宋体"/>
          <w:b/>
          <w:kern w:val="0"/>
          <w:sz w:val="28"/>
          <w:szCs w:val="28"/>
        </w:rPr>
        <w:t>政府采购信息报社</w:t>
      </w:r>
    </w:p>
    <w:p>
      <w:pPr>
        <w:widowControl/>
        <w:ind w:firstLine="6578" w:firstLineChars="2340"/>
        <w:jc w:val="left"/>
        <w:rPr>
          <w:rFonts w:ascii="宋体" w:hAnsi="宋体"/>
          <w:b/>
          <w:sz w:val="28"/>
          <w:szCs w:val="28"/>
        </w:rPr>
      </w:pPr>
      <w:r>
        <w:rPr>
          <w:rFonts w:ascii="宋体" w:hAnsi="宋体" w:cs="宋体"/>
          <w:b/>
          <w:kern w:val="0"/>
          <w:sz w:val="28"/>
          <w:szCs w:val="28"/>
        </w:rPr>
        <w:t>201</w:t>
      </w:r>
      <w:r>
        <w:rPr>
          <w:rFonts w:hint="eastAsia" w:ascii="宋体" w:hAnsi="宋体" w:cs="宋体"/>
          <w:b/>
          <w:kern w:val="0"/>
          <w:sz w:val="28"/>
          <w:szCs w:val="28"/>
        </w:rPr>
        <w:t xml:space="preserve">8年9月 10日  </w:t>
      </w:r>
    </w:p>
    <w:p>
      <w:pPr>
        <w:rPr>
          <w:sz w:val="28"/>
          <w:szCs w:val="28"/>
        </w:rPr>
      </w:pPr>
    </w:p>
    <w:p>
      <w:pPr>
        <w:spacing w:line="360" w:lineRule="exact"/>
        <w:rPr>
          <w:rFonts w:ascii="宋体" w:hAnsi="宋体" w:cs="宋体"/>
          <w:b/>
          <w:kern w:val="0"/>
          <w:sz w:val="28"/>
        </w:rPr>
      </w:pPr>
    </w:p>
    <w:sectPr>
      <w:headerReference r:id="rId4" w:type="default"/>
      <w:footerReference r:id="rId5"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tabs>
        <w:tab w:val="right" w:pos="9070"/>
        <w:tab w:val="clear" w:pos="4153"/>
        <w:tab w:val="clear" w:pos="8306"/>
      </w:tabs>
      <w:ind w:left="-283" w:leftChars="-135" w:right="90"/>
      <w:rPr>
        <w:rFonts w:ascii="华文新魏" w:eastAsia="华文新魏"/>
      </w:rPr>
    </w:pPr>
    <w:r>
      <w:rPr>
        <w:rFonts w:ascii="Times New Roman" w:hAnsi="Times New Roman" w:eastAsia="宋体" w:cs="Times New Roman"/>
        <w:kern w:val="2"/>
        <w:sz w:val="18"/>
        <w:szCs w:val="18"/>
        <w:lang w:val="en-US" w:eastAsia="zh-CN" w:bidi="ar-SA"/>
      </w:rPr>
      <w:pict>
        <v:line id="Line 4" o:spid="_x0000_s1027" style="position:absolute;left:0;margin-left:-14.15pt;margin-top:25.4pt;height:0.05pt;width:469.4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华文新魏" w:hAnsi="Times New Roman" w:eastAsia="华文新魏" w:cs="Times New Roman"/>
        <w:kern w:val="2"/>
        <w:sz w:val="18"/>
        <w:szCs w:val="18"/>
        <w:lang w:val="en-US" w:eastAsia="zh-CN" w:bidi="ar-SA"/>
      </w:rPr>
      <w:pict>
        <v:shape id="图片 7" o:spid="_x0000_s1028" type="#_x0000_t75" style="position:absolute;left:0;margin-left:313.15pt;margin-top:-1.25pt;height:25.2pt;width:151.1pt;rotation:0f;z-index:251662336;"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ascii="华文新魏" w:hAnsi="Times New Roman" w:eastAsia="华文新魏" w:cs="Times New Roman"/>
        <w:kern w:val="2"/>
        <w:sz w:val="18"/>
        <w:szCs w:val="18"/>
        <w:lang w:val="en-US" w:eastAsia="zh-CN" w:bidi="ar-SA"/>
      </w:rPr>
      <w:pict>
        <v:shape id="Quad Arrow 5" o:spid="_x0000_s1029" type="#_x0000_t202" style="height:28.6pt;width:183.2pt;rotation:0f;" o:ole="f" fillcolor="#FFFFFF" filled="f" o:preferrelative="t" stroked="f" coordorigin="0,0" coordsize="21600,21600">
          <v:fill on="f" color2="#FFFFFF" focus="0%"/>
          <v:imagedata gain="65536f" blacklevel="0f" gamma="0"/>
          <o:lock v:ext="edit" position="f" selection="f" grouping="f" rotation="t" cropping="f" text="f" aspectratio="f"/>
          <v:textbox>
            <w:txbxContent>
              <w:p>
                <w:pPr>
                  <w:ind w:left="-141" w:leftChars="-67"/>
                  <w:rPr>
                    <w:rFonts w:ascii="黑体" w:eastAsia="黑体"/>
                    <w:b/>
                    <w:color w:val="FF0000"/>
                    <w:w w:val="115"/>
                    <w:sz w:val="28"/>
                    <w:szCs w:val="28"/>
                  </w:rPr>
                </w:pPr>
                <w:r>
                  <w:rPr>
                    <w:rFonts w:hint="eastAsia" w:ascii="黑体" w:eastAsia="黑体"/>
                    <w:b/>
                    <w:color w:val="FF0000"/>
                    <w:w w:val="115"/>
                    <w:sz w:val="28"/>
                    <w:szCs w:val="28"/>
                  </w:rPr>
                  <w:t>采购顾问+数据专家</w:t>
                </w:r>
              </w:p>
            </w:txbxContent>
          </v:textbox>
          <w10:wrap type="none"/>
          <w10:anchorlock/>
        </v:shape>
      </w:pict>
    </w:r>
  </w:p>
  <w:p>
    <w:pPr>
      <w:pStyle w:val="11"/>
      <w:tabs>
        <w:tab w:val="right" w:pos="8647"/>
        <w:tab w:val="clear" w:pos="4153"/>
        <w:tab w:val="clear" w:pos="8306"/>
      </w:tabs>
      <w:ind w:right="-2"/>
      <w:jc w:val="right"/>
    </w:pPr>
    <w:r>
      <w:rPr>
        <w:rFonts w:hint="eastAsia"/>
      </w:rPr>
      <w:t>电话：010-88589106    传真：010-88589117    网址：</w:t>
    </w:r>
    <w:r>
      <w:rPr>
        <w:rFonts w:hint="eastAsia"/>
        <w:spacing w:val="6"/>
      </w:rPr>
      <w:t>www.caigou2003.com</w:t>
    </w:r>
  </w:p>
  <w:p>
    <w:pPr>
      <w:pStyle w:val="11"/>
      <w:tabs>
        <w:tab w:val="right" w:pos="9214"/>
        <w:tab w:val="clear" w:pos="4153"/>
        <w:tab w:val="clear" w:pos="8306"/>
      </w:tabs>
      <w:ind w:right="-2"/>
      <w:jc w:val="right"/>
    </w:pPr>
    <w:r>
      <w:rPr>
        <w:rFonts w:hint="eastAsia"/>
      </w:rPr>
      <w:t>地址：北京市丰台区南四环西路186号汉威国际大厦一区1号楼201</w:t>
    </w:r>
    <w:r>
      <w:t>—</w:t>
    </w:r>
    <w:r>
      <w:rPr>
        <w:rFonts w:hint="eastAsia"/>
      </w:rPr>
      <w:t>202单元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1701"/>
        <w:tab w:val="right" w:pos="9214"/>
      </w:tabs>
      <w:ind w:right="-2"/>
      <w:jc w:val="right"/>
      <w:rPr>
        <w:rFonts w:ascii="华文新魏" w:eastAsia="华文新魏"/>
        <w:sz w:val="32"/>
        <w:szCs w:val="32"/>
      </w:rPr>
    </w:pPr>
    <w:r>
      <w:rPr>
        <w:rFonts w:hint="eastAsia" w:ascii="华文新魏" w:hAnsi="Times New Roman" w:eastAsia="华文新魏" w:cs="Times New Roman"/>
        <w:kern w:val="2"/>
        <w:sz w:val="18"/>
        <w:szCs w:val="18"/>
        <w:lang w:val="en-US" w:eastAsia="zh-CN" w:bidi="ar-SA"/>
      </w:rPr>
      <w:pict>
        <v:shape id="图片 2" o:spid="_x0000_s1025" type="#_x0000_t75" style="position:absolute;left:0;margin-left:0pt;margin-top:-1.35pt;height:22.85pt;width:144.05pt;rotation:0f;z-index:251661312;"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r>
      <w:rPr>
        <w:rFonts w:hint="eastAsia" w:ascii="Times New Roman" w:hAnsi="Times New Roman" w:eastAsia="宋体" w:cs="Times New Roman"/>
        <w:kern w:val="2"/>
        <w:sz w:val="18"/>
        <w:szCs w:val="18"/>
        <w:lang w:val="en-US" w:eastAsia="zh-CN" w:bidi="ar-SA"/>
      </w:rPr>
      <w:pict>
        <v:shape id="图片 3" o:spid="_x0000_s1026" type="#_x0000_t75" style="position:absolute;left:0;margin-left:253.55pt;margin-top:2.4pt;height:17.1pt;width:198pt;mso-wrap-distance-left:9pt;mso-wrap-distance-right:9pt;rotation:0f;z-index:-251658240;" o:ole="f" fillcolor="#FFFFFF" filled="f" o:preferrelative="t" stroked="f" coordorigin="0,0" coordsize="21600,21600" wrapcoords="1145 0 0 5684 0 18947 1145 18947 18164 18947 21600 18947 21600 0 16200 0 1145 0">
          <v:fill on="f" color2="#FFFFFF" focus="0%"/>
          <v:imagedata gain="65536f" blacklevel="0f" gamma="0" o:title="" r:id="rId2"/>
          <o:lock v:ext="edit" position="f" selection="f" grouping="f" rotation="f" cropping="f" text="f" aspectratio="t"/>
          <w10:wrap type="through"/>
        </v:shape>
      </w:pict>
    </w:r>
    <w:r>
      <w:rPr>
        <w:rFonts w:hint="eastAsia" w:ascii="华文新魏" w:eastAsia="华文新魏"/>
      </w:rPr>
      <w:tab/>
    </w:r>
    <w:r>
      <w:rPr>
        <w:rFonts w:hint="eastAsia" w:ascii="华文新魏" w:eastAsia="华文新魏"/>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paragraph" w:styleId="2">
    <w:name w:val="annotation subject"/>
    <w:basedOn w:val="3"/>
    <w:next w:val="3"/>
    <w:qFormat/>
    <w:uiPriority w:val="0"/>
    <w:rPr>
      <w:b/>
      <w:bCs/>
    </w:rPr>
  </w:style>
  <w:style w:type="paragraph" w:styleId="3">
    <w:name w:val="annotation text"/>
    <w:basedOn w:val="1"/>
    <w:qFormat/>
    <w:uiPriority w:val="0"/>
    <w:pPr>
      <w:jc w:val="left"/>
    </w:pPr>
  </w:style>
  <w:style w:type="paragraph" w:styleId="4">
    <w:name w:val="Document Map"/>
    <w:basedOn w:val="1"/>
    <w:qFormat/>
    <w:uiPriority w:val="0"/>
    <w:pPr>
      <w:shd w:val="clear" w:color="auto" w:fill="000080"/>
    </w:pPr>
  </w:style>
  <w:style w:type="paragraph" w:styleId="5">
    <w:name w:val="Salutation"/>
    <w:basedOn w:val="1"/>
    <w:next w:val="1"/>
    <w:qFormat/>
    <w:uiPriority w:val="0"/>
    <w:rPr>
      <w:szCs w:val="21"/>
    </w:rPr>
  </w:style>
  <w:style w:type="paragraph" w:styleId="6">
    <w:name w:val="Body Text"/>
    <w:basedOn w:val="1"/>
    <w:uiPriority w:val="0"/>
    <w:pPr>
      <w:spacing w:line="1200" w:lineRule="exact"/>
      <w:jc w:val="center"/>
    </w:pPr>
    <w:rPr>
      <w:rFonts w:ascii="Verdana" w:hAnsi="Arial" w:eastAsia="隶书"/>
      <w:b/>
      <w:bCs/>
      <w:color w:val="000000"/>
      <w:spacing w:val="-6"/>
      <w:sz w:val="84"/>
      <w:szCs w:val="44"/>
    </w:rPr>
  </w:style>
  <w:style w:type="paragraph" w:styleId="7">
    <w:name w:val="Body Text Indent"/>
    <w:basedOn w:val="1"/>
    <w:qFormat/>
    <w:uiPriority w:val="0"/>
    <w:pPr>
      <w:ind w:firstLine="560" w:firstLineChars="200"/>
    </w:pPr>
    <w:rPr>
      <w:rFonts w:ascii="宋体"/>
      <w:sz w:val="28"/>
    </w:rPr>
  </w:style>
  <w:style w:type="paragraph" w:styleId="8">
    <w:name w:val="Date"/>
    <w:basedOn w:val="1"/>
    <w:next w:val="1"/>
    <w:qFormat/>
    <w:uiPriority w:val="0"/>
    <w:pPr>
      <w:ind w:left="100" w:leftChars="2500"/>
    </w:pPr>
  </w:style>
  <w:style w:type="paragraph" w:styleId="9">
    <w:name w:val="Body Text Indent 2"/>
    <w:basedOn w:val="1"/>
    <w:qFormat/>
    <w:uiPriority w:val="0"/>
    <w:pPr>
      <w:ind w:left="720"/>
    </w:pPr>
    <w:rPr>
      <w:rFonts w:ascii="宋体"/>
      <w:sz w:val="28"/>
    </w:rPr>
  </w:style>
  <w:style w:type="paragraph" w:styleId="10">
    <w:name w:val="Balloon Text"/>
    <w:basedOn w:val="1"/>
    <w:link w:val="68"/>
    <w:qFormat/>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ind w:firstLine="480" w:firstLineChars="200"/>
    </w:pPr>
    <w:rPr>
      <w:rFonts w:ascii="仿宋_GB2312" w:hAnsi="宋体" w:eastAsia="仿宋_GB2312"/>
      <w:sz w:val="24"/>
      <w:szCs w:val="30"/>
    </w:rPr>
  </w:style>
  <w:style w:type="paragraph" w:styleId="14">
    <w:name w:val="Body Text 2"/>
    <w:basedOn w:val="1"/>
    <w:qFormat/>
    <w:uiPriority w:val="0"/>
    <w:pPr>
      <w:widowControl/>
      <w:tabs>
        <w:tab w:val="left" w:pos="5040"/>
      </w:tabs>
      <w:spacing w:line="600" w:lineRule="exact"/>
      <w:jc w:val="center"/>
    </w:pPr>
    <w:rPr>
      <w:rFonts w:ascii="仿宋_GB2312" w:hAnsi="Arial" w:eastAsia="仿宋_GB2312"/>
      <w:b/>
      <w:color w:val="000000"/>
      <w:sz w:val="20"/>
      <w:szCs w:val="44"/>
    </w:rPr>
  </w:style>
  <w:style w:type="paragraph" w:styleId="15">
    <w:name w:val="HTML Preformatted"/>
    <w:basedOn w:val="1"/>
    <w:link w:val="7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rPr/>
  </w:style>
  <w:style w:type="character" w:styleId="19">
    <w:name w:val="FollowedHyperlink"/>
    <w:basedOn w:val="16"/>
    <w:uiPriority w:val="0"/>
    <w:rPr>
      <w:color w:val="800080"/>
      <w:u w:val="single"/>
    </w:rPr>
  </w:style>
  <w:style w:type="character" w:styleId="20">
    <w:name w:val="Hyperlink"/>
    <w:basedOn w:val="16"/>
    <w:qFormat/>
    <w:uiPriority w:val="0"/>
    <w:rPr>
      <w:color w:val="0000FF"/>
      <w:u w:val="single"/>
    </w:rPr>
  </w:style>
  <w:style w:type="character" w:styleId="21">
    <w:name w:val="annotation reference"/>
    <w:basedOn w:val="16"/>
    <w:qFormat/>
    <w:uiPriority w:val="0"/>
    <w:rPr>
      <w:sz w:val="21"/>
      <w:szCs w:val="21"/>
    </w:rPr>
  </w:style>
  <w:style w:type="paragraph" w:customStyle="1" w:styleId="2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3">
    <w:name w:val="font5"/>
    <w:basedOn w:val="1"/>
    <w:qFormat/>
    <w:uiPriority w:val="0"/>
    <w:pPr>
      <w:widowControl/>
      <w:spacing w:before="100" w:beforeAutospacing="1" w:after="100" w:afterAutospacing="1"/>
      <w:jc w:val="left"/>
    </w:pPr>
    <w:rPr>
      <w:kern w:val="0"/>
      <w:sz w:val="20"/>
      <w:szCs w:val="20"/>
    </w:rPr>
  </w:style>
  <w:style w:type="paragraph" w:customStyle="1" w:styleId="24">
    <w:name w:val="xl2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25">
    <w:name w:val="xl35"/>
    <w:basedOn w:val="1"/>
    <w:uiPriority w:val="0"/>
    <w:pPr>
      <w:widowControl/>
      <w:spacing w:before="100" w:beforeAutospacing="1" w:after="100" w:afterAutospacing="1"/>
      <w:jc w:val="left"/>
    </w:pPr>
    <w:rPr>
      <w:rFonts w:ascii="宋体" w:hAnsi="宋体"/>
      <w:kern w:val="0"/>
      <w:sz w:val="20"/>
      <w:szCs w:val="20"/>
    </w:rPr>
  </w:style>
  <w:style w:type="paragraph" w:customStyle="1" w:styleId="26">
    <w:name w:val="xl39"/>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7">
    <w:name w:val="xl4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8">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pPr>
    <w:rPr>
      <w:kern w:val="0"/>
      <w:szCs w:val="21"/>
    </w:rPr>
  </w:style>
  <w:style w:type="paragraph" w:customStyle="1" w:styleId="29">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0">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Cs w:val="21"/>
    </w:rPr>
  </w:style>
  <w:style w:type="paragraph" w:customStyle="1" w:styleId="31">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32">
    <w:name w:val="font9"/>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33">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4">
    <w:name w:val="xl34"/>
    <w:basedOn w:val="1"/>
    <w:qFormat/>
    <w:uiPriority w:val="0"/>
    <w:pPr>
      <w:widowControl/>
      <w:spacing w:before="100" w:beforeAutospacing="1" w:after="100" w:afterAutospacing="1"/>
      <w:jc w:val="left"/>
      <w:textAlignment w:val="center"/>
    </w:pPr>
    <w:rPr>
      <w:rFonts w:ascii="宋体" w:hAnsi="宋体"/>
      <w:b/>
      <w:bCs/>
      <w:kern w:val="0"/>
      <w:sz w:val="20"/>
      <w:szCs w:val="20"/>
    </w:rPr>
  </w:style>
  <w:style w:type="paragraph" w:customStyle="1" w:styleId="35">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36">
    <w:name w:val="xl2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7">
    <w:name w:val="xl31"/>
    <w:basedOn w:val="1"/>
    <w:uiPriority w:val="0"/>
    <w:pPr>
      <w:widowControl/>
      <w:spacing w:before="100" w:beforeAutospacing="1" w:after="100" w:afterAutospacing="1"/>
      <w:jc w:val="left"/>
    </w:pPr>
    <w:rPr>
      <w:rFonts w:ascii="宋体" w:hAnsi="宋体"/>
      <w:color w:val="000000"/>
      <w:kern w:val="0"/>
      <w:sz w:val="20"/>
      <w:szCs w:val="20"/>
    </w:rPr>
  </w:style>
  <w:style w:type="paragraph" w:customStyle="1" w:styleId="38">
    <w:name w:val="xl50"/>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40">
    <w:name w:val="xl42"/>
    <w:basedOn w:val="1"/>
    <w:qFormat/>
    <w:uiPriority w:val="0"/>
    <w:pPr>
      <w:widowControl/>
      <w:pBdr>
        <w:left w:val="single" w:color="auto" w:sz="4" w:space="0"/>
        <w:bottom w:val="single" w:color="auto" w:sz="4" w:space="0"/>
      </w:pBdr>
      <w:spacing w:before="100" w:beforeAutospacing="1" w:after="100" w:afterAutospacing="1"/>
    </w:pPr>
    <w:rPr>
      <w:rFonts w:hint="eastAsia" w:ascii="仿宋_GB2312" w:hAnsi="宋体" w:eastAsia="仿宋_GB2312"/>
      <w:kern w:val="0"/>
      <w:szCs w:val="21"/>
    </w:rPr>
  </w:style>
  <w:style w:type="paragraph" w:customStyle="1" w:styleId="41">
    <w:name w:val="xl4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Cs w:val="21"/>
    </w:rPr>
  </w:style>
  <w:style w:type="paragraph" w:customStyle="1" w:styleId="42">
    <w:name w:val="xl5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Cs w:val="21"/>
    </w:rPr>
  </w:style>
  <w:style w:type="paragraph" w:customStyle="1" w:styleId="43">
    <w:name w:val="xl58"/>
    <w:basedOn w:val="1"/>
    <w:qFormat/>
    <w:uiPriority w:val="0"/>
    <w:pPr>
      <w:widowControl/>
      <w:pBdr>
        <w:right w:val="single" w:color="auto" w:sz="4" w:space="0"/>
      </w:pBdr>
      <w:spacing w:before="100" w:beforeAutospacing="1" w:after="100" w:afterAutospacing="1"/>
      <w:jc w:val="left"/>
      <w:textAlignment w:val="center"/>
    </w:pPr>
    <w:rPr>
      <w:rFonts w:hint="eastAsia" w:ascii="仿宋_GB2312" w:hAnsi="宋体" w:eastAsia="仿宋_GB2312"/>
      <w:kern w:val="0"/>
      <w:szCs w:val="21"/>
    </w:rPr>
  </w:style>
  <w:style w:type="paragraph" w:customStyle="1" w:styleId="4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45">
    <w:name w:val="xl29"/>
    <w:basedOn w:val="1"/>
    <w:uiPriority w:val="0"/>
    <w:pPr>
      <w:widowControl/>
      <w:pBdr>
        <w:left w:val="single" w:color="auto" w:sz="4" w:space="0"/>
        <w:right w:val="single" w:color="auto" w:sz="4" w:space="0"/>
      </w:pBdr>
      <w:spacing w:before="100" w:beforeAutospacing="1" w:after="100" w:afterAutospacing="1"/>
      <w:jc w:val="left"/>
    </w:pPr>
    <w:rPr>
      <w:kern w:val="0"/>
      <w:sz w:val="20"/>
      <w:szCs w:val="20"/>
    </w:rPr>
  </w:style>
  <w:style w:type="paragraph" w:customStyle="1" w:styleId="46">
    <w:name w:val="xl40"/>
    <w:basedOn w:val="1"/>
    <w:uiPriority w:val="0"/>
    <w:pPr>
      <w:widowControl/>
      <w:pBdr>
        <w:top w:val="single" w:color="auto" w:sz="4" w:space="0"/>
        <w:right w:val="single" w:color="auto" w:sz="4" w:space="0"/>
      </w:pBdr>
      <w:spacing w:before="100" w:beforeAutospacing="1" w:after="100" w:afterAutospacing="1"/>
    </w:pPr>
    <w:rPr>
      <w:rFonts w:hint="eastAsia" w:ascii="仿宋_GB2312" w:hAnsi="宋体" w:eastAsia="仿宋_GB2312"/>
      <w:kern w:val="0"/>
      <w:szCs w:val="21"/>
    </w:rPr>
  </w:style>
  <w:style w:type="paragraph" w:customStyle="1" w:styleId="47">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48">
    <w:name w:val="xl52"/>
    <w:basedOn w:val="1"/>
    <w:uiPriority w:val="0"/>
    <w:pPr>
      <w:widowControl/>
      <w:pBdr>
        <w:top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hint="eastAsia" w:ascii="仿宋_GB2312" w:hAnsi="宋体" w:eastAsia="仿宋_GB2312"/>
      <w:kern w:val="0"/>
      <w:szCs w:val="21"/>
    </w:rPr>
  </w:style>
  <w:style w:type="paragraph" w:customStyle="1" w:styleId="49">
    <w:name w:val="xl56"/>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Cs w:val="21"/>
    </w:rPr>
  </w:style>
  <w:style w:type="paragraph" w:customStyle="1" w:styleId="50">
    <w:name w:val="font10"/>
    <w:basedOn w:val="1"/>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51">
    <w:name w:val="Char Char Char Char Char Char Char"/>
    <w:basedOn w:val="1"/>
    <w:qFormat/>
    <w:uiPriority w:val="0"/>
    <w:rPr>
      <w:szCs w:val="21"/>
    </w:rPr>
  </w:style>
  <w:style w:type="paragraph" w:customStyle="1" w:styleId="5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3">
    <w:name w:val="xl3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54">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55">
    <w:name w:val="xl41"/>
    <w:basedOn w:val="1"/>
    <w:qFormat/>
    <w:uiPriority w:val="0"/>
    <w:pPr>
      <w:widowControl/>
      <w:pBdr>
        <w:left w:val="single" w:color="auto" w:sz="4" w:space="0"/>
      </w:pBdr>
      <w:spacing w:before="100" w:beforeAutospacing="1" w:after="100" w:afterAutospacing="1"/>
    </w:pPr>
    <w:rPr>
      <w:rFonts w:hint="eastAsia" w:ascii="仿宋_GB2312" w:hAnsi="宋体" w:eastAsia="仿宋_GB2312"/>
      <w:kern w:val="0"/>
      <w:szCs w:val="21"/>
    </w:rPr>
  </w:style>
  <w:style w:type="paragraph" w:customStyle="1" w:styleId="56">
    <w:name w:val="xl4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57">
    <w:name w:val="xl30"/>
    <w:basedOn w:val="1"/>
    <w:qFormat/>
    <w:uiPriority w:val="0"/>
    <w:pPr>
      <w:widowControl/>
      <w:spacing w:before="100" w:beforeAutospacing="1" w:after="100" w:afterAutospacing="1"/>
      <w:jc w:val="left"/>
    </w:pPr>
    <w:rPr>
      <w:rFonts w:ascii="宋体" w:hAnsi="宋体"/>
      <w:color w:val="000000"/>
      <w:kern w:val="0"/>
      <w:sz w:val="20"/>
      <w:szCs w:val="20"/>
    </w:rPr>
  </w:style>
  <w:style w:type="paragraph" w:customStyle="1" w:styleId="58">
    <w:name w:val="font8"/>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59">
    <w:name w:val="xl49"/>
    <w:basedOn w:val="1"/>
    <w:qFormat/>
    <w:uiPriority w:val="0"/>
    <w:pPr>
      <w:widowControl/>
      <w:pBdr>
        <w:left w:val="single" w:color="auto" w:sz="4" w:space="0"/>
        <w:right w:val="single" w:color="auto" w:sz="4" w:space="0"/>
      </w:pBdr>
      <w:spacing w:before="100" w:beforeAutospacing="1" w:after="100" w:afterAutospacing="1"/>
      <w:jc w:val="center"/>
    </w:pPr>
    <w:rPr>
      <w:rFonts w:hint="eastAsia" w:ascii="仿宋_GB2312" w:hAnsi="宋体" w:eastAsia="仿宋_GB2312"/>
      <w:kern w:val="0"/>
      <w:szCs w:val="21"/>
    </w:rPr>
  </w:style>
  <w:style w:type="paragraph" w:customStyle="1" w:styleId="60">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61">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Cs w:val="21"/>
    </w:rPr>
  </w:style>
  <w:style w:type="paragraph" w:customStyle="1" w:styleId="62">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Cs w:val="21"/>
    </w:rPr>
  </w:style>
  <w:style w:type="paragraph" w:customStyle="1" w:styleId="63">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64">
    <w:name w:val="font7"/>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65">
    <w:name w:val="xl33"/>
    <w:basedOn w:val="1"/>
    <w:qFormat/>
    <w:uiPriority w:val="0"/>
    <w:pPr>
      <w:widowControl/>
      <w:pBdr>
        <w:left w:val="single" w:color="auto" w:sz="4" w:space="0"/>
        <w:right w:val="single" w:color="auto" w:sz="4" w:space="0"/>
      </w:pBdr>
      <w:spacing w:before="100" w:beforeAutospacing="1" w:after="100" w:afterAutospacing="1"/>
      <w:jc w:val="left"/>
    </w:pPr>
    <w:rPr>
      <w:kern w:val="0"/>
      <w:sz w:val="20"/>
      <w:szCs w:val="20"/>
    </w:rPr>
  </w:style>
  <w:style w:type="paragraph" w:customStyle="1" w:styleId="66">
    <w:name w:val="Char"/>
    <w:basedOn w:val="1"/>
    <w:qFormat/>
    <w:uiPriority w:val="0"/>
    <w:rPr>
      <w:rFonts w:ascii="Arial" w:hAnsi="Arial" w:cs="Arial"/>
      <w:sz w:val="20"/>
      <w:szCs w:val="20"/>
    </w:rPr>
  </w:style>
  <w:style w:type="paragraph" w:customStyle="1" w:styleId="67">
    <w:name w:val="List Paragraph"/>
    <w:basedOn w:val="1"/>
    <w:qFormat/>
    <w:uiPriority w:val="34"/>
    <w:pPr>
      <w:ind w:firstLine="420" w:firstLineChars="200"/>
    </w:pPr>
    <w:rPr>
      <w:rFonts w:ascii="Calibri" w:hAnsi="Calibri"/>
      <w:szCs w:val="22"/>
    </w:rPr>
  </w:style>
  <w:style w:type="character" w:customStyle="1" w:styleId="68">
    <w:name w:val="批注框文本 Char"/>
    <w:basedOn w:val="16"/>
    <w:link w:val="10"/>
    <w:qFormat/>
    <w:uiPriority w:val="0"/>
    <w:rPr>
      <w:kern w:val="2"/>
      <w:sz w:val="18"/>
      <w:szCs w:val="18"/>
    </w:rPr>
  </w:style>
  <w:style w:type="character" w:customStyle="1" w:styleId="69">
    <w:name w:val="p148"/>
    <w:basedOn w:val="16"/>
    <w:qFormat/>
    <w:uiPriority w:val="0"/>
    <w:rPr/>
  </w:style>
  <w:style w:type="character" w:customStyle="1" w:styleId="70">
    <w:name w:val="HTML 预设格式 Char"/>
    <w:basedOn w:val="16"/>
    <w:link w:val="15"/>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深圳市斯尔顿科技有限公司</Company>
  <Pages>4</Pages>
  <Words>236</Words>
  <Characters>1351</Characters>
  <Lines>11</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2017-12-14T05:19:00Z</dcterms:created>
  <dc:creator>chinasd</dc:creator>
  <cp:lastModifiedBy>包洪文</cp:lastModifiedBy>
  <cp:lastPrinted>2018-09-07T05:37:00Z</cp:lastPrinted>
  <dcterms:modified xsi:type="dcterms:W3CDTF">2018-09-21T04:32:41Z</dcterms:modified>
  <dc:title>工作总结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