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D" w:rsidRDefault="00A7052B" w:rsidP="00920526">
      <w:pPr>
        <w:widowControl/>
        <w:shd w:val="clear" w:color="auto" w:fill="FFFFFF"/>
        <w:spacing w:before="150" w:after="300" w:line="45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智能电气仿真实验台</w:t>
      </w:r>
    </w:p>
    <w:p w:rsidR="00920526" w:rsidRPr="00117386" w:rsidRDefault="00920526" w:rsidP="00920526">
      <w:pPr>
        <w:widowControl/>
        <w:shd w:val="clear" w:color="auto" w:fill="FFFFFF"/>
        <w:spacing w:before="150" w:after="300" w:line="45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bookmarkStart w:id="0" w:name="_GoBack"/>
      <w:bookmarkEnd w:id="0"/>
      <w:r w:rsidRPr="00117386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中标公示</w:t>
      </w:r>
    </w:p>
    <w:p w:rsidR="00920526" w:rsidRPr="0000312D" w:rsidRDefault="00A7052B" w:rsidP="00920526">
      <w:pPr>
        <w:widowControl/>
        <w:shd w:val="clear" w:color="auto" w:fill="FFFFFF"/>
        <w:spacing w:line="450" w:lineRule="atLeas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智能电气仿真实验台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(项目编号：</w:t>
      </w:r>
      <w:r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HNMY2019-049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)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于</w:t>
      </w:r>
      <w:r w:rsidR="00A14850" w:rsidRPr="0000312D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-</w:t>
      </w:r>
      <w:r w:rsidR="0000312D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-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06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A14850" w:rsidRPr="0000312D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:</w:t>
      </w:r>
      <w:r w:rsidR="00A14850" w:rsidRPr="0000312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0:00在</w:t>
      </w:r>
      <w:r w:rsidR="0053761B" w:rsidRPr="0000312D">
        <w:rPr>
          <w:rFonts w:asciiTheme="minorEastAsia" w:hAnsiTheme="minorEastAsia" w:cs="宋体" w:hint="eastAsia"/>
          <w:kern w:val="0"/>
          <w:sz w:val="24"/>
          <w:szCs w:val="24"/>
        </w:rPr>
        <w:t>海南</w:t>
      </w:r>
      <w:proofErr w:type="gramStart"/>
      <w:r w:rsidR="0053761B" w:rsidRPr="0000312D">
        <w:rPr>
          <w:rFonts w:asciiTheme="minorEastAsia" w:hAnsiTheme="minorEastAsia" w:cs="宋体" w:hint="eastAsia"/>
          <w:kern w:val="0"/>
          <w:sz w:val="24"/>
          <w:szCs w:val="24"/>
        </w:rPr>
        <w:t>民益招投标</w:t>
      </w:r>
      <w:proofErr w:type="gramEnd"/>
      <w:r w:rsidR="0053761B" w:rsidRPr="0000312D">
        <w:rPr>
          <w:rFonts w:asciiTheme="minorEastAsia" w:hAnsiTheme="minorEastAsia" w:cs="宋体" w:hint="eastAsia"/>
          <w:kern w:val="0"/>
          <w:sz w:val="24"/>
          <w:szCs w:val="24"/>
        </w:rPr>
        <w:t>有限公司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进行了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公开招标</w:t>
      </w:r>
      <w:r w:rsidR="00920526" w:rsidRPr="0000312D">
        <w:rPr>
          <w:rFonts w:asciiTheme="minorEastAsia" w:hAnsiTheme="minorEastAsia" w:cs="宋体" w:hint="eastAsia"/>
          <w:kern w:val="0"/>
          <w:sz w:val="24"/>
          <w:szCs w:val="24"/>
        </w:rPr>
        <w:t>，已按照招标文件确定的评标办法和有关法规要求完成开评标工作，经评标委员会推荐：</w:t>
      </w:r>
    </w:p>
    <w:p w:rsidR="00604BC6" w:rsidRPr="0000312D" w:rsidRDefault="00604BC6" w:rsidP="00604BC6">
      <w:pPr>
        <w:widowControl/>
        <w:shd w:val="clear" w:color="auto" w:fill="FFFFFF"/>
        <w:spacing w:line="360" w:lineRule="atLeast"/>
        <w:ind w:firstLine="142"/>
        <w:jc w:val="left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中标单位：</w:t>
      </w:r>
      <w:r w:rsidR="00A7052B" w:rsidRPr="00A7052B">
        <w:rPr>
          <w:rFonts w:asciiTheme="minorEastAsia" w:hAnsiTheme="minorEastAsia" w:cs="宋体" w:hint="eastAsia"/>
          <w:kern w:val="0"/>
          <w:sz w:val="24"/>
          <w:szCs w:val="24"/>
        </w:rPr>
        <w:t>海南贝塔斯瑞科技发展有限公司</w:t>
      </w:r>
    </w:p>
    <w:p w:rsidR="00604BC6" w:rsidRPr="0000312D" w:rsidRDefault="00604BC6" w:rsidP="002C066B">
      <w:pPr>
        <w:widowControl/>
        <w:shd w:val="clear" w:color="auto" w:fill="FFFFFF"/>
        <w:spacing w:line="360" w:lineRule="atLeast"/>
        <w:ind w:leftChars="67" w:left="141"/>
        <w:jc w:val="left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单位地址：</w:t>
      </w:r>
      <w:r w:rsidR="00A7052B">
        <w:rPr>
          <w:rFonts w:asciiTheme="minorEastAsia" w:hAnsiTheme="minorEastAsia" w:cs="宋体" w:hint="eastAsia"/>
          <w:kern w:val="0"/>
          <w:sz w:val="24"/>
          <w:szCs w:val="24"/>
        </w:rPr>
        <w:t>海南省海口市美兰区嘉华路13号侨城花园1单元第7层174房</w:t>
      </w:r>
    </w:p>
    <w:p w:rsidR="00604BC6" w:rsidRPr="0000312D" w:rsidRDefault="00604BC6" w:rsidP="00604BC6">
      <w:pPr>
        <w:widowControl/>
        <w:shd w:val="clear" w:color="auto" w:fill="FFFFFF"/>
        <w:spacing w:line="360" w:lineRule="atLeast"/>
        <w:ind w:leftChars="69" w:left="1422" w:hangingChars="530" w:hanging="1277"/>
        <w:jc w:val="left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中标项目：</w:t>
      </w:r>
      <w:r w:rsidR="00A7052B">
        <w:rPr>
          <w:rFonts w:asciiTheme="minorEastAsia" w:hAnsiTheme="minorEastAsia" w:cs="宋体" w:hint="eastAsia"/>
          <w:kern w:val="0"/>
          <w:sz w:val="24"/>
          <w:szCs w:val="24"/>
        </w:rPr>
        <w:t>智能电气仿真实验台</w:t>
      </w:r>
    </w:p>
    <w:p w:rsidR="00604BC6" w:rsidRPr="0000312D" w:rsidRDefault="003576D3" w:rsidP="00604BC6">
      <w:pPr>
        <w:widowControl/>
        <w:shd w:val="clear" w:color="auto" w:fill="FFFFFF"/>
        <w:spacing w:line="360" w:lineRule="atLeast"/>
        <w:ind w:firstLine="142"/>
        <w:jc w:val="left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交货期</w:t>
      </w:r>
      <w:r w:rsidR="00604BC6"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Pr="0000312D">
        <w:rPr>
          <w:rFonts w:asciiTheme="minorEastAsia" w:hAnsiTheme="minorEastAsia" w:cs="宋体" w:hint="eastAsia"/>
          <w:kern w:val="0"/>
          <w:sz w:val="24"/>
          <w:szCs w:val="24"/>
        </w:rPr>
        <w:t>签订合同后</w:t>
      </w:r>
      <w:r w:rsidR="00A7052B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00312D">
        <w:rPr>
          <w:rFonts w:asciiTheme="minorEastAsia" w:hAnsiTheme="minorEastAsia" w:cs="宋体" w:hint="eastAsia"/>
          <w:kern w:val="0"/>
          <w:sz w:val="24"/>
          <w:szCs w:val="24"/>
        </w:rPr>
        <w:t>天内</w:t>
      </w:r>
    </w:p>
    <w:p w:rsidR="0000312D" w:rsidRPr="0000312D" w:rsidRDefault="00604BC6" w:rsidP="00604BC6">
      <w:pPr>
        <w:widowControl/>
        <w:shd w:val="clear" w:color="auto" w:fill="FFFFFF"/>
        <w:spacing w:line="360" w:lineRule="atLeast"/>
        <w:ind w:firstLine="142"/>
        <w:jc w:val="left"/>
        <w:outlineLvl w:val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00312D">
        <w:rPr>
          <w:rFonts w:asciiTheme="minorEastAsia" w:hAnsiTheme="minorEastAsia" w:cs="宋体" w:hint="eastAsia"/>
          <w:b/>
          <w:kern w:val="0"/>
          <w:sz w:val="24"/>
          <w:szCs w:val="24"/>
        </w:rPr>
        <w:t>中标价格：</w:t>
      </w:r>
      <w:r w:rsidR="00117386" w:rsidRPr="0000312D">
        <w:rPr>
          <w:rFonts w:asciiTheme="minorEastAsia" w:hAnsiTheme="minorEastAsia" w:cs="宋体" w:hint="eastAsia"/>
          <w:kern w:val="0"/>
          <w:sz w:val="24"/>
          <w:szCs w:val="24"/>
        </w:rPr>
        <w:t>人民币</w:t>
      </w:r>
      <w:r w:rsidR="00A7052B">
        <w:rPr>
          <w:rFonts w:asciiTheme="minorEastAsia" w:hAnsiTheme="minorEastAsia" w:cs="宋体" w:hint="eastAsia"/>
          <w:kern w:val="0"/>
          <w:sz w:val="24"/>
          <w:szCs w:val="24"/>
        </w:rPr>
        <w:t>壹佰壹拾柒万伍仟元整</w:t>
      </w:r>
      <w:r w:rsidR="00117386" w:rsidRPr="0000312D">
        <w:rPr>
          <w:rFonts w:asciiTheme="minorEastAsia" w:hAnsiTheme="minorEastAsia" w:cs="宋体" w:hint="eastAsia"/>
          <w:kern w:val="0"/>
          <w:sz w:val="24"/>
          <w:szCs w:val="24"/>
        </w:rPr>
        <w:t>（￥</w:t>
      </w:r>
      <w:r w:rsidR="00A7052B" w:rsidRPr="00A7052B">
        <w:rPr>
          <w:rFonts w:asciiTheme="minorEastAsia" w:hAnsiTheme="minorEastAsia" w:cs="宋体"/>
          <w:kern w:val="0"/>
          <w:sz w:val="24"/>
          <w:szCs w:val="24"/>
        </w:rPr>
        <w:t>1175000.00</w:t>
      </w:r>
      <w:r w:rsidR="00117386" w:rsidRPr="0000312D"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970859" w:rsidRPr="00117386" w:rsidRDefault="00970859" w:rsidP="0000312D">
      <w:pPr>
        <w:widowControl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  <w:r w:rsidRPr="00117386">
        <w:rPr>
          <w:rFonts w:ascii="楷体_GB2312" w:eastAsia="楷体_GB2312" w:hAnsi="宋体" w:cs="宋体" w:hint="eastAsia"/>
          <w:b/>
          <w:kern w:val="0"/>
          <w:sz w:val="24"/>
          <w:szCs w:val="24"/>
        </w:rPr>
        <w:t>主要中标标的信息：</w:t>
      </w:r>
    </w:p>
    <w:tbl>
      <w:tblPr>
        <w:tblW w:w="823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092"/>
        <w:gridCol w:w="3224"/>
        <w:gridCol w:w="667"/>
        <w:gridCol w:w="1092"/>
        <w:gridCol w:w="1409"/>
      </w:tblGrid>
      <w:tr w:rsidR="00A7052B" w:rsidRPr="0000312D" w:rsidTr="00A7052B">
        <w:trPr>
          <w:trHeight w:val="600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品名名称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品牌规格型号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数量/单位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0312D">
              <w:rPr>
                <w:rFonts w:asciiTheme="minorEastAsia" w:hAnsiTheme="minorEastAsia" w:cs="宋体" w:hint="eastAsia"/>
                <w:sz w:val="24"/>
                <w:szCs w:val="24"/>
              </w:rPr>
              <w:t>单项总价（元）</w:t>
            </w:r>
          </w:p>
        </w:tc>
      </w:tr>
      <w:tr w:rsidR="00A7052B" w:rsidRPr="0000312D" w:rsidTr="00A7052B">
        <w:trPr>
          <w:trHeight w:val="5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A7052B" w:rsidRDefault="00A7052B" w:rsidP="00A7052B">
            <w:pPr>
              <w:jc w:val="center"/>
              <w:rPr>
                <w:sz w:val="24"/>
                <w:szCs w:val="24"/>
              </w:rPr>
            </w:pPr>
            <w:r w:rsidRPr="00245463">
              <w:rPr>
                <w:rFonts w:hint="eastAsia"/>
                <w:sz w:val="24"/>
                <w:szCs w:val="24"/>
              </w:rPr>
              <w:t>智能电气仿</w:t>
            </w:r>
          </w:p>
          <w:p w:rsidR="00A7052B" w:rsidRDefault="00A7052B" w:rsidP="00A7052B">
            <w:pPr>
              <w:jc w:val="center"/>
              <w:rPr>
                <w:sz w:val="24"/>
                <w:szCs w:val="24"/>
              </w:rPr>
            </w:pPr>
            <w:r w:rsidRPr="00245463">
              <w:rPr>
                <w:rFonts w:hint="eastAsia"/>
                <w:sz w:val="24"/>
                <w:szCs w:val="24"/>
              </w:rPr>
              <w:t>真试验台</w:t>
            </w:r>
          </w:p>
          <w:p w:rsidR="00A7052B" w:rsidRPr="0000312D" w:rsidRDefault="00A7052B" w:rsidP="00EA60B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A7052B" w:rsidRPr="0000312D" w:rsidRDefault="00A7052B" w:rsidP="00A7052B">
            <w:pPr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52B62">
              <w:rPr>
                <w:rFonts w:ascii="宋体" w:hAnsi="宋体" w:cs="宋体" w:hint="eastAsia"/>
                <w:sz w:val="18"/>
                <w:szCs w:val="18"/>
              </w:rPr>
              <w:t>产品功能：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1、本装置可提供实验所需的交流电源、低压直流电源、可调恒流源、交直流测量仪表（电压、电流、功率因数）、各实验挂箱等。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2、能完成“电工基础”、“电工学”中的叠加、戴维南、双口网络、谐振、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选频及一、二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阶电路等实验。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3、能完成“电路分析”、“电工学”中的单相、三相、日光灯、变压器、互感器及电度表等实验。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技术性能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1、输入电源：三相四线(或三相五线)380V±10% 50Hz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2、工作环境：温度-10℃～+40℃ 相对湿度＜85%(25℃) 海拔＜4000m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3、外形尺寸：1600×700×1630mm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4、装置容量：＜1.5KVA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装置的配备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本实验平台由电源仪器控制屏、实验桌、实验挂箱及三相鼠笼电机等组成。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（一）电源仪器控制屏：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控制屏应为铁质双层亚光密纹喷塑结构，铝质面板。它为实验提供交流电源、直流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电源、恒流源、受控源、数控信号源及各种测试仪表等。具体功能如下：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1、主控功能板：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(1)单相0～250V连续可调交流电源。配备一台单相同轴联动自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耦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调压器，规格为0.5kVA/0～450V，可调交流电源输出处设有过流保护技术，相间、线间过电流及直接短路均能自动保护，配有三只指针式交流电压表，通过切换开关可分别指示三相电网电压和三相调压输出电压。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(2) 应提供两路低压稳压直流0.0～30V/1A连续可调电源，配有数字式电压表指示输出电压，电压稳定度≤0.3%，电流稳定度≤0.3%，设有短路软截止保护和自动恢复功能。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(3) 应提供一路0～200mA连续可调恒流源，分2mA、20mA、200mA三档，从0mA起调，调节精度1‰，负载稳定度≤5×10-4 ，额定变化率≤５×10-4 ，配有数字式直流毫安表指示输出电流，具有输出开路、短路保护功能。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(4) 应设有实验台照明用的220V、30W的日光灯一盏，还设有实验用220V、30W的日光灯灯管一支，将灯管灯丝的四个头引出，供实验用。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(5) 定时器兼报警记录仪（服务管理器），平时作为时钟使用，具有设定实验时间、定时报警、切断电源等功能；还可以自动记录漏电告警、过流告警及仪表超量程告警总次数。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(6) 应设有真有效值交流数字电压表一只，测量范围0～500V，量程自动判断、自动切换，精度≥0.5级，三位半数显。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2、功率函数信号发生器（带频率计）：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(1) 频率范围：0.2Hz～2MHz，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分七档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(2) 输出波形：正弦波、三角波、方波、斜波、脉冲波、50Hz正弦波(3) 占空比调节：20%～80%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(4) 扫频速率：10ms～5s。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(6) 输出保护：短路保护，抗输入电压±35V（1分钟）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(5) 输出电压幅度：20VP-P（负载1MΩ）、10VP-P（负载50Ω），带输出衰减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(7) 频率计：六位LED显示，外测频范围：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0～50MHz，外测频灵敏度：100mV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(8) 输出幅度指示：三位LED数码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管显示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(9) 具有≥10M功率输出。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特点：所有端口具有短路保护和抗输入电压保护功能、具有频率和输出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幅度双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显示功能(LED)、 具有功率输出，方便实验教学、内置线性/对数扫频功能和外接调频功能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3、数显仪表：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（1）直流数字电压表：微处理器制作；0.5级精度；测量范围：0－300V。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（2）直流数字毫安表：微处理器制作；0.5级精度；测量范围：0－500mA。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（3）直流数字电流表：微处理器制作；0.5级精度；测量范围：0－5A。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（4）交流数字电压表：最新专业MCU制作；精度0.5级，测量范围：0－450V。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（5）交流数字电流表：最新专业MCU制作；精度0.5级，测量范围：0－5A。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（二）实验桌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实验桌为铁质双层亚光密纹喷塑结构，桌面为防火、防水、耐磨高密度板,结构坚固，形状似长方体封闭式结构，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造形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美观大方；设有两个大抽屉、柜门，分别用于放置工具、存放挂箱及资料等。桌面用于安装电源控制屏并提供一个宽敞舒适的工作台面。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实验桌还设有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四个万向轮和四个固定调节机构，便于移动和固定，有利于实验室的布局。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（三）实验挂箱：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实验挂箱面板正面印有原理图及符号，反面焊有相应元器件，需要测量及观察的部分装有锁紧式接插件，使用方便、直观、可靠，实验电路采用单元电路方式设计，每个单元电路以基本电路为主，再连接不同的元件为该电路参数或通过不同的单元电路组合，完成不同的实验要求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(1)、电路基础实验箱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提供基尔霍夫定律（可设置三个典型故障点）、叠加原理（可设置三个典型故障点）、戴维南定理、诺顿定理、二端口网络、互易定理、R、L、C串联谐振电路（L用空心电感）、R、C串并联选频电路及一阶、二阶动态电路等实验。各实验器件齐全，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实验单元隔离分明，实验线路完整清晰，验证性实验与设计性实验相结合。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(2)、交流电路实验挂箱（一）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提供单相、三相负载电路、日光灯、变压器、互感器及电度表等实验。负载为三个完全独立的灯组，可连接成Y或△两种三相负载线路，每个灯组均设有三个并联的白炽灯罗口灯座(每组设有三个开关控制三个负载并联支路的通断)，可插60W以下的白炽灯九只，各灯组设有电流插座；日光灯实验器件有30W整流器、电容器（1uF/500V、2.2uF/500V、4.7uF/500V）、启辉器及短接按钮；铁芯变压器一只（50VA、36V/220V），原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副边均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设有保险丝及电流插座；互感线圈一组，可调节两个线圈间的距离，并可将小线圈放到大线圈内，配有大、小铁棒各一根及非导磁铝棒一根；电度表一只，规格为220V、3/6A，实验时临时挂上，其电源线、负载线均已接在电度表接线架的接线柱上，实验方便；220/8.2V（0.5A）/8.2V（0.5A）变压器一只，可进行变压器原、副绕组同名端判断，变压器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副边双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绕组同名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端判断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及变压器应用等实验。提供大功率电阻（100欧/25W，200欧/25W，1K/25W），电感（100mH/0.3A）,整流二极管（1N4007、1N5408）等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(3)、元件箱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设有三组高压电容（每组1uF/500V、2.2uF/500V 、4.7uF/500V高压电容各一只），用以改变功率因数实验；提供实验所需的各种元件，如电阻、二极管、发光管、稳压管、电位器及12V灯泡等,还提供十进制可调电阻箱，阻值为0～99999.9Ω/2W。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(4)、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受控源箱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受控源CCVS、VCCS两路，打开电源开关，CCVS、VCCS两路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受控源即可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工作，通过适当的连接，即可获得VCVS、CCCS受控源的功能。此外，还设有±12V两路直流稳压电源，并有发光管指示。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(5)、模拟电子技术实验挂箱（一）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提供低压交流电源（0V、6V、10V、14V抽头各一路及中心抽头17V两路）、三极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管、二极管、稳压块、电阻、单结晶体管、蜂鸣器、电容等。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实训箱还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配有单管/负反馈两级放大器、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射极跟随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器、RC串并联选频网络振荡器、差动放大器及低频OTL功率放大器共五块固定线路实训板。可采用固定线路或分立元件灵活组合进行实训。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(6)、数字电子技术实验挂箱（二）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提供四位十进制译码显示器、8位逻辑电平开关、8位电平指示器、三态逻辑笔、脉冲信号源（正、负输出单次脉冲和频率为0.5Hz～300kHz连续可调的计数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脉冲源各一路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），设有一些高可靠圆脚集成电路插座（8P、14P、16P、28P、40P若干只）。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(7)、直流高压稳压电源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直流励磁电源：220V/0.5A,直流可调电枢电源：30V-250V/2A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(8)、变频器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实训挂箱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采用三菱D720/0.4KW变频器。包含电位器一只，钮子开关7只，船型开关一只，保险丝一只。变频器所有端子都配置接线端子，方便实训接线。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(9)、PLC主机挂箱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采用三菱FX2N-48MR PLC主机，所有端子都配置接线端子，方便实训接线。配套通讯电缆线。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(10)、PLC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实训挂箱一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PLC基本指令练习，交通灯控制，LED数码显示及天塔之光，三相电机正反转和星-三角控制。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(11)、PLC实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训挂箱二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自控成型机，自控轧钢机，多种液体混合，四层电梯控制。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(12)、继电接触控制箱（一）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提供交流接触器（线圈电压220V）三只，热继电器一只，电子式时间继电器（通电延时，工作电压220V）一只，变压器（220V/26V/6.3V）、整流电路、能耗制动电阻（10Ω/25W）各一组，带灯按钮（黄、绿、红各一只）三只。面板上画有器件的外形，并将各器件的工作端子引到面板上，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供实训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接线用，器件的工作状态均有发光二极管指示。面板上设有摇臂结构，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可看到具体的器件，并可对需要调节的器件进行调节。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(13)、继电接触控制箱（二）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应提供中间继电器（线圈电压220V）二只，热继电器一只，熔断器三只，转换开关三只，按钮一只，行程开关四只，信号灯、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保险丝座各一只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。各器件的工作端子均已引到面板上，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供实训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接线用，中间继电器及热继电器的工作状态用发光二极管指示。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(14)、电力拖动实训模块：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网孔板 1 块，三相闸刀 1 把，熔断器 5 只，交流接触器 4 只，时间继电器 1 只，热继电器 1 只，倒顺开关 1 只，行程开关 4 只，双投闸刀 1 只，接线端子排 20 孔。三相鼠笼异步电机：380V（△接），功率180W。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(15)、三相电动机及直流励磁电机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采用WDJ26三相异步电机（带离心器），直流并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励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电机等。所有端口都配置接线端子，方便实训接线。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(16)、实验连接线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根据不同实验项目的特点，配备两种不同的实验联接线，强电部分采用高可靠护套结构手枪插连接线（不存在任何触电的可能），里面采用无氧铜抽丝而成头发丝般细的多股线，达到超软目的，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外包丁晴聚氯乙烯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绝缘层，具有柔软、耐压高、强度大、防硬化、韧性好等优点，插头采用实芯铜质件外套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铍轻铜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弹片，接触安全可靠；弱电部分采用弹性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铍轻铜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裸露结构联接线，两种导线都只能配合相应内孔的插座，不能混插，大大提高了实验的安全及合理性。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四、实验器材配置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1、实验桌：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实训桌桌面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要防火、防水、耐磨高密度板，结构坚固，造型美观大方。设有两个抽屉，分别用于放置工具及资料；右边可以放置示波器；下方设有搁层，可以放置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实训挂箱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，还设有四个带刹车的轮子，便于移动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和固定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2、电源控制屏：包含交直流数字电压电流功率功率因数表，两组直流稳压电源；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恒流源、信号源、交流三相电源、交流低压电源。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3、实验导线、实验指导书、使用说明书1套。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五、实验项目（可完成电工，数电、模电、电拖、PLC、变频器、交直流电机等实训）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电工实验项目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1、基本电工仪表的使用与测量误差的计算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2、减小仪表测量误差的方法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3、欧姆定律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4、电阻的串、并、混联电路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5、电阻分压器电路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6、电容的串、并、混联电路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7、电容的充放电电路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8、伏安法测电阻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9、节点电压法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10、回路电压法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11、支路电流法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12、电阻与温度的关系:用伏安法测出灯丝在不同电压下的阻值       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13、电压表量程的扩展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14、电流表量程的扩展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15、电路元件的伏安特性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16、直流电阻电路故障的检查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17、电路中电位的测量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18、基尔霍夫电压定律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19、基尔霍夫电流定律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20电压源外特性的测定叠加原理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21、叠加原理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22、电压源与电流源的等效变换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23、负载获得最大功率的条件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24、戴维南定理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25、诺顿定理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26、互易定理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27、二端口网络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28、双联开关两地控制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29、RLC串联交流电路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30、RLC并联交流电路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31、RLC串联谐振电路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32、电感、电容元件在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直流和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交流电路中的特性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33、正弦稳态下RL、RC串联电路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34、日光灯电路的连接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>35、提高功率因数的方法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36、电磁感应现象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37、互感耦合电路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38、互感线圈同名端的判断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39、一阶电路过渡过程的研究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40、二阶电路过渡过程的研究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41、单相变压器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42、变压器参数测定及绕组极性判别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43、交流电路参数的测量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44、三相负载的星形联结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45、三相负载的三角形联结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46、三相交流电路功率的测量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47、功率因数及相序的测量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48、单相电度表的安装及使用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模拟电路实验项目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1、常用电子仪器的使用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2、二极管的简单测试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3、晶体三极管输入输出特性实验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4、单级放大电路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5、两级放大电路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6、负反馈放大电路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7、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射极跟随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t>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8、差动放大电路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9、场效应管放大器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10、RC正弦波振荡电路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11、LC振荡器及选频放大器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12、集成运放的基本参数测试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13、集成运放比例求和运算电路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14、集成运放的积分、微分电路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15、集成运放的电压比较器电路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16、波形发生器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17、有源滤波器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18、集成功率放大器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19、互补对称功率放大器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20、集成稳压器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21、串联稳压电路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22、晶闸管可控整流电路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数字电路实验项目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1、晶体管开关特性、限幅器与</w:t>
            </w:r>
            <w:proofErr w:type="gramStart"/>
            <w:r w:rsidRPr="00C52B62">
              <w:rPr>
                <w:rFonts w:ascii="宋体" w:hAnsi="宋体" w:cs="宋体" w:hint="eastAsia"/>
                <w:sz w:val="18"/>
                <w:szCs w:val="18"/>
              </w:rPr>
              <w:t>钳位器</w:t>
            </w:r>
            <w:proofErr w:type="gramEnd"/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2、TTL集成逻辑门的逻辑功能与参数测试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3、CMOS集成逻辑门的逻辑功能与参数测试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4、集成逻辑电路的连接和驱动  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5、组合逻辑电路的设计与测试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6、译码器及其应用 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7、数据选择器及其应用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8、触发器及其应用 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9、计数器及其应用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10、移位寄存器及其应用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 xml:space="preserve">11、脉冲分配器及其应用      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12、使用门电路产生脉冲信号——自激多谐振荡器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13、单稳态触发器与施密特触发器——脉冲延时与波形整形电路</w:t>
            </w:r>
            <w:r w:rsidRPr="00C52B62">
              <w:rPr>
                <w:rFonts w:ascii="宋体" w:hAnsi="宋体" w:cs="宋体" w:hint="eastAsia"/>
                <w:sz w:val="18"/>
                <w:szCs w:val="18"/>
              </w:rPr>
              <w:br/>
              <w:t>14、555时基电路及其应用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50/台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7052B" w:rsidRPr="0000312D" w:rsidRDefault="00A7052B" w:rsidP="00A7052B">
            <w:pPr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7052B">
              <w:rPr>
                <w:rFonts w:asciiTheme="minorEastAsia" w:hAnsiTheme="minorEastAsia" w:cs="宋体"/>
                <w:sz w:val="24"/>
                <w:szCs w:val="24"/>
              </w:rPr>
              <w:t>30000.00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7052B" w:rsidRPr="0000312D" w:rsidRDefault="00A7052B" w:rsidP="00A7052B">
            <w:pPr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1500000.00</w:t>
            </w:r>
          </w:p>
        </w:tc>
      </w:tr>
      <w:tr w:rsidR="00A7052B" w:rsidRPr="0000312D" w:rsidTr="00A7052B">
        <w:trPr>
          <w:trHeight w:val="570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A7052B" w:rsidRPr="0000312D" w:rsidRDefault="00A7052B" w:rsidP="00EA60B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A7052B" w:rsidRPr="0000312D" w:rsidRDefault="00A7052B" w:rsidP="0000312D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7052B" w:rsidRPr="0000312D" w:rsidRDefault="00A7052B" w:rsidP="00A6388F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970859" w:rsidRPr="00117386" w:rsidRDefault="00920526">
      <w:pPr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lastRenderedPageBreak/>
        <w:t>评标委员会成员：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王政</w:t>
      </w:r>
      <w:r w:rsidR="00C75628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(组长)</w:t>
      </w:r>
      <w:r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、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何瑞雄</w:t>
      </w:r>
      <w:r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、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周兆德、罗文生、梁振江</w:t>
      </w:r>
      <w:r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。</w:t>
      </w:r>
    </w:p>
    <w:p w:rsidR="00920526" w:rsidRPr="00117386" w:rsidRDefault="00920526" w:rsidP="00920526">
      <w:pPr>
        <w:widowControl/>
        <w:spacing w:line="45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公示期：</w:t>
      </w:r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201</w:t>
      </w:r>
      <w:r w:rsidR="00E80160"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9</w:t>
      </w:r>
      <w:r w:rsidRPr="00117386">
        <w:rPr>
          <w:rFonts w:ascii="宋体" w:eastAsia="宋体" w:hAnsi="宋体" w:cs="宋体"/>
          <w:kern w:val="0"/>
          <w:sz w:val="24"/>
          <w:szCs w:val="24"/>
        </w:rPr>
        <w:t>年</w:t>
      </w:r>
      <w:r w:rsidR="00266645"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0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8</w:t>
      </w:r>
      <w:r w:rsidRPr="00117386">
        <w:rPr>
          <w:rFonts w:ascii="宋体" w:eastAsia="宋体" w:hAnsi="宋体" w:cs="宋体"/>
          <w:kern w:val="0"/>
          <w:sz w:val="24"/>
          <w:szCs w:val="24"/>
        </w:rPr>
        <w:t>月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06</w:t>
      </w:r>
      <w:r w:rsidRPr="00117386">
        <w:rPr>
          <w:rFonts w:ascii="宋体" w:eastAsia="宋体" w:hAnsi="宋体" w:cs="宋体"/>
          <w:kern w:val="0"/>
          <w:sz w:val="24"/>
          <w:szCs w:val="24"/>
        </w:rPr>
        <w:t>日至</w:t>
      </w:r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201</w:t>
      </w:r>
      <w:r w:rsidR="00E80160"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9</w:t>
      </w:r>
      <w:r w:rsidRPr="00117386">
        <w:rPr>
          <w:rFonts w:ascii="宋体" w:eastAsia="宋体" w:hAnsi="宋体" w:cs="宋体"/>
          <w:kern w:val="0"/>
          <w:sz w:val="24"/>
          <w:szCs w:val="24"/>
        </w:rPr>
        <w:t>年</w:t>
      </w:r>
      <w:r w:rsidR="00266645" w:rsidRPr="00117386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0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8</w:t>
      </w:r>
      <w:r w:rsidRPr="00117386">
        <w:rPr>
          <w:rFonts w:ascii="宋体" w:eastAsia="宋体" w:hAnsi="宋体" w:cs="宋体"/>
          <w:kern w:val="0"/>
          <w:sz w:val="24"/>
          <w:szCs w:val="24"/>
        </w:rPr>
        <w:t>月</w:t>
      </w:r>
      <w:r w:rsidR="00A7052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07</w:t>
      </w:r>
      <w:r w:rsidRPr="00117386">
        <w:rPr>
          <w:rFonts w:ascii="宋体" w:eastAsia="宋体" w:hAnsi="宋体" w:cs="宋体"/>
          <w:kern w:val="0"/>
          <w:sz w:val="24"/>
          <w:szCs w:val="24"/>
        </w:rPr>
        <w:t>日， 如有质疑（或异议），请在公示期内向招标人提出。</w:t>
      </w:r>
    </w:p>
    <w:p w:rsidR="00920526" w:rsidRPr="00237574" w:rsidRDefault="00920526" w:rsidP="00920526">
      <w:pPr>
        <w:widowControl/>
        <w:numPr>
          <w:ilvl w:val="0"/>
          <w:numId w:val="1"/>
        </w:numPr>
        <w:spacing w:line="375" w:lineRule="atLeast"/>
        <w:ind w:left="150" w:right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招标人：</w:t>
      </w:r>
      <w:r w:rsidR="00237574" w:rsidRPr="00237574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陵水黎族自治县职业中等专业学校</w:t>
      </w:r>
    </w:p>
    <w:p w:rsidR="00920526" w:rsidRPr="00117386" w:rsidRDefault="00920526" w:rsidP="00920526">
      <w:pPr>
        <w:widowControl/>
        <w:numPr>
          <w:ilvl w:val="0"/>
          <w:numId w:val="1"/>
        </w:numPr>
        <w:spacing w:line="375" w:lineRule="atLeast"/>
        <w:ind w:left="150" w:right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地 址：</w:t>
      </w:r>
      <w:r w:rsidR="00237574" w:rsidRPr="00237574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陵水黎族自治县</w:t>
      </w:r>
    </w:p>
    <w:p w:rsidR="00920526" w:rsidRPr="00117386" w:rsidRDefault="00920526" w:rsidP="00920526">
      <w:pPr>
        <w:widowControl/>
        <w:numPr>
          <w:ilvl w:val="0"/>
          <w:numId w:val="1"/>
        </w:numPr>
        <w:spacing w:line="375" w:lineRule="atLeast"/>
        <w:ind w:left="150" w:right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电 话：</w:t>
      </w:r>
      <w:r w:rsidR="00E80160" w:rsidRPr="00117386">
        <w:rPr>
          <w:rFonts w:ascii="宋体" w:eastAsia="宋体" w:hAnsi="宋体" w:cs="宋体" w:hint="eastAsia"/>
          <w:kern w:val="0"/>
          <w:sz w:val="24"/>
          <w:szCs w:val="24"/>
        </w:rPr>
        <w:t>0898-</w:t>
      </w:r>
      <w:r w:rsidR="00237574">
        <w:rPr>
          <w:rFonts w:ascii="宋体" w:eastAsia="宋体" w:hAnsi="宋体" w:cs="宋体" w:hint="eastAsia"/>
          <w:kern w:val="0"/>
          <w:sz w:val="24"/>
          <w:szCs w:val="24"/>
        </w:rPr>
        <w:t>83322694</w:t>
      </w:r>
    </w:p>
    <w:p w:rsidR="00920526" w:rsidRPr="00117386" w:rsidRDefault="00920526" w:rsidP="00920526">
      <w:pPr>
        <w:widowControl/>
        <w:numPr>
          <w:ilvl w:val="0"/>
          <w:numId w:val="2"/>
        </w:numPr>
        <w:spacing w:line="375" w:lineRule="atLeast"/>
        <w:ind w:left="1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招标代理：</w:t>
      </w:r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海南</w:t>
      </w:r>
      <w:proofErr w:type="gramStart"/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民益招投标</w:t>
      </w:r>
      <w:proofErr w:type="gramEnd"/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有限公司</w:t>
      </w:r>
    </w:p>
    <w:p w:rsidR="00920526" w:rsidRPr="00117386" w:rsidRDefault="00920526" w:rsidP="00920526">
      <w:pPr>
        <w:widowControl/>
        <w:numPr>
          <w:ilvl w:val="0"/>
          <w:numId w:val="2"/>
        </w:numPr>
        <w:spacing w:line="375" w:lineRule="atLeast"/>
        <w:ind w:left="1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地 址：</w:t>
      </w:r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海口市蓝天路31号名门广场北区B1座903房</w:t>
      </w:r>
    </w:p>
    <w:p w:rsidR="00920526" w:rsidRPr="00117386" w:rsidRDefault="00920526" w:rsidP="00920526">
      <w:pPr>
        <w:widowControl/>
        <w:numPr>
          <w:ilvl w:val="0"/>
          <w:numId w:val="2"/>
        </w:numPr>
        <w:spacing w:line="375" w:lineRule="atLeast"/>
        <w:ind w:left="1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电 话：</w:t>
      </w:r>
      <w:r w:rsidRPr="00117386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0898-65226105</w:t>
      </w:r>
    </w:p>
    <w:p w:rsidR="00117386" w:rsidRDefault="00117386" w:rsidP="0092052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920526" w:rsidRPr="00117386" w:rsidRDefault="00A14850" w:rsidP="00A7052B">
      <w:pPr>
        <w:widowControl/>
        <w:ind w:right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386">
        <w:rPr>
          <w:rFonts w:ascii="宋体" w:eastAsia="宋体" w:hAnsi="宋体" w:cs="宋体"/>
          <w:kern w:val="0"/>
          <w:sz w:val="24"/>
          <w:szCs w:val="24"/>
        </w:rPr>
        <w:t>201</w:t>
      </w:r>
      <w:r w:rsidRPr="00117386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A7052B">
        <w:rPr>
          <w:rFonts w:ascii="宋体" w:eastAsia="宋体" w:hAnsi="宋体" w:cs="宋体" w:hint="eastAsia"/>
          <w:kern w:val="0"/>
          <w:sz w:val="24"/>
          <w:szCs w:val="24"/>
        </w:rPr>
        <w:t>年08月06日</w:t>
      </w:r>
    </w:p>
    <w:p w:rsidR="00920526" w:rsidRPr="00117386" w:rsidRDefault="00920526">
      <w:pPr>
        <w:rPr>
          <w:b/>
        </w:rPr>
      </w:pPr>
    </w:p>
    <w:sectPr w:rsidR="00920526" w:rsidRPr="00117386" w:rsidSect="0082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E" w:rsidRDefault="009F4EBE" w:rsidP="00920526">
      <w:r>
        <w:separator/>
      </w:r>
    </w:p>
  </w:endnote>
  <w:endnote w:type="continuationSeparator" w:id="0">
    <w:p w:rsidR="009F4EBE" w:rsidRDefault="009F4EB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E" w:rsidRDefault="009F4EBE" w:rsidP="00920526">
      <w:r>
        <w:separator/>
      </w:r>
    </w:p>
  </w:footnote>
  <w:footnote w:type="continuationSeparator" w:id="0">
    <w:p w:rsidR="009F4EBE" w:rsidRDefault="009F4EB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799"/>
    <w:multiLevelType w:val="multilevel"/>
    <w:tmpl w:val="F3C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4F84"/>
    <w:multiLevelType w:val="multilevel"/>
    <w:tmpl w:val="A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526"/>
    <w:rsid w:val="00000199"/>
    <w:rsid w:val="0000312D"/>
    <w:rsid w:val="0000704A"/>
    <w:rsid w:val="000235B8"/>
    <w:rsid w:val="000963E3"/>
    <w:rsid w:val="000B24B0"/>
    <w:rsid w:val="000E3BCF"/>
    <w:rsid w:val="00117386"/>
    <w:rsid w:val="001F4C0D"/>
    <w:rsid w:val="00206C02"/>
    <w:rsid w:val="00215488"/>
    <w:rsid w:val="00237574"/>
    <w:rsid w:val="00262D3D"/>
    <w:rsid w:val="00266645"/>
    <w:rsid w:val="00274603"/>
    <w:rsid w:val="002C066B"/>
    <w:rsid w:val="003273EA"/>
    <w:rsid w:val="003576D3"/>
    <w:rsid w:val="003E1567"/>
    <w:rsid w:val="0045070D"/>
    <w:rsid w:val="00493870"/>
    <w:rsid w:val="004A50C9"/>
    <w:rsid w:val="0053761B"/>
    <w:rsid w:val="005826FC"/>
    <w:rsid w:val="00604BC6"/>
    <w:rsid w:val="00650700"/>
    <w:rsid w:val="007D122F"/>
    <w:rsid w:val="008063B8"/>
    <w:rsid w:val="008270AC"/>
    <w:rsid w:val="00920526"/>
    <w:rsid w:val="00951794"/>
    <w:rsid w:val="00970859"/>
    <w:rsid w:val="009F4EBE"/>
    <w:rsid w:val="00A14850"/>
    <w:rsid w:val="00A6388F"/>
    <w:rsid w:val="00A7052B"/>
    <w:rsid w:val="00AF25C4"/>
    <w:rsid w:val="00B63875"/>
    <w:rsid w:val="00B746D0"/>
    <w:rsid w:val="00C63C88"/>
    <w:rsid w:val="00C75628"/>
    <w:rsid w:val="00CC0032"/>
    <w:rsid w:val="00E80160"/>
    <w:rsid w:val="00F13B29"/>
    <w:rsid w:val="00F36941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05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205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5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05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2052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20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9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3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0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3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henry</cp:lastModifiedBy>
  <cp:revision>18</cp:revision>
  <dcterms:created xsi:type="dcterms:W3CDTF">2018-02-24T08:32:00Z</dcterms:created>
  <dcterms:modified xsi:type="dcterms:W3CDTF">2019-08-06T08:41:00Z</dcterms:modified>
</cp:coreProperties>
</file>