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</w:pPr>
      <w:r>
        <w:t>一、本次招标项目名称：</w:t>
      </w:r>
    </w:p>
    <w:p>
      <w:pPr>
        <w:pStyle w:val="3"/>
        <w:spacing w:before="160"/>
        <w:ind w:left="1540"/>
      </w:pPr>
      <w:r>
        <w:t>本项目为</w:t>
      </w:r>
      <w:r>
        <w:rPr>
          <w:rFonts w:hint="eastAsia"/>
        </w:rPr>
        <w:t>测量儋州市道路清扫保洁面积。</w:t>
      </w:r>
    </w:p>
    <w:p>
      <w:pPr>
        <w:pStyle w:val="3"/>
        <w:spacing w:before="158" w:line="364" w:lineRule="auto"/>
        <w:ind w:left="1060" w:right="1135" w:firstLine="482"/>
      </w:pPr>
      <w:r>
        <w:rPr>
          <w:b/>
        </w:rPr>
        <w:t>采购预算：</w:t>
      </w:r>
      <w:r>
        <w:rPr>
          <w:rFonts w:hint="eastAsia"/>
          <w:lang w:val="en-US"/>
        </w:rPr>
        <w:t>499.998</w:t>
      </w:r>
      <w:r>
        <w:rPr>
          <w:spacing w:val="-27"/>
        </w:rPr>
        <w:t xml:space="preserve"> 万元</w:t>
      </w:r>
      <w:r>
        <w:t>（</w:t>
      </w:r>
      <w:r>
        <w:rPr>
          <w:spacing w:val="-3"/>
        </w:rPr>
        <w:t>大写：</w:t>
      </w:r>
      <w:r>
        <w:rPr>
          <w:rFonts w:hint="eastAsia"/>
          <w:spacing w:val="-3"/>
        </w:rPr>
        <w:t>肆佰玖拾玖万玖仟玖佰捌拾</w:t>
      </w:r>
      <w:r>
        <w:rPr>
          <w:spacing w:val="-3"/>
        </w:rPr>
        <w:t>元整</w:t>
      </w:r>
      <w:r>
        <w:rPr>
          <w:spacing w:val="-5"/>
        </w:rPr>
        <w:t>）</w:t>
      </w:r>
      <w:r>
        <w:rPr>
          <w:spacing w:val="-4"/>
        </w:rPr>
        <w:t>,</w:t>
      </w:r>
      <w:r>
        <w:t>报价超过此报价为无效报价。</w:t>
      </w:r>
    </w:p>
    <w:p>
      <w:pPr>
        <w:pStyle w:val="2"/>
        <w:spacing w:line="306" w:lineRule="exact"/>
      </w:pPr>
      <w:r>
        <w:t>二、项目背景：</w:t>
      </w:r>
    </w:p>
    <w:p>
      <w:pPr>
        <w:pStyle w:val="3"/>
        <w:spacing w:before="10"/>
        <w:rPr>
          <w:b/>
          <w:sz w:val="23"/>
        </w:rPr>
      </w:pPr>
    </w:p>
    <w:p>
      <w:pPr>
        <w:pStyle w:val="3"/>
        <w:spacing w:line="374" w:lineRule="auto"/>
        <w:ind w:left="1060" w:right="1259" w:firstLine="480"/>
        <w:jc w:val="both"/>
      </w:pPr>
      <w:r>
        <w:rPr>
          <w:rFonts w:hint="eastAsia"/>
          <w:spacing w:val="-5"/>
        </w:rPr>
        <w:t>为了确保我市那大城区、各镇、农（林）场、园区和</w:t>
      </w:r>
      <w:r>
        <w:rPr>
          <w:rFonts w:hint="eastAsia"/>
          <w:spacing w:val="-5"/>
          <w:lang w:val="en-US"/>
        </w:rPr>
        <w:t>16个居部道路清扫保洁面积数据精准化，为支付我市那大城区、各镇、农（林）场、园区和16个居部等区域环境卫生实行社会化服务费提供准确数据，对我市市区、各镇、农（林）场、园区和16个居部道路清扫保洁面积进行测量。</w:t>
      </w:r>
      <w:r>
        <w:t>。</w:t>
      </w:r>
    </w:p>
    <w:p>
      <w:pPr>
        <w:pStyle w:val="2"/>
        <w:spacing w:before="1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三、项目概况：</w:t>
      </w:r>
    </w:p>
    <w:p>
      <w:pPr>
        <w:pStyle w:val="2"/>
        <w:spacing w:line="374" w:lineRule="auto"/>
        <w:ind w:left="1060" w:right="1255" w:firstLine="464" w:firstLineChars="200"/>
        <w:rPr>
          <w:b w:val="0"/>
          <w:bCs w:val="0"/>
          <w:spacing w:val="-4"/>
        </w:rPr>
      </w:pPr>
      <w:r>
        <w:rPr>
          <w:rFonts w:hint="eastAsia"/>
          <w:b w:val="0"/>
          <w:bCs w:val="0"/>
          <w:spacing w:val="-4"/>
        </w:rPr>
        <w:t>（1）完成儋州市那大城区建成区的所有街道及水域测量，出具每条街道的测量面积，注明每条街道的面积情况（包含人行道、非机动车道、绿化带、机动车道等面积）；</w:t>
      </w:r>
    </w:p>
    <w:p>
      <w:pPr>
        <w:pStyle w:val="2"/>
        <w:spacing w:line="374" w:lineRule="auto"/>
        <w:ind w:left="1060" w:right="1255" w:firstLine="464" w:firstLineChars="200"/>
        <w:rPr>
          <w:b w:val="0"/>
          <w:bCs w:val="0"/>
          <w:spacing w:val="-4"/>
        </w:rPr>
      </w:pPr>
      <w:r>
        <w:rPr>
          <w:rFonts w:hint="eastAsia"/>
          <w:b w:val="0"/>
          <w:bCs w:val="0"/>
          <w:spacing w:val="-4"/>
        </w:rPr>
        <w:t>（2）完成南丰、兰洋、和庆、东成、木棠、峨蔓、光村、白马井、排浦、海头、新州、新英、中和、大成、王五、雅星等16个镇、墟建成区的面积及海岸线长度的测量，注明每条街道的面积情况（包含人行道、非机动车道、绿化带、机动车道等面积）；海岸线的长度（起终点的位置名称）</w:t>
      </w:r>
    </w:p>
    <w:p>
      <w:pPr>
        <w:pStyle w:val="2"/>
        <w:spacing w:line="374" w:lineRule="auto"/>
        <w:ind w:left="1060" w:right="1255" w:firstLine="464" w:firstLineChars="200"/>
        <w:rPr>
          <w:b w:val="0"/>
          <w:bCs w:val="0"/>
          <w:spacing w:val="-4"/>
        </w:rPr>
      </w:pPr>
      <w:r>
        <w:rPr>
          <w:rFonts w:hint="eastAsia"/>
          <w:b w:val="0"/>
          <w:bCs w:val="0"/>
          <w:spacing w:val="-4"/>
        </w:rPr>
        <w:t>（3）完成</w:t>
      </w:r>
      <w:r>
        <w:rPr>
          <w:rFonts w:hint="eastAsia"/>
          <w:b w:val="0"/>
          <w:bCs w:val="0"/>
          <w:spacing w:val="-4"/>
          <w:lang w:val="en-US"/>
        </w:rPr>
        <w:t>八一、长岭、春江、东山、工矿、红岭、金川、龙山、英岛、西培、西华、西庆、西联、西流、新盈、蓝洋等</w:t>
      </w:r>
      <w:r>
        <w:rPr>
          <w:rFonts w:hint="eastAsia"/>
          <w:b w:val="0"/>
          <w:bCs w:val="0"/>
          <w:spacing w:val="-4"/>
        </w:rPr>
        <w:t>16个居部的街道测量，注明每条街道的面积情况（包含人行道、非机动车道、绿化带、机动车道等面积）；</w:t>
      </w:r>
    </w:p>
    <w:p>
      <w:pPr>
        <w:pStyle w:val="2"/>
        <w:spacing w:line="374" w:lineRule="auto"/>
        <w:ind w:left="1060" w:right="1255" w:firstLine="464" w:firstLineChars="200"/>
        <w:rPr>
          <w:b w:val="0"/>
          <w:bCs w:val="0"/>
          <w:spacing w:val="-4"/>
        </w:rPr>
      </w:pPr>
      <w:r>
        <w:rPr>
          <w:rFonts w:hint="eastAsia"/>
          <w:b w:val="0"/>
          <w:bCs w:val="0"/>
          <w:spacing w:val="-4"/>
        </w:rPr>
        <w:t>（4）完成</w:t>
      </w:r>
      <w:r>
        <w:rPr>
          <w:rFonts w:hint="eastAsia"/>
          <w:b w:val="0"/>
          <w:bCs w:val="0"/>
          <w:spacing w:val="-4"/>
          <w:lang w:val="en-US"/>
        </w:rPr>
        <w:t>滨海新区、儋州林场、番加农场、木排热作农场、和庆农场、南辰农场、</w:t>
      </w:r>
      <w:r>
        <w:rPr>
          <w:rFonts w:hint="eastAsia"/>
          <w:b w:val="0"/>
          <w:bCs w:val="0"/>
          <w:spacing w:val="-4"/>
        </w:rPr>
        <w:t>南海现代渔业公司、</w:t>
      </w:r>
      <w:r>
        <w:rPr>
          <w:rFonts w:hint="eastAsia"/>
          <w:b w:val="0"/>
          <w:bCs w:val="0"/>
          <w:spacing w:val="-4"/>
          <w:lang w:val="en-US"/>
        </w:rPr>
        <w:t>侨植农场、雅星林场、鹿母湾农场、儋州工业园区等区、场部的街道测量，</w:t>
      </w:r>
      <w:r>
        <w:rPr>
          <w:rFonts w:hint="eastAsia"/>
          <w:b w:val="0"/>
          <w:bCs w:val="0"/>
          <w:spacing w:val="-4"/>
        </w:rPr>
        <w:t>注明每条街道的面积情况（包含人行道、非机动车道、绿化带、机动车道等面积）；</w:t>
      </w:r>
    </w:p>
    <w:p>
      <w:pPr>
        <w:pStyle w:val="2"/>
        <w:spacing w:line="374" w:lineRule="auto"/>
        <w:ind w:left="1060" w:right="1255" w:firstLine="464" w:firstLineChars="200"/>
        <w:rPr>
          <w:b w:val="0"/>
          <w:bCs w:val="0"/>
          <w:spacing w:val="-4"/>
        </w:rPr>
      </w:pPr>
      <w:r>
        <w:rPr>
          <w:rFonts w:hint="eastAsia"/>
          <w:b w:val="0"/>
          <w:bCs w:val="0"/>
          <w:spacing w:val="-4"/>
        </w:rPr>
        <w:t>（5）编制儋州市道路清扫保洁面积测量报告</w:t>
      </w:r>
    </w:p>
    <w:p>
      <w:pPr>
        <w:pStyle w:val="2"/>
        <w:spacing w:line="374" w:lineRule="auto"/>
        <w:ind w:left="1060" w:right="1255" w:firstLine="466" w:firstLineChars="200"/>
      </w:pPr>
      <w:r>
        <w:rPr>
          <w:rFonts w:hint="eastAsia"/>
          <w:spacing w:val="-4"/>
        </w:rPr>
        <w:t>服务情况</w:t>
      </w:r>
      <w:r>
        <w:rPr>
          <w:spacing w:val="-4"/>
        </w:rPr>
        <w:t>：</w:t>
      </w:r>
    </w:p>
    <w:p>
      <w:pPr>
        <w:pStyle w:val="3"/>
        <w:spacing w:before="173" w:line="374" w:lineRule="auto"/>
        <w:ind w:left="1060" w:right="1262" w:firstLine="480"/>
      </w:pPr>
      <w:r>
        <w:t xml:space="preserve">1、服务期限：本项目为期 </w:t>
      </w:r>
      <w:r>
        <w:rPr>
          <w:rFonts w:hint="eastAsia"/>
        </w:rPr>
        <w:t>6</w:t>
      </w:r>
      <w:r>
        <w:t xml:space="preserve"> 个月，具体起止时间以双方签订的政府采购合同约定为准。</w:t>
      </w:r>
    </w:p>
    <w:p>
      <w:pPr>
        <w:pStyle w:val="3"/>
        <w:spacing w:line="374" w:lineRule="auto"/>
        <w:ind w:left="1060" w:right="1259" w:firstLine="480"/>
      </w:pPr>
      <w:r>
        <w:rPr>
          <w:spacing w:val="-6"/>
        </w:rPr>
        <w:t>服务期内</w:t>
      </w:r>
      <w:r>
        <w:rPr>
          <w:rFonts w:hint="eastAsia"/>
          <w:spacing w:val="-6"/>
        </w:rPr>
        <w:t>投标人</w:t>
      </w:r>
      <w:r>
        <w:rPr>
          <w:spacing w:val="-6"/>
        </w:rPr>
        <w:t>不履行本招标文件各项规定的，采购人可以终止本项目</w:t>
      </w:r>
      <w:r>
        <w:t>服务期，另行招标确定</w:t>
      </w:r>
      <w:r>
        <w:rPr>
          <w:rFonts w:hint="eastAsia"/>
          <w:spacing w:val="-6"/>
        </w:rPr>
        <w:t>投标人</w:t>
      </w:r>
      <w:r>
        <w:t>。</w:t>
      </w:r>
    </w:p>
    <w:p>
      <w:pPr>
        <w:pStyle w:val="3"/>
        <w:spacing w:before="1" w:line="374" w:lineRule="auto"/>
        <w:ind w:left="1060" w:right="1260" w:firstLine="480"/>
        <w:jc w:val="both"/>
      </w:pPr>
      <w:r>
        <w:t>2</w:t>
      </w:r>
      <w:r>
        <w:rPr>
          <w:spacing w:val="-1"/>
        </w:rPr>
        <w:t>、 付款方式：</w:t>
      </w:r>
      <w:r>
        <w:rPr>
          <w:rFonts w:hint="eastAsia"/>
          <w:spacing w:val="-1"/>
        </w:rPr>
        <w:t>双方协商</w:t>
      </w:r>
      <w:r>
        <w:t>。</w:t>
      </w:r>
    </w:p>
    <w:p>
      <w:pPr>
        <w:pStyle w:val="3"/>
        <w:spacing w:before="1"/>
        <w:ind w:left="1540"/>
      </w:pPr>
      <w:r>
        <w:t>3、售后服务</w:t>
      </w:r>
      <w:r>
        <w:rPr>
          <w:rFonts w:hint="eastAsia"/>
        </w:rPr>
        <w:t>：按照服务期限及时完工。</w:t>
      </w:r>
    </w:p>
    <w:p>
      <w:pPr>
        <w:spacing w:line="374" w:lineRule="auto"/>
        <w:jc w:val="both"/>
        <w:rPr>
          <w:sz w:val="24"/>
        </w:rPr>
      </w:pPr>
    </w:p>
    <w:p>
      <w:pPr>
        <w:spacing w:line="374" w:lineRule="auto"/>
        <w:jc w:val="both"/>
        <w:rPr>
          <w:sz w:val="24"/>
        </w:rPr>
      </w:pPr>
      <w:r>
        <w:rPr>
          <w:rFonts w:hint="eastAsia"/>
          <w:sz w:val="24"/>
          <w:lang w:val="en-US"/>
        </w:rPr>
        <w:t>本项目</w:t>
      </w:r>
      <w:r>
        <w:rPr>
          <w:rFonts w:hint="eastAsia"/>
          <w:sz w:val="24"/>
        </w:rPr>
        <w:t>详细需求表如下：</w:t>
      </w:r>
    </w:p>
    <w:tbl>
      <w:tblPr>
        <w:tblStyle w:val="5"/>
        <w:tblW w:w="10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3121"/>
        <w:gridCol w:w="1275"/>
        <w:gridCol w:w="1275"/>
        <w:gridCol w:w="1278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vAlign w:val="center"/>
          </w:tcPr>
          <w:p>
            <w:pPr>
              <w:spacing w:line="37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采购品目名称</w:t>
            </w:r>
          </w:p>
        </w:tc>
        <w:tc>
          <w:tcPr>
            <w:tcW w:w="3121" w:type="dxa"/>
            <w:vAlign w:val="center"/>
          </w:tcPr>
          <w:p>
            <w:pPr>
              <w:spacing w:line="37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规格和配置技术参数</w:t>
            </w:r>
          </w:p>
        </w:tc>
        <w:tc>
          <w:tcPr>
            <w:tcW w:w="1275" w:type="dxa"/>
            <w:vAlign w:val="center"/>
          </w:tcPr>
          <w:p>
            <w:pPr>
              <w:spacing w:line="37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275" w:type="dxa"/>
            <w:vAlign w:val="center"/>
          </w:tcPr>
          <w:p>
            <w:pPr>
              <w:spacing w:line="37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78" w:type="dxa"/>
            <w:vAlign w:val="center"/>
          </w:tcPr>
          <w:p>
            <w:pPr>
              <w:spacing w:line="37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市场单价（元）</w:t>
            </w:r>
          </w:p>
        </w:tc>
        <w:tc>
          <w:tcPr>
            <w:tcW w:w="1948" w:type="dxa"/>
            <w:vAlign w:val="center"/>
          </w:tcPr>
          <w:p>
            <w:pPr>
              <w:spacing w:line="37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949" w:type="dxa"/>
            <w:vAlign w:val="center"/>
          </w:tcPr>
          <w:p>
            <w:pPr>
              <w:spacing w:line="374" w:lineRule="auto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测量儋州市道路清扫保洁面积</w:t>
            </w:r>
          </w:p>
        </w:tc>
        <w:tc>
          <w:tcPr>
            <w:tcW w:w="3121" w:type="dxa"/>
            <w:vAlign w:val="center"/>
          </w:tcPr>
          <w:p>
            <w:pPr>
              <w:spacing w:line="374" w:lineRule="auto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</w:rPr>
              <w:t>儋州市那大城区、各镇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pacing w:val="-5"/>
              </w:rPr>
              <w:t>农（林）场、园区和</w:t>
            </w:r>
            <w:r>
              <w:rPr>
                <w:rFonts w:hint="eastAsia"/>
                <w:spacing w:val="-5"/>
                <w:lang w:val="en-US"/>
              </w:rPr>
              <w:t>16个居部道路道路清扫保洁面积测量、编制儋州市道路清扫保洁面积测量报告</w:t>
            </w:r>
          </w:p>
        </w:tc>
        <w:tc>
          <w:tcPr>
            <w:tcW w:w="1275" w:type="dxa"/>
            <w:vAlign w:val="center"/>
          </w:tcPr>
          <w:p>
            <w:pPr>
              <w:spacing w:line="374" w:lineRule="auto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16666600</w:t>
            </w:r>
          </w:p>
        </w:tc>
        <w:tc>
          <w:tcPr>
            <w:tcW w:w="1275" w:type="dxa"/>
            <w:vAlign w:val="center"/>
          </w:tcPr>
          <w:p>
            <w:pPr>
              <w:spacing w:line="374" w:lineRule="auto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平方米</w:t>
            </w:r>
          </w:p>
        </w:tc>
        <w:tc>
          <w:tcPr>
            <w:tcW w:w="1278" w:type="dxa"/>
            <w:vAlign w:val="center"/>
          </w:tcPr>
          <w:p>
            <w:pPr>
              <w:spacing w:line="37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0.3</w:t>
            </w:r>
          </w:p>
        </w:tc>
        <w:tc>
          <w:tcPr>
            <w:tcW w:w="1948" w:type="dxa"/>
            <w:vAlign w:val="center"/>
          </w:tcPr>
          <w:p>
            <w:pPr>
              <w:spacing w:line="37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4999980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49" w:type="dxa"/>
            <w:vAlign w:val="center"/>
          </w:tcPr>
          <w:p>
            <w:pPr>
              <w:spacing w:line="37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3121" w:type="dxa"/>
            <w:vAlign w:val="center"/>
          </w:tcPr>
          <w:p>
            <w:pPr>
              <w:spacing w:line="374" w:lineRule="auto"/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spacing w:line="374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74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74" w:lineRule="auto"/>
              <w:jc w:val="center"/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37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4999980</w:t>
            </w:r>
          </w:p>
        </w:tc>
      </w:tr>
    </w:tbl>
    <w:p>
      <w:pPr>
        <w:spacing w:line="374" w:lineRule="auto"/>
        <w:jc w:val="both"/>
        <w:rPr>
          <w:sz w:val="24"/>
        </w:rPr>
        <w:sectPr>
          <w:pgSz w:w="11910" w:h="16840"/>
          <w:pgMar w:top="1520" w:right="540" w:bottom="1380" w:left="740" w:header="0" w:footer="1117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209F3"/>
    <w:rsid w:val="3462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1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6"/>
    <w:basedOn w:val="1"/>
    <w:next w:val="1"/>
    <w:qFormat/>
    <w:uiPriority w:val="1"/>
    <w:pPr>
      <w:ind w:left="1542"/>
      <w:outlineLvl w:val="5"/>
    </w:pPr>
    <w:rPr>
      <w:b/>
      <w:bCs/>
      <w:sz w:val="24"/>
      <w:szCs w:val="2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2020-07-09T07:57:00Z</dcterms:created>
  <dc:creator>政辉</dc:creator>
  <cp:lastModifiedBy>政辉</cp:lastModifiedBy>
  <dcterms:modified xsi:type="dcterms:W3CDTF">2020-07-09T07:57:32Z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