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仿宋_GB2312" w:hAnsi="宋体" w:eastAsia="仿宋_GB2312" w:cs="宋体"/>
          <w:b/>
          <w:bCs/>
          <w:sz w:val="36"/>
          <w:szCs w:val="36"/>
        </w:rPr>
      </w:pPr>
      <w:r>
        <w:rPr>
          <w:rFonts w:hint="eastAsia" w:ascii="仿宋_GB2312" w:hAnsi="宋体" w:eastAsia="仿宋_GB2312" w:cs="宋体"/>
          <w:b/>
          <w:bCs/>
          <w:sz w:val="36"/>
          <w:szCs w:val="36"/>
        </w:rPr>
        <w:t>用户需求书</w:t>
      </w:r>
    </w:p>
    <w:p>
      <w:pPr>
        <w:spacing w:before="120" w:beforeLines="50" w:after="120" w:afterLines="50" w:line="360" w:lineRule="auto"/>
        <w:jc w:val="center"/>
        <w:outlineLvl w:val="0"/>
        <w:rPr>
          <w:rStyle w:val="6"/>
          <w:rFonts w:ascii="仿宋_GB2312" w:hAnsi="宋体" w:eastAsia="仿宋_GB2312" w:cs="宋体"/>
          <w:sz w:val="30"/>
          <w:szCs w:val="30"/>
          <w:lang w:eastAsia="zh-CN"/>
        </w:rPr>
      </w:pPr>
      <w:r>
        <w:rPr>
          <w:rStyle w:val="6"/>
          <w:rFonts w:hint="eastAsia" w:ascii="仿宋_GB2312" w:hAnsi="宋体" w:eastAsia="仿宋_GB2312" w:cs="宋体"/>
          <w:sz w:val="30"/>
          <w:szCs w:val="30"/>
          <w:lang w:eastAsia="zh-CN"/>
        </w:rPr>
        <w:t>A包</w:t>
      </w:r>
    </w:p>
    <w:p>
      <w:pPr>
        <w:spacing w:line="560" w:lineRule="exact"/>
        <w:ind w:firstLine="602" w:firstLineChars="200"/>
        <w:rPr>
          <w:rFonts w:ascii="仿宋" w:hAnsi="仿宋" w:eastAsia="仿宋" w:cs="仿宋"/>
          <w:b/>
          <w:sz w:val="30"/>
          <w:szCs w:val="30"/>
        </w:rPr>
      </w:pPr>
      <w:r>
        <w:rPr>
          <w:rFonts w:hint="eastAsia" w:ascii="仿宋" w:hAnsi="仿宋" w:eastAsia="仿宋" w:cs="仿宋"/>
          <w:b/>
          <w:sz w:val="30"/>
          <w:szCs w:val="30"/>
        </w:rPr>
        <w:t>一、审计目标</w:t>
      </w:r>
      <w:r>
        <w:rPr>
          <w:rFonts w:hint="eastAsia" w:ascii="仿宋" w:hAnsi="仿宋" w:eastAsia="仿宋" w:cs="仿宋"/>
          <w:b/>
          <w:sz w:val="30"/>
          <w:szCs w:val="30"/>
        </w:rPr>
        <w:tab/>
      </w:r>
    </w:p>
    <w:p>
      <w:pPr>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rPr>
        <w:t>通过对</w:t>
      </w:r>
      <w:r>
        <w:rPr>
          <w:rFonts w:hint="eastAsia" w:ascii="仿宋_GB2312" w:eastAsia="仿宋_GB2312"/>
          <w:sz w:val="30"/>
          <w:szCs w:val="30"/>
        </w:rPr>
        <w:t>2017年1月1日至2019年10月</w:t>
      </w:r>
      <w:r>
        <w:rPr>
          <w:rFonts w:hint="eastAsia" w:ascii="仿宋" w:hAnsi="仿宋" w:eastAsia="仿宋" w:cs="仿宋"/>
          <w:bCs/>
          <w:sz w:val="30"/>
          <w:szCs w:val="30"/>
        </w:rPr>
        <w:t>基本医疗保险基金的审计，发现医保基金管理各个环节存在的问题，严肃查处骗保等违法行为，并分析原因，提出建议，促进医保基金的管理，维护医保基金的安全。</w:t>
      </w:r>
    </w:p>
    <w:p>
      <w:pPr>
        <w:snapToGrid w:val="0"/>
        <w:spacing w:line="560" w:lineRule="exact"/>
        <w:ind w:firstLine="602" w:firstLineChars="200"/>
        <w:rPr>
          <w:rFonts w:ascii="仿宋" w:hAnsi="仿宋" w:eastAsia="仿宋" w:cs="仿宋"/>
          <w:b/>
          <w:sz w:val="30"/>
          <w:szCs w:val="30"/>
        </w:rPr>
      </w:pPr>
      <w:r>
        <w:rPr>
          <w:rFonts w:hint="eastAsia" w:ascii="仿宋" w:hAnsi="仿宋" w:eastAsia="仿宋" w:cs="仿宋"/>
          <w:b/>
          <w:sz w:val="30"/>
          <w:szCs w:val="30"/>
        </w:rPr>
        <w:t>二、工作对象</w:t>
      </w:r>
    </w:p>
    <w:p>
      <w:pPr>
        <w:snapToGrid w:val="0"/>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rPr>
        <w:t>海口市2家公立医院。</w:t>
      </w:r>
    </w:p>
    <w:p>
      <w:pPr>
        <w:snapToGrid w:val="0"/>
        <w:spacing w:line="560" w:lineRule="exact"/>
        <w:ind w:firstLine="602" w:firstLineChars="200"/>
        <w:rPr>
          <w:rFonts w:ascii="仿宋" w:hAnsi="仿宋" w:eastAsia="仿宋" w:cs="仿宋"/>
          <w:b/>
          <w:sz w:val="30"/>
          <w:szCs w:val="30"/>
        </w:rPr>
      </w:pPr>
      <w:r>
        <w:rPr>
          <w:rFonts w:hint="eastAsia" w:ascii="仿宋" w:hAnsi="仿宋" w:eastAsia="仿宋" w:cs="仿宋"/>
          <w:b/>
          <w:sz w:val="30"/>
          <w:szCs w:val="30"/>
        </w:rPr>
        <w:t>三、审计范围</w:t>
      </w:r>
    </w:p>
    <w:p>
      <w:pPr>
        <w:snapToGrid w:val="0"/>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rPr>
        <w:t>1、海口市</w:t>
      </w:r>
      <w:r>
        <w:rPr>
          <w:rFonts w:hint="eastAsia" w:ascii="仿宋_GB2312" w:eastAsia="仿宋_GB2312"/>
          <w:sz w:val="30"/>
          <w:szCs w:val="30"/>
        </w:rPr>
        <w:t>2017年1月1日至2019年10月</w:t>
      </w:r>
      <w:r>
        <w:rPr>
          <w:rFonts w:hint="eastAsia" w:ascii="仿宋" w:hAnsi="仿宋" w:eastAsia="仿宋" w:cs="仿宋"/>
          <w:bCs/>
          <w:sz w:val="30"/>
          <w:szCs w:val="30"/>
        </w:rPr>
        <w:t>基本医疗保险基金的使用及管理情况，对审计中发现的重大问题可以追溯到以往年度。</w:t>
      </w:r>
    </w:p>
    <w:p>
      <w:pPr>
        <w:snapToGrid w:val="0"/>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rPr>
        <w:t>2、披露和反应基本医疗保险基金在使用及管理中存在的突出问题并深入分析问题形成的原因，提出相应的意见和建议。</w:t>
      </w:r>
    </w:p>
    <w:p>
      <w:pPr>
        <w:snapToGrid w:val="0"/>
        <w:spacing w:line="560" w:lineRule="exact"/>
        <w:ind w:firstLine="602" w:firstLineChars="200"/>
        <w:rPr>
          <w:rFonts w:ascii="仿宋" w:hAnsi="仿宋" w:eastAsia="仿宋" w:cs="仿宋"/>
          <w:b/>
          <w:sz w:val="30"/>
          <w:szCs w:val="30"/>
        </w:rPr>
      </w:pPr>
      <w:r>
        <w:rPr>
          <w:rFonts w:hint="eastAsia" w:ascii="仿宋" w:hAnsi="仿宋" w:eastAsia="仿宋" w:cs="仿宋"/>
          <w:b/>
          <w:sz w:val="30"/>
          <w:szCs w:val="30"/>
        </w:rPr>
        <w:t>四、审计重点和内容</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（一）检查定点医疗机构的药品采购情况</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1、检查公立医疗机构主要药品执行网上集中采购情况。</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2、检查公立医疗机构采购药品是否超药品采购平台最高价格采购。</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3、“两票制”后，</w:t>
      </w:r>
      <w:bookmarkStart w:id="0" w:name="_Hlk19025556"/>
      <w:r>
        <w:rPr>
          <w:rFonts w:hint="eastAsia" w:ascii="仿宋" w:hAnsi="仿宋" w:eastAsia="仿宋" w:cs="仿宋"/>
          <w:sz w:val="30"/>
          <w:szCs w:val="30"/>
        </w:rPr>
        <w:t>药品和耗材在出厂价到进院价加成情况。</w:t>
      </w:r>
    </w:p>
    <w:bookmarkEnd w:id="0"/>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（二）、医疗环节情况，重点审查以下方面：</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1、审计按病种付费情况，是否按海南省规定的100种病种及执行时间，执行按病种限额付费。</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2、限制用药的使用情况，是否限制用药按非限制用药报销。</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3、手术费收费调整情况。审计大型手术、1千元以下收入使用超声刀、各种手术刀的收费情况，是否严格按海南省规定的时间调整各种手术使用刀具的收费价格。</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4、审计医生诊费、护理费、床位费等收费情况，是否根据不同医疗机构的资质等级，按不同资质等级收费。</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5、审计X线计算机体层（CT)平扫、彩色多普勒超声常规检查、血清总胆固醇测定等各种检查化验项目是否存在超标准收费、患者未做而收费等乱收费情况。</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6、审计过度医疗情况。</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7、审计挂床住院情况。</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8、审计是否存在分解住院情况。</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9、审计是否存在骗保情况或行为。</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（三）医疗机构接受回扣、私设小金库情况。</w:t>
      </w:r>
    </w:p>
    <w:p>
      <w:pPr>
        <w:widowControl/>
        <w:tabs>
          <w:tab w:val="left" w:pos="420"/>
        </w:tabs>
        <w:spacing w:before="48" w:beforeLines="20" w:line="560" w:lineRule="exact"/>
        <w:ind w:firstLine="602" w:firstLineChars="200"/>
        <w:jc w:val="left"/>
        <w:textAlignment w:val="center"/>
        <w:rPr>
          <w:rFonts w:ascii="仿宋" w:hAnsi="仿宋" w:eastAsia="仿宋" w:cs="仿宋"/>
          <w:sz w:val="30"/>
          <w:szCs w:val="30"/>
        </w:rPr>
      </w:pPr>
      <w:r>
        <w:rPr>
          <w:rFonts w:hint="eastAsia" w:ascii="仿宋" w:hAnsi="仿宋" w:eastAsia="仿宋" w:cs="仿宋"/>
          <w:b/>
          <w:sz w:val="30"/>
          <w:szCs w:val="30"/>
        </w:rPr>
        <w:t>五、报价要求</w:t>
      </w:r>
      <w:r>
        <w:rPr>
          <w:rFonts w:hint="eastAsia" w:ascii="仿宋" w:hAnsi="仿宋" w:eastAsia="仿宋" w:cs="仿宋"/>
          <w:sz w:val="30"/>
          <w:szCs w:val="30"/>
        </w:rPr>
        <w:t>:</w:t>
      </w:r>
    </w:p>
    <w:p>
      <w:pPr>
        <w:widowControl/>
        <w:tabs>
          <w:tab w:val="left" w:pos="420"/>
        </w:tabs>
        <w:spacing w:before="48" w:beforeLines="20" w:line="560" w:lineRule="exact"/>
        <w:ind w:firstLine="600" w:firstLineChars="200"/>
        <w:jc w:val="left"/>
        <w:textAlignment w:val="center"/>
        <w:rPr>
          <w:rFonts w:ascii="仿宋" w:hAnsi="仿宋" w:eastAsia="仿宋" w:cs="仿宋"/>
          <w:sz w:val="30"/>
          <w:szCs w:val="30"/>
        </w:rPr>
      </w:pPr>
      <w:r>
        <w:rPr>
          <w:rFonts w:hint="eastAsia" w:ascii="仿宋" w:hAnsi="仿宋" w:eastAsia="仿宋" w:cs="仿宋"/>
          <w:sz w:val="30"/>
          <w:szCs w:val="30"/>
        </w:rPr>
        <w:t>1、本项目的采购预算总额为人民币600,000.00元，各投标人在报价时只需报出本项目的收费总价。</w:t>
      </w:r>
    </w:p>
    <w:p>
      <w:pPr>
        <w:widowControl/>
        <w:tabs>
          <w:tab w:val="left" w:pos="420"/>
        </w:tabs>
        <w:spacing w:before="48" w:beforeLines="20" w:line="560" w:lineRule="exact"/>
        <w:ind w:firstLine="600" w:firstLineChars="200"/>
        <w:jc w:val="left"/>
        <w:textAlignment w:val="center"/>
        <w:rPr>
          <w:rFonts w:ascii="仿宋" w:hAnsi="仿宋" w:eastAsia="仿宋" w:cs="仿宋"/>
          <w:sz w:val="30"/>
          <w:szCs w:val="30"/>
        </w:rPr>
      </w:pPr>
      <w:r>
        <w:rPr>
          <w:rFonts w:hint="eastAsia" w:ascii="仿宋" w:hAnsi="仿宋" w:eastAsia="仿宋" w:cs="仿宋"/>
          <w:sz w:val="30"/>
          <w:szCs w:val="30"/>
        </w:rPr>
        <w:t>2、所报价格应包含: 所配备的工作人员工资、差旅费、报告的编制及制作、对报告内容的必要解释或咨询等售后服务、以及可预见及不可预见的相关费用。</w:t>
      </w:r>
    </w:p>
    <w:p>
      <w:pPr>
        <w:widowControl/>
        <w:spacing w:line="560" w:lineRule="exact"/>
        <w:ind w:firstLine="602" w:firstLineChars="200"/>
        <w:jc w:val="left"/>
        <w:rPr>
          <w:rFonts w:ascii="仿宋" w:hAnsi="仿宋" w:eastAsia="仿宋" w:cs="仿宋"/>
          <w:b/>
          <w:sz w:val="30"/>
          <w:szCs w:val="30"/>
        </w:rPr>
      </w:pPr>
      <w:r>
        <w:rPr>
          <w:rFonts w:hint="eastAsia" w:ascii="仿宋" w:hAnsi="仿宋" w:eastAsia="仿宋" w:cs="仿宋"/>
          <w:b/>
          <w:sz w:val="30"/>
          <w:szCs w:val="30"/>
        </w:rPr>
        <w:t>六、其他要求</w:t>
      </w:r>
    </w:p>
    <w:p>
      <w:pPr>
        <w:widowControl/>
        <w:spacing w:line="560" w:lineRule="exact"/>
        <w:ind w:firstLine="600" w:firstLineChars="200"/>
        <w:jc w:val="left"/>
        <w:rPr>
          <w:rFonts w:ascii="仿宋" w:hAnsi="仿宋" w:eastAsia="仿宋" w:cs="仿宋"/>
          <w:color w:val="000000"/>
          <w:sz w:val="30"/>
          <w:szCs w:val="30"/>
        </w:rPr>
      </w:pPr>
      <w:r>
        <w:rPr>
          <w:rFonts w:hint="eastAsia" w:ascii="仿宋" w:hAnsi="仿宋" w:eastAsia="仿宋" w:cs="仿宋"/>
          <w:kern w:val="0"/>
          <w:sz w:val="30"/>
          <w:szCs w:val="30"/>
        </w:rPr>
        <w:t>为避免出现投标人为达到中标目的而刻意削价竞争，可能影响服务质量或者不能诚信履约；当投标人报价低于预算金额的80%(含)，则签订合同时采购人有权要求投标人提供中标金额的10%作为履约保证金,并且合同不再设定预付款项;如投标人报价低于预算金额的80%(不含)或评标委员会认为投标人的报价明显低于其他通过符合性审查的投标人报价的,则投标人应当在评标现场的合理时间内提供相关低价竞标的佐证依据,该等佐证文件将作为投标文件的组成部分,若投标人不按时提供或提供的佐证文件未能通过评标委员会评审,则按无效报价处理。</w:t>
      </w:r>
    </w:p>
    <w:p>
      <w:pPr>
        <w:spacing w:line="560" w:lineRule="exact"/>
        <w:ind w:firstLine="602" w:firstLineChars="200"/>
        <w:rPr>
          <w:rFonts w:ascii="仿宋" w:hAnsi="仿宋" w:eastAsia="仿宋" w:cs="仿宋"/>
          <w:sz w:val="30"/>
          <w:szCs w:val="30"/>
        </w:rPr>
      </w:pPr>
      <w:r>
        <w:rPr>
          <w:rFonts w:hint="eastAsia" w:ascii="仿宋" w:hAnsi="仿宋" w:eastAsia="仿宋" w:cs="仿宋"/>
          <w:b/>
          <w:sz w:val="30"/>
          <w:szCs w:val="30"/>
        </w:rPr>
        <w:t>七、服务要求</w:t>
      </w:r>
      <w:r>
        <w:rPr>
          <w:rFonts w:hint="eastAsia" w:ascii="仿宋" w:hAnsi="仿宋" w:eastAsia="仿宋" w:cs="仿宋"/>
          <w:sz w:val="30"/>
          <w:szCs w:val="30"/>
        </w:rPr>
        <w:t>：</w:t>
      </w:r>
    </w:p>
    <w:p>
      <w:pPr>
        <w:spacing w:line="560" w:lineRule="exact"/>
        <w:ind w:firstLine="600" w:firstLineChars="200"/>
        <w:rPr>
          <w:rFonts w:ascii="仿宋" w:hAnsi="仿宋" w:eastAsia="仿宋" w:cs="仿宋"/>
          <w:kern w:val="0"/>
          <w:sz w:val="30"/>
          <w:szCs w:val="30"/>
        </w:rPr>
      </w:pPr>
      <w:r>
        <w:rPr>
          <w:rFonts w:hint="eastAsia" w:ascii="仿宋" w:hAnsi="仿宋" w:eastAsia="仿宋" w:cs="仿宋"/>
          <w:sz w:val="30"/>
          <w:szCs w:val="30"/>
        </w:rPr>
        <w:t>1、服务期限（履约时间）：签订合同后45天之内。</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2、服务地点</w:t>
      </w:r>
      <w:r>
        <w:rPr>
          <w:rFonts w:hint="eastAsia" w:ascii="仿宋" w:hAnsi="仿宋" w:eastAsia="仿宋" w:cs="仿宋"/>
          <w:bCs/>
          <w:sz w:val="30"/>
          <w:szCs w:val="30"/>
        </w:rPr>
        <w:t>（履约地点）</w:t>
      </w:r>
      <w:r>
        <w:rPr>
          <w:rFonts w:hint="eastAsia" w:ascii="仿宋" w:hAnsi="仿宋" w:eastAsia="仿宋" w:cs="仿宋"/>
          <w:sz w:val="30"/>
          <w:szCs w:val="30"/>
        </w:rPr>
        <w:t>：采购人指定地点。</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3、服务方式（履约方式）：按招标文件和投标文件的要求实施。</w:t>
      </w:r>
    </w:p>
    <w:p>
      <w:pPr>
        <w:spacing w:line="560" w:lineRule="exact"/>
        <w:ind w:firstLine="600" w:firstLineChars="200"/>
        <w:rPr>
          <w:rFonts w:ascii="仿宋" w:hAnsi="仿宋" w:eastAsia="仿宋" w:cs="仿宋"/>
          <w:sz w:val="30"/>
          <w:szCs w:val="30"/>
          <w:lang w:val="en-GB"/>
        </w:rPr>
      </w:pPr>
      <w:r>
        <w:rPr>
          <w:rFonts w:hint="eastAsia" w:ascii="仿宋" w:hAnsi="仿宋" w:eastAsia="仿宋" w:cs="仿宋"/>
          <w:sz w:val="30"/>
          <w:szCs w:val="30"/>
        </w:rPr>
        <w:t>4、付款时间、方式及条件：</w:t>
      </w:r>
      <w:r>
        <w:rPr>
          <w:rFonts w:hint="eastAsia" w:ascii="仿宋" w:hAnsi="仿宋" w:eastAsia="仿宋" w:cs="仿宋"/>
          <w:sz w:val="30"/>
          <w:szCs w:val="30"/>
          <w:lang w:val="en-GB"/>
        </w:rPr>
        <w:t>由采购人和中标方具体协商。</w:t>
      </w:r>
    </w:p>
    <w:p>
      <w:pPr>
        <w:spacing w:line="560" w:lineRule="exact"/>
        <w:ind w:firstLine="602" w:firstLineChars="200"/>
        <w:rPr>
          <w:rFonts w:ascii="仿宋" w:hAnsi="仿宋" w:eastAsia="仿宋" w:cs="仿宋"/>
          <w:b/>
          <w:sz w:val="30"/>
          <w:szCs w:val="30"/>
        </w:rPr>
      </w:pPr>
      <w:r>
        <w:rPr>
          <w:rFonts w:hint="eastAsia" w:ascii="仿宋" w:hAnsi="仿宋" w:eastAsia="仿宋" w:cs="仿宋"/>
          <w:b/>
          <w:bCs/>
          <w:sz w:val="30"/>
          <w:szCs w:val="30"/>
        </w:rPr>
        <w:t>八、安全标准：符合国家</w:t>
      </w:r>
      <w:r>
        <w:rPr>
          <w:rFonts w:hint="eastAsia" w:ascii="仿宋" w:hAnsi="仿宋" w:eastAsia="仿宋" w:cs="仿宋"/>
          <w:b/>
          <w:sz w:val="30"/>
          <w:szCs w:val="30"/>
        </w:rPr>
        <w:t>、地方及行业的相关政策、法规及规定要求。</w:t>
      </w:r>
    </w:p>
    <w:p>
      <w:pPr>
        <w:spacing w:line="560" w:lineRule="exact"/>
        <w:ind w:firstLine="602" w:firstLineChars="200"/>
        <w:rPr>
          <w:rFonts w:ascii="仿宋" w:hAnsi="仿宋" w:eastAsia="仿宋" w:cs="仿宋"/>
          <w:sz w:val="30"/>
          <w:szCs w:val="30"/>
        </w:rPr>
      </w:pPr>
      <w:r>
        <w:rPr>
          <w:rFonts w:hint="eastAsia" w:ascii="仿宋" w:hAnsi="仿宋" w:eastAsia="仿宋" w:cs="仿宋"/>
          <w:b/>
          <w:bCs/>
          <w:sz w:val="30"/>
          <w:szCs w:val="30"/>
        </w:rPr>
        <w:t>九、验</w:t>
      </w:r>
      <w:r>
        <w:rPr>
          <w:rFonts w:hint="eastAsia" w:ascii="仿宋" w:hAnsi="仿宋" w:eastAsia="仿宋" w:cs="仿宋"/>
          <w:b/>
          <w:sz w:val="30"/>
          <w:szCs w:val="30"/>
        </w:rPr>
        <w:t>收方法及标准</w:t>
      </w:r>
      <w:r>
        <w:rPr>
          <w:rFonts w:hint="eastAsia" w:ascii="仿宋" w:hAnsi="仿宋" w:eastAsia="仿宋" w:cs="仿宋"/>
          <w:sz w:val="30"/>
          <w:szCs w:val="30"/>
        </w:rPr>
        <w:t>：</w:t>
      </w:r>
      <w:r>
        <w:rPr>
          <w:rFonts w:hint="eastAsia" w:ascii="仿宋" w:hAnsi="仿宋" w:eastAsia="仿宋" w:cs="仿宋"/>
          <w:sz w:val="30"/>
          <w:szCs w:val="30"/>
          <w:lang w:val="en-GB"/>
        </w:rPr>
        <w:t>按本招标文件、中标方投标文件及国家、地方和行业的相关政策、法规及规定实施。</w:t>
      </w:r>
    </w:p>
    <w:p>
      <w:pPr>
        <w:spacing w:line="560" w:lineRule="exact"/>
        <w:ind w:firstLine="602" w:firstLineChars="200"/>
        <w:rPr>
          <w:rFonts w:ascii="仿宋" w:hAnsi="仿宋" w:eastAsia="仿宋" w:cs="仿宋"/>
          <w:sz w:val="30"/>
          <w:szCs w:val="30"/>
          <w:lang w:val="en-GB"/>
        </w:rPr>
      </w:pPr>
      <w:r>
        <w:rPr>
          <w:rFonts w:hint="eastAsia" w:ascii="仿宋" w:hAnsi="仿宋" w:eastAsia="仿宋" w:cs="仿宋"/>
          <w:b/>
          <w:bCs/>
          <w:sz w:val="30"/>
          <w:szCs w:val="30"/>
        </w:rPr>
        <w:t>十</w:t>
      </w:r>
      <w:r>
        <w:rPr>
          <w:rFonts w:hint="eastAsia" w:ascii="仿宋" w:hAnsi="仿宋" w:eastAsia="仿宋" w:cs="仿宋"/>
          <w:b/>
          <w:bCs/>
          <w:sz w:val="30"/>
          <w:szCs w:val="30"/>
          <w:lang w:val="en-GB"/>
        </w:rPr>
        <w:t>、项目的实</w:t>
      </w:r>
      <w:r>
        <w:rPr>
          <w:rFonts w:hint="eastAsia" w:ascii="仿宋" w:hAnsi="仿宋" w:eastAsia="仿宋" w:cs="仿宋"/>
          <w:b/>
          <w:sz w:val="30"/>
          <w:szCs w:val="30"/>
          <w:lang w:val="en-GB"/>
        </w:rPr>
        <w:t>质性要求</w:t>
      </w:r>
      <w:r>
        <w:rPr>
          <w:rFonts w:hint="eastAsia" w:ascii="仿宋" w:hAnsi="仿宋" w:eastAsia="仿宋" w:cs="仿宋"/>
          <w:sz w:val="30"/>
          <w:szCs w:val="30"/>
          <w:lang w:val="en-GB"/>
        </w:rPr>
        <w:t>：按本招标文件要求实施。</w:t>
      </w:r>
    </w:p>
    <w:p>
      <w:pPr>
        <w:spacing w:line="560" w:lineRule="exact"/>
        <w:ind w:firstLine="602" w:firstLineChars="200"/>
        <w:rPr>
          <w:rFonts w:ascii="仿宋" w:hAnsi="仿宋" w:eastAsia="仿宋" w:cs="仿宋"/>
          <w:sz w:val="30"/>
          <w:szCs w:val="30"/>
          <w:lang w:val="en-GB"/>
        </w:rPr>
      </w:pPr>
      <w:r>
        <w:rPr>
          <w:rFonts w:hint="eastAsia" w:ascii="仿宋" w:hAnsi="仿宋" w:eastAsia="仿宋" w:cs="仿宋"/>
          <w:b/>
          <w:bCs/>
          <w:sz w:val="30"/>
          <w:szCs w:val="30"/>
        </w:rPr>
        <w:t>十一</w:t>
      </w:r>
      <w:r>
        <w:rPr>
          <w:rFonts w:hint="eastAsia" w:ascii="仿宋" w:hAnsi="仿宋" w:eastAsia="仿宋" w:cs="仿宋"/>
          <w:b/>
          <w:bCs/>
          <w:sz w:val="30"/>
          <w:szCs w:val="30"/>
          <w:lang w:val="en-GB"/>
        </w:rPr>
        <w:t>、合同的</w:t>
      </w:r>
      <w:r>
        <w:rPr>
          <w:rFonts w:hint="eastAsia" w:ascii="仿宋" w:hAnsi="仿宋" w:eastAsia="仿宋" w:cs="仿宋"/>
          <w:b/>
          <w:sz w:val="30"/>
          <w:szCs w:val="30"/>
          <w:lang w:val="en-GB"/>
        </w:rPr>
        <w:t>实质性条款</w:t>
      </w:r>
      <w:r>
        <w:rPr>
          <w:rFonts w:hint="eastAsia" w:ascii="仿宋" w:hAnsi="仿宋" w:eastAsia="仿宋" w:cs="仿宋"/>
          <w:sz w:val="30"/>
          <w:szCs w:val="30"/>
          <w:lang w:val="en-GB"/>
        </w:rPr>
        <w:t>：</w:t>
      </w:r>
      <w:r>
        <w:rPr>
          <w:rFonts w:hint="eastAsia" w:ascii="仿宋" w:hAnsi="仿宋" w:eastAsia="仿宋" w:cs="仿宋"/>
          <w:sz w:val="30"/>
          <w:szCs w:val="30"/>
        </w:rPr>
        <w:t>采购人与中标人的名称和住所、标的、数量、质量、价款或者报酬、履行期限及地点和方式、验收要求、违约责任、解决争议的方法等内容。</w:t>
      </w:r>
    </w:p>
    <w:p>
      <w:pPr>
        <w:spacing w:line="560" w:lineRule="exact"/>
        <w:ind w:firstLine="602" w:firstLineChars="200"/>
        <w:rPr>
          <w:rFonts w:ascii="仿宋" w:hAnsi="仿宋" w:eastAsia="仿宋" w:cs="仿宋"/>
          <w:sz w:val="30"/>
          <w:szCs w:val="30"/>
          <w:lang w:val="en-GB"/>
        </w:rPr>
      </w:pPr>
      <w:r>
        <w:rPr>
          <w:rFonts w:hint="eastAsia" w:ascii="仿宋" w:hAnsi="仿宋" w:eastAsia="仿宋" w:cs="仿宋"/>
          <w:b/>
          <w:bCs/>
          <w:sz w:val="30"/>
          <w:szCs w:val="30"/>
          <w:lang w:val="en-GB"/>
        </w:rPr>
        <w:t>十</w:t>
      </w:r>
      <w:r>
        <w:rPr>
          <w:rFonts w:hint="eastAsia" w:ascii="仿宋" w:hAnsi="仿宋" w:eastAsia="仿宋" w:cs="仿宋"/>
          <w:b/>
          <w:bCs/>
          <w:sz w:val="30"/>
          <w:szCs w:val="30"/>
        </w:rPr>
        <w:t>二</w:t>
      </w:r>
      <w:r>
        <w:rPr>
          <w:rFonts w:hint="eastAsia" w:ascii="仿宋" w:hAnsi="仿宋" w:eastAsia="仿宋" w:cs="仿宋"/>
          <w:b/>
          <w:bCs/>
          <w:sz w:val="30"/>
          <w:szCs w:val="30"/>
          <w:lang w:val="en-GB"/>
        </w:rPr>
        <w:t>、法</w:t>
      </w:r>
      <w:r>
        <w:rPr>
          <w:rFonts w:hint="eastAsia" w:ascii="仿宋" w:hAnsi="仿宋" w:eastAsia="仿宋" w:cs="仿宋"/>
          <w:b/>
          <w:sz w:val="30"/>
          <w:szCs w:val="30"/>
          <w:lang w:val="en-GB"/>
        </w:rPr>
        <w:t>律法规规定的强制性标准</w:t>
      </w:r>
      <w:r>
        <w:rPr>
          <w:rFonts w:hint="eastAsia" w:ascii="仿宋" w:hAnsi="仿宋" w:eastAsia="仿宋" w:cs="仿宋"/>
          <w:sz w:val="30"/>
          <w:szCs w:val="30"/>
          <w:lang w:val="en-GB"/>
        </w:rPr>
        <w:t>：无</w:t>
      </w:r>
    </w:p>
    <w:p>
      <w:pPr>
        <w:adjustRightInd w:val="0"/>
        <w:snapToGrid w:val="0"/>
        <w:spacing w:line="560" w:lineRule="exact"/>
        <w:ind w:firstLine="602" w:firstLineChars="200"/>
        <w:rPr>
          <w:rFonts w:ascii="仿宋" w:hAnsi="仿宋" w:eastAsia="仿宋" w:cs="仿宋"/>
          <w:sz w:val="30"/>
          <w:szCs w:val="30"/>
        </w:rPr>
      </w:pPr>
      <w:r>
        <w:rPr>
          <w:rFonts w:hint="eastAsia" w:ascii="仿宋" w:hAnsi="仿宋" w:eastAsia="仿宋" w:cs="仿宋"/>
          <w:b/>
          <w:bCs/>
          <w:sz w:val="30"/>
          <w:szCs w:val="30"/>
        </w:rPr>
        <w:t>十三、本项目预算金额为人民币</w:t>
      </w:r>
      <w:r>
        <w:rPr>
          <w:rFonts w:hint="eastAsia" w:ascii="仿宋" w:hAnsi="仿宋" w:eastAsia="仿宋" w:cs="仿宋"/>
          <w:b/>
          <w:bCs/>
          <w:kern w:val="0"/>
          <w:sz w:val="30"/>
          <w:szCs w:val="30"/>
        </w:rPr>
        <w:t>600,000.00元</w:t>
      </w:r>
      <w:r>
        <w:rPr>
          <w:rFonts w:hint="eastAsia" w:ascii="仿宋" w:hAnsi="仿宋" w:eastAsia="仿宋" w:cs="仿宋"/>
          <w:b/>
          <w:bCs/>
          <w:sz w:val="30"/>
          <w:szCs w:val="30"/>
        </w:rPr>
        <w:t>，投标人报价如超过此预算的将作为废标处理。</w:t>
      </w:r>
    </w:p>
    <w:p>
      <w:pPr>
        <w:spacing w:line="560" w:lineRule="exact"/>
        <w:rPr>
          <w:rFonts w:ascii="仿宋" w:hAnsi="仿宋" w:eastAsia="仿宋" w:cs="仿宋"/>
          <w:sz w:val="30"/>
          <w:szCs w:val="30"/>
        </w:rPr>
      </w:pPr>
    </w:p>
    <w:p>
      <w:pPr>
        <w:spacing w:before="120" w:beforeLines="50" w:after="120" w:afterLines="50" w:line="360" w:lineRule="auto"/>
        <w:jc w:val="center"/>
        <w:outlineLvl w:val="0"/>
        <w:rPr>
          <w:rStyle w:val="6"/>
          <w:rFonts w:hint="eastAsia" w:ascii="仿宋_GB2312" w:hAnsi="宋体" w:eastAsia="仿宋_GB2312" w:cs="宋体"/>
          <w:sz w:val="30"/>
          <w:szCs w:val="30"/>
          <w:lang w:eastAsia="zh-CN"/>
        </w:rPr>
      </w:pPr>
    </w:p>
    <w:p>
      <w:pPr>
        <w:spacing w:before="120" w:beforeLines="50" w:after="120" w:afterLines="50" w:line="360" w:lineRule="auto"/>
        <w:jc w:val="center"/>
        <w:outlineLvl w:val="0"/>
        <w:rPr>
          <w:rStyle w:val="6"/>
          <w:rFonts w:hint="eastAsia" w:ascii="仿宋_GB2312" w:hAnsi="宋体" w:eastAsia="仿宋_GB2312" w:cs="宋体"/>
          <w:sz w:val="30"/>
          <w:szCs w:val="30"/>
          <w:lang w:eastAsia="zh-CN"/>
        </w:rPr>
      </w:pPr>
    </w:p>
    <w:p>
      <w:pPr>
        <w:spacing w:before="120" w:beforeLines="50" w:after="120" w:afterLines="50" w:line="360" w:lineRule="auto"/>
        <w:jc w:val="center"/>
        <w:outlineLvl w:val="0"/>
        <w:rPr>
          <w:rStyle w:val="6"/>
          <w:rFonts w:ascii="仿宋_GB2312" w:hAnsi="宋体" w:eastAsia="仿宋_GB2312" w:cs="宋体"/>
          <w:sz w:val="30"/>
          <w:szCs w:val="30"/>
          <w:lang w:eastAsia="zh-CN"/>
        </w:rPr>
      </w:pPr>
      <w:r>
        <w:rPr>
          <w:rStyle w:val="6"/>
          <w:rFonts w:hint="eastAsia" w:ascii="仿宋_GB2312" w:hAnsi="宋体" w:eastAsia="仿宋_GB2312" w:cs="宋体"/>
          <w:sz w:val="30"/>
          <w:szCs w:val="30"/>
          <w:lang w:eastAsia="zh-CN"/>
        </w:rPr>
        <w:t>B包</w:t>
      </w:r>
    </w:p>
    <w:p>
      <w:pPr>
        <w:spacing w:line="560" w:lineRule="exact"/>
        <w:ind w:firstLine="602" w:firstLineChars="200"/>
        <w:rPr>
          <w:rFonts w:ascii="仿宋" w:hAnsi="仿宋" w:eastAsia="仿宋" w:cs="仿宋"/>
          <w:b/>
          <w:sz w:val="30"/>
          <w:szCs w:val="30"/>
        </w:rPr>
      </w:pPr>
      <w:r>
        <w:rPr>
          <w:rFonts w:hint="eastAsia" w:ascii="仿宋" w:hAnsi="仿宋" w:eastAsia="仿宋" w:cs="仿宋"/>
          <w:b/>
          <w:sz w:val="30"/>
          <w:szCs w:val="30"/>
        </w:rPr>
        <w:t>一、审计目标</w:t>
      </w:r>
      <w:r>
        <w:rPr>
          <w:rFonts w:hint="eastAsia" w:ascii="仿宋" w:hAnsi="仿宋" w:eastAsia="仿宋" w:cs="仿宋"/>
          <w:b/>
          <w:sz w:val="30"/>
          <w:szCs w:val="30"/>
        </w:rPr>
        <w:tab/>
      </w:r>
    </w:p>
    <w:p>
      <w:pPr>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rPr>
        <w:t>通过对</w:t>
      </w:r>
      <w:r>
        <w:rPr>
          <w:rFonts w:hint="eastAsia" w:ascii="仿宋_GB2312" w:eastAsia="仿宋_GB2312"/>
          <w:sz w:val="30"/>
          <w:szCs w:val="30"/>
        </w:rPr>
        <w:t>2017年1月1日至2019年10月</w:t>
      </w:r>
      <w:r>
        <w:rPr>
          <w:rFonts w:hint="eastAsia" w:ascii="仿宋" w:hAnsi="仿宋" w:eastAsia="仿宋" w:cs="仿宋"/>
          <w:bCs/>
          <w:sz w:val="30"/>
          <w:szCs w:val="30"/>
        </w:rPr>
        <w:t>基本医疗保险基金的审计，发现医保基金管理各个环节存在的问题，严肃查处骗保等违法行为，并分析原因，提出建议，促进医保基金的管理，维护医保基金的安全。</w:t>
      </w:r>
    </w:p>
    <w:p>
      <w:pPr>
        <w:snapToGrid w:val="0"/>
        <w:spacing w:line="560" w:lineRule="exact"/>
        <w:ind w:firstLine="602" w:firstLineChars="200"/>
        <w:rPr>
          <w:rFonts w:ascii="仿宋" w:hAnsi="仿宋" w:eastAsia="仿宋" w:cs="仿宋"/>
          <w:b/>
          <w:sz w:val="30"/>
          <w:szCs w:val="30"/>
        </w:rPr>
      </w:pPr>
      <w:r>
        <w:rPr>
          <w:rFonts w:hint="eastAsia" w:ascii="仿宋" w:hAnsi="仿宋" w:eastAsia="仿宋" w:cs="仿宋"/>
          <w:b/>
          <w:sz w:val="30"/>
          <w:szCs w:val="30"/>
        </w:rPr>
        <w:t>二、工作对象</w:t>
      </w:r>
    </w:p>
    <w:p>
      <w:pPr>
        <w:snapToGrid w:val="0"/>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rPr>
        <w:t>海口市2家私立医院。</w:t>
      </w:r>
    </w:p>
    <w:p>
      <w:pPr>
        <w:snapToGrid w:val="0"/>
        <w:spacing w:line="560" w:lineRule="exact"/>
        <w:ind w:firstLine="602" w:firstLineChars="200"/>
        <w:rPr>
          <w:rFonts w:ascii="仿宋" w:hAnsi="仿宋" w:eastAsia="仿宋" w:cs="仿宋"/>
          <w:b/>
          <w:sz w:val="30"/>
          <w:szCs w:val="30"/>
        </w:rPr>
      </w:pPr>
      <w:r>
        <w:rPr>
          <w:rFonts w:hint="eastAsia" w:ascii="仿宋" w:hAnsi="仿宋" w:eastAsia="仿宋" w:cs="仿宋"/>
          <w:b/>
          <w:sz w:val="30"/>
          <w:szCs w:val="30"/>
        </w:rPr>
        <w:t>三、审计范围</w:t>
      </w:r>
    </w:p>
    <w:p>
      <w:pPr>
        <w:snapToGrid w:val="0"/>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rPr>
        <w:t>1、海口市</w:t>
      </w:r>
      <w:r>
        <w:rPr>
          <w:rFonts w:hint="eastAsia" w:ascii="仿宋_GB2312" w:eastAsia="仿宋_GB2312"/>
          <w:sz w:val="30"/>
          <w:szCs w:val="30"/>
        </w:rPr>
        <w:t>2017年1月1日至2019年10月</w:t>
      </w:r>
      <w:r>
        <w:rPr>
          <w:rFonts w:hint="eastAsia" w:ascii="仿宋" w:hAnsi="仿宋" w:eastAsia="仿宋" w:cs="仿宋"/>
          <w:bCs/>
          <w:sz w:val="30"/>
          <w:szCs w:val="30"/>
        </w:rPr>
        <w:t>基本医疗保险基金的使用及管理情况，对审计中发现的重大问题可以追溯到以往年度。</w:t>
      </w:r>
    </w:p>
    <w:p>
      <w:pPr>
        <w:snapToGrid w:val="0"/>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rPr>
        <w:t>2、披露和反应基本医疗保险基金在使用及管理中存在的突出问题并深入分析问题形成的原因，提出相应的意见和建议。</w:t>
      </w:r>
    </w:p>
    <w:p>
      <w:pPr>
        <w:snapToGrid w:val="0"/>
        <w:spacing w:line="560" w:lineRule="exact"/>
        <w:ind w:firstLine="602" w:firstLineChars="200"/>
        <w:rPr>
          <w:rFonts w:ascii="仿宋" w:hAnsi="仿宋" w:eastAsia="仿宋" w:cs="仿宋"/>
          <w:b/>
          <w:sz w:val="30"/>
          <w:szCs w:val="30"/>
        </w:rPr>
      </w:pPr>
      <w:r>
        <w:rPr>
          <w:rFonts w:hint="eastAsia" w:ascii="仿宋" w:hAnsi="仿宋" w:eastAsia="仿宋" w:cs="仿宋"/>
          <w:b/>
          <w:sz w:val="30"/>
          <w:szCs w:val="30"/>
        </w:rPr>
        <w:t>四、审计重点和内容</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（一）检查定点医疗机构的药品采购情况</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1、检查私立医疗机构主要药品执行网上集中采购情况。</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2、检查私立医疗机构采购药品是否超药品采购平台最高价格采购。</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3、“两票制”后，药品和耗材在出厂价到进院价加成情况。</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（二）、医疗环节情况，重点审查以下方面：</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1、审计按病种付费情况，是否按海南省规定的100种病种及执行时间，执行按病种限额付费。</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2、限制用药的使用情况，是否限制用药按非限制用药报销。</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3、手术费收费调整情况。审计大型手术、1千元以下收入使用超声刀、各种手术刀的收费情况，是否严格按海南省规定的时间调整各种手术使用刀具的收费价格。</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4、审计医生诊费、护理费、床位费等收费情况，是否根据不同医疗机构的资质等级，按不同资质等级收费。</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5、审计X线计算机体层（CT)平扫、彩色多普勒超声常规检查、血清总胆固醇测定等各种检查化验项目是否存在超标准收费、患者未做而收费等乱收费情况。</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6、审计过度医疗情况。</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7、审计挂床住院情况。</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8、审计是否存在分解住院情况。</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9、审计是否存在骗保情况或行为。</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（三）医疗机构接受回扣、私设小金库情况。</w:t>
      </w:r>
    </w:p>
    <w:p>
      <w:pPr>
        <w:widowControl/>
        <w:tabs>
          <w:tab w:val="left" w:pos="420"/>
        </w:tabs>
        <w:spacing w:before="48" w:beforeLines="20" w:line="560" w:lineRule="exact"/>
        <w:ind w:firstLine="602" w:firstLineChars="200"/>
        <w:jc w:val="left"/>
        <w:textAlignment w:val="center"/>
        <w:rPr>
          <w:rFonts w:ascii="仿宋" w:hAnsi="仿宋" w:eastAsia="仿宋" w:cs="仿宋"/>
          <w:sz w:val="30"/>
          <w:szCs w:val="30"/>
        </w:rPr>
      </w:pPr>
      <w:r>
        <w:rPr>
          <w:rFonts w:hint="eastAsia" w:ascii="仿宋" w:hAnsi="仿宋" w:eastAsia="仿宋" w:cs="仿宋"/>
          <w:b/>
          <w:sz w:val="30"/>
          <w:szCs w:val="30"/>
        </w:rPr>
        <w:t>五、报价要求</w:t>
      </w:r>
      <w:r>
        <w:rPr>
          <w:rFonts w:hint="eastAsia" w:ascii="仿宋" w:hAnsi="仿宋" w:eastAsia="仿宋" w:cs="仿宋"/>
          <w:sz w:val="30"/>
          <w:szCs w:val="30"/>
        </w:rPr>
        <w:t>:</w:t>
      </w:r>
    </w:p>
    <w:p>
      <w:pPr>
        <w:widowControl/>
        <w:tabs>
          <w:tab w:val="left" w:pos="420"/>
        </w:tabs>
        <w:spacing w:before="48" w:beforeLines="20" w:line="560" w:lineRule="exact"/>
        <w:ind w:firstLine="600" w:firstLineChars="200"/>
        <w:jc w:val="left"/>
        <w:textAlignment w:val="center"/>
        <w:rPr>
          <w:rFonts w:ascii="仿宋" w:hAnsi="仿宋" w:eastAsia="仿宋" w:cs="仿宋"/>
          <w:sz w:val="30"/>
          <w:szCs w:val="30"/>
        </w:rPr>
      </w:pPr>
      <w:r>
        <w:rPr>
          <w:rFonts w:hint="eastAsia" w:ascii="仿宋" w:hAnsi="仿宋" w:eastAsia="仿宋" w:cs="仿宋"/>
          <w:sz w:val="30"/>
          <w:szCs w:val="30"/>
        </w:rPr>
        <w:t>1、本项目的采购预算总额为人民币300,000.00元，各投标人在报价时只需报出本项目的收费总价。</w:t>
      </w:r>
    </w:p>
    <w:p>
      <w:pPr>
        <w:widowControl/>
        <w:tabs>
          <w:tab w:val="left" w:pos="420"/>
        </w:tabs>
        <w:spacing w:before="48" w:beforeLines="20" w:line="560" w:lineRule="exact"/>
        <w:ind w:firstLine="600" w:firstLineChars="200"/>
        <w:jc w:val="left"/>
        <w:textAlignment w:val="center"/>
        <w:rPr>
          <w:rFonts w:ascii="仿宋" w:hAnsi="仿宋" w:eastAsia="仿宋" w:cs="仿宋"/>
          <w:sz w:val="30"/>
          <w:szCs w:val="30"/>
        </w:rPr>
      </w:pPr>
      <w:r>
        <w:rPr>
          <w:rFonts w:hint="eastAsia" w:ascii="仿宋" w:hAnsi="仿宋" w:eastAsia="仿宋" w:cs="仿宋"/>
          <w:sz w:val="30"/>
          <w:szCs w:val="30"/>
        </w:rPr>
        <w:t>2、所报价格应包含: 所配备的工作人员工资、差旅费、报告的编制及制作、对报告内容的必要解释或咨询等售后服务、以及可预见及不可预见的相关费用。</w:t>
      </w:r>
    </w:p>
    <w:p>
      <w:pPr>
        <w:widowControl/>
        <w:spacing w:line="560" w:lineRule="exact"/>
        <w:ind w:firstLine="602" w:firstLineChars="200"/>
        <w:jc w:val="left"/>
        <w:rPr>
          <w:rFonts w:ascii="仿宋" w:hAnsi="仿宋" w:eastAsia="仿宋" w:cs="仿宋"/>
          <w:b/>
          <w:sz w:val="30"/>
          <w:szCs w:val="30"/>
        </w:rPr>
      </w:pPr>
      <w:r>
        <w:rPr>
          <w:rFonts w:hint="eastAsia" w:ascii="仿宋" w:hAnsi="仿宋" w:eastAsia="仿宋" w:cs="仿宋"/>
          <w:b/>
          <w:sz w:val="30"/>
          <w:szCs w:val="30"/>
        </w:rPr>
        <w:t>六、其他要求</w:t>
      </w:r>
    </w:p>
    <w:p>
      <w:pPr>
        <w:widowControl/>
        <w:spacing w:line="560" w:lineRule="exact"/>
        <w:ind w:firstLine="600" w:firstLineChars="200"/>
        <w:jc w:val="left"/>
        <w:rPr>
          <w:rFonts w:ascii="仿宋" w:hAnsi="仿宋" w:eastAsia="仿宋" w:cs="仿宋"/>
          <w:color w:val="000000"/>
          <w:sz w:val="30"/>
          <w:szCs w:val="30"/>
        </w:rPr>
      </w:pPr>
      <w:r>
        <w:rPr>
          <w:rFonts w:hint="eastAsia" w:ascii="仿宋" w:hAnsi="仿宋" w:eastAsia="仿宋" w:cs="仿宋"/>
          <w:kern w:val="0"/>
          <w:sz w:val="30"/>
          <w:szCs w:val="30"/>
        </w:rPr>
        <w:t>为避免出现投标人为达到中标目的而刻意削价竞争，可能影响服务质量或者不能诚信履约；当投标人报价低于预算金额的80%(含)，则签订合同时采购人有权要求投标人提供中标金额的10%作为履约保证金,并且合同不再设定预付款项;如投标人报价低于预算金额的80%(不含)或评标委员会认为投标人的报价明显低于其他通过符合性审查的投标人报价的,则投标人应当在评标现场的合理时间内提供相关低价竞标的佐证依据,该等佐证文件将作为投标文件的组成部分,若投标人不按时提供或提供的佐证文件未能通过评标委员会评审,则按无效报价处理。</w:t>
      </w:r>
    </w:p>
    <w:p>
      <w:pPr>
        <w:spacing w:line="560" w:lineRule="exact"/>
        <w:ind w:firstLine="602" w:firstLineChars="200"/>
        <w:rPr>
          <w:rFonts w:ascii="仿宋" w:hAnsi="仿宋" w:eastAsia="仿宋" w:cs="仿宋"/>
          <w:sz w:val="30"/>
          <w:szCs w:val="30"/>
        </w:rPr>
      </w:pPr>
      <w:r>
        <w:rPr>
          <w:rFonts w:hint="eastAsia" w:ascii="仿宋" w:hAnsi="仿宋" w:eastAsia="仿宋" w:cs="仿宋"/>
          <w:b/>
          <w:sz w:val="30"/>
          <w:szCs w:val="30"/>
        </w:rPr>
        <w:t>七、服务要求</w:t>
      </w:r>
      <w:r>
        <w:rPr>
          <w:rFonts w:hint="eastAsia" w:ascii="仿宋" w:hAnsi="仿宋" w:eastAsia="仿宋" w:cs="仿宋"/>
          <w:sz w:val="30"/>
          <w:szCs w:val="30"/>
        </w:rPr>
        <w:t>：</w:t>
      </w:r>
    </w:p>
    <w:p>
      <w:pPr>
        <w:spacing w:line="560" w:lineRule="exact"/>
        <w:ind w:firstLine="600" w:firstLineChars="200"/>
        <w:rPr>
          <w:rFonts w:ascii="仿宋" w:hAnsi="仿宋" w:eastAsia="仿宋" w:cs="仿宋"/>
          <w:kern w:val="0"/>
          <w:sz w:val="30"/>
          <w:szCs w:val="30"/>
        </w:rPr>
      </w:pPr>
      <w:r>
        <w:rPr>
          <w:rFonts w:hint="eastAsia" w:ascii="仿宋" w:hAnsi="仿宋" w:eastAsia="仿宋" w:cs="仿宋"/>
          <w:sz w:val="30"/>
          <w:szCs w:val="30"/>
        </w:rPr>
        <w:t>1、服务期限（履约时间）：签订合同后45天之内。</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2、服务地点</w:t>
      </w:r>
      <w:r>
        <w:rPr>
          <w:rFonts w:hint="eastAsia" w:ascii="仿宋" w:hAnsi="仿宋" w:eastAsia="仿宋" w:cs="仿宋"/>
          <w:bCs/>
          <w:sz w:val="30"/>
          <w:szCs w:val="30"/>
        </w:rPr>
        <w:t>（履约地点）</w:t>
      </w:r>
      <w:r>
        <w:rPr>
          <w:rFonts w:hint="eastAsia" w:ascii="仿宋" w:hAnsi="仿宋" w:eastAsia="仿宋" w:cs="仿宋"/>
          <w:sz w:val="30"/>
          <w:szCs w:val="30"/>
        </w:rPr>
        <w:t>：采购人指定地点。</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3、服务方式（履约方式）：按招标文件和投标文件的要求实施。</w:t>
      </w:r>
    </w:p>
    <w:p>
      <w:pPr>
        <w:spacing w:line="560" w:lineRule="exact"/>
        <w:ind w:firstLine="600" w:firstLineChars="200"/>
        <w:rPr>
          <w:rFonts w:ascii="仿宋" w:hAnsi="仿宋" w:eastAsia="仿宋" w:cs="仿宋"/>
          <w:sz w:val="30"/>
          <w:szCs w:val="30"/>
          <w:lang w:val="en-GB"/>
        </w:rPr>
      </w:pPr>
      <w:r>
        <w:rPr>
          <w:rFonts w:hint="eastAsia" w:ascii="仿宋" w:hAnsi="仿宋" w:eastAsia="仿宋" w:cs="仿宋"/>
          <w:sz w:val="30"/>
          <w:szCs w:val="30"/>
        </w:rPr>
        <w:t>4、付款时间、方式及条件：</w:t>
      </w:r>
      <w:r>
        <w:rPr>
          <w:rFonts w:hint="eastAsia" w:ascii="仿宋" w:hAnsi="仿宋" w:eastAsia="仿宋" w:cs="仿宋"/>
          <w:sz w:val="30"/>
          <w:szCs w:val="30"/>
          <w:lang w:val="en-GB"/>
        </w:rPr>
        <w:t>由采购人和中标方具体协商。</w:t>
      </w:r>
    </w:p>
    <w:p>
      <w:pPr>
        <w:spacing w:line="560" w:lineRule="exact"/>
        <w:ind w:firstLine="602" w:firstLineChars="200"/>
        <w:rPr>
          <w:rFonts w:ascii="仿宋" w:hAnsi="仿宋" w:eastAsia="仿宋" w:cs="仿宋"/>
          <w:b/>
          <w:sz w:val="30"/>
          <w:szCs w:val="30"/>
        </w:rPr>
      </w:pPr>
      <w:r>
        <w:rPr>
          <w:rFonts w:hint="eastAsia" w:ascii="仿宋" w:hAnsi="仿宋" w:eastAsia="仿宋" w:cs="仿宋"/>
          <w:b/>
          <w:bCs/>
          <w:sz w:val="30"/>
          <w:szCs w:val="30"/>
        </w:rPr>
        <w:t>八、安全标准：符合国家</w:t>
      </w:r>
      <w:r>
        <w:rPr>
          <w:rFonts w:hint="eastAsia" w:ascii="仿宋" w:hAnsi="仿宋" w:eastAsia="仿宋" w:cs="仿宋"/>
          <w:b/>
          <w:sz w:val="30"/>
          <w:szCs w:val="30"/>
        </w:rPr>
        <w:t>、地方及行业的相关政策、法规及规定要求。</w:t>
      </w:r>
    </w:p>
    <w:p>
      <w:pPr>
        <w:spacing w:line="560" w:lineRule="exact"/>
        <w:ind w:firstLine="602" w:firstLineChars="200"/>
        <w:rPr>
          <w:rFonts w:ascii="仿宋" w:hAnsi="仿宋" w:eastAsia="仿宋" w:cs="仿宋"/>
          <w:sz w:val="30"/>
          <w:szCs w:val="30"/>
        </w:rPr>
      </w:pPr>
      <w:r>
        <w:rPr>
          <w:rFonts w:hint="eastAsia" w:ascii="仿宋" w:hAnsi="仿宋" w:eastAsia="仿宋" w:cs="仿宋"/>
          <w:b/>
          <w:bCs/>
          <w:sz w:val="30"/>
          <w:szCs w:val="30"/>
        </w:rPr>
        <w:t>九、验</w:t>
      </w:r>
      <w:r>
        <w:rPr>
          <w:rFonts w:hint="eastAsia" w:ascii="仿宋" w:hAnsi="仿宋" w:eastAsia="仿宋" w:cs="仿宋"/>
          <w:b/>
          <w:sz w:val="30"/>
          <w:szCs w:val="30"/>
        </w:rPr>
        <w:t>收方法及标准</w:t>
      </w:r>
      <w:r>
        <w:rPr>
          <w:rFonts w:hint="eastAsia" w:ascii="仿宋" w:hAnsi="仿宋" w:eastAsia="仿宋" w:cs="仿宋"/>
          <w:sz w:val="30"/>
          <w:szCs w:val="30"/>
        </w:rPr>
        <w:t>：</w:t>
      </w:r>
      <w:r>
        <w:rPr>
          <w:rFonts w:hint="eastAsia" w:ascii="仿宋" w:hAnsi="仿宋" w:eastAsia="仿宋" w:cs="仿宋"/>
          <w:sz w:val="30"/>
          <w:szCs w:val="30"/>
          <w:lang w:val="en-GB"/>
        </w:rPr>
        <w:t>按本招标文件、中标方投标文件及国家、地方和行业的相关政策、法规及规定实施。</w:t>
      </w:r>
    </w:p>
    <w:p>
      <w:pPr>
        <w:spacing w:line="560" w:lineRule="exact"/>
        <w:ind w:firstLine="602" w:firstLineChars="200"/>
        <w:rPr>
          <w:rFonts w:ascii="仿宋" w:hAnsi="仿宋" w:eastAsia="仿宋" w:cs="仿宋"/>
          <w:sz w:val="30"/>
          <w:szCs w:val="30"/>
          <w:lang w:val="en-GB"/>
        </w:rPr>
      </w:pPr>
      <w:r>
        <w:rPr>
          <w:rFonts w:hint="eastAsia" w:ascii="仿宋" w:hAnsi="仿宋" w:eastAsia="仿宋" w:cs="仿宋"/>
          <w:b/>
          <w:bCs/>
          <w:sz w:val="30"/>
          <w:szCs w:val="30"/>
        </w:rPr>
        <w:t>十</w:t>
      </w:r>
      <w:r>
        <w:rPr>
          <w:rFonts w:hint="eastAsia" w:ascii="仿宋" w:hAnsi="仿宋" w:eastAsia="仿宋" w:cs="仿宋"/>
          <w:b/>
          <w:bCs/>
          <w:sz w:val="30"/>
          <w:szCs w:val="30"/>
          <w:lang w:val="en-GB"/>
        </w:rPr>
        <w:t>、项目的实</w:t>
      </w:r>
      <w:r>
        <w:rPr>
          <w:rFonts w:hint="eastAsia" w:ascii="仿宋" w:hAnsi="仿宋" w:eastAsia="仿宋" w:cs="仿宋"/>
          <w:b/>
          <w:sz w:val="30"/>
          <w:szCs w:val="30"/>
          <w:lang w:val="en-GB"/>
        </w:rPr>
        <w:t>质性要求</w:t>
      </w:r>
      <w:r>
        <w:rPr>
          <w:rFonts w:hint="eastAsia" w:ascii="仿宋" w:hAnsi="仿宋" w:eastAsia="仿宋" w:cs="仿宋"/>
          <w:sz w:val="30"/>
          <w:szCs w:val="30"/>
          <w:lang w:val="en-GB"/>
        </w:rPr>
        <w:t>：按本招标文件要求实施。</w:t>
      </w:r>
    </w:p>
    <w:p>
      <w:pPr>
        <w:spacing w:line="560" w:lineRule="exact"/>
        <w:ind w:firstLine="602" w:firstLineChars="200"/>
        <w:rPr>
          <w:rFonts w:ascii="仿宋" w:hAnsi="仿宋" w:eastAsia="仿宋" w:cs="仿宋"/>
          <w:sz w:val="30"/>
          <w:szCs w:val="30"/>
          <w:lang w:val="en-GB"/>
        </w:rPr>
      </w:pPr>
      <w:r>
        <w:rPr>
          <w:rFonts w:hint="eastAsia" w:ascii="仿宋" w:hAnsi="仿宋" w:eastAsia="仿宋" w:cs="仿宋"/>
          <w:b/>
          <w:bCs/>
          <w:sz w:val="30"/>
          <w:szCs w:val="30"/>
        </w:rPr>
        <w:t>十一</w:t>
      </w:r>
      <w:r>
        <w:rPr>
          <w:rFonts w:hint="eastAsia" w:ascii="仿宋" w:hAnsi="仿宋" w:eastAsia="仿宋" w:cs="仿宋"/>
          <w:b/>
          <w:bCs/>
          <w:sz w:val="30"/>
          <w:szCs w:val="30"/>
          <w:lang w:val="en-GB"/>
        </w:rPr>
        <w:t>、合同的</w:t>
      </w:r>
      <w:r>
        <w:rPr>
          <w:rFonts w:hint="eastAsia" w:ascii="仿宋" w:hAnsi="仿宋" w:eastAsia="仿宋" w:cs="仿宋"/>
          <w:b/>
          <w:sz w:val="30"/>
          <w:szCs w:val="30"/>
          <w:lang w:val="en-GB"/>
        </w:rPr>
        <w:t>实质性条款</w:t>
      </w:r>
      <w:r>
        <w:rPr>
          <w:rFonts w:hint="eastAsia" w:ascii="仿宋" w:hAnsi="仿宋" w:eastAsia="仿宋" w:cs="仿宋"/>
          <w:sz w:val="30"/>
          <w:szCs w:val="30"/>
          <w:lang w:val="en-GB"/>
        </w:rPr>
        <w:t>：</w:t>
      </w:r>
      <w:r>
        <w:rPr>
          <w:rFonts w:hint="eastAsia" w:ascii="仿宋" w:hAnsi="仿宋" w:eastAsia="仿宋" w:cs="仿宋"/>
          <w:sz w:val="30"/>
          <w:szCs w:val="30"/>
        </w:rPr>
        <w:t>采购人与中标人的名称和住所、标的、数量、质量、价款或者报酬、履行期限及地点和方式、验收要求、违约责任、解决争议的方法等内容。</w:t>
      </w:r>
    </w:p>
    <w:p>
      <w:pPr>
        <w:spacing w:line="560" w:lineRule="exact"/>
        <w:ind w:firstLine="602" w:firstLineChars="200"/>
        <w:rPr>
          <w:rFonts w:ascii="仿宋" w:hAnsi="仿宋" w:eastAsia="仿宋" w:cs="仿宋"/>
          <w:sz w:val="30"/>
          <w:szCs w:val="30"/>
          <w:lang w:val="en-GB"/>
        </w:rPr>
      </w:pPr>
      <w:r>
        <w:rPr>
          <w:rFonts w:hint="eastAsia" w:ascii="仿宋" w:hAnsi="仿宋" w:eastAsia="仿宋" w:cs="仿宋"/>
          <w:b/>
          <w:bCs/>
          <w:sz w:val="30"/>
          <w:szCs w:val="30"/>
          <w:lang w:val="en-GB"/>
        </w:rPr>
        <w:t>十</w:t>
      </w:r>
      <w:r>
        <w:rPr>
          <w:rFonts w:hint="eastAsia" w:ascii="仿宋" w:hAnsi="仿宋" w:eastAsia="仿宋" w:cs="仿宋"/>
          <w:b/>
          <w:bCs/>
          <w:sz w:val="30"/>
          <w:szCs w:val="30"/>
        </w:rPr>
        <w:t>二</w:t>
      </w:r>
      <w:r>
        <w:rPr>
          <w:rFonts w:hint="eastAsia" w:ascii="仿宋" w:hAnsi="仿宋" w:eastAsia="仿宋" w:cs="仿宋"/>
          <w:b/>
          <w:bCs/>
          <w:sz w:val="30"/>
          <w:szCs w:val="30"/>
          <w:lang w:val="en-GB"/>
        </w:rPr>
        <w:t>、法</w:t>
      </w:r>
      <w:r>
        <w:rPr>
          <w:rFonts w:hint="eastAsia" w:ascii="仿宋" w:hAnsi="仿宋" w:eastAsia="仿宋" w:cs="仿宋"/>
          <w:b/>
          <w:sz w:val="30"/>
          <w:szCs w:val="30"/>
          <w:lang w:val="en-GB"/>
        </w:rPr>
        <w:t>律法规规定的强制性标准</w:t>
      </w:r>
      <w:r>
        <w:rPr>
          <w:rFonts w:hint="eastAsia" w:ascii="仿宋" w:hAnsi="仿宋" w:eastAsia="仿宋" w:cs="仿宋"/>
          <w:sz w:val="30"/>
          <w:szCs w:val="30"/>
          <w:lang w:val="en-GB"/>
        </w:rPr>
        <w:t>：无</w:t>
      </w:r>
    </w:p>
    <w:p>
      <w:pPr>
        <w:adjustRightInd w:val="0"/>
        <w:snapToGrid w:val="0"/>
        <w:spacing w:line="560" w:lineRule="exact"/>
        <w:ind w:firstLine="602" w:firstLineChars="200"/>
        <w:rPr>
          <w:rFonts w:ascii="仿宋" w:hAnsi="仿宋" w:eastAsia="仿宋" w:cs="仿宋"/>
          <w:sz w:val="30"/>
          <w:szCs w:val="30"/>
        </w:rPr>
      </w:pPr>
      <w:r>
        <w:rPr>
          <w:rFonts w:hint="eastAsia" w:ascii="仿宋" w:hAnsi="仿宋" w:eastAsia="仿宋" w:cs="仿宋"/>
          <w:b/>
          <w:bCs/>
          <w:sz w:val="30"/>
          <w:szCs w:val="30"/>
        </w:rPr>
        <w:t>十三、本项目预算金额为人民币</w:t>
      </w:r>
      <w:r>
        <w:rPr>
          <w:rFonts w:hint="eastAsia" w:ascii="仿宋" w:hAnsi="仿宋" w:eastAsia="仿宋" w:cs="仿宋"/>
          <w:b/>
          <w:bCs/>
          <w:kern w:val="0"/>
          <w:sz w:val="30"/>
          <w:szCs w:val="30"/>
        </w:rPr>
        <w:t>300,000.00元</w:t>
      </w:r>
      <w:r>
        <w:rPr>
          <w:rFonts w:hint="eastAsia" w:ascii="仿宋" w:hAnsi="仿宋" w:eastAsia="仿宋" w:cs="仿宋"/>
          <w:b/>
          <w:bCs/>
          <w:sz w:val="30"/>
          <w:szCs w:val="30"/>
        </w:rPr>
        <w:t>，投标人报价如超过此预算的将作为废标处理。</w:t>
      </w:r>
    </w:p>
    <w:p>
      <w:pPr>
        <w:spacing w:line="560" w:lineRule="exact"/>
        <w:rPr>
          <w:rFonts w:ascii="仿宋" w:hAnsi="仿宋" w:eastAsia="仿宋" w:cs="仿宋"/>
          <w:sz w:val="32"/>
          <w:szCs w:val="32"/>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226706"/>
    <w:rsid w:val="5A226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6"/>
    <w:qFormat/>
    <w:uiPriority w:val="0"/>
    <w:pPr>
      <w:keepNext/>
      <w:keepLines/>
      <w:spacing w:before="340" w:after="330" w:line="578" w:lineRule="auto"/>
      <w:outlineLvl w:val="0"/>
    </w:pPr>
    <w:rPr>
      <w:rFonts w:ascii="Verdana" w:hAnsi="Verdana"/>
      <w:b/>
      <w:bCs/>
      <w:kern w:val="44"/>
      <w:sz w:val="44"/>
      <w:szCs w:val="44"/>
      <w:lang w:eastAsia="en-US"/>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lang w:eastAsia="en-US"/>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customStyle="1" w:styleId="6">
    <w:name w:val="标题 1 字符"/>
    <w:link w:val="3"/>
    <w:qFormat/>
    <w:uiPriority w:val="0"/>
    <w:rPr>
      <w:rFonts w:ascii="Verdana" w:hAnsi="Verdana"/>
      <w:b/>
      <w:bCs/>
      <w:kern w:val="44"/>
      <w:sz w:val="44"/>
      <w:szCs w:val="44"/>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2020-07-09T09:00:00Z</dcterms:created>
  <dc:creator>政辉</dc:creator>
  <cp:lastModifiedBy>政辉</cp:lastModifiedBy>
  <dcterms:modified xsi:type="dcterms:W3CDTF">2020-07-09T09:00:50Z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