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0" w:name="_Toc16944"/>
      <w:r>
        <w:rPr>
          <w:rFonts w:hint="eastAsia"/>
          <w:lang w:val="en-US" w:eastAsia="zh-CN"/>
        </w:rPr>
        <w:t>1.</w:t>
      </w:r>
      <w:r>
        <w:rPr>
          <w:rFonts w:hint="eastAsia"/>
        </w:rPr>
        <w:t>开标一览表</w:t>
      </w:r>
      <w:bookmarkEnd w:id="0"/>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bookmarkStart w:id="2" w:name="_GoBack"/>
      <w:r>
        <w:rPr>
          <w:rFonts w:hint="eastAsia" w:asciiTheme="minorEastAsia" w:hAnsiTheme="minorEastAsia" w:eastAsiaTheme="minorEastAsia" w:cstheme="minorEastAsia"/>
          <w:szCs w:val="21"/>
        </w:rPr>
        <w:t>HNJY2020-3-33</w:t>
      </w:r>
      <w:bookmarkEnd w:id="2"/>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投标人名称：广东省农垦集团进出口有限公司 （盖章）                           </w:t>
      </w:r>
    </w:p>
    <w:p>
      <w:pPr>
        <w:spacing w:line="360" w:lineRule="exact"/>
        <w:rPr>
          <w:rFonts w:asciiTheme="minorEastAsia" w:hAnsiTheme="minorEastAsia" w:eastAsiaTheme="minorEastAsia" w:cstheme="minorEastAsia"/>
          <w:szCs w:val="21"/>
        </w:rPr>
      </w:pPr>
    </w:p>
    <w:tbl>
      <w:tblPr>
        <w:tblStyle w:val="7"/>
        <w:tblW w:w="4998" w:type="pct"/>
        <w:tblInd w:w="0" w:type="dxa"/>
        <w:tblLayout w:type="autofit"/>
        <w:tblCellMar>
          <w:top w:w="0" w:type="dxa"/>
          <w:left w:w="54" w:type="dxa"/>
          <w:bottom w:w="0" w:type="dxa"/>
          <w:right w:w="54" w:type="dxa"/>
        </w:tblCellMar>
      </w:tblPr>
      <w:tblGrid>
        <w:gridCol w:w="930"/>
        <w:gridCol w:w="1909"/>
        <w:gridCol w:w="3741"/>
        <w:gridCol w:w="1131"/>
        <w:gridCol w:w="1131"/>
        <w:gridCol w:w="1413"/>
        <w:gridCol w:w="1413"/>
        <w:gridCol w:w="1677"/>
        <w:gridCol w:w="1327"/>
      </w:tblGrid>
      <w:tr>
        <w:tblPrEx>
          <w:tblCellMar>
            <w:top w:w="0" w:type="dxa"/>
            <w:left w:w="54" w:type="dxa"/>
            <w:bottom w:w="0" w:type="dxa"/>
            <w:right w:w="54" w:type="dxa"/>
          </w:tblCellMar>
        </w:tblPrEx>
        <w:trPr>
          <w:trHeight w:val="23" w:hRule="atLeast"/>
        </w:trPr>
        <w:tc>
          <w:tcPr>
            <w:tcW w:w="317" w:type="pc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0" w:type="pc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74" w:type="pc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85" w:type="pct"/>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85" w:type="pct"/>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481"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481" w:type="pct"/>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571" w:type="pct"/>
            <w:tcBorders>
              <w:top w:val="single" w:color="auto" w:sz="6" w:space="0"/>
              <w:left w:val="single" w:color="auto" w:sz="4" w:space="0"/>
              <w:bottom w:val="single" w:color="auto" w:sz="6" w:space="0"/>
              <w:right w:val="single" w:color="auto" w:sz="4" w:space="0"/>
            </w:tcBorders>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452" w:type="pct"/>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r>
      <w:tr>
        <w:tblPrEx>
          <w:tblCellMar>
            <w:top w:w="0" w:type="dxa"/>
            <w:left w:w="54" w:type="dxa"/>
            <w:bottom w:w="0" w:type="dxa"/>
            <w:right w:w="54" w:type="dxa"/>
          </w:tblCellMar>
        </w:tblPrEx>
        <w:trPr>
          <w:trHeight w:val="23" w:hRule="atLeast"/>
        </w:trPr>
        <w:tc>
          <w:tcPr>
            <w:tcW w:w="317" w:type="pc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650" w:type="pc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货物名称</w:t>
            </w:r>
          </w:p>
        </w:tc>
        <w:tc>
          <w:tcPr>
            <w:tcW w:w="1274" w:type="pct"/>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厂家、品牌型号及技术参数</w:t>
            </w:r>
          </w:p>
        </w:tc>
        <w:tc>
          <w:tcPr>
            <w:tcW w:w="385" w:type="pct"/>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385" w:type="pct"/>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w:t>
            </w:r>
          </w:p>
        </w:tc>
        <w:tc>
          <w:tcPr>
            <w:tcW w:w="481" w:type="pct"/>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481" w:type="pct"/>
            <w:tcBorders>
              <w:top w:val="single" w:color="auto" w:sz="6" w:space="0"/>
              <w:left w:val="single" w:color="auto" w:sz="6" w:space="0"/>
              <w:bottom w:val="single" w:color="auto" w:sz="6"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投标单项总价</w:t>
            </w:r>
          </w:p>
        </w:tc>
        <w:tc>
          <w:tcPr>
            <w:tcW w:w="571" w:type="pct"/>
            <w:tcBorders>
              <w:top w:val="single" w:color="auto" w:sz="6" w:space="0"/>
              <w:left w:val="single" w:color="auto" w:sz="4" w:space="0"/>
              <w:bottom w:val="single" w:color="auto" w:sz="6" w:space="0"/>
              <w:right w:val="single" w:color="auto" w:sz="4" w:space="0"/>
            </w:tcBorders>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优惠政策产品扣除2%后单项总价</w:t>
            </w:r>
          </w:p>
        </w:tc>
        <w:tc>
          <w:tcPr>
            <w:tcW w:w="452" w:type="pct"/>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r>
      <w:tr>
        <w:tblPrEx>
          <w:tblCellMar>
            <w:top w:w="0" w:type="dxa"/>
            <w:left w:w="54" w:type="dxa"/>
            <w:bottom w:w="0" w:type="dxa"/>
            <w:right w:w="54" w:type="dxa"/>
          </w:tblCellMar>
        </w:tblPrEx>
        <w:trPr>
          <w:trHeight w:val="23" w:hRule="atLeast"/>
        </w:trPr>
        <w:tc>
          <w:tcPr>
            <w:tcW w:w="317" w:type="pct"/>
            <w:tcBorders>
              <w:top w:val="single" w:color="auto" w:sz="6"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50" w:type="pct"/>
            <w:tcBorders>
              <w:top w:val="single" w:color="auto" w:sz="6"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kern w:val="0"/>
                <w:szCs w:val="21"/>
              </w:rPr>
              <w:t>多功能酶标仪</w:t>
            </w:r>
          </w:p>
        </w:tc>
        <w:tc>
          <w:tcPr>
            <w:tcW w:w="1274" w:type="pct"/>
            <w:tcBorders>
              <w:top w:val="single" w:color="auto" w:sz="6" w:space="0"/>
              <w:left w:val="single" w:color="auto" w:sz="6" w:space="0"/>
              <w:bottom w:val="single" w:color="auto" w:sz="4" w:space="0"/>
              <w:right w:val="single" w:color="auto" w:sz="6" w:space="0"/>
            </w:tcBorders>
          </w:tcPr>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厂家：美国BioTek</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型号：SYNERGY H1</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进口设备：</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配置:</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1、主机（包括全波长吸收光检测功能、光谱扫描型顶/底部荧光检测功能、光谱扫描型发光检测功能、时间分辨荧光检测功能） 1台。</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2、数据获取及分析软件   1个。</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3、超微量检测板  1块。</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4、台式电脑  1台。</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二、技术参数</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1、兼容板类型：兼容6、12、24、48、96、384孔标准微孔板，并可进行加盖检测，超微量检测板、比色杯，支持升级最多48道微量检测板</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★2、光路设计：荧光四光栅光路，兼容后期现场升级滤光片独立光路系统，升级后双独立光路系统分别有单独的光源和检测器</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3、检测模式： 终点法，动力学法，波长扫描及高密度孔域扫描，检测速度可调；可对孔板内任意孔实现跳跃检测；可实现随时选孔随时检测；可实现模拟检测</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★4、温度控制：室温 +4℃至 45℃，±0.2℃@37℃可进行预热操作，使仪器在检测开始前即达到目标温度</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5、防凝集技术：具有梯度温控功能，可设置板上下表面不同温度，产生温度差，防止冷凝水</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6、震荡：可选线性（360－1096cpm）、轨道（180-559cpm）、双轨道振荡（180-559cpm），振荡时间可调1－1000秒</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7、孔板移动延迟时间：0-2550ms，有效降低孔板移动产生波动对数据检测所产生的影响</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8、单点数据检测次数：1-255次/单个数据点，提高数据检测稳定性</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9、孔域扫描：可进行高精度孔域扫描，最多可选99×99点矩阵扫描，并可根据样品形状选择扫描区域大小，扫描结果可以一键导出至Excel表格，并可根据扫描结果给出模拟热感图</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10、探头高度自动扫描：探头高度可在0-16mm范围内进行自动扫描，选择最佳检测探头高度</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★11、检测速度可调：96 孔≦12秒，384 孔≦24秒</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12、吸收光检测：光源为高能量氙闪灯</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12.1、波长选择：双光栅，一次最多可进行6种波长测量</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12.2、波长范围：230-999 nm, 1 nm 步进</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12.3、测量范围：0-4.0 OD</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★12.4、OD分辨率：≦0.0001 OD</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12.5、光路径校正：专利光路径长度校正功能，可将微孔板光路径长度转化为标准的1cm光路径长度，校正误差，无须标准曲线即可准确定量</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13、荧光检测：荧光四光栅光路，兼容后期现场升级滤光片独立光路系统，升级后双独立光路系统分别有单独的光源和检测器</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13.1、光源：高能量氙闪灯</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13.2、检测器：PMT</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13.3、波长范围：250-700 nm</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13.4、兼容后期升级滤光片型荧光偏振检测</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13.5、兼容后期升级滤光片型时间分辨荧光检测</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14、发光检测：波长范围300-700 nm，可在300-700nm范围内进行发光扫描,1nm步进，绘制发光扫描图</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14.1、检测模式：闪光、辉光、发光扫描</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软件：正版软件，可选择中文或英文操作系统；软件自动绘制标准曲线，多种曲线拟合方式可选；可对原始数据进行多重运算，自动背景扣除，可根据需要设定参照值，并根据标准曲线自动运算样品浓度，可运算动力学反应速率，给出最大、最小及平均反应速率，并可进行EC50、Z-Prime等统计学分析；CE和TUV认证；CFDA认证。</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●为保证产品质量及售后服务，投标时必须提供制造商或者总代理商出具针对本项目的授权书和售后服务承诺书原件。</w:t>
            </w:r>
          </w:p>
        </w:tc>
        <w:tc>
          <w:tcPr>
            <w:tcW w:w="385" w:type="pct"/>
            <w:tcBorders>
              <w:top w:val="single" w:color="auto" w:sz="6"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85" w:type="pct"/>
            <w:tcBorders>
              <w:top w:val="single" w:color="auto" w:sz="6"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481" w:type="pct"/>
            <w:tcBorders>
              <w:top w:val="single" w:color="auto" w:sz="6" w:space="0"/>
              <w:left w:val="single" w:color="auto" w:sz="4"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¥491010.00（免税价）</w:t>
            </w:r>
          </w:p>
        </w:tc>
        <w:tc>
          <w:tcPr>
            <w:tcW w:w="481" w:type="pct"/>
            <w:tcBorders>
              <w:top w:val="single" w:color="auto" w:sz="6"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¥491010.00（免税价）</w:t>
            </w:r>
          </w:p>
        </w:tc>
        <w:tc>
          <w:tcPr>
            <w:tcW w:w="571" w:type="pct"/>
            <w:tcBorders>
              <w:top w:val="single" w:color="auto" w:sz="6"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452" w:type="pct"/>
            <w:tcBorders>
              <w:top w:val="single" w:color="auto" w:sz="6"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90天</w:t>
            </w:r>
          </w:p>
        </w:tc>
      </w:tr>
      <w:tr>
        <w:tblPrEx>
          <w:tblCellMar>
            <w:top w:w="0" w:type="dxa"/>
            <w:left w:w="54" w:type="dxa"/>
            <w:bottom w:w="0" w:type="dxa"/>
            <w:right w:w="54" w:type="dxa"/>
          </w:tblCellMar>
        </w:tblPrEx>
        <w:trPr>
          <w:trHeight w:val="23" w:hRule="atLeast"/>
        </w:trPr>
        <w:tc>
          <w:tcPr>
            <w:tcW w:w="317"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50"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kern w:val="0"/>
                <w:szCs w:val="21"/>
              </w:rPr>
              <w:t>全自动组织脱水机</w:t>
            </w:r>
          </w:p>
        </w:tc>
        <w:tc>
          <w:tcPr>
            <w:tcW w:w="1274" w:type="pct"/>
            <w:tcBorders>
              <w:top w:val="single" w:color="auto" w:sz="4" w:space="0"/>
              <w:left w:val="single" w:color="auto" w:sz="6" w:space="0"/>
              <w:bottom w:val="single" w:color="auto" w:sz="4" w:space="0"/>
              <w:right w:val="single" w:color="auto" w:sz="6" w:space="0"/>
            </w:tcBorders>
          </w:tcPr>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厂家：美国Thermo Scientific</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型号：Excelsior AS</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进口设备：</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1.工作条件：</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 工作电压 100-240V，50/60Hz</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1.2工作温度 5～40℃</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1.3相对湿度 50～80%</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技术性能指标</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 *反应缸为圆形设计，具有5 种搅拌方式，搅拌加热均匀无死角；温度范围：室温~45℃，全方位包裹式脱水缸加热，提升脱水效果</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  3层液面装载监测，缩短脱水时间</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 *反应缸倾斜透明顶盖设计使蒸汽尽可能凝结，滴落回到反应缸，减少试剂损失；玻璃材质盖子允许脱水过程中随时观察反应情况</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 可处理多种类型和大小的组织，最大处理量： 300个标本组织盒</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 *16个试剂站点（6个脱水试剂瓶；3个透明试剂瓶；2个固定液试剂瓶及2个更换用试剂瓶；3个冲洗位站点，容量5L）</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 改进的蜡缸系统：金属蜡缸，3个蜡缸+1个废蜡缸，容量：5.6L；温度范围：45℃-65℃；新增双重温度探测功能，通过温度比对实时监测石蜡液位</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 *试剂预热功能：脱水剂和透明试剂在预热后脱水更快，效果更均匀；试剂储存温度：室温~35℃</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 *专利的酒精比重监测，控制试剂质量，保证高品质脱水；试剂更换在机身内部自动完成，无需中断脱水程序，避免操作员直接接触有害气体</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 少液自动补充功能及试剂借位功能，全方位确保样本安全</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2.10 *内置备用电池，待机时长4小时，保证样本安全</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 *反应缸具有向下抽气功能，可有效控制有害气体排放；采用高锰酸钾和活性炭双重过滤系统，保证操作者安全</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 可运行不含二甲苯程序，且无需升温（至85℃），不会影响后续IHC研究</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2.13 延长结束时间可编程设定，甚至无限制延期</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2.14 *全中文彩色触摸屏，所有信息均为中文显示</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2.15远程监控和实验室信息管理 (LIMS) 界面具，有遥控报警功能</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2.16 USB端口进行数据传输</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2.17 脱水缸底部全封闭磁力吸附的金属搅拌部件，更容易保养</w:t>
            </w:r>
          </w:p>
        </w:tc>
        <w:tc>
          <w:tcPr>
            <w:tcW w:w="385"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481" w:type="pct"/>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¥378250.00（免税价）</w:t>
            </w:r>
          </w:p>
        </w:tc>
        <w:tc>
          <w:tcPr>
            <w:tcW w:w="481"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¥378250.00（免税价）</w:t>
            </w:r>
          </w:p>
        </w:tc>
        <w:tc>
          <w:tcPr>
            <w:tcW w:w="5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45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90天</w:t>
            </w:r>
          </w:p>
        </w:tc>
      </w:tr>
      <w:tr>
        <w:tblPrEx>
          <w:tblCellMar>
            <w:top w:w="0" w:type="dxa"/>
            <w:left w:w="54" w:type="dxa"/>
            <w:bottom w:w="0" w:type="dxa"/>
            <w:right w:w="54" w:type="dxa"/>
          </w:tblCellMar>
        </w:tblPrEx>
        <w:trPr>
          <w:trHeight w:val="23" w:hRule="atLeast"/>
        </w:trPr>
        <w:tc>
          <w:tcPr>
            <w:tcW w:w="317"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50"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kern w:val="0"/>
                <w:szCs w:val="21"/>
              </w:rPr>
              <w:t>冰冻切片机</w:t>
            </w:r>
          </w:p>
        </w:tc>
        <w:tc>
          <w:tcPr>
            <w:tcW w:w="1274" w:type="pct"/>
            <w:tcBorders>
              <w:top w:val="single" w:color="auto" w:sz="4" w:space="0"/>
              <w:left w:val="single" w:color="auto" w:sz="6" w:space="0"/>
              <w:bottom w:val="single" w:color="auto" w:sz="4" w:space="0"/>
              <w:right w:val="single" w:color="auto" w:sz="6" w:space="0"/>
            </w:tcBorders>
          </w:tcPr>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厂家：美国Thermo Scientific</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型号：CryoStar </w:t>
            </w:r>
            <w:r>
              <w:rPr>
                <w:rFonts w:hint="eastAsia" w:asciiTheme="minorEastAsia" w:hAnsiTheme="minorEastAsia" w:eastAsiaTheme="minorEastAsia" w:cstheme="minorEastAsia"/>
                <w:szCs w:val="21"/>
                <w:highlight w:val="none"/>
              </w:rPr>
              <w:t>NX 50 OPD</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进口设备：</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1.工作电压：220V～240V, 50/60Hz, 5A 10%</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2.工作温度：5℃～35℃</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3.相对湿度：≤60%</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主要技术指标：</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1.中文彩色触摸屏</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2.*刀架及样品头的主动制冷（刀架主动制冷，样品头10～-45℃可调），确保持续稳定地样品制冷</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3.*刀架进样，确保进样的精确性</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4.*速冻台18+1个位点，包含一个半导体制冷位点，最低制冷可达-57℃±3-K</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5.*切片机机械部分置于冷冻箱外，制冷快且加大冷冻箱的操作空间，同时降低因热胀冷缩导致的机械故障</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6.*照明亮度、角度可调节，照明装置位于玻璃窗上，实现全方位无死角照明</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7.切片厚度：0.5～500μm</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0.5 – 2 μm步进0.5 μm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2 μm – 10 μm 步进1 μm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10 μm – 20 μm 步进2 μm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20 μm – 50 μm 步进5 μm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50 μm – 100 μm 步进10 μm</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8.修块厚度：5～500μm</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5 – 10 μm步进5 μm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10 μm – 100 μm步进10 μm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100 μm – 200 μm 步进20 μm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200 μm – 500 μm 步进50 μm</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9.水平进样行程：48mm，有剩余进样提示功能</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10.*样品垂直形成：64mm</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11.样品头X/Y轴8°定位，Z轴360°旋转定位</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12.自动待机和休眠模式，同时可设定自动开机模式</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13.纯铜蒸发器，制冷效果更好</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14.*配有Cold-D冷冻消毒可预约或立即消毒，时长50分钟。消毒液含Ag+离子及H2O2,特别对结核菌和艾滋病菌双重消毒更彻底</w:t>
            </w:r>
          </w:p>
        </w:tc>
        <w:tc>
          <w:tcPr>
            <w:tcW w:w="385"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481" w:type="pct"/>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¥291</w:t>
            </w:r>
            <w:r>
              <w:rPr>
                <w:rFonts w:hint="eastAsia" w:asciiTheme="minorEastAsia" w:hAnsiTheme="minorEastAsia" w:eastAsiaTheme="minorEastAsia" w:cstheme="minorEastAsia"/>
                <w:szCs w:val="21"/>
                <w:lang w:val="en-US" w:eastAsia="zh-CN"/>
              </w:rPr>
              <w:t>899</w:t>
            </w:r>
            <w:r>
              <w:rPr>
                <w:rFonts w:hint="eastAsia" w:asciiTheme="minorEastAsia" w:hAnsiTheme="minorEastAsia" w:eastAsiaTheme="minorEastAsia" w:cstheme="minorEastAsia"/>
                <w:szCs w:val="21"/>
              </w:rPr>
              <w:t>.00（免税价）</w:t>
            </w:r>
          </w:p>
        </w:tc>
        <w:tc>
          <w:tcPr>
            <w:tcW w:w="481"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¥291</w:t>
            </w:r>
            <w:r>
              <w:rPr>
                <w:rFonts w:hint="eastAsia" w:asciiTheme="minorEastAsia" w:hAnsiTheme="minorEastAsia" w:eastAsiaTheme="minorEastAsia" w:cstheme="minorEastAsia"/>
                <w:szCs w:val="21"/>
                <w:lang w:val="en-US" w:eastAsia="zh-CN"/>
              </w:rPr>
              <w:t>899</w:t>
            </w:r>
            <w:r>
              <w:rPr>
                <w:rFonts w:hint="eastAsia" w:asciiTheme="minorEastAsia" w:hAnsiTheme="minorEastAsia" w:eastAsiaTheme="minorEastAsia" w:cstheme="minorEastAsia"/>
                <w:szCs w:val="21"/>
              </w:rPr>
              <w:t>.00</w:t>
            </w:r>
          </w:p>
        </w:tc>
        <w:tc>
          <w:tcPr>
            <w:tcW w:w="5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45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90天</w:t>
            </w:r>
          </w:p>
        </w:tc>
      </w:tr>
      <w:tr>
        <w:tblPrEx>
          <w:tblCellMar>
            <w:top w:w="0" w:type="dxa"/>
            <w:left w:w="54" w:type="dxa"/>
            <w:bottom w:w="0" w:type="dxa"/>
            <w:right w:w="54" w:type="dxa"/>
          </w:tblCellMar>
        </w:tblPrEx>
        <w:trPr>
          <w:trHeight w:val="23" w:hRule="atLeast"/>
        </w:trPr>
        <w:tc>
          <w:tcPr>
            <w:tcW w:w="317"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650"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kern w:val="0"/>
                <w:szCs w:val="21"/>
              </w:rPr>
              <w:t>组织包埋机</w:t>
            </w:r>
          </w:p>
        </w:tc>
        <w:tc>
          <w:tcPr>
            <w:tcW w:w="1274" w:type="pct"/>
            <w:tcBorders>
              <w:top w:val="single" w:color="auto" w:sz="4" w:space="0"/>
              <w:left w:val="single" w:color="auto" w:sz="6" w:space="0"/>
              <w:bottom w:val="single" w:color="auto" w:sz="4" w:space="0"/>
              <w:right w:val="single" w:color="auto" w:sz="6" w:space="0"/>
            </w:tcBorders>
          </w:tcPr>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厂家：美国Thermo Scientific</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型号：HistoStar</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进口设备：</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1.工作条件：</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1.1环境温度 5～35℃</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1.2相对湿度 50～80%</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1.3工作电压 220-240V，50/60Hz </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技术性能指标</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 模块化设计，包埋热台与冷台放置顺序可更换</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 全新升级的中文触摸屏操作，用户可设定工作程序、工作时间、温度及时钟</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 蜡缸容量5升，温度范围50-70℃</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 热台温度范围50-70℃；组织存储槽温度范围50-70℃，最多可放置300个组织盒模具存储槽温度范围50-70℃；冷点温度为5℃；冷热台均可以预约开启</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 冷台工作温度可调，-3~-12℃，可放置72个组织盒</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 照明系统分为热台照明系统和附件照明系统两套，两套灯光可分开控制；照明灯亮度由暗到亮，5级可调；照明灯为LED冷光源，且均为隐藏式设计</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 集成于主机上的修蜡模块</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 集成于主机上的加热镊及文件托盘</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 石蜡分配控制杆的位置可调，即可前后移动，适应不同尺寸的标本</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2.10工作台面为人体工程学设计，手托处弧线设计、绝缘隔热使包埋工作更为舒适</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2.11排蜡系统和排蜡阀设计保证热台、组织槽、熔蜡缸等处的熔蜡顺畅排出；可手控出蜡或脚控出蜡，出蜡结束后无残余液体石蜡滴出；提供可移废蜡槽，便于清洁</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2.12提供保温区以存放恒温电热镊及其它工具，具有双重保温作用；镊子温热器温度由冷到热，5级可调</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2.13 石蜡喷嘴长度可调</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2.14可选配放大镜、脚踏板等</w:t>
            </w:r>
          </w:p>
        </w:tc>
        <w:tc>
          <w:tcPr>
            <w:tcW w:w="385"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481" w:type="pct"/>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¥90755.00（免税价）</w:t>
            </w:r>
          </w:p>
        </w:tc>
        <w:tc>
          <w:tcPr>
            <w:tcW w:w="481"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¥90755.00（免税价）</w:t>
            </w:r>
          </w:p>
        </w:tc>
        <w:tc>
          <w:tcPr>
            <w:tcW w:w="5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45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90天</w:t>
            </w:r>
          </w:p>
        </w:tc>
      </w:tr>
      <w:tr>
        <w:tblPrEx>
          <w:tblCellMar>
            <w:top w:w="0" w:type="dxa"/>
            <w:left w:w="54" w:type="dxa"/>
            <w:bottom w:w="0" w:type="dxa"/>
            <w:right w:w="54" w:type="dxa"/>
          </w:tblCellMar>
        </w:tblPrEx>
        <w:trPr>
          <w:trHeight w:val="23" w:hRule="atLeast"/>
        </w:trPr>
        <w:tc>
          <w:tcPr>
            <w:tcW w:w="317"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50"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FF0000"/>
                <w:kern w:val="0"/>
                <w:szCs w:val="21"/>
              </w:rPr>
              <w:t>高压蒸汽灭菌器</w:t>
            </w:r>
          </w:p>
        </w:tc>
        <w:tc>
          <w:tcPr>
            <w:tcW w:w="1274" w:type="pct"/>
            <w:tcBorders>
              <w:top w:val="single" w:color="auto" w:sz="4" w:space="0"/>
              <w:left w:val="single" w:color="auto" w:sz="6" w:space="0"/>
              <w:bottom w:val="single" w:color="auto" w:sz="4" w:space="0"/>
              <w:right w:val="single" w:color="auto" w:sz="6" w:space="0"/>
            </w:tcBorders>
          </w:tcPr>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厂家：日本TOMY</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型号：SX-700</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进口设备：</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一、配置：标准配置</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二、技术参数</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1.耗电量：3KW；</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★2.有效腔室高度（包括盖子凹进）688mm；</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3.内腔尺寸： 370(mm) ；</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4.有效容积： 75L；</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5.内腔材料：SUS304(不锈钢)；</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6.最大压力：0.235MPa；</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7.灭菌温度：115.C-135.C；</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★8.培养基溶解温度：60.C-114.C；</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9.保温温度：45.C-60.C；</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10.灭菌时间：1-300分钟；</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★11.溶解时间：1-300分钟；</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12.保温时间：可延时99小时，自动关机</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13.程序化时间控制：1周（设定：年、月、日、小时、分钟）；</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14.废水桶：2L；</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15.排气控制：排气阀开启温度设定；</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16.安全装置：压力安全阀、过温限制器、盖联锁、过压限制器、抗干烧限制器、过电流限制器；</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17.压力容器类型：中国固定式压力容器I类；</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★18.盖子下方有防烫板，可以防止蒸汽烫伤；</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19.配置4种可选过程和3种自定义程序，适用于器具灭菌、液体灭菌；</w:t>
            </w:r>
          </w:p>
          <w:p>
            <w:pPr>
              <w:spacing w:line="36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★20.为了产品的使用安全，可通过语音提示告知注意事项和操作说明；</w:t>
            </w:r>
          </w:p>
          <w:p>
            <w:pPr>
              <w:spacing w:line="360" w:lineRule="exact"/>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385"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481" w:type="pct"/>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¥84465.00（免税价）</w:t>
            </w:r>
          </w:p>
        </w:tc>
        <w:tc>
          <w:tcPr>
            <w:tcW w:w="481"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¥168930.00（免税价）</w:t>
            </w:r>
          </w:p>
        </w:tc>
        <w:tc>
          <w:tcPr>
            <w:tcW w:w="5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45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90天</w:t>
            </w:r>
          </w:p>
        </w:tc>
      </w:tr>
      <w:tr>
        <w:tblPrEx>
          <w:tblCellMar>
            <w:top w:w="0" w:type="dxa"/>
            <w:left w:w="54" w:type="dxa"/>
            <w:bottom w:w="0" w:type="dxa"/>
            <w:right w:w="54" w:type="dxa"/>
          </w:tblCellMar>
        </w:tblPrEx>
        <w:trPr>
          <w:trHeight w:val="23" w:hRule="atLeast"/>
        </w:trPr>
        <w:tc>
          <w:tcPr>
            <w:tcW w:w="317"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50"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kern w:val="0"/>
                <w:szCs w:val="21"/>
              </w:rPr>
              <w:t>超低温保存箱</w:t>
            </w:r>
          </w:p>
        </w:tc>
        <w:tc>
          <w:tcPr>
            <w:tcW w:w="1274" w:type="pct"/>
            <w:tcBorders>
              <w:top w:val="single" w:color="auto" w:sz="4" w:space="0"/>
              <w:left w:val="single" w:color="auto" w:sz="6" w:space="0"/>
              <w:bottom w:val="single" w:color="auto" w:sz="4" w:space="0"/>
              <w:right w:val="single" w:color="auto" w:sz="6" w:space="0"/>
            </w:tcBorders>
          </w:tcPr>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厂家：日本PHCbi</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型号：MDF-U54V</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进口设备：</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超低温保存箱</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一、配置：标准配置</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二、技术参数</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★1.采用V.I.P技术，即真空隔热结构，将内壁厚度降低近一半，在不增加占地面积的情况下，节省占地空间。这使储存容量比传统隔热保存箱增加了30%的容量</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2.有效容积：519升</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3.温度范围：-50~ -86℃</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★4.噪音：不高于51db（需提供第三方材料证明）</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5.功率：不高于1020W</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6.制冷剂：HFC</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★7.绝热材料：硬质聚亚胺酯原位整体发泡+V.I.P真空隔热板</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8.过滤网：冷凝器过滤网安装于前面板右下侧，无需任何工具即可拆卸清洗</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★9.有电脑控制的过滤网检查功能，能通过报警灯反应过滤网状况</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10.门：外门1扇，内门2扇</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11.控制面板：LED显示屏</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12.锁：配内锁，也可外加挂锁</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13.控制系统：微电脑控制</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14.有远程报警节点：DC30V，2A</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★15.检测孔：3个，直径17mm，分布于背部、左下角和右下角</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16.报警功能：高/低温报警、断电报警、过滤网检查报警、门报警、自我诊断、零件更换通知</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385"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481" w:type="pct"/>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¥91066.00（免税价）</w:t>
            </w:r>
          </w:p>
        </w:tc>
        <w:tc>
          <w:tcPr>
            <w:tcW w:w="481"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¥182132.00（免税价）</w:t>
            </w:r>
          </w:p>
        </w:tc>
        <w:tc>
          <w:tcPr>
            <w:tcW w:w="5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45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90天</w:t>
            </w:r>
          </w:p>
        </w:tc>
      </w:tr>
      <w:tr>
        <w:tblPrEx>
          <w:tblCellMar>
            <w:top w:w="0" w:type="dxa"/>
            <w:left w:w="54" w:type="dxa"/>
            <w:bottom w:w="0" w:type="dxa"/>
            <w:right w:w="54" w:type="dxa"/>
          </w:tblCellMar>
        </w:tblPrEx>
        <w:trPr>
          <w:trHeight w:val="23" w:hRule="atLeast"/>
        </w:trPr>
        <w:tc>
          <w:tcPr>
            <w:tcW w:w="317"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650"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kern w:val="0"/>
                <w:szCs w:val="21"/>
              </w:rPr>
              <w:t>基因扩增仪</w:t>
            </w:r>
          </w:p>
        </w:tc>
        <w:tc>
          <w:tcPr>
            <w:tcW w:w="1274" w:type="pct"/>
            <w:tcBorders>
              <w:top w:val="single" w:color="auto" w:sz="4" w:space="0"/>
              <w:left w:val="single" w:color="auto" w:sz="6" w:space="0"/>
              <w:bottom w:val="single" w:color="auto" w:sz="4" w:space="0"/>
              <w:right w:val="single" w:color="auto" w:sz="6" w:space="0"/>
            </w:tcBorders>
          </w:tcPr>
          <w:p>
            <w:pPr>
              <w:spacing w:line="2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厂家：德国analytikjena</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型号：Biometra TOne 96</w:t>
            </w:r>
          </w:p>
          <w:p>
            <w:pPr>
              <w:spacing w:line="2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进口设备：</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一、配置：主机一台、说明资料一份、电源线一根</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二、技术参数:</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1．反应模块：0.2ml×96孔反应模块，适合96孔板、8联管、单管等标准耗材；</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2. 仪器冷却/加热技术（温控方式）：Peliter半导体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3. 标配为快速反应模块，其最大变温速率：≥4℃/S,能提高工作效率</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4. 温度控制范围：3-99℃</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★5. 仪器控温准确性：≤±0.1℃</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★6. 仪器控温均一性：≤±0.2℃</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7．热盖温度可调，最高不低于110℃</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8. 热盖采用非固定的方式，其高度可调，适合各种不同的耗材使用</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9. 具有样品防蒸发技术，当热盖温度到达设定温度时才开始PCR反应，使得样品管上方温度始终高于样品温度；</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★10. ≥7英寸彩色触摸屏，水晶屏幕，无反光</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11. 具有USB接口，可无限扩展程序</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12. 用户特异性的程序快速启动功能：每个用户可快速启动自己最近使用过的5个程序</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13.程序运行显示方式可在表格式和图形式之间互相自由切换</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14.静音技术：运行时最大声音不超过45分贝,为实验室提供安静舒适的工作环境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15.仪器具有独立孵育模块功能，可快速的进行实验室常规孵育实验</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16. 具进行Touchdown PCR实验，以提高PCR扩增产物的特异性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17.有断电自动重启功能</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★18．屏幕操作软件语言可至少在中文和英文间自由切换，从而满足不同的使用习惯</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19、售后服务： 仪器原厂整机质保两年</w:t>
            </w:r>
          </w:p>
        </w:tc>
        <w:tc>
          <w:tcPr>
            <w:tcW w:w="385"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481" w:type="pct"/>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¥63176.00（免税价）</w:t>
            </w:r>
          </w:p>
        </w:tc>
        <w:tc>
          <w:tcPr>
            <w:tcW w:w="481"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¥126352.00（免税价）</w:t>
            </w:r>
          </w:p>
        </w:tc>
        <w:tc>
          <w:tcPr>
            <w:tcW w:w="5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45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90天</w:t>
            </w:r>
          </w:p>
        </w:tc>
      </w:tr>
      <w:tr>
        <w:tblPrEx>
          <w:tblCellMar>
            <w:top w:w="0" w:type="dxa"/>
            <w:left w:w="54" w:type="dxa"/>
            <w:bottom w:w="0" w:type="dxa"/>
            <w:right w:w="54" w:type="dxa"/>
          </w:tblCellMar>
        </w:tblPrEx>
        <w:trPr>
          <w:trHeight w:val="23" w:hRule="atLeast"/>
        </w:trPr>
        <w:tc>
          <w:tcPr>
            <w:tcW w:w="317"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650"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kern w:val="0"/>
                <w:szCs w:val="21"/>
              </w:rPr>
              <w:t>高速基因扩增仪</w:t>
            </w:r>
          </w:p>
        </w:tc>
        <w:tc>
          <w:tcPr>
            <w:tcW w:w="1274" w:type="pct"/>
            <w:tcBorders>
              <w:top w:val="single" w:color="auto" w:sz="4" w:space="0"/>
              <w:left w:val="single" w:color="auto" w:sz="6" w:space="0"/>
              <w:bottom w:val="single" w:color="auto" w:sz="4" w:space="0"/>
              <w:right w:val="single" w:color="auto" w:sz="6" w:space="0"/>
            </w:tcBorders>
          </w:tcPr>
          <w:p>
            <w:pPr>
              <w:spacing w:line="2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szCs w:val="21"/>
              </w:rPr>
              <w:t>厂家：德国analytikjena</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型号：Biometra TAdvanced 96 SG</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进口设备：</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配置：主机基座一个、96孔高速反应模块一个、说明资料一份、电源线一根</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二、技术参数:</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1．反应模块：0.2ml×96孔反应模块，适合96孔板、8联管、单管等标准耗材</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仪器冷却/加热技术（温控方式）：Peliter半导体</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3．样品反应槽材质：96孔合金模块，热传递效果佳</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 标配为高速反应模块，其最大变温速率：≥8℃/S,能提高工作效率</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 模块种类：具有96孔合金模块、96孔纯银镀金模块、384孔模块、60孔x0.5ml模块等供选择，模块更换方便快捷</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 仪器控温准确性：≤±0.1℃</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 仪器控温均一性：≤±0.15℃</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8.带有温度梯度功能，可同时对≥12个不同的温度点进行反应条件优化，温度梯度跨度不小于40℃</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9.具有不少于两种温度梯度设计模式：线性温度梯度和随机温度梯度模式</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 热盖温度可调，最高不低于110℃</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 具有样品防蒸发技术，当热盖温度到达设定温度时才开始PCR反应，使得样品管上方温度始终高于样品温度</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 ≥7英寸彩色触摸屏，水晶屏幕，无反光</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 具有USB和网络接口，并可通过网络接口连接电脑进行软件升级</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 用户特异性的程序快速启动功能：每个用户可快速启动自己最近使用过的5个程序</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15.程序运行显示方式可在表格式和图形式之间互相自由切换</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16.静音技术：运行时最大声音不超过45分贝,为实验室提供安静舒适的工作环境</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17.仪器具有独立孵育模块功能，可快速的进行实验室常规孵育实验</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 具进行Touchdown PCR实验，以提高PCR扩增产物的特异性</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19.有断电自动重启功能</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20．屏幕操作软件语言可至少在中文和英文间自由切换，从而满足不同的使用习惯</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售后服务： 仪器原厂整机质保两年</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●为保证产品质量及售后服务，投标时必须提供制造商或者总代理商出具针对本项目的授权书和售后服务承诺书原件。</w:t>
            </w:r>
          </w:p>
        </w:tc>
        <w:tc>
          <w:tcPr>
            <w:tcW w:w="385"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481" w:type="pct"/>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¥83021.00（免税价）</w:t>
            </w:r>
          </w:p>
        </w:tc>
        <w:tc>
          <w:tcPr>
            <w:tcW w:w="481"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¥83021.00（免税价）</w:t>
            </w:r>
          </w:p>
        </w:tc>
        <w:tc>
          <w:tcPr>
            <w:tcW w:w="5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45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90天</w:t>
            </w:r>
          </w:p>
        </w:tc>
      </w:tr>
      <w:tr>
        <w:tblPrEx>
          <w:tblCellMar>
            <w:top w:w="0" w:type="dxa"/>
            <w:left w:w="54" w:type="dxa"/>
            <w:bottom w:w="0" w:type="dxa"/>
            <w:right w:w="54" w:type="dxa"/>
          </w:tblCellMar>
        </w:tblPrEx>
        <w:trPr>
          <w:trHeight w:val="23" w:hRule="atLeast"/>
        </w:trPr>
        <w:tc>
          <w:tcPr>
            <w:tcW w:w="317"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650"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kern w:val="0"/>
                <w:szCs w:val="21"/>
              </w:rPr>
              <w:t>梯度基因扩增仪</w:t>
            </w:r>
          </w:p>
        </w:tc>
        <w:tc>
          <w:tcPr>
            <w:tcW w:w="1274" w:type="pct"/>
            <w:tcBorders>
              <w:top w:val="single" w:color="auto" w:sz="4" w:space="0"/>
              <w:left w:val="single" w:color="auto" w:sz="6" w:space="0"/>
              <w:bottom w:val="single" w:color="auto" w:sz="4" w:space="0"/>
              <w:right w:val="single" w:color="auto" w:sz="6" w:space="0"/>
            </w:tcBorders>
          </w:tcPr>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厂家：</w:t>
            </w:r>
            <w:r>
              <w:rPr>
                <w:rFonts w:hint="eastAsia" w:asciiTheme="minorEastAsia" w:hAnsiTheme="minorEastAsia" w:eastAsiaTheme="minorEastAsia" w:cstheme="minorEastAsia"/>
                <w:color w:val="000000"/>
                <w:szCs w:val="21"/>
              </w:rPr>
              <w:t>德国analytikjena</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r>
              <w:rPr>
                <w:rFonts w:hint="eastAsia" w:asciiTheme="minorEastAsia" w:hAnsiTheme="minorEastAsia" w:eastAsiaTheme="minorEastAsia" w:cstheme="minorEastAsia"/>
                <w:color w:val="000000"/>
                <w:szCs w:val="21"/>
              </w:rPr>
              <w:t>Biometra TOne 96G</w:t>
            </w:r>
          </w:p>
          <w:p>
            <w:pPr>
              <w:spacing w:line="2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进口设备：</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一、配置：主机一台、说明资料一份、电源线一根</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二、技术参数:</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1．反应模块：0.2ml×96孔反应模块，适合96孔板、8联管、单管等标准耗材</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2. 仪器冷却/加热技术（温控方式）：Peliter半导体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3. 标配为快速反应模块，其最大变温速率：≥4℃/S,能提高工作效率</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4. 温度控制范围：3-99℃</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★5. 仪器控温准确性：≤±0.1℃</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6. 仪器控温均一性：≤±0.2℃</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7.带有温度梯度功能，可同时对≥12个不同的温度点进行反应条件优化</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★8.具有不少于两种温度梯度设计模式：线性温度梯度和随机温度梯度模式</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9．热盖温度可调，最高不低于110℃</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10. 热盖采用非固定的方式，其高度可调，适合各种不同的耗材使用</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11. 具有样品防蒸发技术，当热盖温度到达设定温度时才开始PCR反应，使得样品管上方温度始终高于样品温度；</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★12. ≥7英寸彩色触摸屏，水晶屏幕，无反光</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13. 具有USB接口，可无限扩展程序</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14. 用户特异性的程序快速启动功能：每个用户可快速启动自己最近使用过的5个程序</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15.程序运行显示方式可在表格式和图形式之间互相自由切换。</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 16.静音技术：运行时最大声音不超过45分贝,为实验室提供安静舒适的工作环境</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17.仪器具有独立孵育模块功能，可快速的进行实验室常规孵育实验</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18. 具进行Touchdown PCR实验，以提高PCR扩增产物的特异性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19.有断电自动重启功能</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★20．屏幕操作软件语言可至少在中文和英文间自由切换，从而满足不同的使用习惯</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售后服务： 仪器原厂整机质保两年</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385"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481" w:type="pct"/>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¥68291.00（免税价）</w:t>
            </w:r>
          </w:p>
        </w:tc>
        <w:tc>
          <w:tcPr>
            <w:tcW w:w="481"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¥68291.00（免税价）</w:t>
            </w:r>
          </w:p>
        </w:tc>
        <w:tc>
          <w:tcPr>
            <w:tcW w:w="5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45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90天</w:t>
            </w:r>
          </w:p>
        </w:tc>
      </w:tr>
      <w:tr>
        <w:tblPrEx>
          <w:tblCellMar>
            <w:top w:w="0" w:type="dxa"/>
            <w:left w:w="54" w:type="dxa"/>
            <w:bottom w:w="0" w:type="dxa"/>
            <w:right w:w="54" w:type="dxa"/>
          </w:tblCellMar>
        </w:tblPrEx>
        <w:trPr>
          <w:trHeight w:val="23" w:hRule="atLeast"/>
        </w:trPr>
        <w:tc>
          <w:tcPr>
            <w:tcW w:w="317"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650" w:type="pct"/>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kern w:val="0"/>
                <w:szCs w:val="21"/>
              </w:rPr>
              <w:t>二级生物安全柜</w:t>
            </w:r>
          </w:p>
        </w:tc>
        <w:tc>
          <w:tcPr>
            <w:tcW w:w="1274" w:type="pct"/>
            <w:tcBorders>
              <w:top w:val="single" w:color="auto" w:sz="4" w:space="0"/>
              <w:left w:val="single" w:color="auto" w:sz="6" w:space="0"/>
              <w:bottom w:val="single" w:color="auto" w:sz="4" w:space="0"/>
              <w:right w:val="single" w:color="auto" w:sz="6" w:space="0"/>
            </w:tcBorders>
          </w:tcPr>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厂家：上海力康生物医疗科技有限公司</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型号：HFsafe-1500LC（A2）</w:t>
            </w: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一、配置：标配</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二、技术参数</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1.气流模式：30%外排，70%循环</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2.流入气流平均风速0.53±0.025m/s，下降气流平均风速0.35±0.025m/s</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★3.ULPA超高效空气过滤器，针对颗粒直径0.12um，过滤效率≥99.999%</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★4.在线实时监测并条形码显示高效过滤器的使用寿命，具有过滤器失效声光报警功能，保证实验的安全性，提供证明文件</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5.工作区和外排出风口处各配备一个高灵敏度、高精度的微风速传感器，非压差传感器，真实、实时检测风速</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6.LCD液晶屏显示，可显示工作区温度、气流流速、时间、过滤膜使用寿命等系统参数</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7.温度传感器：可实时检测并显示温度，监测风机运行及操作区安全状态</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8.前窗采用手动升降方式，具有安全高度高精度上、下限位，声光报警</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★9.工作区三侧壁板为一体化成型，304不锈钢材质，双层侧壁形成负压保护</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10.具有紫外灯预约功能，可预约紫外灯自动开启/关闭时间、灭菌时间，减少等待时间</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11.前窗玻璃门采用安全钢化玻璃，具有良好的防爆、防碎及防紫外的功能</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12.出厂前通过严格的压力衰减法检测：加压到500Pa，保持30min后气压不低于450Pa</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13.通过严格的KI-Discus 碘化钾法测试，前窗操作口的保护因子不小于1×105</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14.安全性能保障：具备紫外系统、荧光灯、前窗的连锁系统；具备低风速报警功能；具备前窗位置异位报警功能；具备前窗侧壁抗扰流系统，可避免泄漏；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15.联动控制：通过专业的联动控制芯片，与净化工程的排风系统联动，可提供截止阀、风机等，并自动控制</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★16.可选配与主机同一品牌的活性炭过滤器装置，且活性炭过滤装置面板能实时显示使用寿命，具有失效报警功能</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17.具有水阀、气阀、真空阀等阀门预留孔，位于安全柜左右两侧，操作更加灵活方便</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 xml:space="preserve">18.外形尺寸:高度≤2130mm（最低可至2030mm）,工作区宽度≥1550mm </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19.工作区间照明度： &gt;1000 lux</w:t>
            </w:r>
          </w:p>
        </w:tc>
        <w:tc>
          <w:tcPr>
            <w:tcW w:w="385"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8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台</w:t>
            </w:r>
          </w:p>
        </w:tc>
        <w:tc>
          <w:tcPr>
            <w:tcW w:w="481" w:type="pct"/>
            <w:tcBorders>
              <w:top w:val="single" w:color="auto" w:sz="4" w:space="0"/>
              <w:left w:val="single" w:color="auto" w:sz="4" w:space="0"/>
              <w:bottom w:val="single" w:color="auto" w:sz="4" w:space="0"/>
              <w:right w:val="single" w:color="auto" w:sz="6"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¥57230.00</w:t>
            </w:r>
          </w:p>
        </w:tc>
        <w:tc>
          <w:tcPr>
            <w:tcW w:w="481" w:type="pct"/>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¥114460.00</w:t>
            </w:r>
          </w:p>
        </w:tc>
        <w:tc>
          <w:tcPr>
            <w:tcW w:w="57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45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30天</w:t>
            </w:r>
          </w:p>
        </w:tc>
      </w:tr>
    </w:tbl>
    <w:p>
      <w:pPr>
        <w:spacing w:line="360" w:lineRule="exact"/>
        <w:rPr>
          <w:rFonts w:asciiTheme="minorEastAsia" w:hAnsiTheme="minorEastAsia" w:eastAsiaTheme="minorEastAsia" w:cstheme="minorEastAsia"/>
          <w:szCs w:val="21"/>
        </w:rPr>
      </w:pPr>
    </w:p>
    <w:p>
      <w:pPr>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是否小微型企业产品:是（   ）；否（ √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总价：19951</w:t>
      </w:r>
      <w:r>
        <w:rPr>
          <w:rFonts w:hint="eastAsia" w:asciiTheme="minorEastAsia" w:hAnsiTheme="minorEastAsia" w:eastAsiaTheme="minorEastAsia" w:cstheme="minorEastAsia"/>
          <w:color w:val="FF0000"/>
          <w:szCs w:val="21"/>
          <w:lang w:val="en-US" w:eastAsia="zh-CN"/>
        </w:rPr>
        <w:t>00</w:t>
      </w:r>
      <w:r>
        <w:rPr>
          <w:rFonts w:hint="eastAsia" w:asciiTheme="minorEastAsia" w:hAnsiTheme="minorEastAsia" w:eastAsiaTheme="minorEastAsia" w:cstheme="minorEastAsia"/>
          <w:color w:val="FF0000"/>
          <w:szCs w:val="21"/>
        </w:rPr>
        <w:t xml:space="preserve">.00元（人民币）                                  大写：壹佰玖拾玖万伍仟壹佰圆整（人民币）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优惠政策产品扣除后总价：19951</w:t>
      </w:r>
      <w:r>
        <w:rPr>
          <w:rFonts w:hint="eastAsia" w:asciiTheme="minorEastAsia" w:hAnsiTheme="minorEastAsia" w:eastAsiaTheme="minorEastAsia" w:cstheme="minorEastAsia"/>
          <w:color w:val="FF0000"/>
          <w:szCs w:val="21"/>
          <w:lang w:val="en-US" w:eastAsia="zh-CN"/>
        </w:rPr>
        <w:t>00</w:t>
      </w:r>
      <w:r>
        <w:rPr>
          <w:rFonts w:hint="eastAsia" w:asciiTheme="minorEastAsia" w:hAnsiTheme="minorEastAsia" w:eastAsiaTheme="minorEastAsia" w:cstheme="minorEastAsia"/>
          <w:color w:val="FF0000"/>
          <w:szCs w:val="21"/>
        </w:rPr>
        <w:t xml:space="preserve">.00元（人民币）                大写：壹佰玖拾玖万伍仟壹佰圆整（人民币）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投标人代表签名：</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职务：业务代表         </w:t>
      </w:r>
    </w:p>
    <w:p>
      <w:pPr>
        <w:tabs>
          <w:tab w:val="left" w:pos="654"/>
          <w:tab w:val="left" w:pos="1734"/>
          <w:tab w:val="left" w:pos="2814"/>
          <w:tab w:val="left" w:pos="3894"/>
          <w:tab w:val="left" w:pos="5334"/>
          <w:tab w:val="left" w:pos="6414"/>
          <w:tab w:val="left" w:pos="7254"/>
          <w:tab w:val="left" w:pos="8574"/>
          <w:tab w:val="left" w:pos="9654"/>
        </w:tabs>
        <w:spacing w:line="36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联系电话：020-38090381       日期：2020年9月10日</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ab/>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注：</w:t>
      </w:r>
      <w:r>
        <w:rPr>
          <w:rFonts w:hint="eastAsia" w:asciiTheme="minorEastAsia" w:hAnsiTheme="minorEastAsia" w:eastAsiaTheme="minorEastAsia" w:cstheme="minorEastAsia"/>
          <w:bCs/>
          <w:color w:val="FF0000"/>
          <w:szCs w:val="21"/>
        </w:rPr>
        <w:t>1、国产设备用人民币报价,进口设备用美元免税报价。</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2、第6栏的单价应包括全部安装、调试、培训、技术服务、必不可少的部件、标准备件、专用工具等费用。</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pPr>
        <w:pStyle w:val="3"/>
        <w:jc w:val="left"/>
        <w:rPr>
          <w:rFonts w:hint="eastAsia" w:asciiTheme="minorEastAsia" w:hAnsiTheme="minorEastAsia" w:eastAsiaTheme="minorEastAsia" w:cstheme="minorEastAsia"/>
          <w:b w:val="0"/>
          <w:bCs/>
          <w:kern w:val="2"/>
          <w:sz w:val="21"/>
          <w:szCs w:val="21"/>
          <w:lang w:val="en-US" w:eastAsia="zh-CN" w:bidi="ar-SA"/>
        </w:rPr>
      </w:pPr>
      <w:r>
        <w:rPr>
          <w:rFonts w:hint="eastAsia" w:asciiTheme="minorEastAsia" w:hAnsiTheme="minorEastAsia" w:eastAsiaTheme="minorEastAsia" w:cstheme="minorEastAsia"/>
          <w:b w:val="0"/>
          <w:bCs/>
          <w:kern w:val="2"/>
          <w:sz w:val="21"/>
          <w:szCs w:val="21"/>
          <w:lang w:val="en-US" w:eastAsia="zh-CN" w:bidi="ar-SA"/>
        </w:rPr>
        <w:t>4、第8栏中的优惠政策产品指节能产品、信息安全产品、环境标志产品。</w:t>
      </w:r>
    </w:p>
    <w:p>
      <w:pPr>
        <w:rPr>
          <w:rFonts w:hint="eastAsia" w:asciiTheme="minorEastAsia" w:hAnsiTheme="minorEastAsia" w:eastAsiaTheme="minorEastAsia" w:cstheme="minorEastAsia"/>
          <w:b w:val="0"/>
          <w:bCs/>
          <w:kern w:val="2"/>
          <w:sz w:val="21"/>
          <w:szCs w:val="21"/>
          <w:lang w:val="en-US" w:eastAsia="zh-CN" w:bidi="ar-SA"/>
        </w:rPr>
      </w:pPr>
      <w:r>
        <w:rPr>
          <w:rFonts w:hint="eastAsia" w:asciiTheme="minorEastAsia" w:hAnsiTheme="minorEastAsia" w:eastAsiaTheme="minorEastAsia" w:cstheme="minorEastAsia"/>
          <w:b w:val="0"/>
          <w:bCs/>
          <w:kern w:val="2"/>
          <w:sz w:val="21"/>
          <w:szCs w:val="21"/>
          <w:lang w:val="en-US" w:eastAsia="zh-CN" w:bidi="ar-SA"/>
        </w:rPr>
        <w:br w:type="page"/>
      </w:r>
    </w:p>
    <w:p>
      <w:pPr>
        <w:pStyle w:val="3"/>
        <w:jc w:val="center"/>
      </w:pPr>
      <w:bookmarkStart w:id="1" w:name="_Toc4472"/>
      <w:r>
        <w:rPr>
          <w:rFonts w:hint="eastAsia"/>
          <w:lang w:val="en-US" w:eastAsia="zh-CN"/>
        </w:rPr>
        <w:t>2</w:t>
      </w:r>
      <w:r>
        <w:rPr>
          <w:rFonts w:hint="eastAsia"/>
        </w:rPr>
        <w:t>.规格响应表</w:t>
      </w:r>
      <w:bookmarkEnd w:id="1"/>
    </w:p>
    <w:p>
      <w:pPr>
        <w:tabs>
          <w:tab w:val="left" w:pos="9654"/>
        </w:tabs>
        <w:spacing w:line="360" w:lineRule="exac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 xml:space="preserve"> </w:t>
      </w:r>
      <w:r>
        <w:rPr>
          <w:rFonts w:hint="eastAsia" w:asciiTheme="minorEastAsia" w:hAnsiTheme="minorEastAsia" w:eastAsiaTheme="minorEastAsia" w:cstheme="minorEastAsia"/>
          <w:szCs w:val="21"/>
        </w:rPr>
        <w:t>广东省农垦集团进出口有限公司</w:t>
      </w:r>
      <w:r>
        <w:rPr>
          <w:rFonts w:hint="eastAsia" w:ascii="宋体" w:hAnsi="宋体"/>
          <w:szCs w:val="21"/>
        </w:rPr>
        <w:t>（盖章）</w:t>
      </w:r>
    </w:p>
    <w:p>
      <w:pPr>
        <w:spacing w:line="320" w:lineRule="exact"/>
        <w:jc w:val="center"/>
        <w:rPr>
          <w:rFonts w:ascii="宋体" w:hAnsi="宋体"/>
          <w:b/>
          <w:szCs w:val="21"/>
        </w:rPr>
      </w:pPr>
    </w:p>
    <w:p>
      <w:pPr>
        <w:spacing w:line="320" w:lineRule="exact"/>
        <w:jc w:val="left"/>
        <w:rPr>
          <w:rFonts w:ascii="宋体" w:hAnsi="宋体"/>
          <w:szCs w:val="21"/>
          <w:u w:val="single"/>
        </w:rPr>
      </w:pPr>
      <w:r>
        <w:rPr>
          <w:rFonts w:hint="eastAsia" w:ascii="宋体" w:hAnsi="宋体"/>
          <w:szCs w:val="21"/>
        </w:rPr>
        <w:t>说明：投标人必须仔细阅读招标文件中所有技术规范条款和相关功能要求，并对所有技术规范和功能偏离的条目列入下表，未列入下表的视作投标人不响应。</w:t>
      </w:r>
      <w:r>
        <w:rPr>
          <w:rFonts w:hint="eastAsia" w:ascii="宋体" w:hAnsi="宋体"/>
          <w:szCs w:val="21"/>
          <w:u w:val="single"/>
        </w:rPr>
        <w:t>投标人必须根据所投产品的实际情况如实填写，评委会如发现有虚假描述，提供虚假材料谋取中标、成交的，属违反政府采购法相关规定，该投标文件作废标处理。</w:t>
      </w:r>
    </w:p>
    <w:p>
      <w:pPr>
        <w:spacing w:line="320" w:lineRule="exact"/>
        <w:jc w:val="center"/>
        <w:rPr>
          <w:rFonts w:ascii="宋体" w:hAnsi="宋体"/>
          <w:b/>
          <w:szCs w:val="21"/>
        </w:rPr>
      </w:pPr>
    </w:p>
    <w:p>
      <w:pPr>
        <w:tabs>
          <w:tab w:val="left" w:pos="9654"/>
        </w:tabs>
        <w:spacing w:line="320" w:lineRule="exact"/>
        <w:rPr>
          <w:rFonts w:ascii="宋体" w:hAnsi="宋体"/>
          <w:szCs w:val="21"/>
        </w:rPr>
      </w:pPr>
      <w:r>
        <w:rPr>
          <w:rFonts w:hint="eastAsia" w:ascii="宋体" w:hAnsi="宋体"/>
          <w:szCs w:val="21"/>
        </w:rPr>
        <w:t xml:space="preserve">投标人名称: </w:t>
      </w:r>
      <w:r>
        <w:rPr>
          <w:rFonts w:hint="eastAsia" w:asciiTheme="minorEastAsia" w:hAnsiTheme="minorEastAsia" w:eastAsiaTheme="minorEastAsia" w:cstheme="minorEastAsia"/>
          <w:szCs w:val="21"/>
        </w:rPr>
        <w:t>广东省农垦集团进出口有限公司</w:t>
      </w:r>
      <w:r>
        <w:rPr>
          <w:rFonts w:hint="eastAsia" w:ascii="宋体" w:hAnsi="宋体"/>
          <w:szCs w:val="21"/>
        </w:rPr>
        <w:t>（盖章）</w:t>
      </w:r>
    </w:p>
    <w:p>
      <w:pPr>
        <w:tabs>
          <w:tab w:val="left" w:pos="635"/>
          <w:tab w:val="left" w:pos="2852"/>
          <w:tab w:val="left" w:pos="5260"/>
          <w:tab w:val="left" w:pos="9654"/>
        </w:tabs>
        <w:spacing w:line="320" w:lineRule="exact"/>
        <w:rPr>
          <w:rFonts w:ascii="宋体" w:hAnsi="宋体"/>
          <w:szCs w:val="21"/>
        </w:rPr>
      </w:pPr>
    </w:p>
    <w:tbl>
      <w:tblPr>
        <w:tblStyle w:val="7"/>
        <w:tblW w:w="4992" w:type="pct"/>
        <w:tblInd w:w="0" w:type="dxa"/>
        <w:tblLayout w:type="autofit"/>
        <w:tblCellMar>
          <w:top w:w="0" w:type="dxa"/>
          <w:left w:w="54" w:type="dxa"/>
          <w:bottom w:w="0" w:type="dxa"/>
          <w:right w:w="54" w:type="dxa"/>
        </w:tblCellMar>
      </w:tblPr>
      <w:tblGrid>
        <w:gridCol w:w="959"/>
        <w:gridCol w:w="5476"/>
        <w:gridCol w:w="5837"/>
        <w:gridCol w:w="2383"/>
      </w:tblGrid>
      <w:tr>
        <w:tblPrEx>
          <w:tblCellMar>
            <w:top w:w="0" w:type="dxa"/>
            <w:left w:w="54" w:type="dxa"/>
            <w:bottom w:w="0" w:type="dxa"/>
            <w:right w:w="54" w:type="dxa"/>
          </w:tblCellMar>
        </w:tblPrEx>
        <w:trPr>
          <w:trHeight w:val="160" w:hRule="atLeast"/>
        </w:trPr>
        <w:tc>
          <w:tcPr>
            <w:tcW w:w="327" w:type="pct"/>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868" w:type="pct"/>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招标规格</w:t>
            </w:r>
          </w:p>
        </w:tc>
        <w:tc>
          <w:tcPr>
            <w:tcW w:w="1991" w:type="pc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投标规格</w:t>
            </w:r>
          </w:p>
        </w:tc>
        <w:tc>
          <w:tcPr>
            <w:tcW w:w="813" w:type="pct"/>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偏离情况</w:t>
            </w:r>
          </w:p>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（无偏离，正/负偏离）</w:t>
            </w:r>
          </w:p>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证明材料页码</w:t>
            </w:r>
          </w:p>
        </w:tc>
      </w:tr>
      <w:tr>
        <w:tblPrEx>
          <w:tblCellMar>
            <w:top w:w="0" w:type="dxa"/>
            <w:left w:w="54" w:type="dxa"/>
            <w:bottom w:w="0" w:type="dxa"/>
            <w:right w:w="54" w:type="dxa"/>
          </w:tblCellMar>
        </w:tblPrEx>
        <w:trPr>
          <w:cantSplit/>
          <w:trHeight w:val="160" w:hRule="atLeast"/>
        </w:trPr>
        <w:tc>
          <w:tcPr>
            <w:tcW w:w="327" w:type="pct"/>
            <w:vMerge w:val="restart"/>
            <w:tcBorders>
              <w:top w:val="single" w:color="auto" w:sz="6" w:space="0"/>
              <w:left w:val="single" w:color="auto" w:sz="6" w:space="0"/>
              <w:right w:val="single" w:color="auto" w:sz="4"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859" w:type="pct"/>
            <w:gridSpan w:val="2"/>
            <w:tcBorders>
              <w:top w:val="single" w:color="auto" w:sz="6" w:space="0"/>
              <w:left w:val="single" w:color="auto" w:sz="4" w:space="0"/>
              <w:bottom w:val="single" w:color="auto" w:sz="4" w:space="0"/>
              <w:right w:val="single" w:color="auto" w:sz="6" w:space="0"/>
            </w:tcBorders>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color w:val="FF0000"/>
                <w:kern w:val="0"/>
                <w:szCs w:val="21"/>
              </w:rPr>
              <w:t>多功能酶标仪</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4" w:space="0"/>
              <w:right w:val="single" w:color="auto" w:sz="6" w:space="0"/>
            </w:tcBorders>
          </w:tcPr>
          <w:p>
            <w:pPr>
              <w:widowControl/>
              <w:jc w:val="left"/>
              <w:textAlignment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进口设备：</w:t>
            </w:r>
          </w:p>
        </w:tc>
        <w:tc>
          <w:tcPr>
            <w:tcW w:w="1991" w:type="pct"/>
            <w:tcBorders>
              <w:top w:val="single" w:color="auto" w:sz="4" w:space="0"/>
              <w:left w:val="single" w:color="auto" w:sz="6" w:space="0"/>
              <w:bottom w:val="single" w:color="auto" w:sz="4" w:space="0"/>
              <w:right w:val="single" w:color="auto" w:sz="6" w:space="0"/>
            </w:tcBorders>
          </w:tcPr>
          <w:p>
            <w:pPr>
              <w:widowControl/>
              <w:jc w:val="left"/>
              <w:textAlignment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进口设备：</w:t>
            </w:r>
          </w:p>
        </w:tc>
        <w:tc>
          <w:tcPr>
            <w:tcW w:w="813" w:type="pct"/>
            <w:tcBorders>
              <w:top w:val="single" w:color="auto" w:sz="4"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val="en-US"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配置:</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配置:</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1、主机（包括全波长吸收光检测功能、光谱扫描型顶/底部荧光检测功能、光谱扫描型发光检测功能、时间分辨荧光检测功能） 1台。</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1、主机（包括全波长吸收光检测功能、光谱扫描型顶/底部荧光检测功能、光谱扫描型发光检测功能、时间分辨荧光检测功能） 1台。</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2、数据获取及分析软件   1个。</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2、数据获取及分析软件   1个。</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3、超微量检测板  1块。</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3、超微量检测板  1块。</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4、台式电脑  1台。</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4、台式电脑  1台。</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1、兼容板类型：兼容6、12、24、48、96、384孔标准微孔板，并可进行加盖检测，超微量检测板、比色杯，支持升级最多48道微量检测板</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1、兼容板类型：兼容6、12、24、48、96、384孔标准微孔板，并可进行加盖检测，超微量检测板、比色杯，支持升级最多48道微量检测板</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★2、光路设计：荧光四光栅光路，兼容后期现场升级滤光片独立光路系统，升级后双独立光路系统分别有单独的光源和检测器</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★2、光路设计：荧光四光栅光路，兼容后期现场升级滤光片独立光路系统，升级后双独立光路系统分别有单独的光源和检测器</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3、检测模式： 终点法，动力学法，波长扫描及高密度孔域扫描，检测速度可调；可对孔板内任意孔实现跳跃检测；可实现随时选孔随时检测；可实现模拟检测</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3、检测模式： 终点法，动力学法，波长扫描及高密度孔域扫描，检测速度可调；可对孔板内任意孔实现跳跃检测；可实现随时选孔随时检测；可实现模拟检测</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★4、温度控制：室温 +4℃至 45℃，±0.2℃@37℃可进行预热操作，使仪器在检测开始前即达到目标温度</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★4、温度控制：室温 +4℃至 45℃，±0.2℃@37℃可进行预热操作，使仪器在检测开始前即达到目标温度</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5、防凝集技术：具有梯度温控功能，可设置板上下表面不同温度，产生温度差，防止冷凝水</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5、防凝集技术：具有梯度温控功能，可设置板上下表面不同温度，产生温度差，防止冷凝水</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6、震荡：可选线性（360－1096cpm）、轨道（180-559cpm）、双轨道振荡（180-559cpm），振荡时间可调1－1000秒</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6、震荡：可选线性（360－1096cpm）、轨道（180-559cpm）、双轨道振荡（180-559cpm），振荡时间可调1－1000秒</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tabs>
                <w:tab w:val="left" w:pos="1635"/>
              </w:tabs>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7、孔板移动延迟时间：0-2550ms，有效降低孔板移动产生波动对数据检测所产生的影响</w:t>
            </w:r>
          </w:p>
        </w:tc>
        <w:tc>
          <w:tcPr>
            <w:tcW w:w="1991" w:type="pct"/>
            <w:tcBorders>
              <w:top w:val="single" w:color="auto" w:sz="4" w:space="0"/>
              <w:left w:val="single" w:color="auto" w:sz="6" w:space="0"/>
              <w:bottom w:val="single" w:color="auto" w:sz="6" w:space="0"/>
              <w:right w:val="single" w:color="auto" w:sz="6" w:space="0"/>
            </w:tcBorders>
          </w:tcPr>
          <w:p>
            <w:pPr>
              <w:tabs>
                <w:tab w:val="left" w:pos="1635"/>
              </w:tabs>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7、孔板移动延迟时间：0-2550ms，有效降低孔板移动产生波动对数据检测所产生的影响</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8、单点数据检测次数：1-255次/单个数据点，提高数据检测稳定性</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8、单点数据检测次数：1-255次/单个数据点，提高数据检测稳定性</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9、孔域扫描：可进行高精度孔域扫描，最多可选99×99点矩阵扫描，并可根据样品形状选择扫描区域大小，扫描结果可以一键导出至Excel表格，并可根据扫描结果给出模拟热感图</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9、孔域扫描：可进行高精度孔域扫描，最多可选99×99点矩阵扫描，并可根据样品形状选择扫描区域大小，扫描结果可以一键导出至Excel表格，并可根据扫描结果给出模拟热感图</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10、探头高度自动扫描：探头高度可在0-16mm范围内进行自动扫描，选择最佳检测探头高度</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10、探头高度自动扫描：探头高度可在0-16mm范围内进行自动扫描，选择最佳检测探头高度</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★11、检测速度可调：96 孔≦12秒，384 孔≦24秒</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★11、检测速度可调：96 孔≦12秒，384 孔≦24秒</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12、吸收光检测：光源为高能量氙闪灯</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12、吸收光检测：光源为高能量氙闪灯</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12.1、波长选择：双光栅，一次最多可进行6种波长测量</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12.1、波长选择：双光栅，一次最多可进行6种波长测量</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12.2、波长范围：230-999 nm, 1 nm 步进</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12.2、波长范围：230-999 nm, 1 nm 步进</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12.3、测量范围：0-4.0 OD</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12.3、测量范围：0-4.0 OD</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cantSplit/>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4" w:space="0"/>
              <w:left w:val="single" w:color="auto" w:sz="4"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★12.4、OD分辨率：≦0.0001 OD</w:t>
            </w:r>
          </w:p>
        </w:tc>
        <w:tc>
          <w:tcPr>
            <w:tcW w:w="1991" w:type="pct"/>
            <w:tcBorders>
              <w:top w:val="single" w:color="auto" w:sz="4" w:space="0"/>
              <w:left w:val="single" w:color="auto" w:sz="6" w:space="0"/>
              <w:bottom w:val="single" w:color="auto" w:sz="6"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★12.4、OD分辨率：≦0.0001 OD</w:t>
            </w:r>
          </w:p>
        </w:tc>
        <w:tc>
          <w:tcPr>
            <w:tcW w:w="813" w:type="pct"/>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12.5、光路径校正：专利光路径长度校正功能，可将微孔板光路径长度转化为标准的1cm光路径长度，校正误差，无须标准曲线即可准确定量</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12.5、光路径校正：专利光路径长度校正功能，可将微孔板光路径长度转化为标准的1cm光路径长度，校正误差，无须标准曲线即可准确定量</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13、荧光检测：荧光四光栅光路，兼容后期现场升级滤光片独立光路系统，升级后双独立光路系统分别有单独的光源和检测器</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13、荧光检测：荧光四光栅光路，兼容后期现场升级滤光片独立光路系统，升级后双独立光路系统分别有单独的光源和检测器</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13.1、光源：高能量氙闪灯</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13.1、光源：高能量氙闪灯</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13.2、检测器：PMT</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13.2、检测器：PMT</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13.3、波长范围：250-700 nm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13.3、波长范围：250-700 nm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13.4、兼容后期升级滤光片型荧光偏振检测</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13.4、兼容后期升级滤光片型荧光偏振检测</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tabs>
                <w:tab w:val="left" w:pos="1005"/>
              </w:tabs>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13.5、兼容后期升级滤光片型时间分辨荧光检测</w:t>
            </w:r>
          </w:p>
        </w:tc>
        <w:tc>
          <w:tcPr>
            <w:tcW w:w="1991" w:type="pct"/>
            <w:tcBorders>
              <w:top w:val="single" w:color="auto" w:sz="6" w:space="0"/>
              <w:left w:val="single" w:color="auto" w:sz="6" w:space="0"/>
              <w:bottom w:val="single" w:color="auto" w:sz="4" w:space="0"/>
              <w:right w:val="single" w:color="auto" w:sz="6" w:space="0"/>
            </w:tcBorders>
          </w:tcPr>
          <w:p>
            <w:pPr>
              <w:tabs>
                <w:tab w:val="left" w:pos="1005"/>
              </w:tabs>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13.5、兼容后期升级滤光片型时间分辨荧光检测</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14、发光检测：波长范围300-700 nm，可在300-700nm范围内进行发光扫描,1nm步进，绘制发光扫描图</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14、发光检测：波长范围300-700 nm，可在300-700nm范围内进行发光扫描,1nm步进，绘制发光扫描图</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软件：正版软件，可选择中文或英文操作系统；软件自动绘制标准曲线，多种曲线拟合方式可选；可对原始数据进行多重运算，自动背景扣除，可根据需要设定参照值，并根据标准曲线自动运算样品浓度，可运算动力学反应速率，给出最大、最小及平均反应速率，并可进行EC50、Z-Prime等统计学分析；CE和TUV认证；CFDA认证。</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软件：正版软件，可选择中文或英文操作系统；软件自动绘制标准曲线，多种曲线拟合方式可选；可对原始数据进行多重运算，自动背景扣除，可根据需要设定参照值，并根据标准曲线自动运算样品浓度，可运算动力学反应速率，给出最大、最小及平均反应速率，并可进行EC50、Z-Prime等统计学分析；CE和TUV认证；CFDA认证。</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bottom w:val="single" w:color="auto" w:sz="4"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176-177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restart"/>
            <w:tcBorders>
              <w:top w:val="single" w:color="auto" w:sz="6" w:space="0"/>
              <w:left w:val="single" w:color="auto" w:sz="6" w:space="0"/>
              <w:right w:val="single" w:color="auto" w:sz="4"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859" w:type="pct"/>
            <w:gridSpan w:val="2"/>
            <w:tcBorders>
              <w:top w:val="single" w:color="auto" w:sz="6" w:space="0"/>
              <w:left w:val="single" w:color="auto" w:sz="4" w:space="0"/>
              <w:bottom w:val="single" w:color="auto" w:sz="4" w:space="0"/>
              <w:right w:val="single" w:color="auto" w:sz="6" w:space="0"/>
            </w:tcBorders>
          </w:tcPr>
          <w:p>
            <w:pPr>
              <w:spacing w:line="320" w:lineRule="exact"/>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kern w:val="0"/>
                <w:szCs w:val="21"/>
              </w:rPr>
              <w:t>全自动组织脱水机</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widowControl/>
              <w:jc w:val="left"/>
              <w:textAlignment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进口设备：</w:t>
            </w:r>
          </w:p>
        </w:tc>
        <w:tc>
          <w:tcPr>
            <w:tcW w:w="1991" w:type="pct"/>
            <w:tcBorders>
              <w:top w:val="single" w:color="auto" w:sz="6" w:space="0"/>
              <w:left w:val="single" w:color="auto" w:sz="6" w:space="0"/>
              <w:bottom w:val="single" w:color="auto" w:sz="4" w:space="0"/>
              <w:right w:val="single" w:color="auto" w:sz="6" w:space="0"/>
            </w:tcBorders>
          </w:tcPr>
          <w:p>
            <w:pPr>
              <w:widowControl/>
              <w:jc w:val="left"/>
              <w:textAlignment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进口设备：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1.工作条件：</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1.工作条件：</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 工作电压 100-240V，50/60Hz</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 工作电压 100-240V，50/60Hz</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1.2工作温度 5～40℃</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1.2工作温度 5～40℃</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1.3相对湿度 50～80%</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1.3相对湿度 50～80%</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 技术性能指标</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 技术性能指标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 *反应缸为圆形设计，具有5 种搅拌方式，搅拌加热均匀无死角；温度范围：室温~45℃，全方位包裹式脱水缸加热，提升脱水效果</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 *反应缸为圆形设计，具有5 种搅拌方式，搅拌加热均匀无死角；温度范围：室温~45℃，全方位包裹式脱水缸加热，提升脱水效果</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2.2  3层液面装载监测，缩短脱水时间</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2.2  3层液面装载监测，缩短脱水时间</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2.3 *反应缸倾斜透明顶盖设计使蒸汽尽可能凝结，滴落回到反应缸，减少试剂损失；玻璃材质盖子允许脱水过程中随时观察反应情况</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2.3 *反应缸倾斜透明顶盖设计使蒸汽尽可能凝结，滴落回到反应缸，减少试剂损失；玻璃材质盖子允许脱水过程中随时观察反应情况</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2.4 可处理多种类型和大小的组织，最大处理量： 300个标本组织盒</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2.4 可处理多种类型和大小的组织，最大处理量： 300个标本组织盒</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2.5 *16个试剂站点（6个脱水试剂瓶；3个透明试剂瓶；2个固定液试剂瓶及2个更换用试剂瓶；3个冲洗位站点，容量5L）</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2.5 *16个试剂站点（6个脱水试剂瓶；3个透明试剂瓶；2个固定液试剂瓶及2个更换用试剂瓶；3个冲洗位站点，容量5L）</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2.6 改进的蜡缸系统：金属蜡缸，3个蜡缸+1个废蜡缸，容量：5.6L；温度范围：45℃-65℃；新增双重温度探测功能，通过温度比对实时监测石蜡液位</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2.6 改进的蜡缸系统：金属蜡缸，3个蜡缸+1个废蜡缸，容量：5.6L；温度范围：45℃-65℃；新增双重温度探测功能，通过温度比对实时监测石蜡液位</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2.7 *试剂预热功能：脱水剂和透明试剂在预热后脱水更快，效果更均匀；试剂储存温度：室温~35℃</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2.7 *试剂预热功能：脱水剂和透明试剂在预热后脱水更快，效果更均匀；试剂储存温度：室温~35℃</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2.8 *专利的酒精比重监测，控制试剂质量，保证高品质脱水；试剂更换在机身内部自动完成，无需中断脱水程序，避免操作员直接接触有害气体</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2.8 *专利的酒精比重监测，控制试剂质量，保证高品质脱水；试剂更换在机身内部自动完成，无需中断脱水程序，避免操作员直接接触有害气体</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2.9 少液自动补充功能及试剂借位功能，全方位确保样本安全</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2.9 少液自动补充功能及试剂借位功能，全方位确保样本安全</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2.10 *内置备用电池，待机时长4小时，保证样本安全</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2.10 *内置备用电池，待机时长4小时，保证样本安全</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2.11 *反应缸具有向下抽气功能，可有效控制有害气体排放；采用高锰酸钾和活性炭双重过滤系统，保证操作者安全</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2.11 *反应缸具有向下抽气功能，可有效控制有害气体排放；采用高锰酸钾和活性炭双重过滤系统，保证操作者安全</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2.12 可运行不含二甲苯程序，且无需升温（至85℃），不会影响后续IHC研究</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2.12 可运行不含二甲苯程序，且无需升温（至85℃），不会影响后续IHC研究</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2.13 延长结束时间可编程设定，甚至无限制延期</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2.13 延长结束时间可编程设定，甚至无限制延期</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2.14 *全中文彩色触摸屏，所有信息均为中文显示</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2.14 *全中文彩色触摸屏，所有信息均为中文显示</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2.15远程监控和实验室信息管理 (LIMS) 界面具，有遥控报警功能</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2.15远程监控和实验室信息管理 (LIMS) 界面具，有遥控报警功能</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2.16 USB端口进行数据传输</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2.16 USB端口进行数据传输</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bottom w:val="single" w:color="auto" w:sz="4"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2.17 脱水缸底部全封闭磁力吸附的金属搅拌部件，更容易保养</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2.17 脱水缸底部全封闭磁力吸附的金属搅拌部件，更容易保养</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restart"/>
            <w:tcBorders>
              <w:top w:val="single" w:color="auto" w:sz="6" w:space="0"/>
              <w:left w:val="single" w:color="auto" w:sz="6" w:space="0"/>
              <w:right w:val="single" w:color="auto" w:sz="4"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859" w:type="pct"/>
            <w:gridSpan w:val="2"/>
            <w:tcBorders>
              <w:top w:val="single" w:color="auto" w:sz="6" w:space="0"/>
              <w:left w:val="single" w:color="auto" w:sz="4" w:space="0"/>
              <w:bottom w:val="single" w:color="auto" w:sz="4" w:space="0"/>
              <w:right w:val="single" w:color="auto" w:sz="6" w:space="0"/>
            </w:tcBorders>
          </w:tcPr>
          <w:p>
            <w:pPr>
              <w:spacing w:line="320" w:lineRule="exact"/>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kern w:val="0"/>
                <w:szCs w:val="21"/>
              </w:rPr>
              <w:t>冰冻切片机</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widowControl/>
              <w:jc w:val="left"/>
              <w:textAlignment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进口设备：</w:t>
            </w:r>
          </w:p>
        </w:tc>
        <w:tc>
          <w:tcPr>
            <w:tcW w:w="1991" w:type="pct"/>
            <w:tcBorders>
              <w:top w:val="single" w:color="auto" w:sz="6" w:space="0"/>
              <w:left w:val="single" w:color="auto" w:sz="6" w:space="0"/>
              <w:bottom w:val="single" w:color="auto" w:sz="4" w:space="0"/>
              <w:right w:val="single" w:color="auto" w:sz="6" w:space="0"/>
            </w:tcBorders>
          </w:tcPr>
          <w:p>
            <w:pPr>
              <w:widowControl/>
              <w:jc w:val="left"/>
              <w:textAlignment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进口设备：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1.工作电压：220V～240V, 50/60Hz, 5A 10%</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1.工作电压：220V～240V, 50/60Hz, 5A 10%</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2.工作温度：5℃～35℃</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2.工作温度：5℃～35℃</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3.相对湿度：≤60%</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3.相对湿度：≤60%</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主要技术指标：</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主要技术指标：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1.中文彩色触摸屏</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1.中文彩色触摸屏</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2.*刀架及样品头的主动制冷（刀架主动制冷，样品头10～-45℃可调），确保持续稳定地样品制冷</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2.*刀架及样品头的主动制冷（刀架主动制冷，样品头10～-45℃可调），确保持续稳定地样品制冷</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3.*刀架进样，确保进样的精确性</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3.*刀架进样，确保进样的精确性</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4.*速冻台18+1个位点，包含一个半导体制冷位点，最低制冷可达-57℃±3-K</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4.*速冻台18+1个位点，包含一个半导体制冷位点，最低制冷可达-57℃±3-K</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5.*切片机机械部分置于冷冻箱外，制冷快且加大冷冻箱的操作空间，同时降低因热胀冷缩导致的机械故障</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5.*切片机机械部分置于冷冻箱外，制冷快且加大冷冻箱的操作空间，同时降低因热胀冷缩导致的机械故障</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6.*照明亮度、角度可调节，照明装置位于玻璃窗上，实现全方位无死角照明</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6.*照明亮度、角度可调节，照明装置位于玻璃窗上，实现全方位无死角照明</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7.切片厚度：0.5～500μm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7.切片厚度：0.5～500μm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0.5 – 2 μm步进0.5 μm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0.5 – 2 μm步进0.5 μm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 μm – 10 μm 步进1 μm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 μm – 10 μm 步进1 μm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 μm – 20 μm 步进2 μm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 μm – 20 μm 步进2 μm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20 μm – 50 μm 步进5 μm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20 μm – 50 μm 步进5 μm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50 μm – 100 μm 步进10 μm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50 μm – 100 μm 步进10 μm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8.修块厚度：5～500μm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8.修块厚度：5～500μm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 – 10 μm步进5 μm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 – 10 μm步进5 μm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 μm – 100 μm步进10 μm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 μm – 100 μm步进10 μm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100 μm – 200 μm 步进20 μm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100 μm – 200 μm 步进20 μm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200 μm – 500 μm 步进50 μm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200 μm – 500 μm 步进50 μm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9.水平进样行程：48mm，有剩余进样提示功能</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9.水平进样行程：48mm，有剩余进样提示功能</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10.*样品垂直形成：64mm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10.*样品垂直形成：64mm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11.样品头X/Y轴8°定位，Z轴360°旋转定位</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11.样品头X/Y轴8°定位，Z轴360°旋转定位</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12.自动待机和休眠模式，同时可设定自动开机模式</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12.自动待机和休眠模式，同时可设定自动开机模式</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13.纯铜蒸发器，制冷效果更好</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13.纯铜蒸发器，制冷效果更好</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bottom w:val="single" w:color="auto" w:sz="4"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14.*配有Cold-D冷冻消毒可预约或立即消毒，时长50分钟。消毒液含Ag+离子及H2O2,特别对结核菌和艾滋病菌双重消毒更彻底</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14.*配有Cold-D冷冻消毒可预约或立即消毒，时长50分钟。消毒液含Ag+离子及H2O2,特别对结核菌和艾滋病菌双重消毒更彻底</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restart"/>
            <w:tcBorders>
              <w:top w:val="single" w:color="auto" w:sz="6" w:space="0"/>
              <w:left w:val="single" w:color="auto" w:sz="6" w:space="0"/>
              <w:right w:val="single" w:color="auto" w:sz="4"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859" w:type="pct"/>
            <w:gridSpan w:val="2"/>
            <w:tcBorders>
              <w:top w:val="single" w:color="auto" w:sz="6" w:space="0"/>
              <w:left w:val="single" w:color="auto" w:sz="4" w:space="0"/>
              <w:bottom w:val="single" w:color="auto" w:sz="4" w:space="0"/>
              <w:right w:val="single" w:color="auto" w:sz="6" w:space="0"/>
            </w:tcBorders>
          </w:tcPr>
          <w:p>
            <w:pPr>
              <w:spacing w:line="320" w:lineRule="exact"/>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kern w:val="0"/>
                <w:szCs w:val="21"/>
              </w:rPr>
              <w:t>组织包埋机</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widowControl/>
              <w:jc w:val="left"/>
              <w:textAlignment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进口设备：</w:t>
            </w:r>
          </w:p>
        </w:tc>
        <w:tc>
          <w:tcPr>
            <w:tcW w:w="1991" w:type="pct"/>
            <w:tcBorders>
              <w:top w:val="single" w:color="auto" w:sz="6" w:space="0"/>
              <w:left w:val="single" w:color="auto" w:sz="6" w:space="0"/>
              <w:bottom w:val="single" w:color="auto" w:sz="4" w:space="0"/>
              <w:right w:val="single" w:color="auto" w:sz="6" w:space="0"/>
            </w:tcBorders>
          </w:tcPr>
          <w:p>
            <w:pPr>
              <w:widowControl/>
              <w:jc w:val="left"/>
              <w:textAlignment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进口设备：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1.工作条件：</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1.工作条件：</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1.1环境温度 5～35℃</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1.1环境温度 5～35℃</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1.2相对湿度 50～80%</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1.2相对湿度 50～80%</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1.3工作电压 220-240V，50/60Hz</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1.3工作电压 220-240V，50/60Hz</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 技术性能指标</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 技术性能指标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 模块化设计，包埋热台与冷台放置顺序可更换</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 模块化设计，包埋热台与冷台放置顺序可更换</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*2.2 全新升级的中文触摸屏操作，用户可设定工作程序、工作时间、温度及时钟</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*2.2 全新升级的中文触摸屏操作，用户可设定工作程序、工作时间、温度及时钟</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*2.3 蜡缸容量5升，温度范围50-70℃</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*2.3 蜡缸容量5升，温度范围50-70℃</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*2.4 热台温度范围50-70℃；组织存储槽温度范围50-70℃，最多可放置300个组织盒模具存储槽温度范围50-70℃；冷点温度为5℃；冷热台均可以预约开启</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*2.4 热台温度范围50-70℃；组织存储槽温度范围50-70℃，最多可放置300个组织盒模具存储槽温度范围50-70℃；冷点温度为5℃；冷热台均可以预约开启</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*2.5 冷台工作温度可调，-3~-12℃，可放置72个组织盒</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*2.5 冷台工作温度可调，-3~-12℃，可放置72个组织盒</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*2.6 照明系统分为热台照明系统和附件照明系统两套，两套灯光可分开控制；照明灯亮度由暗到亮，5级可调；照明灯为LED冷光源，且均为隐藏式设计</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*2.6 照明系统分为热台照明系统和附件照明系统两套，两套灯光可分开控制；照明灯亮度由暗到亮，5级可调；照明灯为LED冷光源，且均为隐藏式设计</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*2.7 集成于主机上的修蜡模块</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*2.7 集成于主机上的修蜡模块</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*2.8 集成于主机上的加热镊及文件托盘</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*2.8 集成于主机上的加热镊及文件托盘</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2.9 石蜡分配控制杆的位置可调，即可前后移动，适应不同尺寸的标本</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2.9 石蜡分配控制杆的位置可调，即可前后移动，适应不同尺寸的标本</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2.10工作台面为人体工程学设计，手托处弧线设计、绝缘隔热使包埋工作更为舒适</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2.10工作台面为人体工程学设计，手托处弧线设计、绝缘隔热使包埋工作更为舒适</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2.11排蜡系统和排蜡阀设计保证热台、组织槽、熔蜡缸等处的熔蜡顺畅排出；可手控出蜡或脚控出蜡，出蜡结束后无残余液体石蜡滴出；提供可移废蜡槽，便于清洁</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2.11排蜡系统和排蜡阀设计保证热台、组织槽、熔蜡缸等处的熔蜡顺畅排出；可手控出蜡或脚控出蜡，出蜡结束后无残余液体石蜡滴出；提供可移废蜡槽，便于清洁</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2.12提供保温区以存放恒温电热镊及其它工具，具有双重保温作用；镊子温热器温度由冷到热，5级可调</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2.12提供保温区以存放恒温电热镊及其它工具，具有双重保温作用；镊子温热器温度由冷到热，5级可调</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2.13 石蜡喷嘴长度可调</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2.13 石蜡喷嘴长度可调</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bottom w:val="single" w:color="auto" w:sz="4"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2.14可选配放大镜、脚踏板等</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2.14可选配放大镜、脚踏板等</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186</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restart"/>
            <w:tcBorders>
              <w:top w:val="single" w:color="auto" w:sz="6" w:space="0"/>
              <w:left w:val="single" w:color="auto" w:sz="6" w:space="0"/>
              <w:right w:val="single" w:color="auto" w:sz="4"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859" w:type="pct"/>
            <w:gridSpan w:val="2"/>
            <w:tcBorders>
              <w:top w:val="single" w:color="auto" w:sz="6" w:space="0"/>
              <w:left w:val="single" w:color="auto" w:sz="4" w:space="0"/>
              <w:bottom w:val="single" w:color="auto" w:sz="4" w:space="0"/>
              <w:right w:val="single" w:color="auto" w:sz="6" w:space="0"/>
            </w:tcBorders>
          </w:tcPr>
          <w:p>
            <w:pPr>
              <w:spacing w:line="320" w:lineRule="exact"/>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kern w:val="0"/>
                <w:szCs w:val="21"/>
              </w:rPr>
              <w:t>高压蒸汽灭菌器</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widowControl/>
              <w:jc w:val="left"/>
              <w:textAlignment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进口设备：</w:t>
            </w:r>
          </w:p>
        </w:tc>
        <w:tc>
          <w:tcPr>
            <w:tcW w:w="1991" w:type="pct"/>
            <w:tcBorders>
              <w:top w:val="single" w:color="auto" w:sz="6" w:space="0"/>
              <w:left w:val="single" w:color="auto" w:sz="6" w:space="0"/>
              <w:bottom w:val="single" w:color="auto" w:sz="4" w:space="0"/>
              <w:right w:val="single" w:color="auto" w:sz="6" w:space="0"/>
            </w:tcBorders>
          </w:tcPr>
          <w:p>
            <w:pPr>
              <w:widowControl/>
              <w:jc w:val="left"/>
              <w:textAlignment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进口设备：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一、配置：标准配置</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一、配置：标准配置</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1.耗电量：不大于4KW；</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1.耗电量：3KW；</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★2.有效腔室高度（包括盖子凹进）≥688mm；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★2.有效腔室高度（包括盖子凹进）688mm；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3.内腔尺寸：直径不大于370(mm) ；</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3.内腔尺寸： 370(mm) ；</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4.有效容积： 75L；</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4.有效容积： 75L；</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5.内腔材料：SUS304(不锈钢)；</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5.内腔材料：SUS304(不锈钢)；</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6.最大压力：0.235MPa；</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color w:val="000000"/>
                <w:kern w:val="0"/>
                <w:szCs w:val="21"/>
                <w:highlight w:val="none"/>
              </w:rPr>
              <w:t>6.最大压力：0.25MPa；</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正偏离(第</w:t>
            </w:r>
            <w:r>
              <w:rPr>
                <w:rFonts w:hint="eastAsia" w:asciiTheme="minorEastAsia" w:hAnsiTheme="minorEastAsia" w:eastAsiaTheme="minorEastAsia" w:cstheme="minorEastAsia"/>
                <w:szCs w:val="21"/>
                <w:highlight w:val="none"/>
                <w:lang w:eastAsia="zh-CN"/>
              </w:rPr>
              <w:t>207</w:t>
            </w:r>
            <w:r>
              <w:rPr>
                <w:rFonts w:hint="eastAsia" w:asciiTheme="minorEastAsia" w:hAnsiTheme="minorEastAsia" w:eastAsiaTheme="minorEastAsia" w:cstheme="minorEastAsia"/>
                <w:szCs w:val="21"/>
                <w:highlight w:val="none"/>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7.灭菌温度：115.C-135.C；</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7.灭菌温度：115.C-135.C；</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★8.培养基溶解温度：60.C-114.C；</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★8.培养基溶解温度：60.C-114.C；</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9.保温温度：45.C-60.C；</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9.保温温度：45.C-60.C；</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10.灭菌时间：1-300分钟；</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10.灭菌时间：1-300分钟；</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★11.溶解时间：1-300分钟；</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★11.溶解时间：1-300分钟；</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12.保温时间：可延时72小时，自动关机</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12.保温时间：可延时99小时，自动关机</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13.程序化时间控制：1周（设定：年、月、日、小时、分钟）；</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13.程序化时间控制：1周（设定：年、月、日、小时、分钟）；</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14.废水桶：2L；</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14.废水桶：2L；</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15.排气控制：排气阀开启温度设定；</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15.排气控制：排气阀开启温度设定；</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16.安全装置：压力安全阀、过温限制器、盖联锁、过压限制器、抗干烧限制器、过电流限制器；</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16.安全装置：压力安全阀、过温限制器、盖联锁、过压限制器、抗干烧限制器、过电流限制器；</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17.压力容器类型：中国固定式压力容器I类；</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17.压力容器类型：中国固定式压力容器I类；</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★18.盖子下方有防烫板，可以防止蒸汽烫伤；</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★18.盖子下方有防烫板，可以防止蒸汽烫伤；</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19.配置4种可选过程和3种自定义程序，适用于器具灭菌、液体灭菌；</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19.配置4种可选过程和3种自定义程序，适用于器具灭菌、液体灭菌；</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★20.为了产品的使用安全，可通过语音提示告知注意事项和操作说明；</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★20.为了产品的使用安全，可通过语音提示告知注意事项和操作说明；</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bottom w:val="single" w:color="auto" w:sz="4"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207</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restart"/>
            <w:tcBorders>
              <w:top w:val="single" w:color="auto" w:sz="6" w:space="0"/>
              <w:left w:val="single" w:color="auto" w:sz="6" w:space="0"/>
              <w:right w:val="single" w:color="auto" w:sz="4"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859" w:type="pct"/>
            <w:gridSpan w:val="2"/>
            <w:tcBorders>
              <w:top w:val="single" w:color="auto" w:sz="6" w:space="0"/>
              <w:left w:val="single" w:color="auto" w:sz="4" w:space="0"/>
              <w:bottom w:val="single" w:color="auto" w:sz="4" w:space="0"/>
              <w:right w:val="single" w:color="auto" w:sz="6" w:space="0"/>
            </w:tcBorders>
          </w:tcPr>
          <w:p>
            <w:pPr>
              <w:spacing w:line="320" w:lineRule="exact"/>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kern w:val="0"/>
                <w:szCs w:val="21"/>
              </w:rPr>
              <w:t>超低温保存箱</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widowControl/>
              <w:jc w:val="left"/>
              <w:textAlignment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进口设备：</w:t>
            </w:r>
          </w:p>
        </w:tc>
        <w:tc>
          <w:tcPr>
            <w:tcW w:w="1991" w:type="pct"/>
            <w:tcBorders>
              <w:top w:val="single" w:color="auto" w:sz="6" w:space="0"/>
              <w:left w:val="single" w:color="auto" w:sz="6" w:space="0"/>
              <w:bottom w:val="single" w:color="auto" w:sz="4" w:space="0"/>
              <w:right w:val="single" w:color="auto" w:sz="6" w:space="0"/>
            </w:tcBorders>
          </w:tcPr>
          <w:p>
            <w:pPr>
              <w:widowControl/>
              <w:jc w:val="left"/>
              <w:textAlignment w:val="center"/>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进口设备：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超低温保存箱</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超低温保存箱</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一、配置：标准配置</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一、配置：标准配置</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★1.采用V.I.P技术，即真空隔热结构，将内壁厚度降低近一半，在不增加占地面积的情况下，节省占地空间。这使储存容量比传统隔热保存箱增加了30%的容量</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★1.采用V.I.P技术，即真空隔热结构，将内壁厚度降低近一半，在不增加占地面积的情况下，节省占地空间。这使储存容量比传统隔热保存箱增加了30%的容量</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2.有效容积：519升</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2.有效容积：519升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3.温度范围：-50~ -86℃</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3.温度范围：-50~ -86℃</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★4.噪音：不高于51db（需提供第三方材料证明）</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★4.噪音：不高于51db（需提供第三方材料证明）</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5.功率：不高于1020W</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5.功率：不高于1020W</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6.制冷剂：HFC</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6.制冷剂：HFC</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★7.绝热材料：硬质聚亚胺酯原位整体发泡+V.I.P真空隔热板</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★7.绝热材料：硬质聚亚胺酯原位整体发泡+V.I.P真空隔热板</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8.过滤网：冷凝器过滤网安装于前面板右下侧，无需任何工具即可拆卸清洗</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8.过滤网：冷凝器过滤网安装于前面板右下侧，无需任何工具即可拆卸清洗</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★9.有电脑控制的过滤网检查功能，能通过报警灯反应过滤网状况</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★9.有电脑控制的过滤网检查功能，能通过报警灯反应过滤网状况</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10.门：外门1扇，内门2扇</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10.门：外门1扇，内门2扇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11.控制面板：LED显示屏</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11.控制面板：LED显示屏</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12.锁：配内锁，也可外加挂锁</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12.锁：配内锁，也可外加挂锁</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13.控制系统：微电脑控制</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13.控制系统：微电脑控制</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14.有远程报警节点：DC30V，2A</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14.有远程报警节点：DC30V，2A</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★15.检测孔：3个，直径17mm，分布于背部、左下角和右下角</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★15.检测孔：3个，直径17mm，分布于背部、左下角和右下角</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16.报警功能：高/低温报警、断电报警、过滤网检查报警、门报警、自我诊断、零件更换通知</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16.报警功能：高/低温报警、断电报警、过滤网检查报警、门报警、自我诊断、零件更换通知</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bottom w:val="single" w:color="auto" w:sz="4"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218</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restart"/>
            <w:tcBorders>
              <w:top w:val="single" w:color="auto" w:sz="6" w:space="0"/>
              <w:left w:val="single" w:color="auto" w:sz="6" w:space="0"/>
              <w:right w:val="single" w:color="auto" w:sz="4"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3859" w:type="pct"/>
            <w:gridSpan w:val="2"/>
            <w:tcBorders>
              <w:top w:val="single" w:color="auto" w:sz="6" w:space="0"/>
              <w:left w:val="single" w:color="auto" w:sz="4" w:space="0"/>
              <w:bottom w:val="single" w:color="auto" w:sz="4" w:space="0"/>
              <w:right w:val="single" w:color="auto" w:sz="6" w:space="0"/>
            </w:tcBorders>
          </w:tcPr>
          <w:p>
            <w:pPr>
              <w:spacing w:line="320" w:lineRule="exact"/>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kern w:val="0"/>
                <w:szCs w:val="21"/>
              </w:rPr>
              <w:t>基因扩增仪</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2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进口设备：</w:t>
            </w:r>
          </w:p>
        </w:tc>
        <w:tc>
          <w:tcPr>
            <w:tcW w:w="1991" w:type="pct"/>
            <w:tcBorders>
              <w:top w:val="single" w:color="auto" w:sz="6" w:space="0"/>
              <w:left w:val="single" w:color="auto" w:sz="6" w:space="0"/>
              <w:bottom w:val="single" w:color="auto" w:sz="4" w:space="0"/>
              <w:right w:val="single" w:color="auto" w:sz="6" w:space="0"/>
            </w:tcBorders>
          </w:tcPr>
          <w:p>
            <w:pPr>
              <w:spacing w:line="2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进口设备：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一、配置：主机一台、说明资料一份、电源线一根</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一、配置：主机一台、说明资料一份、电源线一根</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1．反应模块：0.2ml×96孔反应模块，适合96孔板、8联管、单管等标准耗材；</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1．反应模块：0.2ml×96孔反应模块，适合96孔板、8联管、单管等标准耗材；</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 仪器冷却/加热技术（温控方式）：Peliter半导体</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 仪器冷却/加热技术（温控方式）：Peliter半导体</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 标配为快速反应模块，其最大变温速率：≥4℃/S,能提高工作效率</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 标配为快速反应模块，其最大变温速率：≥4℃/S,能提高工作效率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 温度控制范围：3-99℃</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 温度控制范围：3-99℃</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 仪器控温准确性：≤±0.1℃</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 仪器控温准确性：≤±0.1℃</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 仪器控温均一性：≤±0.2℃</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 仪器控温均一性：≤±0.2℃</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7．热盖温度可调，最高不低于110℃</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7．热盖温度可调，最高不低于110℃</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 热盖采用非固定的方式，其高度可调，适合各种不同的耗材使用</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 热盖采用非固定的方式，其高度可调，适合各种不同的耗材使用</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 具有样品防蒸发技术，当热盖温度到达设定温度时才开始PCR反应，使得样品管上方温度始终高于样品温度；</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 具有样品防蒸发技术，当热盖温度到达设定温度时才开始PCR反应，使得样品管上方温度始终高于样品温度；</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 ≥7英寸彩色触摸屏，水晶屏幕，无反光</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 ≥7英寸彩色触摸屏，水晶屏幕，无反光</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 具有USB接口，可无限扩展程序</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 具有USB接口，可无限扩展程序</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 用户特异性的程序快速启动功能：每个用户可快速启动自己最近使用过的5个程序</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 用户特异性的程序快速启动功能：每个用户可快速启动自己最近使用过的5个程序</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13.程序运行显示方式可在表格式和图形式之间互相自由切换</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13.程序运行显示方式可在表格式和图形式之间互相自由切换</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14.静音技术：运行时最大声音不超过45分贝,为实验室提供安静舒适的工作环境</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14.静音技术：运行时最大声音不超过45分贝,为实验室提供安静舒适的工作环境</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15.仪器具有独立孵育模块功能，可快速的进行实验室常规孵育实验</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15.仪器具有独立孵育模块功能，可快速的进行实验室常规孵育实验</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16. 具进行Touchdown PCR实验，以提高PCR扩增产物的特异性</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16. 具进行Touchdown PCR实验，以提高PCR扩增产物的特异性</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17.有断电自动重启功能</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17.有断电自动重启功能</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★18．屏幕操作软件语言可至少在中文和英文间自由切换，从而满足不同的使用习惯</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★18．屏幕操作软件语言可至少在中文和英文间自由切换，从而满足不同的使用习惯</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bottom w:val="single" w:color="auto" w:sz="4"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19、售后服务： 仪器原厂整机质保两年</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19、售后服务： 仪器原厂整机质保两年</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243</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restart"/>
            <w:tcBorders>
              <w:top w:val="single" w:color="auto" w:sz="6" w:space="0"/>
              <w:left w:val="single" w:color="auto" w:sz="6" w:space="0"/>
              <w:right w:val="single" w:color="auto" w:sz="4"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3859" w:type="pct"/>
            <w:gridSpan w:val="2"/>
            <w:tcBorders>
              <w:top w:val="single" w:color="auto" w:sz="6" w:space="0"/>
              <w:left w:val="single" w:color="auto" w:sz="4" w:space="0"/>
              <w:bottom w:val="single" w:color="auto" w:sz="4" w:space="0"/>
              <w:right w:val="single" w:color="auto" w:sz="6" w:space="0"/>
            </w:tcBorders>
          </w:tcPr>
          <w:p>
            <w:pPr>
              <w:spacing w:line="320" w:lineRule="exact"/>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kern w:val="0"/>
                <w:szCs w:val="21"/>
              </w:rPr>
              <w:t>高速基因扩增仪</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b/>
                <w:bCs/>
                <w:color w:val="000000"/>
                <w:kern w:val="0"/>
                <w:szCs w:val="21"/>
              </w:rPr>
              <w:t>进口设备：</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b/>
                <w:bCs/>
                <w:color w:val="000000"/>
                <w:kern w:val="0"/>
                <w:szCs w:val="21"/>
              </w:rPr>
              <w:t>进口设备：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配置：主机基座一个、96孔高速反应模块一个、说明资料一份、电源线一根</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配置：主机基座一个、96孔高速反应模块一个、说明资料一份、电源线一根</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1．反应模块：0.2ml×96孔反应模块，适合96孔板、8联管、单管等标准耗材</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1．反应模块：0.2ml×96孔反应模块，适合96孔板、8联管、单管等标准耗材</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 仪器冷却/加热技术（温控方式）：Peliter半导体</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 仪器冷却/加热技术（温控方式）：Peliter半导体</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3．样品反应槽材质：纯银镀金槽，热传递效果更佳，并具有抗腐蚀防氧化特性</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3．样品反应槽材质：纯银镀金槽，热传递效果更佳，并具有抗腐蚀防氧化特性</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 标配为高速反应模块，其最大变温速率：≥8℃/S,能提高工作效率</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 标配为高速反应模块，其最大变温速率：≥8℃/S,能提高工作效率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 模块种类：具有96孔合金模块、96孔纯银镀金模块、384孔模块、60孔x0.5ml模块等供选择，模块更换方便快捷</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 模块种类：具有96孔合金模块、96孔纯银镀金模块、384孔模块、60孔x0.5ml模块等供选择，模块更换方便快捷</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 仪器控温准确性：≤±0.1℃</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 仪器控温准确性：≤±0.1℃</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 仪器控温均一性：≤±0.15℃</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 仪器控温均一性：≤±0.15℃</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 热盖温度可调，最高不低于110℃</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 热盖温度可调，最高不低于110℃</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 具有样品防蒸发技术，当热盖温度到达设定温度时才开始PCR反应，使得样品管上方温度始终高于样品温度</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 具有样品防蒸发技术，当热盖温度到达设定温度时才开始PCR反应，使得样品管上方温度始终高于样品温度</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 ≥7英寸彩色触摸屏，水晶屏幕，无反光</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 ≥7英寸彩色触摸屏，水晶屏幕，无反光</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 具有USB和网络接口，并可通过网络接口连接电脑进行软件升级</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 具有USB和网络接口，并可通过网络接口连接电脑进行软件升级</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 用户特异性的程序快速启动功能：每个用户可快速启动自己最近使用过的5个程序</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 用户特异性的程序快速启动功能：每个用户可快速启动自己最近使用过的5个程序</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13.程序运行显示方式可在表格式和图形式之间互相自由切换</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13.程序运行显示方式可在表格式和图形式之间互相自由切换</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14.静音技术：运行时最大声音不超过45分贝,为实验室提供安静舒适的工作环境</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14.静音技术：运行时最大声音不超过45分贝,为实验室提供安静舒适的工作环境</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15.仪器具有独立孵育模块功能，可快速的进行实验室常规孵育实验</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15.仪器具有独立孵育模块功能，可快速的进行实验室常规孵育实验</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16. 具进行Touchdown PCR实验，以提高PCR扩增产物的特异性</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16. 具进行Touchdown PCR实验，以提高PCR扩增产物的特异性</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17.有断电自动重启功能</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17.有断电自动重启功能</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18．屏幕操作软件语言可至少在中文和英文间自由切换，从而满足不同的使用习惯</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18．屏幕操作软件语言可至少在中文和英文间自由切换，从而满足不同的使用习惯</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售后服务： 仪器原厂整机质保两年</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售后服务： 仪器原厂整机质保两年</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bottom w:val="single" w:color="auto" w:sz="4"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244</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restart"/>
            <w:tcBorders>
              <w:top w:val="single" w:color="auto" w:sz="6" w:space="0"/>
              <w:left w:val="single" w:color="auto" w:sz="6" w:space="0"/>
              <w:right w:val="single" w:color="auto" w:sz="4" w:space="0"/>
            </w:tcBorders>
            <w:vAlign w:val="center"/>
          </w:tcPr>
          <w:p>
            <w:pPr>
              <w:tabs>
                <w:tab w:val="left" w:pos="525"/>
              </w:tabs>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3859" w:type="pct"/>
            <w:gridSpan w:val="2"/>
            <w:tcBorders>
              <w:top w:val="single" w:color="auto" w:sz="6" w:space="0"/>
              <w:left w:val="single" w:color="auto" w:sz="4" w:space="0"/>
              <w:bottom w:val="single" w:color="auto" w:sz="4" w:space="0"/>
              <w:right w:val="single" w:color="auto" w:sz="6" w:space="0"/>
            </w:tcBorders>
          </w:tcPr>
          <w:p>
            <w:pPr>
              <w:spacing w:line="320" w:lineRule="exact"/>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kern w:val="0"/>
                <w:szCs w:val="21"/>
              </w:rPr>
              <w:t>梯度基因扩增仪</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240" w:lineRule="exact"/>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进口设备：</w:t>
            </w:r>
          </w:p>
        </w:tc>
        <w:tc>
          <w:tcPr>
            <w:tcW w:w="1991" w:type="pct"/>
            <w:tcBorders>
              <w:top w:val="single" w:color="auto" w:sz="6" w:space="0"/>
              <w:left w:val="single" w:color="auto" w:sz="6" w:space="0"/>
              <w:bottom w:val="single" w:color="auto" w:sz="4" w:space="0"/>
              <w:right w:val="single" w:color="auto" w:sz="6" w:space="0"/>
            </w:tcBorders>
          </w:tcPr>
          <w:p>
            <w:pPr>
              <w:spacing w:line="240" w:lineRule="exact"/>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进口设备：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一、配置：主机一台、说明资料一份、电源线一根</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一、配置：主机一台、说明资料一份、电源线一根</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1．反应模块：0.2ml×96孔反应模块，适合96孔板、8联管、单管等标准耗材</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1．反应模块：0.2ml×96孔反应模块，适合96孔板、8联管、单管等标准耗材</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 仪器冷却/加热技术（温控方式）：Peliter半导体</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 仪器冷却/加热技术（温控方式）：Peliter半导体</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 标配为快速反应模块，其最大变温速率：≥4℃/S,能提高工作效率</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 标配为快速反应模块，其最大变温速率：≥4℃/S,能提高工作效率</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 温度控制范围：3-99℃</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 温度控制范围：3-99℃</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 仪器控温准确性：≤±0.1℃</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 仪器控温准确性：≤±0.1℃</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 仪器控温均一性：≤±0.2℃</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 仪器控温均一性：≤±0.2℃</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7.带有温度梯度功能，可同时对≥12个不同的温度点进行反应条件优化</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7.带有温度梯度功能，可同时对≥12个不同的温度点进行反应条件优化</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★8.具有不少于两种温度梯度设计模式：线性温度梯度和随机温度梯度模式</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★8.具有不少于两种温度梯度设计模式：线性温度梯度和随机温度梯度模式</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9．热盖温度可调，最高不低于110℃</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9．热盖温度可调，最高不低于110℃</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 热盖采用非固定的方式，其高度可调，适合各种不同的耗材使用</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 热盖采用非固定的方式，其高度可调，适合各种不同的耗材使用</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 具有样品防蒸发技术，当热盖温度到达设定温度时才开始PCR反应，使得样品管上方温度始终高于样品温度；</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 具有样品防蒸发技术，当热盖温度到达设定温度时才开始PCR反应，使得样品管上方温度始终高于样品温度；</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 ≥7英寸彩色触摸屏，水晶屏幕，无反光</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 ≥7英寸彩色触摸屏，水晶屏幕，无反光</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 具有USB接口，可无限扩展程序</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 具有USB接口，可无限扩展程序</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 用户特异性的程序快速启动功能：每个用户可快速启动自己最近使用过的5个程序</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 用户特异性的程序快速启动功能：每个用户可快速启动自己最近使用过的5个程序</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15.程序运行显示方式可在表格式和图形式之间互相自由切换。</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15.程序运行显示方式可在表格式和图形式之间互相自由切换。</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16.静音技术：运行时最大声音不超过45分贝,为实验室提供安静舒适的工作环境</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16.静音技术：运行时最大声音不超过45分贝,为实验室提供安静舒适的工作环境</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17.仪器具有独立孵育模块功能，可快速的进行实验室常规孵育实验</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17.仪器具有独立孵育模块功能，可快速的进行实验室常规孵育实验</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18. 具进行Touchdown PCR实验，以提高PCR扩增产物的特异性</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18. 具进行Touchdown PCR实验，以提高PCR扩增产物的特异性</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19.有断电自动重启功能</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19.有断电自动重启功能</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★20．屏幕操作软件语言可至少在中文和英文间自由切换，从而满足不同的使用习惯</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★20．屏幕操作软件语言可至少在中文和英文间自由切换，从而满足不同的使用习惯</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售后服务： 仪器原厂整机质保两年</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售后服务： 仪器原厂整机质保两年</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bottom w:val="single" w:color="auto" w:sz="4"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●为保证产品质量及售后服务，投标时必须提供制造商或者总代理商出具针对本项目的授权书和售后服务承诺书原件。</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245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restart"/>
            <w:tcBorders>
              <w:top w:val="single" w:color="auto" w:sz="6" w:space="0"/>
              <w:left w:val="single" w:color="auto" w:sz="6" w:space="0"/>
              <w:right w:val="single" w:color="auto" w:sz="4"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3859" w:type="pct"/>
            <w:gridSpan w:val="2"/>
            <w:tcBorders>
              <w:top w:val="single" w:color="auto" w:sz="6" w:space="0"/>
              <w:left w:val="single" w:color="auto" w:sz="4" w:space="0"/>
              <w:bottom w:val="single" w:color="auto" w:sz="4" w:space="0"/>
              <w:right w:val="single" w:color="auto" w:sz="6" w:space="0"/>
            </w:tcBorders>
          </w:tcPr>
          <w:p>
            <w:pPr>
              <w:spacing w:line="320" w:lineRule="exact"/>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kern w:val="0"/>
                <w:szCs w:val="21"/>
              </w:rPr>
              <w:t>二级生物安全柜</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一、配置：标配</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一、配置：标配</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二、技术参数</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1.气流模式：30%外排，70%循环</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1.气流模式：30%外排，70%循环</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2.流入气流平均风速0.53±0.025m/s，下降气流平均风速0.35±0.025m/s</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2.流入气流平均风速0.53±0.025m/s，下降气流平均风速0.35±0.025m/s</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★3.ULPA超高效空气过滤器，针对颗粒直径0.12um，过滤效率≥99.999%</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★3.ULPA超高效空气过滤器，针对颗粒直径0.12um，过滤效率≥99.999%</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★4.在线实时监测并条形码显示高效过滤器的使用寿命，具有过滤器失效声光报警功能，保证实验的安全性，提供证明文件</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★4.在线实时监测并条形码显示高效过滤器的使用寿命，具有过滤器失效声光报警功能，保证实验的安全性，提供证明文件</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5.工作区和外排出风口处各配备一个高灵敏度、高精度的微风速传感器，非压差传感器，真实、实时检测风速</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5.工作区和外排出风口处各配备一个高灵敏度、高精度的微风速传感器，非压差传感器，真实、实时检测风速</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6.LCD液晶屏显示，可显示工作区温度、气流流速、时间、过滤膜使用寿命等系统参数</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6.LCD液晶屏显示，可显示工作区温度、气流流速、时间、过滤膜使用寿命等系统参数</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7.温度传感器：可实时检测并显示温度，监测风机运行及操作区安全状态</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7.温度传感器：可实时检测并显示温度，监测风机运行及操作区安全状态</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8.前窗采用手动升降方式，具有安全高度高精度上、下限位，声光报警</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8.前窗采用手动升降方式，具有安全高度高精度上、下限位，声光报警</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★9.工作区三侧壁板为一体化成型，304不锈钢材质，双层侧壁形成负压保护</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★9.工作区三侧壁板为一体化成型，304不锈钢材质，双层侧壁形成负压保护</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10.具有紫外灯预约功能，可预约紫外灯自动开启/关闭时间、灭菌时间，减少等待时间</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10.具有紫外灯预约功能，可预约紫外灯自动开启/关闭时间、灭菌时间，减少等待时间</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11.前窗玻璃门采用安全钢化玻璃，具有良好的防爆、防碎及防紫外的功能</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11.前窗玻璃门采用安全钢化玻璃，具有良好的防爆、防碎及防紫外的功能</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12.出厂前通过严格的压力衰减法检测：加压到500Pa，保持30min后气压不低于450Pa</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12.出厂前通过严格的压力衰减法检测：加压到500Pa，保持30min后气压不低于450Pa</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13.通过严格的KI-Discus 碘化钾法测试，前窗操作口的保护因子不小于1×105</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13.通过严格的KI-Discus 碘化钾法测试，前窗操作口的保护因子不小于1×105</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14.安全性能保障：具备紫外系统、荧光灯、前窗的连锁系统；具备低风速报警功能；具备前窗位置异位报警功能；具备前窗侧壁抗扰流系统，可避免泄漏；</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14.安全性能保障：具备紫外系统、荧光灯、前窗的连锁系统；具备低风速报警功能；具备前窗位置异位报警功能；具备前窗侧壁抗扰流系统，可避免泄漏；</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15.联动控制：通过专业的联动控制芯片，与净化工程的排风系统联动，可提供截止阀、风机等，并自动控制</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15.联动控制：通过专业的联动控制芯片，与净化工程的排风系统联动，可提供截止阀、风机等，并自动控制</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★16.可选配与主机同一品牌的活性炭过滤器装置，且活性炭过滤装置面板能实时显示使用寿命，具有失效报警功能</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★16.可选配与主机同一品牌的活性炭过滤器装置，且活性炭过滤装置面板能实时显示使用寿命，具有失效报警功能</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17.具有水阀、气阀、真空阀等阀门预留孔，位于安全柜左右两侧，操作更加灵活方便</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17.具有水阀、气阀、真空阀等阀门预留孔，位于安全柜左右两侧，操作更加灵活方便</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18.外形尺寸:高度≤2130mm（最低可至2030mm）,工作区宽度≥1550mm</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18.外形尺寸:高度≤2130mm（最低可至2030mm）,工作区宽度≥1550mm</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r>
        <w:tblPrEx>
          <w:tblCellMar>
            <w:top w:w="0" w:type="dxa"/>
            <w:left w:w="54" w:type="dxa"/>
            <w:bottom w:w="0" w:type="dxa"/>
            <w:right w:w="54" w:type="dxa"/>
          </w:tblCellMar>
        </w:tblPrEx>
        <w:trPr>
          <w:trHeight w:val="160" w:hRule="atLeast"/>
        </w:trPr>
        <w:tc>
          <w:tcPr>
            <w:tcW w:w="327" w:type="pct"/>
            <w:vMerge w:val="continue"/>
            <w:tcBorders>
              <w:left w:val="single" w:color="auto" w:sz="6" w:space="0"/>
              <w:bottom w:val="single" w:color="auto" w:sz="4" w:space="0"/>
              <w:right w:val="single" w:color="auto" w:sz="4" w:space="0"/>
            </w:tcBorders>
          </w:tcPr>
          <w:p>
            <w:pPr>
              <w:spacing w:line="320" w:lineRule="exact"/>
              <w:rPr>
                <w:rFonts w:asciiTheme="minorEastAsia" w:hAnsiTheme="minorEastAsia" w:eastAsiaTheme="minorEastAsia" w:cstheme="minorEastAsia"/>
                <w:szCs w:val="21"/>
              </w:rPr>
            </w:pPr>
          </w:p>
        </w:tc>
        <w:tc>
          <w:tcPr>
            <w:tcW w:w="1868" w:type="pct"/>
            <w:tcBorders>
              <w:top w:val="single" w:color="auto" w:sz="6" w:space="0"/>
              <w:left w:val="single" w:color="auto" w:sz="4"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19.工作区间照明度： &gt;1000 lux</w:t>
            </w:r>
          </w:p>
        </w:tc>
        <w:tc>
          <w:tcPr>
            <w:tcW w:w="1991" w:type="pct"/>
            <w:tcBorders>
              <w:top w:val="single" w:color="auto" w:sz="6" w:space="0"/>
              <w:left w:val="single" w:color="auto" w:sz="6" w:space="0"/>
              <w:bottom w:val="single" w:color="auto" w:sz="4" w:space="0"/>
              <w:right w:val="single" w:color="auto" w:sz="6" w:space="0"/>
            </w:tcBorders>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kern w:val="0"/>
                <w:szCs w:val="21"/>
              </w:rPr>
              <w:t>19.工作区间照明度： &gt;1000 lux</w:t>
            </w:r>
          </w:p>
        </w:tc>
        <w:tc>
          <w:tcPr>
            <w:tcW w:w="813" w:type="pct"/>
            <w:tcBorders>
              <w:top w:val="single" w:color="auto" w:sz="6" w:space="0"/>
              <w:left w:val="single" w:color="auto" w:sz="4" w:space="0"/>
              <w:bottom w:val="single" w:color="auto" w:sz="4" w:space="0"/>
              <w:right w:val="single" w:color="auto" w:sz="6" w:space="0"/>
            </w:tcBorders>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无偏离(第</w:t>
            </w:r>
            <w:r>
              <w:rPr>
                <w:rFonts w:hint="eastAsia" w:asciiTheme="minorEastAsia" w:hAnsiTheme="minorEastAsia" w:eastAsiaTheme="minorEastAsia" w:cstheme="minorEastAsia"/>
                <w:szCs w:val="21"/>
                <w:lang w:eastAsia="zh-CN"/>
              </w:rPr>
              <w:t>255</w:t>
            </w:r>
            <w:r>
              <w:rPr>
                <w:rFonts w:hint="eastAsia" w:asciiTheme="minorEastAsia" w:hAnsiTheme="minorEastAsia" w:eastAsiaTheme="minorEastAsia" w:cstheme="minorEastAsia"/>
                <w:szCs w:val="21"/>
              </w:rPr>
              <w:t>页)</w:t>
            </w:r>
          </w:p>
        </w:tc>
      </w:tr>
    </w:tbl>
    <w:p>
      <w:pPr>
        <w:rPr>
          <w:szCs w:val="21"/>
        </w:rPr>
      </w:pPr>
    </w:p>
    <w:p>
      <w:pPr>
        <w:rPr>
          <w:rFonts w:ascii="宋体" w:hAnsi="宋体" w:cs="宋体"/>
          <w:szCs w:val="21"/>
        </w:rPr>
      </w:pPr>
      <w:r>
        <w:rPr>
          <w:rFonts w:hint="eastAsia"/>
          <w:szCs w:val="21"/>
        </w:rPr>
        <w:t>注</w:t>
      </w:r>
      <w:r>
        <w:rPr>
          <w:rFonts w:hint="eastAsia" w:ascii="宋体" w:hAnsi="宋体" w:cs="宋体"/>
          <w:szCs w:val="21"/>
        </w:rPr>
        <w:t>：1、招标规格按招标文件要求填写。</w:t>
      </w:r>
    </w:p>
    <w:p>
      <w:pPr>
        <w:ind w:firstLine="420" w:firstLineChars="200"/>
        <w:rPr>
          <w:szCs w:val="21"/>
        </w:rPr>
      </w:pPr>
      <w:r>
        <w:rPr>
          <w:rFonts w:hint="eastAsia" w:ascii="宋体" w:hAnsi="宋体" w:cs="宋体"/>
          <w:szCs w:val="21"/>
        </w:rPr>
        <w:t>2、投标规</w:t>
      </w:r>
      <w:r>
        <w:rPr>
          <w:rFonts w:hint="eastAsia"/>
          <w:szCs w:val="21"/>
        </w:rPr>
        <w:t>格按所投产品规格填写。不接受有选择性的参数。</w:t>
      </w:r>
    </w:p>
    <w:p>
      <w:pPr>
        <w:pStyle w:val="2"/>
      </w:pPr>
    </w:p>
    <w:p>
      <w:pPr>
        <w:tabs>
          <w:tab w:val="left" w:pos="9654"/>
        </w:tabs>
        <w:spacing w:line="320" w:lineRule="exact"/>
        <w:rPr>
          <w:rFonts w:ascii="宋体" w:hAnsi="宋体"/>
          <w:szCs w:val="21"/>
        </w:rPr>
      </w:pPr>
      <w:r>
        <w:rPr>
          <w:rFonts w:hint="eastAsia" w:ascii="宋体" w:hAnsi="宋体"/>
          <w:szCs w:val="21"/>
        </w:rPr>
        <w:t xml:space="preserve">投标人名称: </w:t>
      </w:r>
      <w:r>
        <w:rPr>
          <w:rFonts w:hint="eastAsia" w:asciiTheme="minorEastAsia" w:hAnsiTheme="minorEastAsia" w:eastAsiaTheme="minorEastAsia" w:cstheme="minorEastAsia"/>
          <w:szCs w:val="21"/>
        </w:rPr>
        <w:t>广东省农垦集团进出口有限公司</w:t>
      </w:r>
      <w:r>
        <w:rPr>
          <w:rFonts w:hint="eastAsia" w:ascii="宋体" w:hAnsi="宋体"/>
          <w:szCs w:val="21"/>
        </w:rPr>
        <w:t>（盖章）</w:t>
      </w:r>
    </w:p>
    <w:p>
      <w:pPr>
        <w:rPr>
          <w:rFonts w:ascii="宋体" w:hAnsi="宋体"/>
          <w:sz w:val="24"/>
          <w:u w:val="single"/>
        </w:rPr>
      </w:pPr>
      <w:r>
        <w:rPr>
          <w:rFonts w:hint="eastAsia"/>
          <w:color w:val="FF0000"/>
          <w:szCs w:val="21"/>
        </w:rPr>
        <w:t>投标人代表签名：</w:t>
      </w:r>
      <w:r>
        <w:rPr>
          <w:rFonts w:hint="eastAsia"/>
          <w:color w:val="FF0000"/>
          <w:szCs w:val="21"/>
          <w:u w:val="single"/>
        </w:rPr>
        <w:t xml:space="preserve">             </w:t>
      </w:r>
      <w:r>
        <w:rPr>
          <w:rFonts w:ascii="宋体" w:hAnsi="宋体"/>
          <w:sz w:val="24"/>
          <w:u w:val="single"/>
        </w:rPr>
        <w:t xml:space="preserve"> </w:t>
      </w:r>
    </w:p>
    <w:p>
      <w:pPr>
        <w:rPr>
          <w:rFonts w:hint="eastAsia" w:ascii="宋体" w:hAnsi="宋体"/>
          <w:b/>
          <w:sz w:val="24"/>
        </w:rPr>
        <w:sectPr>
          <w:pgSz w:w="16838" w:h="11905" w:orient="landscape"/>
          <w:pgMar w:top="1123" w:right="1134" w:bottom="1123" w:left="1134" w:header="850" w:footer="992" w:gutter="0"/>
          <w:pgNumType w:fmt="decimal"/>
          <w:cols w:space="0" w:num="1"/>
          <w:rtlGutter w:val="0"/>
          <w:docGrid w:type="lines" w:linePitch="321" w:charSpace="0"/>
        </w:sectPr>
      </w:pPr>
      <w:r>
        <w:rPr>
          <w:rFonts w:hint="eastAsia" w:ascii="宋体" w:hAnsi="宋体"/>
          <w:b/>
          <w:sz w:val="24"/>
        </w:rPr>
        <w:br w:type="page"/>
      </w:r>
    </w:p>
    <w:p/>
    <w:sectPr>
      <w:pgSz w:w="16838" w:h="11905" w:orient="landscape"/>
      <w:pgMar w:top="1123" w:right="1134" w:bottom="1123" w:left="1134" w:header="850"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1221D"/>
    <w:rsid w:val="2EFF6414"/>
    <w:rsid w:val="5461221D"/>
    <w:rsid w:val="7F0D4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jc w:val="center"/>
      <w:outlineLvl w:val="0"/>
    </w:pPr>
    <w:rPr>
      <w:b/>
      <w:kern w:val="44"/>
      <w:sz w:val="36"/>
    </w:rPr>
  </w:style>
  <w:style w:type="paragraph" w:styleId="4">
    <w:name w:val="heading 2"/>
    <w:basedOn w:val="1"/>
    <w:next w:val="1"/>
    <w:qFormat/>
    <w:uiPriority w:val="0"/>
    <w:pPr>
      <w:keepNext/>
      <w:keepLines/>
      <w:autoSpaceDE w:val="0"/>
      <w:autoSpaceDN w:val="0"/>
      <w:adjustRightInd w:val="0"/>
      <w:spacing w:line="360" w:lineRule="auto"/>
      <w:jc w:val="center"/>
      <w:textAlignment w:val="baseline"/>
      <w:outlineLvl w:val="1"/>
    </w:pPr>
    <w:rPr>
      <w:rFonts w:ascii="Arial" w:hAnsi="Arial"/>
      <w:b/>
      <w:spacing w:val="24"/>
      <w:kern w:val="0"/>
      <w:sz w:val="32"/>
      <w:szCs w:val="20"/>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szCs w:val="22"/>
    </w:rPr>
  </w:style>
  <w:style w:type="paragraph" w:styleId="5">
    <w:name w:val="Plain Text"/>
    <w:basedOn w:val="1"/>
    <w:qFormat/>
    <w:uiPriority w:val="99"/>
    <w:pPr>
      <w:spacing w:line="360" w:lineRule="auto"/>
    </w:pPr>
    <w:rPr>
      <w:rFonts w:ascii="宋体" w:hAnsi="Courier New"/>
      <w:spacing w:val="-8"/>
      <w:sz w:val="24"/>
      <w:szCs w:val="20"/>
    </w:rPr>
  </w:style>
  <w:style w:type="paragraph" w:styleId="6">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2020-09-07T02:33:00Z</dcterms:created>
  <dc:creator>HP</dc:creator>
  <cp:lastModifiedBy>HP</cp:lastModifiedBy>
  <cp:lastPrinted>2020-09-07T05:53:00Z</cp:lastPrinted>
  <dcterms:modified xsi:type="dcterms:W3CDTF">2020-09-14T02:50:17Z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