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用户需求书</w:t>
      </w:r>
      <w:bookmarkStart w:id="0" w:name="_Toc464675382"/>
      <w:bookmarkStart w:id="1" w:name="_Toc24606"/>
    </w:p>
    <w:bookmarkEnd w:id="0"/>
    <w:bookmarkEnd w:id="1"/>
    <w:p>
      <w:pPr>
        <w:pStyle w:val="40"/>
        <w:numPr>
          <w:ilvl w:val="0"/>
          <w:numId w:val="0"/>
        </w:numPr>
        <w:spacing w:before="0" w:after="0" w:line="360" w:lineRule="auto"/>
        <w:outlineLvl w:val="9"/>
        <w:rPr>
          <w:rFonts w:ascii="Times New Roman" w:hAnsi="Times New Roman" w:eastAsia="宋体"/>
          <w:sz w:val="28"/>
          <w:szCs w:val="28"/>
        </w:rPr>
      </w:pPr>
      <w:bookmarkStart w:id="2" w:name="_Toc577"/>
      <w:r>
        <w:rPr>
          <w:rFonts w:ascii="Times New Roman" w:hAnsi="Times New Roman" w:eastAsia="宋体"/>
          <w:sz w:val="28"/>
          <w:szCs w:val="28"/>
        </w:rPr>
        <w:t>一、项目概况</w:t>
      </w:r>
      <w:bookmarkEnd w:id="2"/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1、项目名称：</w:t>
      </w:r>
      <w:r>
        <w:rPr>
          <w:rFonts w:hint="eastAsia"/>
          <w:sz w:val="24"/>
        </w:rPr>
        <w:t>儋州那大主城区城北片区</w:t>
      </w:r>
      <w:r>
        <w:rPr>
          <w:sz w:val="24"/>
        </w:rPr>
        <w:t>控规</w:t>
      </w:r>
      <w:r>
        <w:rPr>
          <w:rFonts w:hint="eastAsia"/>
          <w:sz w:val="24"/>
        </w:rPr>
        <w:t>修编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、预算金额（最高限价）</w:t>
      </w:r>
      <w:r>
        <w:rPr>
          <w:rFonts w:hint="eastAsia"/>
          <w:sz w:val="24"/>
        </w:rPr>
        <w:t>：人民币贰佰陆拾万元整（￥</w:t>
      </w:r>
      <w:r>
        <w:rPr>
          <w:sz w:val="24"/>
        </w:rPr>
        <w:t>2600000.00</w:t>
      </w:r>
      <w:r>
        <w:rPr>
          <w:rFonts w:hint="eastAsia"/>
          <w:sz w:val="24"/>
        </w:rPr>
        <w:t>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、服务期（工期）：180</w:t>
      </w:r>
      <w:r>
        <w:rPr>
          <w:rFonts w:hint="eastAsia"/>
          <w:sz w:val="24"/>
        </w:rPr>
        <w:t>个工作日</w:t>
      </w:r>
    </w:p>
    <w:p>
      <w:pPr>
        <w:spacing w:line="360" w:lineRule="auto"/>
        <w:ind w:firstLine="480" w:firstLineChars="200"/>
        <w:rPr>
          <w:b/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、服务地点：采购人（</w:t>
      </w:r>
      <w:r>
        <w:rPr>
          <w:rFonts w:hint="eastAsia"/>
          <w:sz w:val="24"/>
        </w:rPr>
        <w:t>儋州市自然资源和规划局</w:t>
      </w:r>
      <w:r>
        <w:rPr>
          <w:sz w:val="24"/>
        </w:rPr>
        <w:t>）指定地点</w:t>
      </w:r>
    </w:p>
    <w:p>
      <w:pPr>
        <w:pStyle w:val="40"/>
        <w:numPr>
          <w:ilvl w:val="0"/>
          <w:numId w:val="0"/>
        </w:numPr>
        <w:spacing w:before="0" w:after="0" w:line="360" w:lineRule="auto"/>
        <w:outlineLvl w:val="9"/>
        <w:rPr>
          <w:rFonts w:ascii="Times New Roman" w:hAnsi="Times New Roman" w:eastAsia="宋体"/>
          <w:sz w:val="28"/>
          <w:szCs w:val="28"/>
        </w:rPr>
      </w:pPr>
      <w:r>
        <w:rPr>
          <w:rFonts w:ascii="Times New Roman" w:hAnsi="Times New Roman" w:eastAsia="宋体"/>
          <w:sz w:val="28"/>
          <w:szCs w:val="28"/>
        </w:rPr>
        <w:t>二、服务内容：</w:t>
      </w:r>
    </w:p>
    <w:p>
      <w:pPr>
        <w:spacing w:line="360" w:lineRule="auto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1、项目概况</w:t>
      </w:r>
      <w:bookmarkStart w:id="3" w:name="_GoBack"/>
      <w:bookmarkEnd w:id="3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规划区</w:t>
      </w:r>
      <w:r>
        <w:rPr>
          <w:rFonts w:hAnsi="宋体"/>
          <w:sz w:val="24"/>
        </w:rPr>
        <w:t>位于</w:t>
      </w:r>
      <w:r>
        <w:rPr>
          <w:rFonts w:hint="eastAsia" w:hAnsi="宋体"/>
          <w:sz w:val="24"/>
        </w:rPr>
        <w:t>儋州市</w:t>
      </w:r>
      <w:r>
        <w:rPr>
          <w:rFonts w:hAnsi="宋体"/>
          <w:sz w:val="24"/>
        </w:rPr>
        <w:t>那大城区</w:t>
      </w:r>
      <w:r>
        <w:rPr>
          <w:rFonts w:hint="eastAsia" w:hAnsi="宋体"/>
          <w:sz w:val="24"/>
        </w:rPr>
        <w:t>中兴</w:t>
      </w:r>
      <w:r>
        <w:rPr>
          <w:rFonts w:hAnsi="宋体"/>
          <w:sz w:val="24"/>
        </w:rPr>
        <w:t>大街以北片区</w:t>
      </w:r>
      <w:r>
        <w:rPr>
          <w:rFonts w:hint="eastAsia" w:hAnsi="宋体"/>
          <w:sz w:val="24"/>
        </w:rPr>
        <w:t>，大部分</w:t>
      </w:r>
      <w:r>
        <w:rPr>
          <w:rFonts w:hAnsi="宋体"/>
          <w:sz w:val="24"/>
        </w:rPr>
        <w:t>为现状建成区。</w:t>
      </w:r>
      <w:r>
        <w:rPr>
          <w:rFonts w:hint="eastAsia" w:hAnsi="宋体"/>
          <w:sz w:val="24"/>
        </w:rPr>
        <w:t>范围内有王桐村</w:t>
      </w:r>
      <w:r>
        <w:rPr>
          <w:rFonts w:hAnsi="宋体"/>
          <w:sz w:val="24"/>
        </w:rPr>
        <w:t>、王龙村、爱图村等几个旧村</w:t>
      </w:r>
      <w:r>
        <w:rPr>
          <w:rFonts w:hint="eastAsia" w:hAnsi="宋体"/>
          <w:sz w:val="24"/>
        </w:rPr>
        <w:t>庄，</w:t>
      </w:r>
      <w:r>
        <w:rPr>
          <w:rFonts w:hAnsi="宋体"/>
          <w:sz w:val="24"/>
        </w:rPr>
        <w:t>松涛</w:t>
      </w:r>
      <w:r>
        <w:rPr>
          <w:rFonts w:hint="eastAsia" w:hAnsi="宋体"/>
          <w:sz w:val="24"/>
        </w:rPr>
        <w:t>干渠和</w:t>
      </w:r>
      <w:r>
        <w:rPr>
          <w:rFonts w:hAnsi="宋体"/>
          <w:sz w:val="24"/>
        </w:rPr>
        <w:t>分</w:t>
      </w:r>
      <w:r>
        <w:rPr>
          <w:rFonts w:hint="eastAsia" w:hAnsi="宋体"/>
          <w:sz w:val="24"/>
        </w:rPr>
        <w:t>干渠穿越规划区</w:t>
      </w:r>
      <w:r>
        <w:rPr>
          <w:rFonts w:hAnsi="宋体"/>
          <w:sz w:val="24"/>
        </w:rPr>
        <w:t>范围。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在</w:t>
      </w:r>
      <w:r>
        <w:rPr>
          <w:rFonts w:hAnsi="宋体"/>
          <w:sz w:val="24"/>
        </w:rPr>
        <w:t>衔接海南自贸港建设的大背景下，儋州市作为海南西部中心城市，中心城区</w:t>
      </w:r>
      <w:r>
        <w:rPr>
          <w:rFonts w:hint="eastAsia" w:hAnsi="宋体"/>
          <w:sz w:val="24"/>
        </w:rPr>
        <w:t>需要加快旧村</w:t>
      </w:r>
      <w:r>
        <w:rPr>
          <w:rFonts w:hAnsi="宋体"/>
          <w:sz w:val="24"/>
        </w:rPr>
        <w:t>、旧城区</w:t>
      </w:r>
      <w:r>
        <w:rPr>
          <w:rFonts w:hint="eastAsia" w:hAnsi="宋体"/>
          <w:sz w:val="24"/>
        </w:rPr>
        <w:t>改造步伐</w:t>
      </w:r>
      <w:r>
        <w:rPr>
          <w:rFonts w:hAnsi="宋体"/>
          <w:sz w:val="24"/>
        </w:rPr>
        <w:t>，</w:t>
      </w:r>
      <w:r>
        <w:rPr>
          <w:rFonts w:hint="eastAsia" w:hAnsi="宋体"/>
          <w:sz w:val="24"/>
        </w:rPr>
        <w:t>提质扩容</w:t>
      </w:r>
      <w:r>
        <w:rPr>
          <w:rFonts w:hAnsi="宋体"/>
          <w:sz w:val="24"/>
        </w:rPr>
        <w:t>，进一步完善</w:t>
      </w:r>
      <w:r>
        <w:rPr>
          <w:rFonts w:hint="eastAsia" w:hAnsi="宋体"/>
          <w:sz w:val="24"/>
        </w:rPr>
        <w:t>城市功能。随着国土空间规划改革的不断深入和精细化管理体系的不断完善，如何落实国土空间规划五级三类四体系间的规划传导与管控，也是各级自然资源管理部门在规划实施管理中需要解决</w:t>
      </w:r>
      <w:r>
        <w:rPr>
          <w:rFonts w:hAnsi="宋体"/>
          <w:sz w:val="24"/>
        </w:rPr>
        <w:t>的问题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</w:p>
    <w:p>
      <w:pPr>
        <w:spacing w:line="360" w:lineRule="auto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2、规划范围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规划区范围</w:t>
      </w:r>
      <w:r>
        <w:rPr>
          <w:rFonts w:hAnsi="宋体"/>
          <w:sz w:val="24"/>
        </w:rPr>
        <w:t>北至万发小区</w:t>
      </w:r>
      <w:r>
        <w:rPr>
          <w:rFonts w:hint="eastAsia" w:hAnsi="宋体"/>
          <w:sz w:val="24"/>
        </w:rPr>
        <w:t>，</w:t>
      </w:r>
      <w:r>
        <w:rPr>
          <w:rFonts w:hAnsi="宋体"/>
          <w:sz w:val="24"/>
        </w:rPr>
        <w:t>南</w:t>
      </w:r>
      <w:r>
        <w:rPr>
          <w:rFonts w:hint="eastAsia" w:hAnsi="宋体"/>
          <w:sz w:val="24"/>
        </w:rPr>
        <w:t>到</w:t>
      </w:r>
      <w:r>
        <w:rPr>
          <w:rFonts w:hAnsi="宋体"/>
          <w:sz w:val="24"/>
        </w:rPr>
        <w:t>中兴大街，西邻松涛干渠，东接迎宾大道，总</w:t>
      </w:r>
      <w:r>
        <w:rPr>
          <w:rFonts w:hint="eastAsia" w:hAnsi="宋体"/>
          <w:sz w:val="24"/>
        </w:rPr>
        <w:t>面积</w:t>
      </w:r>
      <w:r>
        <w:rPr>
          <w:rFonts w:hAnsi="宋体"/>
          <w:sz w:val="24"/>
        </w:rPr>
        <w:t>约1028.4</w:t>
      </w:r>
      <w:r>
        <w:rPr>
          <w:rFonts w:hint="eastAsia" w:hAnsi="宋体"/>
          <w:sz w:val="24"/>
        </w:rPr>
        <w:t>公顷。</w:t>
      </w:r>
    </w:p>
    <w:p>
      <w:pPr>
        <w:spacing w:line="360" w:lineRule="auto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3、规划原则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（1）符合生态文明建设、</w:t>
      </w:r>
      <w:r>
        <w:rPr>
          <w:rFonts w:hAnsi="宋体"/>
          <w:sz w:val="24"/>
        </w:rPr>
        <w:t>法规政策和</w:t>
      </w:r>
      <w:r>
        <w:rPr>
          <w:rFonts w:hint="eastAsia" w:hAnsi="宋体"/>
          <w:sz w:val="24"/>
        </w:rPr>
        <w:t>上位规划等相关要求。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（2）整体性的</w:t>
      </w:r>
      <w:r>
        <w:rPr>
          <w:rFonts w:hAnsi="宋体"/>
          <w:sz w:val="24"/>
        </w:rPr>
        <w:t>原则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3</w:t>
      </w:r>
      <w:r>
        <w:rPr>
          <w:rFonts w:hint="eastAsia" w:hAnsi="宋体"/>
          <w:sz w:val="24"/>
        </w:rPr>
        <w:t>）弹性与可适应性</w:t>
      </w:r>
      <w:r>
        <w:rPr>
          <w:rFonts w:hAnsi="宋体"/>
          <w:sz w:val="24"/>
        </w:rPr>
        <w:t>的原则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4、编制内容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（1）提出规划区的</w:t>
      </w:r>
      <w:r>
        <w:rPr>
          <w:rFonts w:hAnsi="宋体"/>
          <w:sz w:val="24"/>
        </w:rPr>
        <w:t>编制目标</w:t>
      </w:r>
      <w:r>
        <w:rPr>
          <w:rFonts w:hint="eastAsia" w:hAnsi="宋体"/>
          <w:sz w:val="24"/>
        </w:rPr>
        <w:t>和规划</w:t>
      </w:r>
      <w:r>
        <w:rPr>
          <w:rFonts w:hAnsi="宋体"/>
          <w:sz w:val="24"/>
        </w:rPr>
        <w:t>策略。</w:t>
      </w:r>
      <w:r>
        <w:rPr>
          <w:rFonts w:hint="eastAsia" w:hAnsi="宋体"/>
          <w:sz w:val="24"/>
        </w:rPr>
        <w:t>根据儋州市的发展战略和现阶段的建设任务，重新审视中心城区的发展目标和功能定位，考虑近远期结合，提出规划区的发展策略。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2</w:t>
      </w:r>
      <w:r>
        <w:rPr>
          <w:rFonts w:hint="eastAsia" w:hAnsi="宋体"/>
          <w:sz w:val="24"/>
        </w:rPr>
        <w:t>）优化</w:t>
      </w:r>
      <w:r>
        <w:rPr>
          <w:rFonts w:hAnsi="宋体"/>
          <w:sz w:val="24"/>
        </w:rPr>
        <w:t>用地布局</w:t>
      </w:r>
      <w:r>
        <w:rPr>
          <w:rFonts w:hint="eastAsia" w:hAnsi="宋体"/>
          <w:sz w:val="24"/>
        </w:rPr>
        <w:t>。规划区内既</w:t>
      </w:r>
      <w:r>
        <w:rPr>
          <w:rFonts w:hAnsi="宋体"/>
          <w:sz w:val="24"/>
        </w:rPr>
        <w:t>有大面积的旧城区，</w:t>
      </w:r>
      <w:r>
        <w:rPr>
          <w:rFonts w:hint="eastAsia" w:hAnsi="宋体"/>
          <w:sz w:val="24"/>
        </w:rPr>
        <w:t>也有较大规模的未开发区域，在现阶段建设目标的基础上，优化规划区用地布局，明确用地性质和相关控制指标。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3</w:t>
      </w:r>
      <w:r>
        <w:rPr>
          <w:rFonts w:hint="eastAsia" w:hAnsi="宋体"/>
          <w:sz w:val="24"/>
        </w:rPr>
        <w:t>）梳理交通体系。根据相关上位规划统筹考虑道路交通组织方式，提出交通发展目标，完善</w:t>
      </w:r>
      <w:r>
        <w:rPr>
          <w:rFonts w:hAnsi="宋体"/>
          <w:sz w:val="24"/>
        </w:rPr>
        <w:t>交通体系</w:t>
      </w:r>
      <w:r>
        <w:rPr>
          <w:rFonts w:hint="eastAsia" w:hAnsi="宋体"/>
          <w:sz w:val="24"/>
        </w:rPr>
        <w:t>，优化道路断面。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4</w:t>
      </w:r>
      <w:r>
        <w:rPr>
          <w:rFonts w:hint="eastAsia" w:hAnsi="宋体"/>
          <w:sz w:val="24"/>
        </w:rPr>
        <w:t>）健全公共服务与</w:t>
      </w:r>
      <w:r>
        <w:rPr>
          <w:rFonts w:hAnsi="宋体"/>
          <w:sz w:val="24"/>
        </w:rPr>
        <w:t>基础</w:t>
      </w:r>
      <w:r>
        <w:rPr>
          <w:rFonts w:hint="eastAsia" w:hAnsi="宋体"/>
          <w:sz w:val="24"/>
        </w:rPr>
        <w:t>设施。规划区现状公共服务</w:t>
      </w:r>
      <w:r>
        <w:rPr>
          <w:rFonts w:hAnsi="宋体"/>
          <w:sz w:val="24"/>
        </w:rPr>
        <w:t>和</w:t>
      </w:r>
      <w:r>
        <w:rPr>
          <w:rFonts w:hint="eastAsia" w:hAnsi="宋体"/>
          <w:sz w:val="24"/>
        </w:rPr>
        <w:t>基础设施缺乏，一定程度影响了城市公共服务水平和居住生活质量，在规划中需着重打造与完善公共服务与基础设施，以满足近远期发展需求。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5</w:t>
      </w:r>
      <w:r>
        <w:rPr>
          <w:rFonts w:hint="eastAsia" w:hAnsi="宋体"/>
          <w:sz w:val="24"/>
        </w:rPr>
        <w:t>）进行</w:t>
      </w:r>
      <w:r>
        <w:rPr>
          <w:rFonts w:hAnsi="宋体"/>
          <w:sz w:val="24"/>
        </w:rPr>
        <w:t>城市设计</w:t>
      </w:r>
      <w:r>
        <w:rPr>
          <w:rFonts w:hint="eastAsia" w:hAnsi="宋体"/>
          <w:sz w:val="24"/>
        </w:rPr>
        <w:t>。衔接</w:t>
      </w:r>
      <w:r>
        <w:rPr>
          <w:rFonts w:hAnsi="宋体"/>
          <w:sz w:val="24"/>
        </w:rPr>
        <w:t>上位规划</w:t>
      </w:r>
      <w:r>
        <w:rPr>
          <w:rFonts w:hint="eastAsia" w:hAnsi="宋体"/>
          <w:sz w:val="24"/>
        </w:rPr>
        <w:t>，结合规划区发展目标和功能发展要求，研究规划区整体空间形态和景观形象，塑造城市特色，精细化组织城市公共空间，设计天际轮廓线，并对重要节点空间进行细化设计。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6</w:t>
      </w:r>
      <w:r>
        <w:rPr>
          <w:rFonts w:hint="eastAsia" w:hAnsi="宋体"/>
          <w:sz w:val="24"/>
        </w:rPr>
        <w:t>）研究水系</w:t>
      </w:r>
      <w:r>
        <w:rPr>
          <w:rFonts w:hAnsi="宋体"/>
          <w:sz w:val="24"/>
        </w:rPr>
        <w:t>治理及周边开发利用</w:t>
      </w:r>
      <w:r>
        <w:rPr>
          <w:rFonts w:hint="eastAsia" w:hAnsi="宋体"/>
          <w:sz w:val="24"/>
        </w:rPr>
        <w:t>。规划区</w:t>
      </w:r>
      <w:r>
        <w:rPr>
          <w:rFonts w:hAnsi="宋体"/>
          <w:sz w:val="24"/>
        </w:rPr>
        <w:t>内有松涛干渠和分干渠穿城而过，</w:t>
      </w:r>
      <w:r>
        <w:rPr>
          <w:rFonts w:hint="eastAsia" w:hAnsi="宋体"/>
          <w:sz w:val="24"/>
        </w:rPr>
        <w:t>随着城市功能的</w:t>
      </w:r>
      <w:r>
        <w:rPr>
          <w:rFonts w:hAnsi="宋体"/>
          <w:sz w:val="24"/>
        </w:rPr>
        <w:t>提升和完善</w:t>
      </w:r>
      <w:r>
        <w:rPr>
          <w:rFonts w:hint="eastAsia" w:hAnsi="宋体"/>
          <w:sz w:val="24"/>
        </w:rPr>
        <w:t>，水系治理和</w:t>
      </w:r>
      <w:r>
        <w:rPr>
          <w:rFonts w:hAnsi="宋体"/>
          <w:sz w:val="24"/>
        </w:rPr>
        <w:t>周边</w:t>
      </w:r>
      <w:r>
        <w:rPr>
          <w:rFonts w:hint="eastAsia" w:hAnsi="宋体"/>
          <w:sz w:val="24"/>
        </w:rPr>
        <w:t>土地</w:t>
      </w:r>
      <w:r>
        <w:rPr>
          <w:rFonts w:hAnsi="宋体"/>
          <w:sz w:val="24"/>
        </w:rPr>
        <w:t>的开发利用</w:t>
      </w:r>
      <w:r>
        <w:rPr>
          <w:rFonts w:hint="eastAsia" w:hAnsi="宋体"/>
          <w:sz w:val="24"/>
        </w:rPr>
        <w:t>成为关系民生、城镇风貌的重要方面，应对水系</w:t>
      </w:r>
      <w:r>
        <w:rPr>
          <w:rFonts w:hAnsi="宋体"/>
          <w:sz w:val="24"/>
        </w:rPr>
        <w:t>治理</w:t>
      </w:r>
      <w:r>
        <w:rPr>
          <w:rFonts w:hint="eastAsia" w:hAnsi="宋体"/>
          <w:sz w:val="24"/>
        </w:rPr>
        <w:t>和</w:t>
      </w:r>
      <w:r>
        <w:rPr>
          <w:rFonts w:hAnsi="宋体"/>
          <w:sz w:val="24"/>
        </w:rPr>
        <w:t>周边开发利用</w:t>
      </w:r>
      <w:r>
        <w:rPr>
          <w:rFonts w:hint="eastAsia" w:hAnsi="宋体"/>
          <w:sz w:val="24"/>
        </w:rPr>
        <w:t>提出切实可行的规划措施和建议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7</w:t>
      </w:r>
      <w:r>
        <w:rPr>
          <w:rFonts w:hint="eastAsia" w:hAnsi="宋体"/>
          <w:sz w:val="24"/>
        </w:rPr>
        <w:t>）研究城中村改造</w:t>
      </w:r>
      <w:r>
        <w:rPr>
          <w:rFonts w:hAnsi="宋体"/>
          <w:sz w:val="24"/>
        </w:rPr>
        <w:t>和城市更新</w:t>
      </w:r>
      <w:r>
        <w:rPr>
          <w:rFonts w:hint="eastAsia" w:hAnsi="宋体"/>
          <w:sz w:val="24"/>
        </w:rPr>
        <w:t>。规划</w:t>
      </w:r>
      <w:r>
        <w:rPr>
          <w:rFonts w:hAnsi="宋体"/>
          <w:sz w:val="24"/>
        </w:rPr>
        <w:t>范围内有</w:t>
      </w:r>
      <w:r>
        <w:rPr>
          <w:rFonts w:hint="eastAsia" w:hAnsi="宋体"/>
          <w:sz w:val="24"/>
        </w:rPr>
        <w:t>王桐</w:t>
      </w:r>
      <w:r>
        <w:rPr>
          <w:rFonts w:hAnsi="宋体"/>
          <w:sz w:val="24"/>
        </w:rPr>
        <w:t>村，王龙村，爱图村等几个</w:t>
      </w:r>
      <w:r>
        <w:rPr>
          <w:rFonts w:hint="eastAsia" w:hAnsi="宋体"/>
          <w:sz w:val="24"/>
        </w:rPr>
        <w:t>城中</w:t>
      </w:r>
      <w:r>
        <w:rPr>
          <w:rFonts w:hAnsi="宋体"/>
          <w:sz w:val="24"/>
        </w:rPr>
        <w:t>村，以及</w:t>
      </w:r>
      <w:r>
        <w:rPr>
          <w:rFonts w:hint="eastAsia" w:hAnsi="宋体"/>
          <w:sz w:val="24"/>
        </w:rPr>
        <w:t>以大面积</w:t>
      </w:r>
      <w:r>
        <w:rPr>
          <w:rFonts w:hAnsi="宋体"/>
          <w:sz w:val="24"/>
        </w:rPr>
        <w:t>自建房为主的旧城区，</w:t>
      </w:r>
      <w:r>
        <w:rPr>
          <w:rFonts w:hint="eastAsia" w:hAnsi="宋体"/>
          <w:sz w:val="24"/>
        </w:rPr>
        <w:t>随着</w:t>
      </w:r>
      <w:r>
        <w:rPr>
          <w:rFonts w:hAnsi="宋体"/>
          <w:sz w:val="24"/>
        </w:rPr>
        <w:t>城市</w:t>
      </w:r>
      <w:r>
        <w:rPr>
          <w:rFonts w:hint="eastAsia" w:hAnsi="宋体"/>
          <w:sz w:val="24"/>
        </w:rPr>
        <w:t>的</w:t>
      </w:r>
      <w:r>
        <w:rPr>
          <w:rFonts w:hAnsi="宋体"/>
          <w:sz w:val="24"/>
        </w:rPr>
        <w:t>发展，</w:t>
      </w:r>
      <w:r>
        <w:rPr>
          <w:rFonts w:hint="eastAsia" w:hAnsi="宋体"/>
          <w:sz w:val="24"/>
        </w:rPr>
        <w:t>城中村改造</w:t>
      </w:r>
      <w:r>
        <w:rPr>
          <w:rFonts w:hAnsi="宋体"/>
          <w:sz w:val="24"/>
        </w:rPr>
        <w:t>、</w:t>
      </w:r>
      <w:r>
        <w:rPr>
          <w:rFonts w:hint="eastAsia" w:hAnsi="宋体"/>
          <w:sz w:val="24"/>
        </w:rPr>
        <w:t>城市更新成为城市环境提升和居民生活质量提升的重要抓手</w:t>
      </w:r>
      <w:r>
        <w:rPr>
          <w:rFonts w:hAnsi="宋体"/>
          <w:sz w:val="24"/>
        </w:rPr>
        <w:t>，</w:t>
      </w:r>
      <w:r>
        <w:rPr>
          <w:rFonts w:hint="eastAsia" w:hAnsi="宋体"/>
          <w:sz w:val="24"/>
        </w:rPr>
        <w:t>控规应对此进行研究并提出相应的策略、规划和建议</w:t>
      </w:r>
      <w:r>
        <w:rPr>
          <w:rFonts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8</w:t>
      </w:r>
      <w:r>
        <w:rPr>
          <w:rFonts w:hint="eastAsia" w:hAnsi="宋体"/>
          <w:sz w:val="24"/>
        </w:rPr>
        <w:t>）建立</w:t>
      </w:r>
      <w:r>
        <w:rPr>
          <w:rFonts w:hAnsi="宋体"/>
          <w:sz w:val="24"/>
        </w:rPr>
        <w:t>规划管控指标体系。</w:t>
      </w:r>
      <w:r>
        <w:rPr>
          <w:rFonts w:hint="eastAsia" w:hAnsi="宋体"/>
          <w:sz w:val="24"/>
        </w:rPr>
        <w:t>按照</w:t>
      </w:r>
      <w:r>
        <w:rPr>
          <w:rFonts w:hAnsi="宋体"/>
          <w:sz w:val="24"/>
        </w:rPr>
        <w:t>自然资源统一管理的内涵要求，</w:t>
      </w:r>
      <w:r>
        <w:rPr>
          <w:rFonts w:hint="eastAsia" w:hAnsi="宋体"/>
          <w:sz w:val="24"/>
        </w:rPr>
        <w:t>结合儋州城市建设管理的实际情况，</w:t>
      </w:r>
      <w:r>
        <w:rPr>
          <w:rFonts w:hAnsi="宋体"/>
          <w:sz w:val="24"/>
        </w:rPr>
        <w:t>构建完善的规划</w:t>
      </w:r>
      <w:r>
        <w:rPr>
          <w:rFonts w:hint="eastAsia" w:hAnsi="宋体"/>
          <w:sz w:val="24"/>
        </w:rPr>
        <w:t>管控</w:t>
      </w:r>
      <w:r>
        <w:rPr>
          <w:rFonts w:hAnsi="宋体"/>
          <w:sz w:val="24"/>
        </w:rPr>
        <w:t>指标体系。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（</w:t>
      </w:r>
      <w:r>
        <w:rPr>
          <w:rFonts w:hAnsi="宋体"/>
          <w:sz w:val="24"/>
        </w:rPr>
        <w:t>9</w:t>
      </w:r>
      <w:r>
        <w:rPr>
          <w:rFonts w:hint="eastAsia" w:hAnsi="宋体"/>
          <w:sz w:val="24"/>
        </w:rPr>
        <w:t>）提出规划实施</w:t>
      </w:r>
      <w:r>
        <w:rPr>
          <w:rFonts w:hAnsi="宋体"/>
          <w:sz w:val="24"/>
        </w:rPr>
        <w:t>建议。</w:t>
      </w:r>
      <w:r>
        <w:rPr>
          <w:rFonts w:hint="eastAsia" w:hAnsi="宋体"/>
          <w:sz w:val="24"/>
        </w:rPr>
        <w:t>规划</w:t>
      </w:r>
      <w:r>
        <w:rPr>
          <w:rFonts w:hAnsi="宋体"/>
          <w:sz w:val="24"/>
        </w:rPr>
        <w:t>实施是城市发展的基础和前提，</w:t>
      </w:r>
      <w:r>
        <w:rPr>
          <w:rFonts w:hint="eastAsia" w:hAnsi="宋体"/>
          <w:sz w:val="24"/>
        </w:rPr>
        <w:t>为便于规划</w:t>
      </w:r>
      <w:r>
        <w:rPr>
          <w:rFonts w:hAnsi="宋体"/>
          <w:sz w:val="24"/>
        </w:rPr>
        <w:t>的落地，提出规划实施建议。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</w:p>
    <w:p>
      <w:pPr>
        <w:spacing w:line="360" w:lineRule="auto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5、成果要求</w:t>
      </w:r>
    </w:p>
    <w:p>
      <w:pPr>
        <w:adjustRightInd w:val="0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hAnsi="宋体"/>
          <w:sz w:val="24"/>
        </w:rPr>
        <w:t>规划成果应完整、系统、有条理，符合相关技术规范要求。规划设计图纸和文本文件必须做到清晰、完整，尺寸齐全、准确。规划设计成果电子文件应符合：文本文件为WORD、PDF格式，图纸为JPG、DWG格式。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83"/>
    <w:rsid w:val="0001567A"/>
    <w:rsid w:val="00060C51"/>
    <w:rsid w:val="000673E7"/>
    <w:rsid w:val="000B06E2"/>
    <w:rsid w:val="000B3550"/>
    <w:rsid w:val="000D4AFA"/>
    <w:rsid w:val="00160C86"/>
    <w:rsid w:val="001837B8"/>
    <w:rsid w:val="0018760C"/>
    <w:rsid w:val="0019477D"/>
    <w:rsid w:val="001E7DC7"/>
    <w:rsid w:val="001F464A"/>
    <w:rsid w:val="0021100E"/>
    <w:rsid w:val="0022699E"/>
    <w:rsid w:val="002D39CB"/>
    <w:rsid w:val="002E0B16"/>
    <w:rsid w:val="002F7A45"/>
    <w:rsid w:val="003109DA"/>
    <w:rsid w:val="003117D8"/>
    <w:rsid w:val="0035554B"/>
    <w:rsid w:val="0036649E"/>
    <w:rsid w:val="003758D1"/>
    <w:rsid w:val="00384A92"/>
    <w:rsid w:val="003A7AEB"/>
    <w:rsid w:val="003B6683"/>
    <w:rsid w:val="00433A16"/>
    <w:rsid w:val="00470372"/>
    <w:rsid w:val="004A4386"/>
    <w:rsid w:val="0055050D"/>
    <w:rsid w:val="00587C64"/>
    <w:rsid w:val="00590DD5"/>
    <w:rsid w:val="00596296"/>
    <w:rsid w:val="005B7BCA"/>
    <w:rsid w:val="005C2466"/>
    <w:rsid w:val="0062168D"/>
    <w:rsid w:val="00671D22"/>
    <w:rsid w:val="006A3807"/>
    <w:rsid w:val="006A7A32"/>
    <w:rsid w:val="006B5895"/>
    <w:rsid w:val="006F5939"/>
    <w:rsid w:val="00747CCB"/>
    <w:rsid w:val="00753633"/>
    <w:rsid w:val="007B117D"/>
    <w:rsid w:val="007C7DF4"/>
    <w:rsid w:val="00805693"/>
    <w:rsid w:val="00812780"/>
    <w:rsid w:val="00815234"/>
    <w:rsid w:val="00823E22"/>
    <w:rsid w:val="00851887"/>
    <w:rsid w:val="008724D5"/>
    <w:rsid w:val="00893EEF"/>
    <w:rsid w:val="008D7014"/>
    <w:rsid w:val="00901939"/>
    <w:rsid w:val="00902657"/>
    <w:rsid w:val="00912194"/>
    <w:rsid w:val="00934B70"/>
    <w:rsid w:val="00936E5E"/>
    <w:rsid w:val="00943BA8"/>
    <w:rsid w:val="009635AC"/>
    <w:rsid w:val="0099753C"/>
    <w:rsid w:val="009A35BD"/>
    <w:rsid w:val="009A521C"/>
    <w:rsid w:val="009D7129"/>
    <w:rsid w:val="00A7299F"/>
    <w:rsid w:val="00AA64C4"/>
    <w:rsid w:val="00AC1C86"/>
    <w:rsid w:val="00B05650"/>
    <w:rsid w:val="00B3405A"/>
    <w:rsid w:val="00B3412B"/>
    <w:rsid w:val="00B4054B"/>
    <w:rsid w:val="00BA0A10"/>
    <w:rsid w:val="00BC16ED"/>
    <w:rsid w:val="00BF7835"/>
    <w:rsid w:val="00C01DB7"/>
    <w:rsid w:val="00C0223B"/>
    <w:rsid w:val="00C66600"/>
    <w:rsid w:val="00C76D4A"/>
    <w:rsid w:val="00C93119"/>
    <w:rsid w:val="00CA6306"/>
    <w:rsid w:val="00CC099D"/>
    <w:rsid w:val="00CC35CF"/>
    <w:rsid w:val="00CE3ADD"/>
    <w:rsid w:val="00CE6E83"/>
    <w:rsid w:val="00D07A67"/>
    <w:rsid w:val="00D1088F"/>
    <w:rsid w:val="00DB17B4"/>
    <w:rsid w:val="00E0168F"/>
    <w:rsid w:val="00E0460D"/>
    <w:rsid w:val="00E20A31"/>
    <w:rsid w:val="00E94FB8"/>
    <w:rsid w:val="00E95219"/>
    <w:rsid w:val="00ED49C1"/>
    <w:rsid w:val="00EE087E"/>
    <w:rsid w:val="00F34E63"/>
    <w:rsid w:val="00F4379B"/>
    <w:rsid w:val="00F80F24"/>
    <w:rsid w:val="00F83B0F"/>
    <w:rsid w:val="00F93AC0"/>
    <w:rsid w:val="00FB5F94"/>
    <w:rsid w:val="00FE1004"/>
    <w:rsid w:val="134E34D6"/>
    <w:rsid w:val="36437FF2"/>
    <w:rsid w:val="5221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semiHidden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38"/>
    <w:qFormat/>
    <w:uiPriority w:val="9"/>
    <w:pPr>
      <w:keepNext/>
      <w:keepLines/>
      <w:widowControl w:val="0"/>
      <w:spacing w:before="260" w:after="260" w:line="415" w:lineRule="auto"/>
      <w:ind w:firstLine="137" w:firstLineChars="49"/>
      <w:jc w:val="both"/>
      <w:outlineLvl w:val="2"/>
    </w:pPr>
    <w:rPr>
      <w:rFonts w:ascii="黑体" w:hAnsi="宋体" w:eastAsia="黑体"/>
      <w:bCs/>
      <w:kern w:val="2"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41"/>
    <w:semiHidden/>
    <w:unhideWhenUsed/>
    <w:qFormat/>
    <w:uiPriority w:val="99"/>
  </w:style>
  <w:style w:type="paragraph" w:styleId="6">
    <w:name w:val="Plain Text"/>
    <w:basedOn w:val="1"/>
    <w:link w:val="27"/>
    <w:semiHidden/>
    <w:unhideWhenUsed/>
    <w:qFormat/>
    <w:uiPriority w:val="99"/>
    <w:pPr>
      <w:widowControl w:val="0"/>
      <w:jc w:val="both"/>
    </w:pPr>
    <w:rPr>
      <w:rFonts w:ascii="宋体" w:hAnsi="Courier New" w:cs="Courier New" w:eastAsiaTheme="minorEastAsia"/>
      <w:kern w:val="2"/>
      <w:szCs w:val="22"/>
    </w:rPr>
  </w:style>
  <w:style w:type="paragraph" w:styleId="7">
    <w:name w:val="Date"/>
    <w:basedOn w:val="1"/>
    <w:next w:val="1"/>
    <w:link w:val="33"/>
    <w:semiHidden/>
    <w:unhideWhenUsed/>
    <w:qFormat/>
    <w:uiPriority w:val="99"/>
    <w:pPr>
      <w:widowControl w:val="0"/>
      <w:ind w:left="100" w:leftChars="2500"/>
      <w:jc w:val="both"/>
    </w:pPr>
    <w:rPr>
      <w:rFonts w:asciiTheme="minorHAnsi" w:hAnsiTheme="minorHAnsi" w:eastAsiaTheme="minorEastAsia"/>
      <w:kern w:val="2"/>
      <w:szCs w:val="22"/>
    </w:rPr>
  </w:style>
  <w:style w:type="paragraph" w:styleId="8">
    <w:name w:val="Balloon Text"/>
    <w:basedOn w:val="1"/>
    <w:link w:val="34"/>
    <w:semiHidden/>
    <w:unhideWhenUsed/>
    <w:qFormat/>
    <w:uiPriority w:val="99"/>
    <w:pPr>
      <w:widowControl w:val="0"/>
      <w:jc w:val="both"/>
    </w:pPr>
    <w:rPr>
      <w:rFonts w:asciiTheme="minorHAnsi" w:hAnsiTheme="minorHAnsi" w:eastAsiaTheme="minorEastAsia"/>
      <w:kern w:val="2"/>
      <w:sz w:val="18"/>
      <w:szCs w:val="18"/>
    </w:rPr>
  </w:style>
  <w:style w:type="paragraph" w:styleId="9">
    <w:name w:val="footer"/>
    <w:basedOn w:val="1"/>
    <w:link w:val="30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黑体" w:eastAsiaTheme="minorEastAsia"/>
      <w:kern w:val="2"/>
      <w:sz w:val="18"/>
      <w:szCs w:val="18"/>
    </w:rPr>
  </w:style>
  <w:style w:type="paragraph" w:styleId="10">
    <w:name w:val="header"/>
    <w:basedOn w:val="1"/>
    <w:link w:val="2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 w:val="0"/>
      <w:jc w:val="both"/>
    </w:pPr>
    <w:rPr>
      <w:rFonts w:asciiTheme="minorHAnsi" w:hAnsiTheme="minorHAnsi" w:eastAsiaTheme="minorEastAsia"/>
      <w:kern w:val="2"/>
      <w:szCs w:val="22"/>
    </w:rPr>
  </w:style>
  <w:style w:type="paragraph" w:styleId="12">
    <w:name w:val="Subtitle"/>
    <w:basedOn w:val="1"/>
    <w:next w:val="1"/>
    <w:link w:val="32"/>
    <w:qFormat/>
    <w:uiPriority w:val="11"/>
    <w:pPr>
      <w:widowControl w:val="0"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3">
    <w:name w:val="toc 2"/>
    <w:basedOn w:val="1"/>
    <w:next w:val="1"/>
    <w:unhideWhenUsed/>
    <w:qFormat/>
    <w:uiPriority w:val="39"/>
    <w:pPr>
      <w:widowControl w:val="0"/>
      <w:ind w:left="420" w:leftChars="200"/>
      <w:jc w:val="both"/>
    </w:pPr>
    <w:rPr>
      <w:rFonts w:asciiTheme="minorHAnsi" w:hAnsiTheme="minorHAnsi" w:eastAsiaTheme="minorEastAsia"/>
      <w:kern w:val="2"/>
      <w:szCs w:val="22"/>
    </w:rPr>
  </w:style>
  <w:style w:type="paragraph" w:styleId="1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5">
    <w:name w:val="Title"/>
    <w:basedOn w:val="1"/>
    <w:next w:val="1"/>
    <w:link w:val="31"/>
    <w:qFormat/>
    <w:uiPriority w:val="10"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6">
    <w:name w:val="annotation subject"/>
    <w:basedOn w:val="5"/>
    <w:next w:val="5"/>
    <w:link w:val="42"/>
    <w:semiHidden/>
    <w:unhideWhenUsed/>
    <w:qFormat/>
    <w:uiPriority w:val="99"/>
    <w:rPr>
      <w:b/>
      <w:bCs/>
    </w:rPr>
  </w:style>
  <w:style w:type="character" w:styleId="19">
    <w:name w:val="Emphasis"/>
    <w:basedOn w:val="18"/>
    <w:qFormat/>
    <w:uiPriority w:val="20"/>
    <w:rPr>
      <w:i/>
      <w:iCs/>
    </w:rPr>
  </w:style>
  <w:style w:type="character" w:styleId="20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1">
    <w:name w:val="annotation reference"/>
    <w:basedOn w:val="18"/>
    <w:semiHidden/>
    <w:unhideWhenUsed/>
    <w:qFormat/>
    <w:uiPriority w:val="99"/>
    <w:rPr>
      <w:sz w:val="21"/>
      <w:szCs w:val="21"/>
    </w:rPr>
  </w:style>
  <w:style w:type="paragraph" w:customStyle="1" w:styleId="22">
    <w:name w:val="纯文本 New"/>
    <w:basedOn w:val="23"/>
    <w:link w:val="24"/>
    <w:qFormat/>
    <w:uiPriority w:val="0"/>
    <w:rPr>
      <w:rFonts w:ascii="宋体" w:hAnsi="Courier New" w:cstheme="minorBidi"/>
      <w:szCs w:val="22"/>
    </w:rPr>
  </w:style>
  <w:style w:type="paragraph" w:customStyle="1" w:styleId="23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24">
    <w:name w:val="纯文本 Char Char"/>
    <w:link w:val="22"/>
    <w:qFormat/>
    <w:uiPriority w:val="0"/>
    <w:rPr>
      <w:rFonts w:ascii="宋体" w:hAnsi="Courier New" w:eastAsia="宋体"/>
    </w:rPr>
  </w:style>
  <w:style w:type="paragraph" w:customStyle="1" w:styleId="25">
    <w:name w:val="正文缩进 New"/>
    <w:basedOn w:val="23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customStyle="1" w:styleId="26">
    <w:name w:val="样式3"/>
    <w:basedOn w:val="6"/>
    <w:qFormat/>
    <w:uiPriority w:val="0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27">
    <w:name w:val="纯文本 Char"/>
    <w:basedOn w:val="18"/>
    <w:link w:val="6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8">
    <w:name w:val="标题 1 Char"/>
    <w:basedOn w:val="1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9">
    <w:name w:val="页眉 Char"/>
    <w:basedOn w:val="18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脚 Char"/>
    <w:basedOn w:val="18"/>
    <w:link w:val="9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31">
    <w:name w:val="标题 Char"/>
    <w:basedOn w:val="18"/>
    <w:link w:val="1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2">
    <w:name w:val="副标题 Char"/>
    <w:basedOn w:val="18"/>
    <w:link w:val="1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33">
    <w:name w:val="日期 Char"/>
    <w:basedOn w:val="18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4">
    <w:name w:val="批注框文本 Char"/>
    <w:basedOn w:val="18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5">
    <w:name w:val="TOC Heading"/>
    <w:basedOn w:val="2"/>
    <w:next w:val="1"/>
    <w:semiHidden/>
    <w:unhideWhenUsed/>
    <w:qFormat/>
    <w:uiPriority w:val="39"/>
    <w:pPr>
      <w:outlineLvl w:val="9"/>
    </w:pPr>
  </w:style>
  <w:style w:type="paragraph" w:customStyle="1" w:styleId="36">
    <w:name w:val="标准"/>
    <w:basedOn w:val="1"/>
    <w:qFormat/>
    <w:uiPriority w:val="99"/>
    <w:pPr>
      <w:widowControl w:val="0"/>
      <w:adjustRightInd w:val="0"/>
      <w:spacing w:after="120" w:line="240" w:lineRule="atLeast"/>
      <w:jc w:val="center"/>
    </w:pPr>
    <w:rPr>
      <w:rFonts w:ascii="宋体" w:hAnsi="Calibri"/>
      <w:sz w:val="24"/>
      <w:szCs w:val="24"/>
    </w:rPr>
  </w:style>
  <w:style w:type="character" w:customStyle="1" w:styleId="37">
    <w:name w:val="标题 2 Char"/>
    <w:basedOn w:val="1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8">
    <w:name w:val="标题 3 Char"/>
    <w:basedOn w:val="18"/>
    <w:link w:val="4"/>
    <w:qFormat/>
    <w:uiPriority w:val="9"/>
    <w:rPr>
      <w:rFonts w:ascii="黑体" w:hAnsi="宋体" w:eastAsia="黑体" w:cs="Times New Roman"/>
      <w:bCs/>
      <w:sz w:val="28"/>
      <w:szCs w:val="28"/>
    </w:rPr>
  </w:style>
  <w:style w:type="paragraph" w:styleId="39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Cs w:val="22"/>
    </w:rPr>
  </w:style>
  <w:style w:type="paragraph" w:customStyle="1" w:styleId="40">
    <w:name w:val="样式 标题 2 +"/>
    <w:basedOn w:val="3"/>
    <w:qFormat/>
    <w:uiPriority w:val="0"/>
    <w:pPr>
      <w:tabs>
        <w:tab w:val="left" w:pos="720"/>
      </w:tabs>
      <w:spacing w:line="500" w:lineRule="exact"/>
      <w:ind w:left="576" w:hanging="576"/>
    </w:pPr>
    <w:rPr>
      <w:rFonts w:ascii="Arial" w:hAnsi="Arial" w:eastAsia="仿宋_GB2312" w:cs="Times New Roman"/>
      <w:sz w:val="30"/>
    </w:rPr>
  </w:style>
  <w:style w:type="character" w:customStyle="1" w:styleId="41">
    <w:name w:val="批注文字 Char"/>
    <w:basedOn w:val="18"/>
    <w:link w:val="5"/>
    <w:semiHidden/>
    <w:qFormat/>
    <w:uiPriority w:val="99"/>
    <w:rPr>
      <w:rFonts w:ascii="Times New Roman" w:hAnsi="Times New Roman" w:eastAsia="宋体" w:cs="Times New Roman"/>
      <w:kern w:val="0"/>
      <w:szCs w:val="20"/>
    </w:rPr>
  </w:style>
  <w:style w:type="character" w:customStyle="1" w:styleId="42">
    <w:name w:val="批注主题 Char"/>
    <w:basedOn w:val="41"/>
    <w:link w:val="16"/>
    <w:semiHidden/>
    <w:qFormat/>
    <w:uiPriority w:val="99"/>
    <w:rPr>
      <w:rFonts w:ascii="Times New Roman" w:hAnsi="Times New Roman" w:eastAsia="宋体" w:cs="Times New Roman"/>
      <w:b/>
      <w:bCs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195</Words>
  <Characters>1117</Characters>
  <Lines>9</Lines>
  <Paragraphs>2</Paragraphs>
  <TotalTime>6</TotalTime>
  <ScaleCrop>false</ScaleCrop>
  <LinksUpToDate>false</LinksUpToDate>
  <CharactersWithSpaces>1310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2020-10-30T03:40:00Z</dcterms:created>
  <dc:creator>Administrator</dc:creator>
  <cp:lastModifiedBy>卓晓云</cp:lastModifiedBy>
  <cp:lastPrinted>2020-10-27T09:35:00Z</cp:lastPrinted>
  <dcterms:modified xsi:type="dcterms:W3CDTF">2020-11-18T09:10:43Z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