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48"/>
          <w:szCs w:val="48"/>
        </w:rPr>
      </w:pPr>
      <w:bookmarkStart w:id="0" w:name="_GoBack"/>
      <w:bookmarkEnd w:id="0"/>
    </w:p>
    <w:p>
      <w:pPr>
        <w:jc w:val="center"/>
        <w:rPr>
          <w:b/>
          <w:bCs/>
          <w:sz w:val="48"/>
          <w:szCs w:val="48"/>
        </w:rPr>
      </w:pPr>
      <w:r>
        <w:rPr>
          <w:rFonts w:hint="eastAsia"/>
          <w:b/>
          <w:bCs/>
          <w:sz w:val="48"/>
          <w:szCs w:val="48"/>
        </w:rPr>
        <w:t>采购需求</w:t>
      </w:r>
    </w:p>
    <w:p>
      <w:pPr>
        <w:pStyle w:val="2"/>
        <w:ind w:firstLine="480"/>
      </w:pPr>
    </w:p>
    <w:p>
      <w:pPr>
        <w:numPr>
          <w:ilvl w:val="0"/>
          <w:numId w:val="1"/>
        </w:numPr>
        <w:ind w:firstLine="560" w:firstLineChars="200"/>
        <w:jc w:val="left"/>
        <w:rPr>
          <w:sz w:val="28"/>
          <w:szCs w:val="28"/>
        </w:rPr>
      </w:pPr>
      <w:r>
        <w:rPr>
          <w:rFonts w:hint="eastAsia"/>
          <w:sz w:val="28"/>
          <w:szCs w:val="28"/>
        </w:rPr>
        <w:t>项目名称：诉讼卷宗材料整理归档专项工作</w:t>
      </w:r>
      <w:r>
        <w:rPr>
          <w:rFonts w:hint="eastAsia"/>
          <w:sz w:val="28"/>
          <w:szCs w:val="28"/>
          <w:lang w:eastAsia="zh-CN"/>
        </w:rPr>
        <w:t>项目</w:t>
      </w:r>
    </w:p>
    <w:p>
      <w:pPr>
        <w:numPr>
          <w:ilvl w:val="0"/>
          <w:numId w:val="1"/>
        </w:numPr>
        <w:ind w:firstLine="560" w:firstLineChars="200"/>
        <w:jc w:val="left"/>
        <w:rPr>
          <w:sz w:val="28"/>
          <w:szCs w:val="28"/>
        </w:rPr>
      </w:pPr>
      <w:r>
        <w:rPr>
          <w:rFonts w:hint="eastAsia"/>
          <w:sz w:val="28"/>
          <w:szCs w:val="28"/>
        </w:rPr>
        <w:t xml:space="preserve">项目登记号： </w:t>
      </w:r>
    </w:p>
    <w:p>
      <w:pPr>
        <w:ind w:firstLine="560" w:firstLineChars="200"/>
        <w:jc w:val="left"/>
        <w:rPr>
          <w:sz w:val="28"/>
          <w:szCs w:val="28"/>
        </w:rPr>
      </w:pPr>
      <w:r>
        <w:rPr>
          <w:rFonts w:hint="eastAsia"/>
          <w:sz w:val="28"/>
          <w:szCs w:val="28"/>
        </w:rPr>
        <w:t>3、资金来源</w:t>
      </w:r>
      <w:r>
        <w:rPr>
          <w:rFonts w:hint="eastAsia"/>
          <w:sz w:val="28"/>
          <w:szCs w:val="28"/>
          <w:lang w:val="en-US" w:eastAsia="zh-CN"/>
        </w:rPr>
        <w:t>:政府资金</w:t>
      </w:r>
      <w:r>
        <w:rPr>
          <w:rFonts w:hint="eastAsia"/>
          <w:sz w:val="28"/>
          <w:szCs w:val="28"/>
        </w:rPr>
        <w:t xml:space="preserve"> </w:t>
      </w:r>
    </w:p>
    <w:p>
      <w:pPr>
        <w:ind w:firstLine="560" w:firstLineChars="200"/>
        <w:jc w:val="left"/>
        <w:rPr>
          <w:sz w:val="28"/>
          <w:szCs w:val="28"/>
        </w:rPr>
      </w:pPr>
      <w:r>
        <w:rPr>
          <w:rFonts w:hint="eastAsia"/>
          <w:sz w:val="28"/>
          <w:szCs w:val="28"/>
        </w:rPr>
        <w:t>4、采购预算：2100000.00元</w:t>
      </w:r>
    </w:p>
    <w:p>
      <w:pPr>
        <w:ind w:firstLine="560" w:firstLineChars="200"/>
        <w:jc w:val="left"/>
        <w:rPr>
          <w:sz w:val="28"/>
          <w:szCs w:val="28"/>
        </w:rPr>
      </w:pPr>
      <w:r>
        <w:rPr>
          <w:rFonts w:hint="eastAsia"/>
          <w:sz w:val="28"/>
          <w:szCs w:val="28"/>
        </w:rPr>
        <w:t>5、项目实施地点： 采购人指定地点</w:t>
      </w:r>
    </w:p>
    <w:p>
      <w:pPr>
        <w:ind w:firstLine="560" w:firstLineChars="200"/>
        <w:jc w:val="left"/>
        <w:rPr>
          <w:sz w:val="28"/>
          <w:szCs w:val="28"/>
        </w:rPr>
      </w:pPr>
      <w:r>
        <w:rPr>
          <w:rFonts w:hint="eastAsia"/>
          <w:sz w:val="28"/>
          <w:szCs w:val="28"/>
        </w:rPr>
        <w:t>6、项目完成时间（服务期限）： 自合同签订之日起至2022年12月31日</w:t>
      </w:r>
    </w:p>
    <w:p>
      <w:pPr>
        <w:pStyle w:val="7"/>
        <w:widowControl/>
        <w:shd w:val="clear" w:color="auto" w:fill="FFFFFF"/>
        <w:wordWrap w:val="0"/>
        <w:spacing w:beforeAutospacing="0" w:afterAutospacing="0"/>
        <w:rPr>
          <w:rFonts w:ascii="宋体" w:hAnsi="宋体" w:eastAsia="宋体" w:cs="宋体"/>
          <w:color w:val="454545"/>
          <w:sz w:val="21"/>
          <w:szCs w:val="21"/>
          <w:shd w:val="clear" w:color="auto" w:fill="FFFFFF"/>
        </w:rPr>
      </w:pPr>
    </w:p>
    <w:p>
      <w:pPr>
        <w:ind w:left="420" w:leftChars="200"/>
        <w:jc w:val="left"/>
        <w:rPr>
          <w:b/>
          <w:bCs/>
          <w:sz w:val="28"/>
          <w:szCs w:val="28"/>
        </w:rPr>
      </w:pPr>
      <w:r>
        <w:rPr>
          <w:rFonts w:hint="eastAsia"/>
          <w:b/>
          <w:bCs/>
          <w:sz w:val="28"/>
          <w:szCs w:val="28"/>
        </w:rPr>
        <w:t>一、项目概述</w:t>
      </w:r>
    </w:p>
    <w:p>
      <w:pPr>
        <w:ind w:firstLine="560" w:firstLineChars="200"/>
        <w:jc w:val="left"/>
        <w:rPr>
          <w:rFonts w:ascii="宋体" w:hAnsi="宋体" w:eastAsia="宋体" w:cs="宋体"/>
          <w:color w:val="454545"/>
          <w:szCs w:val="21"/>
          <w:shd w:val="clear" w:color="auto" w:fill="FFFFFF"/>
        </w:rPr>
      </w:pPr>
      <w:r>
        <w:rPr>
          <w:rFonts w:hint="eastAsia"/>
          <w:sz w:val="28"/>
          <w:szCs w:val="28"/>
        </w:rPr>
        <w:t>为实现档案数字化管理和长久保存，方便当事人及有关单位查询档案，实现档案查阅利用的高效、便捷，现计划将招标方单位纸质档案进行数字化扫描加工，并导入档案信息化管理系统。档案数字化扫描主要包括前期整理、拆卷、打码、扫描、影像处理、质检、装订、条目著录、数据处理、数据库导入等；档案整理主要包括检查材料完整性、卷内文件顺序调整、打码、打印卷内目录及卷皮、整理装订、装卷盖章等工作。整个工程施工过程中需要的系统软件及配套设备，由招标方单位提供。</w:t>
      </w:r>
    </w:p>
    <w:p>
      <w:pPr>
        <w:numPr>
          <w:ilvl w:val="0"/>
          <w:numId w:val="2"/>
        </w:numPr>
        <w:ind w:left="420" w:leftChars="200"/>
        <w:jc w:val="left"/>
        <w:rPr>
          <w:b/>
          <w:bCs/>
          <w:sz w:val="28"/>
          <w:szCs w:val="28"/>
        </w:rPr>
      </w:pPr>
      <w:r>
        <w:rPr>
          <w:rFonts w:hint="eastAsia"/>
          <w:b/>
          <w:bCs/>
          <w:sz w:val="28"/>
          <w:szCs w:val="28"/>
        </w:rPr>
        <w:t>项目情况</w:t>
      </w:r>
    </w:p>
    <w:p>
      <w:pPr>
        <w:ind w:firstLine="562" w:firstLineChars="200"/>
        <w:jc w:val="left"/>
        <w:rPr>
          <w:sz w:val="28"/>
          <w:szCs w:val="28"/>
        </w:rPr>
      </w:pPr>
      <w:r>
        <w:rPr>
          <w:rFonts w:hint="eastAsia"/>
          <w:b/>
          <w:bCs/>
          <w:sz w:val="28"/>
          <w:szCs w:val="28"/>
        </w:rPr>
        <w:t>（一）内容</w:t>
      </w:r>
    </w:p>
    <w:p>
      <w:pPr>
        <w:ind w:firstLine="560" w:firstLineChars="200"/>
        <w:jc w:val="left"/>
        <w:rPr>
          <w:sz w:val="28"/>
          <w:szCs w:val="28"/>
        </w:rPr>
      </w:pPr>
      <w:r>
        <w:rPr>
          <w:rFonts w:hint="eastAsia"/>
          <w:sz w:val="28"/>
          <w:szCs w:val="28"/>
        </w:rPr>
        <w:t>海口市龙华区人民法院2019诉讼档案约22160宗案卷进行整理归档，约2045419页档案进行扫描上传,2020年12月15日诉讼档案约22360宗案卷进行整理归档，约1958902页档案进行扫描上传，2021年和2022年两年的扫描案件量和档案页数预计将继续增加。</w:t>
      </w:r>
    </w:p>
    <w:p>
      <w:pPr>
        <w:ind w:firstLine="562" w:firstLineChars="200"/>
        <w:jc w:val="left"/>
        <w:rPr>
          <w:b/>
          <w:bCs/>
          <w:sz w:val="28"/>
          <w:szCs w:val="28"/>
        </w:rPr>
      </w:pPr>
      <w:r>
        <w:rPr>
          <w:rFonts w:hint="eastAsia"/>
          <w:b/>
          <w:bCs/>
          <w:sz w:val="28"/>
          <w:szCs w:val="28"/>
        </w:rPr>
        <w:t>（二）进度</w:t>
      </w:r>
    </w:p>
    <w:p>
      <w:pPr>
        <w:ind w:left="420" w:leftChars="200"/>
        <w:jc w:val="left"/>
        <w:rPr>
          <w:sz w:val="28"/>
          <w:szCs w:val="28"/>
        </w:rPr>
      </w:pPr>
      <w:r>
        <w:rPr>
          <w:rFonts w:hint="eastAsia"/>
          <w:sz w:val="28"/>
          <w:szCs w:val="28"/>
        </w:rPr>
        <w:t>1.自签订协议之日起3个工作日内进驻，并开始作业。</w:t>
      </w:r>
    </w:p>
    <w:p>
      <w:pPr>
        <w:ind w:left="420" w:leftChars="200"/>
        <w:jc w:val="left"/>
        <w:rPr>
          <w:sz w:val="28"/>
          <w:szCs w:val="28"/>
        </w:rPr>
      </w:pPr>
      <w:r>
        <w:rPr>
          <w:rFonts w:hint="eastAsia"/>
          <w:sz w:val="28"/>
          <w:szCs w:val="28"/>
        </w:rPr>
        <w:t>2.按年度完成本项工作。</w:t>
      </w:r>
    </w:p>
    <w:p>
      <w:pPr>
        <w:ind w:left="420" w:leftChars="200"/>
        <w:jc w:val="left"/>
        <w:rPr>
          <w:sz w:val="28"/>
          <w:szCs w:val="28"/>
        </w:rPr>
      </w:pPr>
      <w:r>
        <w:rPr>
          <w:rFonts w:hint="eastAsia"/>
          <w:sz w:val="28"/>
          <w:szCs w:val="28"/>
        </w:rPr>
        <w:t>3.扫描形成的电子文本须每周上传到档案管理系统。</w:t>
      </w:r>
    </w:p>
    <w:p>
      <w:pPr>
        <w:ind w:left="420" w:leftChars="200"/>
        <w:jc w:val="left"/>
        <w:rPr>
          <w:sz w:val="28"/>
          <w:szCs w:val="28"/>
        </w:rPr>
      </w:pPr>
      <w:r>
        <w:rPr>
          <w:rFonts w:hint="eastAsia"/>
          <w:sz w:val="28"/>
          <w:szCs w:val="28"/>
        </w:rPr>
        <w:t>4.招标方根据进度需要，可以要求中标方另行增加流水线。</w:t>
      </w:r>
    </w:p>
    <w:p>
      <w:pPr>
        <w:ind w:left="420" w:leftChars="200"/>
        <w:jc w:val="left"/>
        <w:rPr>
          <w:b/>
          <w:bCs/>
          <w:sz w:val="28"/>
          <w:szCs w:val="28"/>
        </w:rPr>
      </w:pPr>
      <w:r>
        <w:rPr>
          <w:rFonts w:hint="eastAsia"/>
          <w:b/>
          <w:bCs/>
          <w:sz w:val="28"/>
          <w:szCs w:val="28"/>
        </w:rPr>
        <w:t>（三）总体要求</w:t>
      </w:r>
    </w:p>
    <w:p>
      <w:pPr>
        <w:ind w:firstLine="560" w:firstLineChars="200"/>
        <w:jc w:val="left"/>
        <w:rPr>
          <w:sz w:val="28"/>
          <w:szCs w:val="28"/>
        </w:rPr>
      </w:pPr>
      <w:r>
        <w:rPr>
          <w:rFonts w:hint="eastAsia"/>
          <w:sz w:val="28"/>
          <w:szCs w:val="28"/>
        </w:rPr>
        <w:t>1.招标方提供扫描设备、数字化加工软件、硬件设备、加工场地、水电、专用网络设备、服务器、存储空间和工作环境所需安保监控设备。</w:t>
      </w:r>
    </w:p>
    <w:p>
      <w:pPr>
        <w:ind w:firstLine="560" w:firstLineChars="200"/>
        <w:jc w:val="left"/>
        <w:rPr>
          <w:sz w:val="28"/>
          <w:szCs w:val="28"/>
        </w:rPr>
      </w:pPr>
      <w:r>
        <w:rPr>
          <w:rFonts w:hint="eastAsia"/>
          <w:sz w:val="28"/>
          <w:szCs w:val="28"/>
        </w:rPr>
        <w:t>2.中标方单位要严格遵守《中华人民共和国档案法》、国家省市相关法律法规及招标方单位相关规定。本项工作必须在招标方单位指定的场所内进行，确保场所正常秩序和安全。不得遗失、损坏档案，如有违法者，将追究其法律责任。</w:t>
      </w:r>
    </w:p>
    <w:p>
      <w:pPr>
        <w:spacing w:line="580" w:lineRule="exact"/>
        <w:ind w:firstLine="560" w:firstLineChars="200"/>
      </w:pPr>
      <w:r>
        <w:rPr>
          <w:rFonts w:hint="eastAsia"/>
          <w:sz w:val="28"/>
          <w:szCs w:val="28"/>
        </w:rPr>
        <w:t>3.中标方对招标方所有电子档案数据、纸质档案材料质量随时服务、终身负责。</w:t>
      </w:r>
    </w:p>
    <w:p>
      <w:pPr>
        <w:ind w:firstLine="560" w:firstLineChars="200"/>
        <w:jc w:val="left"/>
        <w:rPr>
          <w:sz w:val="28"/>
          <w:szCs w:val="28"/>
        </w:rPr>
      </w:pPr>
      <w:r>
        <w:rPr>
          <w:rFonts w:hint="eastAsia"/>
          <w:sz w:val="28"/>
          <w:szCs w:val="28"/>
        </w:rPr>
        <w:t>4.中标方单位启动本项目前成立项目组，应做到：</w:t>
      </w:r>
    </w:p>
    <w:p>
      <w:pPr>
        <w:numPr>
          <w:ilvl w:val="0"/>
          <w:numId w:val="3"/>
        </w:numPr>
        <w:ind w:firstLine="560" w:firstLineChars="200"/>
        <w:jc w:val="left"/>
        <w:rPr>
          <w:sz w:val="28"/>
          <w:szCs w:val="28"/>
        </w:rPr>
      </w:pPr>
      <w:r>
        <w:rPr>
          <w:rFonts w:hint="eastAsia"/>
          <w:sz w:val="28"/>
          <w:szCs w:val="28"/>
        </w:rPr>
        <w:t>项目实施时指定项目负责人常驻招标方单位，加工期间项目组负责人不得随意更换，若确实需要换须征得招标方同意。</w:t>
      </w:r>
    </w:p>
    <w:p>
      <w:pPr>
        <w:numPr>
          <w:ilvl w:val="0"/>
          <w:numId w:val="3"/>
        </w:numPr>
        <w:ind w:firstLine="560" w:firstLineChars="200"/>
        <w:jc w:val="left"/>
        <w:rPr>
          <w:sz w:val="28"/>
          <w:szCs w:val="28"/>
        </w:rPr>
      </w:pPr>
      <w:r>
        <w:rPr>
          <w:rFonts w:hint="eastAsia"/>
          <w:sz w:val="28"/>
          <w:szCs w:val="28"/>
        </w:rPr>
        <w:t>与项目工作人员签订保密协议，加强对工作人员的保密教育。</w:t>
      </w:r>
    </w:p>
    <w:p>
      <w:pPr>
        <w:numPr>
          <w:ilvl w:val="0"/>
          <w:numId w:val="3"/>
        </w:numPr>
        <w:ind w:firstLine="560" w:firstLineChars="200"/>
        <w:jc w:val="left"/>
        <w:rPr>
          <w:sz w:val="28"/>
          <w:szCs w:val="28"/>
        </w:rPr>
      </w:pPr>
      <w:r>
        <w:rPr>
          <w:rFonts w:hint="eastAsia"/>
          <w:sz w:val="28"/>
          <w:szCs w:val="28"/>
        </w:rPr>
        <w:t>建立严格的保密制度，加强管理，杜绝工作人员对档案及档案信息的私自复制行为。</w:t>
      </w:r>
    </w:p>
    <w:p>
      <w:pPr>
        <w:numPr>
          <w:ilvl w:val="0"/>
          <w:numId w:val="3"/>
        </w:numPr>
        <w:ind w:firstLine="560" w:firstLineChars="200"/>
        <w:jc w:val="left"/>
        <w:rPr>
          <w:sz w:val="28"/>
          <w:szCs w:val="28"/>
        </w:rPr>
      </w:pPr>
      <w:r>
        <w:rPr>
          <w:rFonts w:hint="eastAsia"/>
          <w:sz w:val="28"/>
          <w:szCs w:val="28"/>
        </w:rPr>
        <w:t>不同的工序之间要采取措施，杜绝泄密事故的发生。在加工过程中，中标人不能丢失、损毁档案，档案资料不能放错卷、盒。由于中标人过错导致档案资料及数据损毁或泄密的，中标人承担一切责任。</w:t>
      </w:r>
    </w:p>
    <w:p>
      <w:pPr>
        <w:numPr>
          <w:ilvl w:val="0"/>
          <w:numId w:val="3"/>
        </w:numPr>
        <w:ind w:firstLine="560" w:firstLineChars="200"/>
        <w:jc w:val="left"/>
        <w:rPr>
          <w:sz w:val="28"/>
          <w:szCs w:val="28"/>
        </w:rPr>
      </w:pPr>
      <w:r>
        <w:rPr>
          <w:rFonts w:hint="eastAsia"/>
          <w:sz w:val="28"/>
          <w:szCs w:val="28"/>
        </w:rPr>
        <w:t>中标人对纸质档案数字化的各个环节均应进行详细的登记，建立加工工作日志并及时整理、汇总、装订成册，在数字化工作完成的同时建立起完整、规范的记录。</w:t>
      </w:r>
    </w:p>
    <w:p>
      <w:pPr>
        <w:numPr>
          <w:ilvl w:val="0"/>
          <w:numId w:val="3"/>
        </w:numPr>
        <w:ind w:firstLine="560" w:firstLineChars="200"/>
        <w:jc w:val="left"/>
        <w:rPr>
          <w:sz w:val="28"/>
          <w:szCs w:val="28"/>
        </w:rPr>
      </w:pPr>
      <w:r>
        <w:rPr>
          <w:rFonts w:hint="eastAsia"/>
          <w:sz w:val="28"/>
          <w:szCs w:val="28"/>
        </w:rPr>
        <w:t>工作场地的安全及保密措施需具备保密设施，保证档案原件的安全和保密。</w:t>
      </w:r>
    </w:p>
    <w:p>
      <w:pPr>
        <w:numPr>
          <w:ilvl w:val="0"/>
          <w:numId w:val="3"/>
        </w:numPr>
        <w:ind w:firstLine="560" w:firstLineChars="200"/>
        <w:jc w:val="left"/>
        <w:rPr>
          <w:sz w:val="28"/>
          <w:szCs w:val="28"/>
        </w:rPr>
      </w:pPr>
      <w:r>
        <w:rPr>
          <w:rFonts w:hint="eastAsia"/>
          <w:sz w:val="28"/>
          <w:szCs w:val="28"/>
        </w:rPr>
        <w:t>不得在工作场所使用与工作无关的任何电器设备，如手提电脑、平板电脑、手机及移动存储介质等。</w:t>
      </w:r>
    </w:p>
    <w:p>
      <w:pPr>
        <w:numPr>
          <w:ilvl w:val="0"/>
          <w:numId w:val="3"/>
        </w:numPr>
        <w:ind w:firstLine="560" w:firstLineChars="200"/>
        <w:jc w:val="left"/>
        <w:rPr>
          <w:sz w:val="28"/>
          <w:szCs w:val="28"/>
        </w:rPr>
      </w:pPr>
      <w:r>
        <w:rPr>
          <w:rFonts w:hint="eastAsia"/>
          <w:sz w:val="28"/>
          <w:szCs w:val="28"/>
        </w:rPr>
        <w:t>完成项目后。双方均对本项目的技术情报和数据材料保密承担责任。</w:t>
      </w:r>
    </w:p>
    <w:p>
      <w:pPr>
        <w:ind w:firstLine="560" w:firstLineChars="200"/>
        <w:jc w:val="left"/>
        <w:rPr>
          <w:sz w:val="28"/>
          <w:szCs w:val="28"/>
        </w:rPr>
      </w:pPr>
      <w:r>
        <w:rPr>
          <w:rFonts w:hint="eastAsia"/>
          <w:sz w:val="28"/>
          <w:szCs w:val="28"/>
        </w:rPr>
        <w:t>4.加工后的数据和标准需完全符合海南省高级人民法院指定的档案信息管理化系统的要求。</w:t>
      </w:r>
    </w:p>
    <w:p>
      <w:pPr>
        <w:ind w:firstLine="560" w:firstLineChars="200"/>
        <w:jc w:val="left"/>
        <w:rPr>
          <w:sz w:val="28"/>
          <w:szCs w:val="28"/>
        </w:rPr>
      </w:pPr>
      <w:r>
        <w:rPr>
          <w:rFonts w:hint="eastAsia"/>
          <w:sz w:val="28"/>
          <w:szCs w:val="28"/>
        </w:rPr>
        <w:t>5.招标方将在各个环节中进行不定期的质量抽检，如发现不符合要求的，产生的差错部分由中标方无偿补正。</w:t>
      </w:r>
    </w:p>
    <w:p>
      <w:pPr>
        <w:ind w:left="420" w:leftChars="200"/>
        <w:jc w:val="left"/>
        <w:rPr>
          <w:b/>
          <w:bCs/>
          <w:sz w:val="28"/>
          <w:szCs w:val="28"/>
        </w:rPr>
      </w:pPr>
      <w:r>
        <w:rPr>
          <w:rFonts w:hint="eastAsia"/>
          <w:b/>
          <w:bCs/>
          <w:sz w:val="28"/>
          <w:szCs w:val="28"/>
        </w:rPr>
        <w:t>（四）技术要求</w:t>
      </w:r>
    </w:p>
    <w:p>
      <w:pPr>
        <w:ind w:left="420" w:leftChars="200"/>
        <w:jc w:val="left"/>
        <w:rPr>
          <w:sz w:val="28"/>
          <w:szCs w:val="28"/>
        </w:rPr>
      </w:pPr>
      <w:r>
        <w:rPr>
          <w:rFonts w:hint="eastAsia"/>
          <w:sz w:val="28"/>
          <w:szCs w:val="28"/>
        </w:rPr>
        <w:t>1.本项目应严格执行以下规范和标准：</w:t>
      </w:r>
    </w:p>
    <w:p>
      <w:pPr>
        <w:ind w:firstLine="560" w:firstLineChars="200"/>
        <w:rPr>
          <w:rFonts w:ascii="宋体" w:hAnsi="宋体" w:cs="宋体"/>
          <w:sz w:val="28"/>
          <w:szCs w:val="28"/>
        </w:rPr>
      </w:pPr>
      <w:r>
        <w:rPr>
          <w:rFonts w:hint="eastAsia" w:ascii="宋体" w:hAnsi="宋体" w:cs="宋体"/>
          <w:sz w:val="28"/>
          <w:szCs w:val="28"/>
        </w:rPr>
        <w:t>①《归档文件整理规则》中华人民共和国档案行业标准DA/T22-2000</w:t>
      </w:r>
    </w:p>
    <w:p>
      <w:pPr>
        <w:ind w:firstLine="560" w:firstLineChars="200"/>
        <w:rPr>
          <w:rFonts w:ascii="宋体" w:hAnsi="宋体" w:cs="宋体"/>
          <w:sz w:val="28"/>
          <w:szCs w:val="28"/>
        </w:rPr>
      </w:pPr>
      <w:r>
        <w:rPr>
          <w:rFonts w:hint="eastAsia" w:ascii="宋体" w:hAnsi="宋体" w:cs="宋体"/>
          <w:sz w:val="28"/>
          <w:szCs w:val="28"/>
        </w:rPr>
        <w:t>②《纸质档案数字化技术规范》DA／T31—2005</w:t>
      </w:r>
    </w:p>
    <w:p>
      <w:pPr>
        <w:ind w:firstLine="560" w:firstLineChars="200"/>
        <w:rPr>
          <w:rFonts w:ascii="宋体" w:hAnsi="宋体" w:cs="宋体"/>
          <w:sz w:val="28"/>
          <w:szCs w:val="28"/>
        </w:rPr>
      </w:pPr>
      <w:r>
        <w:rPr>
          <w:rFonts w:hint="eastAsia" w:ascii="宋体" w:hAnsi="宋体" w:cs="宋体"/>
          <w:sz w:val="28"/>
          <w:szCs w:val="28"/>
        </w:rPr>
        <w:t>③《海南省档案资料数字化标准》</w:t>
      </w:r>
    </w:p>
    <w:p>
      <w:pPr>
        <w:ind w:firstLine="560" w:firstLineChars="200"/>
        <w:rPr>
          <w:rFonts w:ascii="宋体" w:hAnsi="宋体" w:eastAsia="宋体" w:cs="宋体"/>
          <w:sz w:val="28"/>
          <w:szCs w:val="28"/>
        </w:rPr>
      </w:pPr>
      <w:r>
        <w:rPr>
          <w:rFonts w:hint="eastAsia" w:ascii="宋体" w:hAnsi="宋体" w:cs="宋体"/>
          <w:sz w:val="28"/>
          <w:szCs w:val="28"/>
        </w:rPr>
        <w:t>④《电子文件归档与管理规范》GB/T18894-2002</w:t>
      </w:r>
    </w:p>
    <w:p>
      <w:pPr>
        <w:ind w:firstLine="560" w:firstLineChars="200"/>
        <w:rPr>
          <w:rFonts w:ascii="宋体" w:hAnsi="宋体" w:cs="宋体"/>
          <w:sz w:val="28"/>
          <w:szCs w:val="28"/>
        </w:rPr>
      </w:pPr>
      <w:r>
        <w:rPr>
          <w:rFonts w:hint="eastAsia" w:ascii="宋体" w:hAnsi="宋体" w:cs="宋体"/>
          <w:sz w:val="28"/>
          <w:szCs w:val="28"/>
        </w:rPr>
        <w:t>⑤《机关文件材料归档范围和文书档案保管期限规定》国家档案局令第八号</w:t>
      </w:r>
    </w:p>
    <w:p>
      <w:pPr>
        <w:ind w:firstLine="560" w:firstLineChars="200"/>
        <w:rPr>
          <w:rFonts w:ascii="宋体" w:hAnsi="宋体" w:cs="宋体"/>
          <w:sz w:val="28"/>
          <w:szCs w:val="28"/>
        </w:rPr>
      </w:pPr>
      <w:r>
        <w:rPr>
          <w:rFonts w:hint="eastAsia" w:ascii="宋体" w:hAnsi="宋体" w:cs="宋体"/>
          <w:sz w:val="28"/>
          <w:szCs w:val="28"/>
        </w:rPr>
        <w:t>⑥《版式电子文件长期保存格式需求》DAT47-2009</w:t>
      </w:r>
    </w:p>
    <w:p>
      <w:pPr>
        <w:ind w:firstLine="562" w:firstLineChars="200"/>
        <w:rPr>
          <w:b/>
          <w:bCs/>
          <w:sz w:val="28"/>
          <w:szCs w:val="28"/>
        </w:rPr>
      </w:pPr>
      <w:r>
        <w:rPr>
          <w:rFonts w:hint="eastAsia"/>
          <w:b/>
          <w:bCs/>
          <w:sz w:val="28"/>
          <w:szCs w:val="28"/>
        </w:rPr>
        <w:t>（五）验收</w:t>
      </w:r>
    </w:p>
    <w:p>
      <w:pPr>
        <w:ind w:firstLine="560" w:firstLineChars="200"/>
        <w:rPr>
          <w:sz w:val="28"/>
          <w:szCs w:val="28"/>
        </w:rPr>
      </w:pPr>
      <w:r>
        <w:rPr>
          <w:rFonts w:hint="eastAsia"/>
          <w:sz w:val="28"/>
          <w:szCs w:val="28"/>
        </w:rPr>
        <w:t>1、数据抽检</w:t>
      </w:r>
    </w:p>
    <w:p>
      <w:pPr>
        <w:ind w:firstLine="560" w:firstLineChars="200"/>
        <w:rPr>
          <w:sz w:val="28"/>
          <w:szCs w:val="28"/>
        </w:rPr>
      </w:pPr>
      <w:r>
        <w:rPr>
          <w:rFonts w:hint="eastAsia"/>
          <w:sz w:val="28"/>
          <w:szCs w:val="28"/>
        </w:rPr>
        <w:t>（1）以抽检的方式对图像文件总体质量进行全面抽检；</w:t>
      </w:r>
    </w:p>
    <w:p>
      <w:pPr>
        <w:ind w:firstLine="560" w:firstLineChars="200"/>
        <w:rPr>
          <w:sz w:val="28"/>
          <w:szCs w:val="28"/>
        </w:rPr>
      </w:pPr>
      <w:r>
        <w:rPr>
          <w:rFonts w:hint="eastAsia"/>
          <w:sz w:val="28"/>
          <w:szCs w:val="28"/>
        </w:rPr>
        <w:t>（2）一个批次的档案，数据验收时抽检的比率不得低于8%。</w:t>
      </w:r>
    </w:p>
    <w:p>
      <w:pPr>
        <w:ind w:firstLine="560" w:firstLineChars="200"/>
        <w:rPr>
          <w:sz w:val="28"/>
          <w:szCs w:val="28"/>
        </w:rPr>
      </w:pPr>
      <w:r>
        <w:rPr>
          <w:rFonts w:hint="eastAsia"/>
          <w:sz w:val="28"/>
          <w:szCs w:val="28"/>
        </w:rPr>
        <w:t>2、验收指标</w:t>
      </w:r>
    </w:p>
    <w:p>
      <w:pPr>
        <w:ind w:firstLine="560" w:firstLineChars="200"/>
        <w:rPr>
          <w:sz w:val="28"/>
          <w:szCs w:val="28"/>
        </w:rPr>
      </w:pPr>
      <w:r>
        <w:rPr>
          <w:rFonts w:hint="eastAsia"/>
          <w:sz w:val="28"/>
          <w:szCs w:val="28"/>
        </w:rPr>
        <w:t>（1）一个批次的档案，图像质量抽检的合格率达到98%以上(含98%)时，给予以验收“通过”。</w:t>
      </w:r>
    </w:p>
    <w:p>
      <w:pPr>
        <w:ind w:firstLine="560" w:firstLineChars="200"/>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26D0E"/>
    <w:multiLevelType w:val="singleLevel"/>
    <w:tmpl w:val="92826D0E"/>
    <w:lvl w:ilvl="0" w:tentative="0">
      <w:start w:val="1"/>
      <w:numFmt w:val="decimal"/>
      <w:suff w:val="nothing"/>
      <w:lvlText w:val="%1、"/>
      <w:lvlJc w:val="left"/>
    </w:lvl>
  </w:abstractNum>
  <w:abstractNum w:abstractNumId="1">
    <w:nsid w:val="D8F4CDC7"/>
    <w:multiLevelType w:val="singleLevel"/>
    <w:tmpl w:val="D8F4CDC7"/>
    <w:lvl w:ilvl="0" w:tentative="0">
      <w:start w:val="1"/>
      <w:numFmt w:val="decimal"/>
      <w:suff w:val="nothing"/>
      <w:lvlText w:val="%1）"/>
      <w:lvlJc w:val="left"/>
    </w:lvl>
  </w:abstractNum>
  <w:abstractNum w:abstractNumId="2">
    <w:nsid w:val="3644ADEA"/>
    <w:multiLevelType w:val="singleLevel"/>
    <w:tmpl w:val="3644ADEA"/>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085B"/>
    <w:rsid w:val="000B7E62"/>
    <w:rsid w:val="001C44AD"/>
    <w:rsid w:val="0022725E"/>
    <w:rsid w:val="006757B5"/>
    <w:rsid w:val="008B1205"/>
    <w:rsid w:val="00C74311"/>
    <w:rsid w:val="00C831CE"/>
    <w:rsid w:val="00D0085B"/>
    <w:rsid w:val="00FF4FD9"/>
    <w:rsid w:val="01B64E16"/>
    <w:rsid w:val="027C636F"/>
    <w:rsid w:val="06DB50DF"/>
    <w:rsid w:val="07B14900"/>
    <w:rsid w:val="0BFB6EC3"/>
    <w:rsid w:val="1DAE615E"/>
    <w:rsid w:val="202C3BDA"/>
    <w:rsid w:val="223942AF"/>
    <w:rsid w:val="2B096F1A"/>
    <w:rsid w:val="35680906"/>
    <w:rsid w:val="42DA16B7"/>
    <w:rsid w:val="446C2623"/>
    <w:rsid w:val="47543C8E"/>
    <w:rsid w:val="529F339F"/>
    <w:rsid w:val="54C51306"/>
    <w:rsid w:val="55F30B8C"/>
    <w:rsid w:val="611C07E0"/>
    <w:rsid w:val="697965B5"/>
    <w:rsid w:val="6D9F38B8"/>
    <w:rsid w:val="7033686A"/>
    <w:rsid w:val="71B513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sz w:val="24"/>
    </w:rPr>
  </w:style>
  <w:style w:type="paragraph" w:styleId="4">
    <w:name w:val="Normal Indent"/>
    <w:basedOn w:val="1"/>
    <w:qFormat/>
    <w:uiPriority w:val="0"/>
    <w:pPr>
      <w:ind w:firstLine="420" w:firstLineChars="20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正文空2格  1."/>
    <w:basedOn w:val="1"/>
    <w:qFormat/>
    <w:uiPriority w:val="0"/>
    <w:pPr>
      <w:ind w:firstLine="480" w:firstLineChars="200"/>
    </w:pPr>
    <w:rPr>
      <w:rFonts w:cs="宋体"/>
      <w:szCs w:val="20"/>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1382</Characters>
  <Lines>11</Lines>
  <Paragraphs>3</Paragraphs>
  <TotalTime>0</TotalTime>
  <ScaleCrop>false</ScaleCrop>
  <LinksUpToDate>false</LinksUpToDate>
  <CharactersWithSpaces>1621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2020-12-24T08:30:32Z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