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AA" w:rsidRPr="00A964AA" w:rsidRDefault="00A964AA" w:rsidP="00A964AA">
      <w:pPr>
        <w:pStyle w:val="CharCharCharCharCharCharChar"/>
        <w:widowControl/>
        <w:tabs>
          <w:tab w:val="left" w:pos="426"/>
        </w:tabs>
        <w:spacing w:line="360" w:lineRule="auto"/>
        <w:ind w:leftChars="200" w:left="420"/>
        <w:jc w:val="center"/>
        <w:rPr>
          <w:rFonts w:ascii="宋体" w:hAnsi="宋体" w:cs="宋体"/>
          <w:b/>
          <w:sz w:val="32"/>
          <w:szCs w:val="32"/>
        </w:rPr>
      </w:pPr>
      <w:r w:rsidRPr="00A964AA">
        <w:rPr>
          <w:rFonts w:ascii="宋体" w:hAnsi="宋体" w:cs="宋体" w:hint="eastAsia"/>
          <w:b/>
          <w:sz w:val="32"/>
          <w:szCs w:val="32"/>
        </w:rPr>
        <w:t>2021年海口仲夏文艺季采购需求</w:t>
      </w:r>
    </w:p>
    <w:p w:rsidR="00A964AA" w:rsidRDefault="00A964AA" w:rsidP="00AD4BEF">
      <w:pPr>
        <w:pStyle w:val="CharCharCharCharCharCharChar"/>
        <w:widowControl/>
        <w:tabs>
          <w:tab w:val="left" w:pos="426"/>
        </w:tabs>
        <w:spacing w:line="360" w:lineRule="auto"/>
        <w:jc w:val="left"/>
        <w:rPr>
          <w:rFonts w:ascii="宋体" w:hAnsi="宋体" w:cs="宋体"/>
          <w:b/>
          <w:szCs w:val="21"/>
        </w:rPr>
      </w:pPr>
      <w:r>
        <w:rPr>
          <w:rFonts w:ascii="宋体" w:hAnsi="宋体" w:cs="宋体" w:hint="eastAsia"/>
          <w:b/>
          <w:szCs w:val="21"/>
        </w:rPr>
        <w:t>一、概述</w:t>
      </w:r>
    </w:p>
    <w:p w:rsidR="00A964AA" w:rsidRDefault="00A964AA" w:rsidP="00A964AA">
      <w:pPr>
        <w:spacing w:line="360" w:lineRule="auto"/>
        <w:ind w:firstLineChars="200" w:firstLine="420"/>
        <w:jc w:val="left"/>
        <w:rPr>
          <w:rFonts w:ascii="宋体" w:hAnsi="宋体" w:cs="宋体"/>
          <w:bCs/>
          <w:szCs w:val="21"/>
        </w:rPr>
      </w:pPr>
      <w:r>
        <w:rPr>
          <w:rFonts w:ascii="宋体" w:hAnsi="宋体" w:cs="宋体" w:hint="eastAsia"/>
          <w:bCs/>
          <w:szCs w:val="21"/>
        </w:rPr>
        <w:t>海口仲夏文艺季是海口一年一度的品牌文化活动，旨在弘扬优秀传统文化,加强国际文化交流，打造城市文化品牌，丰富城市文化体验，引领都市文化消费,助力海口文化艺术事业蓬勃发展。</w:t>
      </w:r>
    </w:p>
    <w:p w:rsidR="00A964AA" w:rsidRDefault="00A964AA" w:rsidP="00A964AA">
      <w:pPr>
        <w:spacing w:line="360" w:lineRule="auto"/>
        <w:ind w:firstLineChars="200" w:firstLine="420"/>
        <w:jc w:val="left"/>
        <w:rPr>
          <w:rFonts w:ascii="宋体" w:hAnsi="宋体" w:cs="宋体"/>
          <w:bCs/>
          <w:szCs w:val="21"/>
        </w:rPr>
      </w:pPr>
      <w:r>
        <w:rPr>
          <w:rFonts w:ascii="宋体" w:hAnsi="宋体" w:cs="宋体" w:hint="eastAsia"/>
          <w:bCs/>
          <w:szCs w:val="21"/>
        </w:rPr>
        <w:t>2021年是中国共产党百年华诞，也是海南推进自由贸易港建设顺利开局、蓬勃发展的关键之年。本届海口仲夏文艺季将开设“国际青年实验艺术节”、“致敬百年风华”、“弘扬中华优秀传统文化”等板块，在坚定人民群众文化自信的同时持续开展国际文化交流，多层次、全方位地打造都市文化新体验，以回应市民游客的精神文化新需求，让广大人民群众共享我市文化发展新成果。</w:t>
      </w:r>
    </w:p>
    <w:p w:rsidR="00A964AA" w:rsidRDefault="00A964AA" w:rsidP="00AD4BEF">
      <w:pPr>
        <w:pStyle w:val="CharCharCharCharCharCharChar"/>
        <w:widowControl/>
        <w:tabs>
          <w:tab w:val="left" w:pos="426"/>
        </w:tabs>
        <w:spacing w:line="360" w:lineRule="auto"/>
        <w:rPr>
          <w:rFonts w:ascii="宋体" w:hAnsi="宋体" w:cs="宋体"/>
          <w:b/>
          <w:szCs w:val="21"/>
        </w:rPr>
      </w:pPr>
      <w:r>
        <w:rPr>
          <w:rFonts w:ascii="宋体" w:hAnsi="宋体" w:cs="宋体" w:hint="eastAsia"/>
          <w:b/>
          <w:szCs w:val="21"/>
        </w:rPr>
        <w:t>二、服务需求一览表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887"/>
        <w:gridCol w:w="4576"/>
        <w:gridCol w:w="1227"/>
      </w:tblGrid>
      <w:tr w:rsidR="00A964AA" w:rsidTr="00BA6028">
        <w:trPr>
          <w:trHeight w:val="520"/>
        </w:trPr>
        <w:tc>
          <w:tcPr>
            <w:tcW w:w="5000" w:type="pct"/>
            <w:gridSpan w:val="4"/>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服务需求</w:t>
            </w:r>
          </w:p>
        </w:tc>
      </w:tr>
      <w:tr w:rsidR="00A964AA" w:rsidTr="00BA6028">
        <w:trPr>
          <w:trHeight w:val="520"/>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序号</w:t>
            </w:r>
          </w:p>
        </w:tc>
        <w:tc>
          <w:tcPr>
            <w:tcW w:w="1107" w:type="pct"/>
          </w:tcPr>
          <w:p w:rsidR="00A964AA" w:rsidRDefault="00A964AA" w:rsidP="00BA6028">
            <w:pPr>
              <w:spacing w:line="360" w:lineRule="auto"/>
              <w:jc w:val="center"/>
              <w:rPr>
                <w:rFonts w:ascii="宋体" w:hAnsi="宋体" w:cs="宋体"/>
                <w:szCs w:val="21"/>
              </w:rPr>
            </w:pPr>
            <w:r>
              <w:rPr>
                <w:rFonts w:ascii="宋体" w:hAnsi="宋体" w:cs="宋体" w:hint="eastAsia"/>
                <w:szCs w:val="21"/>
              </w:rPr>
              <w:t>板块</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项目内容</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数量</w:t>
            </w:r>
          </w:p>
        </w:tc>
      </w:tr>
      <w:tr w:rsidR="00A964AA" w:rsidTr="00BA6028">
        <w:trPr>
          <w:trHeight w:val="520"/>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w:t>
            </w:r>
          </w:p>
        </w:tc>
        <w:tc>
          <w:tcPr>
            <w:tcW w:w="1107"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新闻发布会</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2021海口仲夏文艺季新闻发布会</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520"/>
        </w:trPr>
        <w:tc>
          <w:tcPr>
            <w:tcW w:w="488" w:type="pct"/>
            <w:vMerge w:val="restart"/>
            <w:vAlign w:val="center"/>
          </w:tcPr>
          <w:p w:rsidR="00A964AA" w:rsidRDefault="00A964AA" w:rsidP="00BA6028">
            <w:pPr>
              <w:spacing w:line="360" w:lineRule="auto"/>
              <w:jc w:val="center"/>
              <w:rPr>
                <w:rFonts w:ascii="宋体" w:hAnsi="宋体" w:cs="宋体"/>
                <w:szCs w:val="21"/>
              </w:rPr>
            </w:pPr>
            <w:bookmarkStart w:id="0" w:name="_Hlk511667602"/>
            <w:r>
              <w:rPr>
                <w:rFonts w:ascii="宋体" w:hAnsi="宋体" w:cs="宋体" w:hint="eastAsia"/>
                <w:szCs w:val="21"/>
              </w:rPr>
              <w:t>2</w:t>
            </w:r>
          </w:p>
        </w:tc>
        <w:tc>
          <w:tcPr>
            <w:tcW w:w="1107" w:type="pct"/>
            <w:vMerge w:val="restar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开闭幕式</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2021海口仲夏文艺季开幕式</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520"/>
        </w:trPr>
        <w:tc>
          <w:tcPr>
            <w:tcW w:w="488" w:type="pct"/>
            <w:vMerge/>
            <w:vAlign w:val="center"/>
          </w:tcPr>
          <w:p w:rsidR="00A964AA" w:rsidRDefault="00A964AA" w:rsidP="00BA6028">
            <w:pPr>
              <w:spacing w:line="360" w:lineRule="auto"/>
              <w:jc w:val="center"/>
              <w:rPr>
                <w:rFonts w:ascii="宋体" w:hAnsi="宋体" w:cs="宋体"/>
                <w:szCs w:val="21"/>
              </w:rPr>
            </w:pPr>
          </w:p>
        </w:tc>
        <w:tc>
          <w:tcPr>
            <w:tcW w:w="1107" w:type="pct"/>
            <w:vMerge/>
            <w:vAlign w:val="center"/>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2021海口仲夏文艺季闭幕式</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520"/>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3</w:t>
            </w:r>
          </w:p>
        </w:tc>
        <w:tc>
          <w:tcPr>
            <w:tcW w:w="1107" w:type="pct"/>
            <w:vMerge w:val="restar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第八届海口国际青年实验艺术节</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主题艺术展</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90"/>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4</w:t>
            </w:r>
          </w:p>
        </w:tc>
        <w:tc>
          <w:tcPr>
            <w:tcW w:w="1107" w:type="pct"/>
            <w:vMerge/>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国际青年艺术交流会/论坛</w:t>
            </w:r>
          </w:p>
          <w:p w:rsidR="00A964AA" w:rsidRDefault="00A964AA" w:rsidP="00BA6028">
            <w:pPr>
              <w:spacing w:line="360" w:lineRule="auto"/>
              <w:jc w:val="center"/>
              <w:rPr>
                <w:rFonts w:ascii="宋体" w:hAnsi="宋体" w:cs="宋体"/>
                <w:szCs w:val="21"/>
              </w:rPr>
            </w:pPr>
            <w:r>
              <w:rPr>
                <w:rFonts w:ascii="宋体" w:hAnsi="宋体" w:cs="宋体" w:hint="eastAsia"/>
                <w:szCs w:val="21"/>
              </w:rPr>
              <w:t>（自贸港建设相关主题）</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不少于3场</w:t>
            </w:r>
          </w:p>
        </w:tc>
      </w:tr>
      <w:tr w:rsidR="00A964AA" w:rsidTr="00BA6028">
        <w:trPr>
          <w:trHeight w:val="859"/>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5</w:t>
            </w:r>
          </w:p>
        </w:tc>
        <w:tc>
          <w:tcPr>
            <w:tcW w:w="1107" w:type="pct"/>
            <w:vMerge w:val="restart"/>
          </w:tcPr>
          <w:p w:rsidR="00A964AA" w:rsidRDefault="00A964AA" w:rsidP="00BA6028">
            <w:pPr>
              <w:spacing w:line="360" w:lineRule="auto"/>
              <w:jc w:val="center"/>
              <w:rPr>
                <w:rFonts w:ascii="宋体" w:hAnsi="宋体" w:cs="宋体"/>
                <w:bCs/>
                <w:szCs w:val="21"/>
              </w:rPr>
            </w:pPr>
            <w:r>
              <w:rPr>
                <w:rFonts w:ascii="宋体" w:hAnsi="宋体" w:cs="宋体" w:hint="eastAsia"/>
                <w:bCs/>
                <w:szCs w:val="21"/>
              </w:rPr>
              <w:t>致敬</w:t>
            </w:r>
          </w:p>
          <w:p w:rsidR="00A964AA" w:rsidRDefault="00A964AA" w:rsidP="00BA6028">
            <w:pPr>
              <w:spacing w:line="360" w:lineRule="auto"/>
              <w:jc w:val="center"/>
              <w:rPr>
                <w:rFonts w:ascii="宋体" w:hAnsi="宋体" w:cs="宋体"/>
                <w:bCs/>
                <w:szCs w:val="21"/>
              </w:rPr>
            </w:pPr>
            <w:r>
              <w:rPr>
                <w:rFonts w:ascii="宋体" w:hAnsi="宋体" w:cs="宋体" w:hint="eastAsia"/>
                <w:bCs/>
                <w:szCs w:val="21"/>
              </w:rPr>
              <w:t>百年风华</w:t>
            </w:r>
          </w:p>
          <w:p w:rsidR="00A964AA" w:rsidRDefault="00A964AA" w:rsidP="00BA6028">
            <w:pPr>
              <w:spacing w:line="360" w:lineRule="auto"/>
              <w:jc w:val="center"/>
              <w:rPr>
                <w:rFonts w:ascii="宋体" w:hAnsi="宋体" w:cs="宋体"/>
                <w:bCs/>
                <w:szCs w:val="21"/>
              </w:rPr>
            </w:pPr>
            <w:r>
              <w:rPr>
                <w:rFonts w:ascii="宋体" w:hAnsi="宋体" w:cs="宋体" w:hint="eastAsia"/>
                <w:bCs/>
                <w:szCs w:val="21"/>
              </w:rPr>
              <w:t>主题活动</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剧场经典重现</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不少于6场</w:t>
            </w:r>
          </w:p>
        </w:tc>
      </w:tr>
      <w:tr w:rsidR="00A964AA" w:rsidTr="00BA6028">
        <w:trPr>
          <w:trHeight w:val="478"/>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6</w:t>
            </w:r>
          </w:p>
        </w:tc>
        <w:tc>
          <w:tcPr>
            <w:tcW w:w="1107" w:type="pct"/>
            <w:vMerge/>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主题创意活动</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478"/>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7</w:t>
            </w:r>
          </w:p>
        </w:tc>
        <w:tc>
          <w:tcPr>
            <w:tcW w:w="1107" w:type="pct"/>
            <w:vMerge/>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群众文艺展演</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520"/>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8</w:t>
            </w:r>
          </w:p>
        </w:tc>
        <w:tc>
          <w:tcPr>
            <w:tcW w:w="1107" w:type="pct"/>
            <w:vMerge w:val="restar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弘扬中华</w:t>
            </w:r>
          </w:p>
          <w:p w:rsidR="00A964AA" w:rsidRDefault="00A964AA" w:rsidP="00BA6028">
            <w:pPr>
              <w:spacing w:line="360" w:lineRule="auto"/>
              <w:jc w:val="center"/>
              <w:rPr>
                <w:rFonts w:ascii="宋体" w:hAnsi="宋体" w:cs="宋体"/>
                <w:szCs w:val="21"/>
              </w:rPr>
            </w:pPr>
            <w:r>
              <w:rPr>
                <w:rFonts w:ascii="宋体" w:hAnsi="宋体" w:cs="宋体" w:hint="eastAsia"/>
                <w:szCs w:val="21"/>
              </w:rPr>
              <w:t>优秀传统</w:t>
            </w:r>
          </w:p>
          <w:p w:rsidR="00A964AA" w:rsidRDefault="00A964AA" w:rsidP="00BA6028">
            <w:pPr>
              <w:spacing w:line="360" w:lineRule="auto"/>
              <w:jc w:val="center"/>
              <w:rPr>
                <w:rFonts w:ascii="宋体" w:hAnsi="宋体" w:cs="宋体"/>
                <w:szCs w:val="21"/>
              </w:rPr>
            </w:pPr>
            <w:r>
              <w:rPr>
                <w:rFonts w:ascii="宋体" w:hAnsi="宋体" w:cs="宋体" w:hint="eastAsia"/>
                <w:szCs w:val="21"/>
              </w:rPr>
              <w:t>文化主题</w:t>
            </w:r>
          </w:p>
          <w:p w:rsidR="00A964AA" w:rsidRDefault="00A964AA" w:rsidP="00BA6028">
            <w:pPr>
              <w:spacing w:line="360" w:lineRule="auto"/>
              <w:jc w:val="center"/>
              <w:rPr>
                <w:rFonts w:ascii="宋体" w:hAnsi="宋体" w:cs="宋体"/>
                <w:szCs w:val="21"/>
              </w:rPr>
            </w:pPr>
            <w:r>
              <w:rPr>
                <w:rFonts w:ascii="宋体" w:hAnsi="宋体" w:cs="宋体" w:hint="eastAsia"/>
                <w:szCs w:val="21"/>
              </w:rPr>
              <w:t>活动</w:t>
            </w: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中华优秀传统文化体验工作坊</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r w:rsidR="00A964AA" w:rsidTr="00BA6028">
        <w:trPr>
          <w:trHeight w:val="1105"/>
        </w:trPr>
        <w:tc>
          <w:tcPr>
            <w:tcW w:w="48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9</w:t>
            </w:r>
          </w:p>
        </w:tc>
        <w:tc>
          <w:tcPr>
            <w:tcW w:w="1107" w:type="pct"/>
            <w:vMerge/>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中华优秀传统文化小课堂</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不少于3场</w:t>
            </w:r>
          </w:p>
        </w:tc>
      </w:tr>
      <w:tr w:rsidR="00A964AA" w:rsidTr="00BA6028">
        <w:trPr>
          <w:trHeight w:val="722"/>
        </w:trPr>
        <w:tc>
          <w:tcPr>
            <w:tcW w:w="488" w:type="pct"/>
            <w:vAlign w:val="center"/>
          </w:tcPr>
          <w:p w:rsidR="00A964AA" w:rsidRDefault="00A964AA" w:rsidP="00A964AA">
            <w:pPr>
              <w:spacing w:line="360" w:lineRule="auto"/>
              <w:jc w:val="center"/>
              <w:rPr>
                <w:rFonts w:ascii="宋体" w:hAnsi="宋体" w:cs="宋体"/>
                <w:szCs w:val="21"/>
              </w:rPr>
            </w:pPr>
            <w:r>
              <w:rPr>
                <w:rFonts w:ascii="宋体" w:hAnsi="宋体" w:cs="宋体" w:hint="eastAsia"/>
                <w:szCs w:val="21"/>
              </w:rPr>
              <w:t>10</w:t>
            </w:r>
          </w:p>
        </w:tc>
        <w:tc>
          <w:tcPr>
            <w:tcW w:w="1107" w:type="pct"/>
            <w:vMerge/>
          </w:tcPr>
          <w:p w:rsidR="00A964AA" w:rsidRDefault="00A964AA" w:rsidP="00BA6028">
            <w:pPr>
              <w:spacing w:line="360" w:lineRule="auto"/>
              <w:jc w:val="center"/>
              <w:rPr>
                <w:rFonts w:ascii="宋体" w:hAnsi="宋体" w:cs="宋体"/>
                <w:szCs w:val="21"/>
              </w:rPr>
            </w:pPr>
          </w:p>
        </w:tc>
        <w:tc>
          <w:tcPr>
            <w:tcW w:w="2685"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国风文创市集+汉服夜游会</w:t>
            </w:r>
          </w:p>
        </w:tc>
        <w:tc>
          <w:tcPr>
            <w:tcW w:w="718" w:type="pct"/>
            <w:vAlign w:val="center"/>
          </w:tcPr>
          <w:p w:rsidR="00A964AA" w:rsidRDefault="00A964AA" w:rsidP="00BA6028">
            <w:pPr>
              <w:spacing w:line="360" w:lineRule="auto"/>
              <w:jc w:val="center"/>
              <w:rPr>
                <w:rFonts w:ascii="宋体" w:hAnsi="宋体" w:cs="宋体"/>
                <w:szCs w:val="21"/>
              </w:rPr>
            </w:pPr>
            <w:r>
              <w:rPr>
                <w:rFonts w:ascii="宋体" w:hAnsi="宋体" w:cs="宋体" w:hint="eastAsia"/>
                <w:szCs w:val="21"/>
              </w:rPr>
              <w:t>1项</w:t>
            </w:r>
          </w:p>
        </w:tc>
      </w:tr>
    </w:tbl>
    <w:bookmarkEnd w:id="0"/>
    <w:p w:rsidR="00A964AA" w:rsidRDefault="00A964AA" w:rsidP="00AD4BEF">
      <w:pPr>
        <w:pStyle w:val="CharCharCharCharCharCharChar"/>
        <w:widowControl/>
        <w:tabs>
          <w:tab w:val="left" w:pos="426"/>
        </w:tabs>
        <w:spacing w:line="360" w:lineRule="auto"/>
        <w:jc w:val="left"/>
        <w:rPr>
          <w:rFonts w:ascii="宋体" w:hAnsi="宋体" w:cs="宋体"/>
          <w:b/>
          <w:szCs w:val="21"/>
        </w:rPr>
      </w:pPr>
      <w:r>
        <w:rPr>
          <w:rFonts w:ascii="宋体" w:hAnsi="宋体" w:cs="宋体" w:hint="eastAsia"/>
          <w:b/>
          <w:szCs w:val="21"/>
        </w:rPr>
        <w:lastRenderedPageBreak/>
        <w:t>三、工作内容</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 xml:space="preserve">（一）工作要求 </w:t>
      </w:r>
    </w:p>
    <w:p w:rsidR="00A964AA" w:rsidRDefault="00A964AA" w:rsidP="00AD4BEF">
      <w:pPr>
        <w:spacing w:line="360" w:lineRule="auto"/>
        <w:jc w:val="left"/>
        <w:rPr>
          <w:rFonts w:ascii="宋体" w:hAnsi="宋体" w:cs="宋体"/>
          <w:szCs w:val="21"/>
        </w:rPr>
      </w:pPr>
      <w:r>
        <w:rPr>
          <w:rFonts w:ascii="宋体" w:hAnsi="宋体" w:cs="宋体" w:hint="eastAsia"/>
          <w:szCs w:val="21"/>
        </w:rPr>
        <w:t>1、活动紧紧围绕“贯彻落实党的十九大精神和习近平新时代中国特色社会主义思想”“蹄疾步稳推进海南全面深化改革开放和中国特色自由贸易港建设”等精神打造。</w:t>
      </w:r>
    </w:p>
    <w:p w:rsidR="00A964AA" w:rsidRDefault="00A964AA" w:rsidP="00AD4BEF">
      <w:pPr>
        <w:spacing w:line="360" w:lineRule="auto"/>
        <w:jc w:val="left"/>
        <w:rPr>
          <w:rFonts w:ascii="宋体" w:hAnsi="宋体" w:cs="宋体"/>
          <w:szCs w:val="21"/>
        </w:rPr>
      </w:pPr>
      <w:r>
        <w:rPr>
          <w:rFonts w:ascii="宋体" w:hAnsi="宋体" w:cs="宋体" w:hint="eastAsia"/>
          <w:szCs w:val="21"/>
        </w:rPr>
        <w:t>2、活动时间：2021年9月至10月（具体以实际安排为准）</w:t>
      </w:r>
    </w:p>
    <w:p w:rsidR="00A964AA" w:rsidRDefault="00A964AA" w:rsidP="00AD4BEF">
      <w:pPr>
        <w:spacing w:line="360" w:lineRule="auto"/>
        <w:jc w:val="left"/>
        <w:rPr>
          <w:rFonts w:ascii="宋体" w:hAnsi="宋体" w:cs="宋体"/>
          <w:szCs w:val="21"/>
        </w:rPr>
      </w:pPr>
      <w:r>
        <w:rPr>
          <w:rFonts w:ascii="宋体" w:hAnsi="宋体" w:cs="宋体" w:hint="eastAsia"/>
          <w:szCs w:val="21"/>
        </w:rPr>
        <w:t>3、服务地点：采购人指定地点</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（二）2021海口仲夏文艺季新闻发布会</w:t>
      </w:r>
    </w:p>
    <w:p w:rsidR="00A964AA" w:rsidRDefault="00A964AA" w:rsidP="00AD4BEF">
      <w:pPr>
        <w:spacing w:line="360" w:lineRule="auto"/>
        <w:jc w:val="left"/>
        <w:rPr>
          <w:rFonts w:ascii="宋体" w:hAnsi="宋体" w:cs="宋体"/>
          <w:b/>
          <w:szCs w:val="21"/>
        </w:rPr>
      </w:pPr>
      <w:r>
        <w:rPr>
          <w:rFonts w:ascii="宋体" w:hAnsi="宋体" w:cs="宋体" w:hint="eastAsia"/>
          <w:b/>
          <w:szCs w:val="21"/>
        </w:rPr>
        <w:t>1、活动时间</w:t>
      </w:r>
    </w:p>
    <w:p w:rsidR="00A964AA" w:rsidRDefault="003A5973" w:rsidP="00AD4BEF">
      <w:pPr>
        <w:spacing w:line="360" w:lineRule="auto"/>
        <w:jc w:val="left"/>
        <w:rPr>
          <w:rFonts w:ascii="宋体" w:hAnsi="宋体" w:cs="宋体"/>
          <w:szCs w:val="21"/>
        </w:rPr>
      </w:pPr>
      <w:r>
        <w:rPr>
          <w:rFonts w:ascii="宋体" w:hAnsi="宋体" w:cs="宋体" w:hint="eastAsia"/>
          <w:szCs w:val="21"/>
        </w:rPr>
        <w:t>2021年9月至10月（具体以实际安排为准）</w:t>
      </w:r>
    </w:p>
    <w:p w:rsidR="00A964AA" w:rsidRDefault="00A964AA" w:rsidP="00AD4BEF">
      <w:pPr>
        <w:spacing w:line="360" w:lineRule="auto"/>
        <w:jc w:val="left"/>
        <w:rPr>
          <w:rFonts w:ascii="宋体" w:hAnsi="宋体" w:cs="宋体"/>
          <w:b/>
          <w:szCs w:val="21"/>
        </w:rPr>
      </w:pPr>
      <w:r>
        <w:rPr>
          <w:rFonts w:ascii="宋体" w:hAnsi="宋体" w:cs="宋体" w:hint="eastAsia"/>
          <w:b/>
          <w:szCs w:val="21"/>
        </w:rPr>
        <w:t>2、活动要求</w:t>
      </w:r>
    </w:p>
    <w:p w:rsidR="00A964AA" w:rsidRDefault="00A964AA" w:rsidP="00AD4BEF">
      <w:pPr>
        <w:spacing w:line="360" w:lineRule="auto"/>
        <w:jc w:val="left"/>
        <w:rPr>
          <w:rFonts w:ascii="宋体" w:hAnsi="宋体" w:cs="宋体"/>
          <w:szCs w:val="21"/>
        </w:rPr>
      </w:pPr>
      <w:r>
        <w:rPr>
          <w:rFonts w:ascii="宋体" w:hAnsi="宋体" w:cs="宋体" w:hint="eastAsia"/>
          <w:szCs w:val="21"/>
        </w:rPr>
        <w:t>（1）背景呈现“2021海口仲夏文艺季”活动名称及主题画面；</w:t>
      </w:r>
    </w:p>
    <w:p w:rsidR="00A964AA" w:rsidRDefault="00A964AA" w:rsidP="00AD4BEF">
      <w:pPr>
        <w:spacing w:line="360" w:lineRule="auto"/>
        <w:jc w:val="left"/>
        <w:rPr>
          <w:rFonts w:ascii="宋体" w:hAnsi="宋体" w:cs="宋体"/>
          <w:szCs w:val="21"/>
        </w:rPr>
      </w:pPr>
      <w:r>
        <w:rPr>
          <w:rFonts w:ascii="宋体" w:hAnsi="宋体" w:cs="宋体" w:hint="eastAsia"/>
          <w:szCs w:val="21"/>
        </w:rPr>
        <w:t>（2）新闻发布会现场按常规方式布置（含舞台、音响、喷绘背景、椅子、桌子等设备）；</w:t>
      </w:r>
    </w:p>
    <w:p w:rsidR="00A964AA" w:rsidRDefault="00A964AA" w:rsidP="00AD4BEF">
      <w:pPr>
        <w:spacing w:line="360" w:lineRule="auto"/>
        <w:jc w:val="left"/>
        <w:rPr>
          <w:rFonts w:ascii="宋体" w:hAnsi="宋体" w:cs="宋体"/>
          <w:szCs w:val="21"/>
        </w:rPr>
      </w:pPr>
      <w:r>
        <w:rPr>
          <w:rFonts w:ascii="宋体" w:hAnsi="宋体" w:cs="宋体" w:hint="eastAsia"/>
          <w:szCs w:val="21"/>
        </w:rPr>
        <w:t>（3）宣传包括传统媒体、新媒体及自媒体，覆盖30家以上。</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（三）2021海口仲夏文艺季开闭幕式</w:t>
      </w:r>
    </w:p>
    <w:p w:rsidR="00A964AA" w:rsidRDefault="00A964AA" w:rsidP="00AD4BEF">
      <w:pPr>
        <w:spacing w:line="360" w:lineRule="auto"/>
        <w:jc w:val="left"/>
        <w:rPr>
          <w:rFonts w:ascii="宋体" w:hAnsi="宋体" w:cs="宋体"/>
          <w:b/>
          <w:szCs w:val="21"/>
        </w:rPr>
      </w:pPr>
      <w:r>
        <w:rPr>
          <w:rFonts w:ascii="宋体" w:hAnsi="宋体" w:cs="宋体" w:hint="eastAsia"/>
          <w:b/>
          <w:szCs w:val="21"/>
        </w:rPr>
        <w:t>1、活动时间</w:t>
      </w:r>
    </w:p>
    <w:p w:rsidR="00A964AA" w:rsidRDefault="00097C18" w:rsidP="00AD4BEF">
      <w:pPr>
        <w:spacing w:line="360" w:lineRule="auto"/>
        <w:jc w:val="left"/>
        <w:rPr>
          <w:rFonts w:ascii="宋体" w:hAnsi="宋体" w:cs="宋体"/>
          <w:szCs w:val="21"/>
        </w:rPr>
      </w:pPr>
      <w:r w:rsidRPr="00097C18">
        <w:rPr>
          <w:rFonts w:ascii="宋体" w:hAnsi="宋体" w:cs="宋体" w:hint="eastAsia"/>
          <w:szCs w:val="21"/>
        </w:rPr>
        <w:t>2021年9月至10月（具体以实际安排为准）</w:t>
      </w:r>
    </w:p>
    <w:p w:rsidR="00A964AA" w:rsidRDefault="00A964AA" w:rsidP="00AD4BEF">
      <w:pPr>
        <w:spacing w:line="360" w:lineRule="auto"/>
        <w:jc w:val="left"/>
        <w:rPr>
          <w:rFonts w:ascii="宋体" w:hAnsi="宋体" w:cs="宋体"/>
          <w:b/>
          <w:szCs w:val="21"/>
        </w:rPr>
      </w:pPr>
      <w:r>
        <w:rPr>
          <w:rFonts w:ascii="宋体" w:hAnsi="宋体" w:cs="宋体" w:hint="eastAsia"/>
          <w:b/>
          <w:szCs w:val="21"/>
        </w:rPr>
        <w:t>2、工作要求</w:t>
      </w:r>
    </w:p>
    <w:p w:rsidR="00A964AA" w:rsidRDefault="00A964AA" w:rsidP="00AD4BEF">
      <w:pPr>
        <w:spacing w:line="360" w:lineRule="auto"/>
        <w:jc w:val="left"/>
        <w:rPr>
          <w:rFonts w:ascii="宋体" w:hAnsi="宋体" w:cs="宋体"/>
          <w:szCs w:val="21"/>
        </w:rPr>
      </w:pPr>
      <w:r>
        <w:rPr>
          <w:rFonts w:ascii="宋体" w:hAnsi="宋体" w:cs="宋体" w:hint="eastAsia"/>
          <w:b/>
          <w:szCs w:val="21"/>
        </w:rPr>
        <w:t>（1）舞美设计：</w:t>
      </w:r>
      <w:r>
        <w:rPr>
          <w:rFonts w:ascii="宋体" w:hAnsi="宋体" w:cs="宋体" w:hint="eastAsia"/>
          <w:szCs w:val="21"/>
        </w:rPr>
        <w:t>主题鲜明、格调优雅、艺术氛围突出；</w:t>
      </w:r>
    </w:p>
    <w:p w:rsidR="00A964AA" w:rsidRDefault="00A964AA" w:rsidP="00AD4BEF">
      <w:pPr>
        <w:spacing w:line="360" w:lineRule="auto"/>
        <w:jc w:val="left"/>
        <w:rPr>
          <w:rFonts w:ascii="宋体" w:hAnsi="宋体" w:cs="宋体"/>
          <w:bCs/>
          <w:szCs w:val="21"/>
        </w:rPr>
      </w:pPr>
      <w:r>
        <w:rPr>
          <w:rFonts w:ascii="宋体" w:hAnsi="宋体" w:cs="宋体" w:hint="eastAsia"/>
          <w:b/>
          <w:szCs w:val="21"/>
        </w:rPr>
        <w:t>（2）内容设计：</w:t>
      </w:r>
      <w:r>
        <w:rPr>
          <w:rFonts w:ascii="宋体" w:hAnsi="宋体" w:cs="宋体" w:hint="eastAsia"/>
          <w:bCs/>
          <w:szCs w:val="21"/>
        </w:rPr>
        <w:t>内容积极健康、水准一流，启动仪式新颖有趣、不落窠臼；</w:t>
      </w:r>
    </w:p>
    <w:p w:rsidR="00A964AA" w:rsidRDefault="00A964AA" w:rsidP="00AD4BEF">
      <w:pPr>
        <w:spacing w:line="360" w:lineRule="auto"/>
        <w:jc w:val="left"/>
        <w:rPr>
          <w:rFonts w:ascii="宋体" w:hAnsi="宋体" w:cs="宋体"/>
          <w:szCs w:val="21"/>
        </w:rPr>
      </w:pPr>
      <w:r>
        <w:rPr>
          <w:rFonts w:ascii="宋体" w:hAnsi="宋体" w:cs="宋体" w:hint="eastAsia"/>
          <w:b/>
          <w:bCs/>
          <w:szCs w:val="21"/>
        </w:rPr>
        <w:t>（3） 演员要求:</w:t>
      </w:r>
      <w:r>
        <w:rPr>
          <w:rFonts w:ascii="宋体" w:hAnsi="宋体" w:cs="宋体" w:hint="eastAsia"/>
          <w:bCs/>
          <w:szCs w:val="21"/>
        </w:rPr>
        <w:t>演出团体包括国内外知名艺术团体及个人。</w:t>
      </w:r>
      <w:bookmarkStart w:id="1" w:name="_GoBack"/>
      <w:bookmarkEnd w:id="1"/>
    </w:p>
    <w:p w:rsidR="00A964AA" w:rsidRPr="00AD4BEF" w:rsidRDefault="00A964AA" w:rsidP="00AD4BEF">
      <w:pPr>
        <w:spacing w:line="360" w:lineRule="auto"/>
        <w:jc w:val="left"/>
        <w:rPr>
          <w:rFonts w:ascii="宋体" w:hAnsi="宋体" w:cs="宋体"/>
          <w:szCs w:val="21"/>
        </w:rPr>
      </w:pPr>
      <w:r w:rsidRPr="00AD4BEF">
        <w:rPr>
          <w:rFonts w:ascii="宋体" w:hAnsi="宋体" w:cs="宋体" w:hint="eastAsia"/>
          <w:b/>
          <w:szCs w:val="21"/>
        </w:rPr>
        <w:t>（四）2021年第八届国际青年实验艺术节</w:t>
      </w:r>
    </w:p>
    <w:p w:rsidR="00A964AA" w:rsidRDefault="00A964AA" w:rsidP="00AD4BEF">
      <w:pPr>
        <w:spacing w:line="360" w:lineRule="auto"/>
        <w:jc w:val="left"/>
        <w:rPr>
          <w:rFonts w:ascii="宋体" w:hAnsi="宋体" w:cs="宋体"/>
          <w:b/>
          <w:szCs w:val="21"/>
        </w:rPr>
      </w:pPr>
      <w:r>
        <w:rPr>
          <w:rFonts w:ascii="宋体" w:hAnsi="宋体" w:cs="宋体" w:hint="eastAsia"/>
          <w:b/>
          <w:szCs w:val="21"/>
        </w:rPr>
        <w:t>1、活动概况</w:t>
      </w:r>
    </w:p>
    <w:p w:rsidR="00A964AA" w:rsidRDefault="00A964AA" w:rsidP="00AD4BEF">
      <w:pPr>
        <w:spacing w:line="360" w:lineRule="auto"/>
        <w:ind w:firstLineChars="100" w:firstLine="210"/>
        <w:jc w:val="left"/>
        <w:rPr>
          <w:rFonts w:ascii="宋体" w:hAnsi="宋体" w:cs="宋体"/>
          <w:szCs w:val="21"/>
        </w:rPr>
      </w:pPr>
      <w:r>
        <w:rPr>
          <w:rFonts w:ascii="宋体" w:hAnsi="宋体" w:cs="宋体" w:hint="eastAsia"/>
          <w:szCs w:val="21"/>
        </w:rPr>
        <w:t>2021年第八届国际青年实验艺术节以“青年、对话、开放、多元”为元素，集主题艺术展和国际青年艺术交流会/论坛两大项内容，旨在为海口的年轻人呈现国际新锐文艺趋势，打造开放多元的平台，加强国际青年间的文化交流，提升海口的城市文化体验。</w:t>
      </w:r>
    </w:p>
    <w:p w:rsidR="00A964AA" w:rsidRDefault="00A964AA" w:rsidP="00AD4BEF">
      <w:pPr>
        <w:spacing w:line="360" w:lineRule="auto"/>
        <w:jc w:val="left"/>
        <w:rPr>
          <w:rFonts w:ascii="宋体" w:hAnsi="宋体" w:cs="宋体"/>
          <w:b/>
          <w:szCs w:val="21"/>
        </w:rPr>
      </w:pPr>
      <w:r>
        <w:rPr>
          <w:rFonts w:ascii="宋体" w:hAnsi="宋体" w:cs="宋体" w:hint="eastAsia"/>
          <w:b/>
          <w:szCs w:val="21"/>
        </w:rPr>
        <w:t>2、活动时间</w:t>
      </w:r>
    </w:p>
    <w:p w:rsidR="00A964AA" w:rsidRDefault="003A5973" w:rsidP="00AD4BEF">
      <w:pPr>
        <w:spacing w:line="360" w:lineRule="auto"/>
        <w:jc w:val="left"/>
        <w:rPr>
          <w:rFonts w:ascii="宋体" w:hAnsi="宋体" w:cs="宋体"/>
          <w:szCs w:val="21"/>
        </w:rPr>
      </w:pPr>
      <w:r>
        <w:rPr>
          <w:rFonts w:ascii="宋体" w:hAnsi="宋体" w:cs="宋体" w:hint="eastAsia"/>
          <w:szCs w:val="21"/>
        </w:rPr>
        <w:t>2021年9月至10月（具体以实际安排为准）</w:t>
      </w:r>
    </w:p>
    <w:p w:rsidR="00A964AA" w:rsidRDefault="00A964AA" w:rsidP="00AD4BEF">
      <w:pPr>
        <w:spacing w:line="360" w:lineRule="auto"/>
        <w:jc w:val="left"/>
        <w:rPr>
          <w:rFonts w:ascii="宋体" w:hAnsi="宋体" w:cs="宋体"/>
          <w:b/>
          <w:szCs w:val="21"/>
        </w:rPr>
      </w:pPr>
      <w:r>
        <w:rPr>
          <w:rFonts w:ascii="宋体" w:hAnsi="宋体" w:cs="宋体" w:hint="eastAsia"/>
          <w:b/>
          <w:szCs w:val="21"/>
        </w:rPr>
        <w:t>3、工作要求</w:t>
      </w:r>
    </w:p>
    <w:p w:rsidR="00A964AA" w:rsidRDefault="00A964AA" w:rsidP="00AD4BEF">
      <w:pPr>
        <w:spacing w:line="360" w:lineRule="auto"/>
        <w:jc w:val="left"/>
        <w:rPr>
          <w:rFonts w:ascii="宋体" w:hAnsi="宋体" w:cs="宋体"/>
          <w:szCs w:val="21"/>
        </w:rPr>
      </w:pPr>
      <w:r>
        <w:rPr>
          <w:rFonts w:ascii="宋体" w:hAnsi="宋体" w:cs="宋体" w:hint="eastAsia"/>
          <w:b/>
          <w:szCs w:val="21"/>
        </w:rPr>
        <w:t>（1）主题艺术展：</w:t>
      </w:r>
      <w:r>
        <w:rPr>
          <w:rFonts w:ascii="宋体" w:hAnsi="宋体" w:cs="宋体" w:hint="eastAsia"/>
          <w:bCs/>
          <w:szCs w:val="21"/>
        </w:rPr>
        <w:t>策展人须是国际知名艺术家，有参加威尼斯双年展、圣保罗双年展、上海双年展或同级别艺术展的参展经验，有同级别策展经验的优先考虑。展品须囊括不少于</w:t>
      </w:r>
      <w:r>
        <w:rPr>
          <w:rFonts w:ascii="宋体" w:hAnsi="宋体" w:cs="宋体" w:hint="eastAsia"/>
          <w:szCs w:val="21"/>
        </w:rPr>
        <w:t>5</w:t>
      </w:r>
      <w:r>
        <w:rPr>
          <w:rFonts w:ascii="宋体" w:hAnsi="宋体" w:cs="宋体" w:hint="eastAsia"/>
          <w:szCs w:val="21"/>
        </w:rPr>
        <w:lastRenderedPageBreak/>
        <w:t>个国家的艺术家作品。展览周期需在30天以上，展览内容必须积极向上。</w:t>
      </w:r>
    </w:p>
    <w:p w:rsidR="00A964AA" w:rsidRDefault="00A964AA" w:rsidP="00AD4BEF">
      <w:pPr>
        <w:spacing w:line="360" w:lineRule="auto"/>
        <w:ind w:leftChars="56" w:left="118"/>
        <w:jc w:val="left"/>
        <w:rPr>
          <w:rFonts w:ascii="宋体" w:hAnsi="宋体" w:cs="宋体"/>
          <w:b/>
          <w:szCs w:val="21"/>
        </w:rPr>
      </w:pPr>
      <w:r>
        <w:rPr>
          <w:rFonts w:ascii="宋体" w:hAnsi="宋体" w:cs="宋体" w:hint="eastAsia"/>
          <w:b/>
          <w:szCs w:val="21"/>
        </w:rPr>
        <w:t>（2）国际青年艺术交流会/论坛：</w:t>
      </w:r>
      <w:r>
        <w:rPr>
          <w:rFonts w:ascii="宋体" w:hAnsi="宋体" w:cs="宋体" w:hint="eastAsia"/>
          <w:szCs w:val="21"/>
        </w:rPr>
        <w:t>邀请不少于5个国家的青年代表，以艺术交流的形式展开不同文化思想的碰撞，交流会的主题须与自贸港建设相关。活动不少于3场次，单场活动时间不少于90分钟，单场观众不少于300人。</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（五）致敬百年风华主题活动</w:t>
      </w:r>
    </w:p>
    <w:p w:rsidR="00A964AA" w:rsidRDefault="00AD4BEF" w:rsidP="00AD4BEF">
      <w:pPr>
        <w:spacing w:line="360" w:lineRule="auto"/>
        <w:ind w:left="-13"/>
        <w:jc w:val="left"/>
        <w:rPr>
          <w:rFonts w:ascii="宋体" w:hAnsi="宋体" w:cs="宋体"/>
          <w:b/>
          <w:szCs w:val="21"/>
        </w:rPr>
      </w:pPr>
      <w:r>
        <w:rPr>
          <w:rFonts w:ascii="宋体" w:hAnsi="宋体" w:cs="宋体" w:hint="eastAsia"/>
          <w:b/>
          <w:szCs w:val="21"/>
        </w:rPr>
        <w:t>1、</w:t>
      </w:r>
      <w:r w:rsidR="00A964AA">
        <w:rPr>
          <w:rFonts w:ascii="宋体" w:hAnsi="宋体" w:cs="宋体" w:hint="eastAsia"/>
          <w:b/>
          <w:szCs w:val="21"/>
        </w:rPr>
        <w:t>活动概况</w:t>
      </w:r>
    </w:p>
    <w:p w:rsidR="00A964AA" w:rsidRDefault="00A964AA" w:rsidP="00AD4BEF">
      <w:pPr>
        <w:spacing w:line="360" w:lineRule="auto"/>
        <w:ind w:firstLineChars="200" w:firstLine="420"/>
        <w:jc w:val="left"/>
        <w:rPr>
          <w:rFonts w:ascii="宋体" w:hAnsi="宋体" w:cs="宋体"/>
          <w:bCs/>
          <w:szCs w:val="21"/>
        </w:rPr>
      </w:pPr>
      <w:r>
        <w:rPr>
          <w:rFonts w:ascii="宋体" w:hAnsi="宋体" w:cs="宋体" w:hint="eastAsia"/>
          <w:bCs/>
          <w:szCs w:val="21"/>
        </w:rPr>
        <w:t>今年是中国共产党百年华诞，结合中秋、国庆等传统节点，在舞台上集中展示党的光辉历程和新中国的伟大成就，为广大市民游客提供优质的精神食粮。</w:t>
      </w:r>
    </w:p>
    <w:p w:rsidR="00A964AA" w:rsidRPr="00AD4BEF" w:rsidRDefault="00AD4BEF" w:rsidP="00AD4BEF">
      <w:pPr>
        <w:spacing w:line="360" w:lineRule="auto"/>
        <w:jc w:val="left"/>
        <w:rPr>
          <w:rFonts w:ascii="宋体" w:hAnsi="宋体" w:cs="宋体"/>
          <w:b/>
          <w:szCs w:val="21"/>
        </w:rPr>
      </w:pPr>
      <w:r>
        <w:rPr>
          <w:rFonts w:ascii="宋体" w:hAnsi="宋体" w:cs="宋体" w:hint="eastAsia"/>
          <w:b/>
          <w:szCs w:val="21"/>
        </w:rPr>
        <w:t>2、</w:t>
      </w:r>
      <w:r w:rsidR="00A964AA" w:rsidRPr="00AD4BEF">
        <w:rPr>
          <w:rFonts w:ascii="宋体" w:hAnsi="宋体" w:cs="宋体" w:hint="eastAsia"/>
          <w:b/>
          <w:szCs w:val="21"/>
        </w:rPr>
        <w:t>活动时间</w:t>
      </w:r>
    </w:p>
    <w:p w:rsidR="00A964AA" w:rsidRPr="00AD4BEF" w:rsidRDefault="003A5973" w:rsidP="00AD4BEF">
      <w:pPr>
        <w:spacing w:line="360" w:lineRule="auto"/>
        <w:jc w:val="left"/>
        <w:rPr>
          <w:rFonts w:ascii="宋体" w:hAnsi="宋体" w:cs="宋体"/>
          <w:bCs/>
          <w:szCs w:val="21"/>
        </w:rPr>
      </w:pPr>
      <w:r w:rsidRPr="003A5973">
        <w:rPr>
          <w:rFonts w:ascii="宋体" w:hAnsi="宋体" w:cs="宋体" w:hint="eastAsia"/>
          <w:bCs/>
          <w:szCs w:val="21"/>
        </w:rPr>
        <w:t>2021年9月至10月（具体以实际安排为准）</w:t>
      </w:r>
    </w:p>
    <w:p w:rsidR="00A964AA" w:rsidRPr="00AD4BEF" w:rsidRDefault="00AD4BEF" w:rsidP="00AD4BEF">
      <w:pPr>
        <w:spacing w:line="360" w:lineRule="auto"/>
        <w:ind w:left="-13"/>
        <w:jc w:val="left"/>
        <w:rPr>
          <w:rFonts w:ascii="宋体" w:hAnsi="宋体" w:cs="宋体"/>
          <w:b/>
          <w:szCs w:val="21"/>
        </w:rPr>
      </w:pPr>
      <w:r>
        <w:rPr>
          <w:rFonts w:ascii="宋体" w:hAnsi="宋体" w:cs="宋体" w:hint="eastAsia"/>
          <w:b/>
          <w:szCs w:val="21"/>
        </w:rPr>
        <w:t>3、</w:t>
      </w:r>
      <w:r w:rsidR="00A964AA" w:rsidRPr="00AD4BEF">
        <w:rPr>
          <w:rFonts w:ascii="宋体" w:hAnsi="宋体" w:cs="宋体" w:hint="eastAsia"/>
          <w:b/>
          <w:szCs w:val="21"/>
        </w:rPr>
        <w:t>活动要求</w:t>
      </w:r>
    </w:p>
    <w:p w:rsidR="00A964AA" w:rsidRPr="00AD4BEF" w:rsidRDefault="00AD4BEF" w:rsidP="00AD4BEF">
      <w:pPr>
        <w:spacing w:line="360" w:lineRule="auto"/>
        <w:jc w:val="left"/>
        <w:rPr>
          <w:rFonts w:ascii="宋体" w:hAnsi="宋体" w:cs="宋体"/>
          <w:bCs/>
          <w:szCs w:val="21"/>
        </w:rPr>
      </w:pPr>
      <w:r>
        <w:rPr>
          <w:rFonts w:ascii="宋体" w:hAnsi="宋体" w:cs="宋体" w:hint="eastAsia"/>
          <w:b/>
          <w:szCs w:val="21"/>
        </w:rPr>
        <w:t>（1）</w:t>
      </w:r>
      <w:r w:rsidR="00A964AA" w:rsidRPr="00AD4BEF">
        <w:rPr>
          <w:rFonts w:ascii="宋体" w:hAnsi="宋体" w:cs="宋体" w:hint="eastAsia"/>
          <w:b/>
          <w:szCs w:val="21"/>
        </w:rPr>
        <w:t>剧场经典重现：</w:t>
      </w:r>
      <w:r w:rsidR="00A964AA" w:rsidRPr="00AD4BEF">
        <w:rPr>
          <w:rFonts w:ascii="宋体" w:hAnsi="宋体" w:cs="宋体" w:hint="eastAsia"/>
          <w:bCs/>
          <w:szCs w:val="21"/>
        </w:rPr>
        <w:t>国家级或省级院团的保留剧目，舞台形式不限，不少于6部作品；</w:t>
      </w:r>
    </w:p>
    <w:p w:rsidR="00A964AA" w:rsidRPr="00AD4BEF" w:rsidRDefault="00AD4BEF" w:rsidP="00AD4BEF">
      <w:pPr>
        <w:spacing w:line="360" w:lineRule="auto"/>
        <w:jc w:val="left"/>
        <w:rPr>
          <w:rFonts w:ascii="宋体" w:hAnsi="宋体" w:cs="宋体"/>
          <w:bCs/>
          <w:szCs w:val="21"/>
        </w:rPr>
      </w:pPr>
      <w:r>
        <w:rPr>
          <w:rFonts w:ascii="宋体" w:hAnsi="宋体" w:cs="宋体" w:hint="eastAsia"/>
          <w:b/>
          <w:szCs w:val="21"/>
        </w:rPr>
        <w:t>（2）</w:t>
      </w:r>
      <w:r w:rsidR="00A964AA" w:rsidRPr="00AD4BEF">
        <w:rPr>
          <w:rFonts w:ascii="宋体" w:hAnsi="宋体" w:cs="宋体" w:hint="eastAsia"/>
          <w:b/>
          <w:szCs w:val="21"/>
        </w:rPr>
        <w:t>主题创意活动</w:t>
      </w:r>
      <w:r w:rsidR="00A964AA" w:rsidRPr="00AD4BEF">
        <w:rPr>
          <w:rFonts w:ascii="宋体" w:hAnsi="宋体" w:cs="宋体" w:hint="eastAsia"/>
          <w:bCs/>
          <w:szCs w:val="21"/>
        </w:rPr>
        <w:t>：借鉴红色电影趣配音、红色歌曲唱吧亭等形式，以创新的活动设计在海口策划1场红色主题活动，吸引市民游客的广泛参与；</w:t>
      </w:r>
    </w:p>
    <w:p w:rsidR="00A964AA" w:rsidRPr="00AD4BEF" w:rsidRDefault="00AD4BEF" w:rsidP="00AD4BEF">
      <w:pPr>
        <w:spacing w:line="360" w:lineRule="auto"/>
        <w:jc w:val="left"/>
        <w:rPr>
          <w:rFonts w:ascii="宋体" w:hAnsi="宋体" w:cs="宋体"/>
          <w:bCs/>
          <w:szCs w:val="21"/>
        </w:rPr>
      </w:pPr>
      <w:r>
        <w:rPr>
          <w:rFonts w:ascii="宋体" w:hAnsi="宋体" w:cs="宋体" w:hint="eastAsia"/>
          <w:b/>
          <w:szCs w:val="21"/>
        </w:rPr>
        <w:t>（3）</w:t>
      </w:r>
      <w:r w:rsidR="00A964AA" w:rsidRPr="00AD4BEF">
        <w:rPr>
          <w:rFonts w:ascii="宋体" w:hAnsi="宋体" w:cs="宋体" w:hint="eastAsia"/>
          <w:b/>
          <w:szCs w:val="21"/>
        </w:rPr>
        <w:t>群众文艺展演：</w:t>
      </w:r>
      <w:r w:rsidR="00A964AA" w:rsidRPr="00AD4BEF">
        <w:rPr>
          <w:rFonts w:ascii="宋体" w:hAnsi="宋体" w:cs="宋体" w:hint="eastAsia"/>
          <w:bCs/>
          <w:szCs w:val="21"/>
        </w:rPr>
        <w:t>组织海口本土优秀群文作品，在四个区搭设舞台轮番演出，积极展现海口群众的文化生活和精神风貌，活动周期不少于四周。</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（六）弘扬中华优秀传统文化主题活动</w:t>
      </w:r>
    </w:p>
    <w:p w:rsidR="00A964AA" w:rsidRDefault="00A964AA" w:rsidP="00AD4BEF">
      <w:pPr>
        <w:spacing w:line="360" w:lineRule="auto"/>
        <w:jc w:val="left"/>
        <w:rPr>
          <w:rFonts w:ascii="宋体" w:hAnsi="宋体" w:cs="宋体"/>
          <w:b/>
          <w:szCs w:val="21"/>
        </w:rPr>
      </w:pPr>
      <w:r>
        <w:rPr>
          <w:rFonts w:ascii="宋体" w:hAnsi="宋体" w:cs="宋体" w:hint="eastAsia"/>
          <w:b/>
          <w:szCs w:val="21"/>
        </w:rPr>
        <w:t>1、活动概况</w:t>
      </w:r>
    </w:p>
    <w:p w:rsidR="00A964AA" w:rsidRDefault="00A964AA" w:rsidP="00AD4BEF">
      <w:pPr>
        <w:spacing w:line="360" w:lineRule="auto"/>
        <w:ind w:firstLineChars="150" w:firstLine="315"/>
        <w:jc w:val="left"/>
        <w:rPr>
          <w:rFonts w:ascii="宋体" w:hAnsi="宋体" w:cs="宋体"/>
          <w:szCs w:val="21"/>
        </w:rPr>
      </w:pPr>
      <w:r>
        <w:rPr>
          <w:rFonts w:ascii="宋体" w:hAnsi="宋体" w:cs="宋体" w:hint="eastAsia"/>
          <w:szCs w:val="21"/>
        </w:rPr>
        <w:t>该主题活动集中华优秀传统文化体验工作坊、中华优秀传统文化小课堂、国风文创市集等内容，为群众提供了解和体验中华优秀传统文化的平台，以展现中国传统优秀文化的魅力，增强广大群众的文化自信。</w:t>
      </w:r>
    </w:p>
    <w:p w:rsidR="00A964AA" w:rsidRDefault="00A964AA" w:rsidP="00AD4BEF">
      <w:pPr>
        <w:spacing w:line="360" w:lineRule="auto"/>
        <w:jc w:val="left"/>
        <w:rPr>
          <w:rFonts w:ascii="宋体" w:hAnsi="宋体" w:cs="宋体"/>
          <w:b/>
          <w:szCs w:val="21"/>
        </w:rPr>
      </w:pPr>
      <w:r>
        <w:rPr>
          <w:rFonts w:ascii="宋体" w:hAnsi="宋体" w:cs="宋体" w:hint="eastAsia"/>
          <w:b/>
          <w:szCs w:val="21"/>
        </w:rPr>
        <w:t>2、活动时间</w:t>
      </w:r>
    </w:p>
    <w:p w:rsidR="00A964AA" w:rsidRDefault="003A5973" w:rsidP="00AD4BEF">
      <w:pPr>
        <w:spacing w:line="360" w:lineRule="auto"/>
        <w:jc w:val="left"/>
        <w:rPr>
          <w:rFonts w:ascii="宋体" w:hAnsi="宋体" w:cs="宋体"/>
          <w:szCs w:val="21"/>
        </w:rPr>
      </w:pPr>
      <w:r w:rsidRPr="003A5973">
        <w:rPr>
          <w:rFonts w:ascii="宋体" w:hAnsi="宋体" w:cs="宋体" w:hint="eastAsia"/>
          <w:szCs w:val="21"/>
        </w:rPr>
        <w:t>2021年9月至10月（具体以实际安排为准）</w:t>
      </w:r>
    </w:p>
    <w:p w:rsidR="00A964AA" w:rsidRDefault="00A964AA" w:rsidP="00AD4BEF">
      <w:pPr>
        <w:spacing w:line="360" w:lineRule="auto"/>
        <w:jc w:val="left"/>
        <w:rPr>
          <w:rFonts w:ascii="宋体" w:hAnsi="宋体" w:cs="宋体"/>
          <w:b/>
          <w:szCs w:val="21"/>
        </w:rPr>
      </w:pPr>
      <w:r>
        <w:rPr>
          <w:rFonts w:ascii="宋体" w:hAnsi="宋体" w:cs="宋体" w:hint="eastAsia"/>
          <w:b/>
          <w:szCs w:val="21"/>
        </w:rPr>
        <w:t>3、工作要求</w:t>
      </w:r>
    </w:p>
    <w:p w:rsidR="00A964AA" w:rsidRDefault="00A964AA" w:rsidP="00AD4BEF">
      <w:pPr>
        <w:spacing w:line="360" w:lineRule="auto"/>
        <w:jc w:val="left"/>
        <w:rPr>
          <w:rFonts w:ascii="宋体" w:hAnsi="宋体" w:cs="宋体"/>
          <w:color w:val="000000"/>
          <w:szCs w:val="21"/>
        </w:rPr>
      </w:pPr>
      <w:r>
        <w:rPr>
          <w:rFonts w:ascii="宋体" w:hAnsi="宋体" w:cs="宋体" w:hint="eastAsia"/>
          <w:b/>
          <w:color w:val="000000"/>
          <w:szCs w:val="21"/>
        </w:rPr>
        <w:t>（1）中华优秀传统文化体验工作坊：</w:t>
      </w:r>
      <w:r>
        <w:rPr>
          <w:rFonts w:ascii="宋体" w:hAnsi="宋体" w:cs="宋体" w:hint="eastAsia"/>
          <w:color w:val="000000"/>
          <w:szCs w:val="21"/>
        </w:rPr>
        <w:t>以不同方式为广大群众提供体验和感受传统文化的机会，内容设计不少于6项，开放时间不少于20个工作日；</w:t>
      </w:r>
    </w:p>
    <w:p w:rsidR="00A964AA" w:rsidRDefault="00A964AA" w:rsidP="00AD4BEF">
      <w:pPr>
        <w:spacing w:line="360" w:lineRule="auto"/>
        <w:jc w:val="left"/>
        <w:rPr>
          <w:rFonts w:ascii="宋体" w:hAnsi="宋体" w:cs="宋体"/>
          <w:color w:val="000000"/>
          <w:szCs w:val="21"/>
        </w:rPr>
      </w:pPr>
      <w:r>
        <w:rPr>
          <w:rFonts w:ascii="宋体" w:hAnsi="宋体" w:cs="宋体" w:hint="eastAsia"/>
          <w:b/>
          <w:color w:val="000000"/>
          <w:szCs w:val="21"/>
        </w:rPr>
        <w:t>（2）中华优秀传统文化小课堂：</w:t>
      </w:r>
      <w:r>
        <w:rPr>
          <w:rFonts w:ascii="宋体" w:hAnsi="宋体" w:cs="宋体" w:hint="eastAsia"/>
          <w:color w:val="000000"/>
          <w:szCs w:val="21"/>
        </w:rPr>
        <w:t>组织不少于3场次的文化主题讲座/沙龙，向广大群众普及传承文化知识。主讲人需为传统文化领域的资深专家或行业KOL，具备正面形象和广泛知名度，单场讲座时间不少于90分钟，单场参与观众不少于300人；</w:t>
      </w:r>
    </w:p>
    <w:p w:rsidR="00A964AA" w:rsidRDefault="00AD4BEF" w:rsidP="00AD4BEF">
      <w:pPr>
        <w:spacing w:line="360" w:lineRule="auto"/>
        <w:jc w:val="left"/>
        <w:rPr>
          <w:rFonts w:ascii="宋体" w:hAnsi="宋体" w:cs="宋体"/>
          <w:szCs w:val="21"/>
        </w:rPr>
      </w:pPr>
      <w:r>
        <w:rPr>
          <w:rFonts w:ascii="宋体" w:hAnsi="宋体" w:cs="宋体" w:hint="eastAsia"/>
          <w:b/>
          <w:bCs/>
          <w:color w:val="000000"/>
          <w:szCs w:val="21"/>
        </w:rPr>
        <w:t>（3）</w:t>
      </w:r>
      <w:r w:rsidR="00A964AA">
        <w:rPr>
          <w:rFonts w:ascii="宋体" w:hAnsi="宋体" w:cs="宋体" w:hint="eastAsia"/>
          <w:b/>
          <w:bCs/>
          <w:color w:val="000000"/>
          <w:szCs w:val="21"/>
        </w:rPr>
        <w:t>国风文创市集+汉服夜游会：</w:t>
      </w:r>
      <w:r w:rsidR="00A964AA">
        <w:rPr>
          <w:rFonts w:ascii="宋体" w:hAnsi="宋体" w:cs="宋体" w:hint="eastAsia"/>
          <w:bCs/>
          <w:szCs w:val="21"/>
        </w:rPr>
        <w:t>借鉴东京设计市集、曼谷货柜箱市集、墨尔本玫瑰街艺</w:t>
      </w:r>
      <w:r w:rsidR="00A964AA">
        <w:rPr>
          <w:rFonts w:ascii="宋体" w:hAnsi="宋体" w:cs="宋体" w:hint="eastAsia"/>
          <w:bCs/>
          <w:szCs w:val="21"/>
        </w:rPr>
        <w:lastRenderedPageBreak/>
        <w:t>术家市集等国际知名市集的呈现形式，在海口打造国风创意集市，为独立艺术家</w:t>
      </w:r>
      <w:r w:rsidR="00A964AA">
        <w:rPr>
          <w:rFonts w:ascii="宋体" w:hAnsi="宋体" w:cs="宋体" w:hint="eastAsia"/>
          <w:szCs w:val="21"/>
        </w:rPr>
        <w:t>、本土文创及时尚品牌</w:t>
      </w:r>
      <w:r w:rsidR="00A964AA">
        <w:rPr>
          <w:rFonts w:ascii="宋体" w:hAnsi="宋体" w:cs="宋体" w:hint="eastAsia"/>
          <w:bCs/>
          <w:szCs w:val="21"/>
        </w:rPr>
        <w:t>提供一个展示平台。同时，结合汉服夜游活动，将市集打造成青年人广泛参与、市民游客休闲放松的时尚之所。该市集的内容设计和表演安排需围绕“国风”主题，氛围呈现上以文艺性为主导，避免过度的商业氛围；活动周期不少于两周。</w:t>
      </w:r>
    </w:p>
    <w:p w:rsidR="00A964AA" w:rsidRDefault="00AD4BEF" w:rsidP="00AD4BEF">
      <w:pPr>
        <w:spacing w:line="360" w:lineRule="auto"/>
        <w:jc w:val="left"/>
        <w:rPr>
          <w:rFonts w:ascii="宋体" w:hAnsi="宋体" w:cs="宋体"/>
          <w:b/>
          <w:bCs/>
          <w:szCs w:val="21"/>
        </w:rPr>
      </w:pPr>
      <w:r>
        <w:rPr>
          <w:rFonts w:ascii="宋体" w:hAnsi="宋体" w:cs="宋体" w:hint="eastAsia"/>
          <w:b/>
          <w:bCs/>
          <w:szCs w:val="21"/>
        </w:rPr>
        <w:t>（七）</w:t>
      </w:r>
      <w:r w:rsidR="00A964AA">
        <w:rPr>
          <w:rFonts w:ascii="宋体" w:hAnsi="宋体" w:cs="宋体" w:hint="eastAsia"/>
          <w:b/>
          <w:bCs/>
          <w:szCs w:val="21"/>
        </w:rPr>
        <w:t>活动宣传</w:t>
      </w:r>
    </w:p>
    <w:p w:rsidR="00A964AA" w:rsidRDefault="00A964AA" w:rsidP="00AD4BEF">
      <w:pPr>
        <w:spacing w:line="360" w:lineRule="auto"/>
        <w:jc w:val="left"/>
        <w:rPr>
          <w:rFonts w:ascii="宋体" w:hAnsi="宋体" w:cs="宋体"/>
          <w:color w:val="000000"/>
          <w:szCs w:val="21"/>
        </w:rPr>
      </w:pPr>
      <w:r>
        <w:rPr>
          <w:rFonts w:ascii="宋体" w:hAnsi="宋体" w:cs="宋体" w:hint="eastAsia"/>
          <w:color w:val="000000"/>
          <w:szCs w:val="21"/>
        </w:rPr>
        <w:t>（一）承办方须充分考量宣传推广的重要性，实现全媒体传播。采取线上+线下、传统媒体+新媒体的系统传播策略，整体性、系统化宣传推广，争取出话题、出热度（正面）；</w:t>
      </w:r>
    </w:p>
    <w:p w:rsidR="00A964AA" w:rsidRDefault="00A964AA" w:rsidP="00AD4BEF">
      <w:pPr>
        <w:spacing w:line="360" w:lineRule="auto"/>
        <w:jc w:val="left"/>
        <w:rPr>
          <w:rFonts w:ascii="宋体" w:hAnsi="宋体" w:cs="宋体"/>
          <w:b/>
          <w:bCs/>
          <w:szCs w:val="21"/>
        </w:rPr>
      </w:pPr>
      <w:r>
        <w:rPr>
          <w:rFonts w:ascii="宋体" w:hAnsi="宋体" w:cs="宋体" w:hint="eastAsia"/>
          <w:color w:val="000000"/>
          <w:szCs w:val="21"/>
        </w:rPr>
        <w:t>（二）能实现开闭幕式直播、国家级媒体宣传、省级主流媒体宣传（全省收视率前三）、自媒体大咖推广（形象正面，粉丝过千万）的宣传具备加分项。</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四、活动组织及安保要求</w:t>
      </w:r>
    </w:p>
    <w:p w:rsidR="00A964AA" w:rsidRDefault="00A964AA" w:rsidP="00AD4BEF">
      <w:pPr>
        <w:spacing w:line="360" w:lineRule="auto"/>
        <w:jc w:val="left"/>
        <w:rPr>
          <w:rFonts w:ascii="宋体" w:hAnsi="宋体" w:cs="宋体"/>
          <w:szCs w:val="21"/>
        </w:rPr>
      </w:pPr>
      <w:r>
        <w:rPr>
          <w:rFonts w:ascii="宋体" w:hAnsi="宋体" w:cs="宋体" w:hint="eastAsia"/>
          <w:szCs w:val="21"/>
        </w:rPr>
        <w:t>（一）承办方须负责整体活动的组织、策划及场地租赁服务；如需采购人出面协调、配合，采购人可给予支持；</w:t>
      </w:r>
    </w:p>
    <w:p w:rsidR="00A964AA" w:rsidRDefault="00A964AA" w:rsidP="00AD4BEF">
      <w:pPr>
        <w:spacing w:line="360" w:lineRule="auto"/>
        <w:jc w:val="left"/>
        <w:rPr>
          <w:rFonts w:ascii="宋体" w:hAnsi="宋体" w:cs="宋体"/>
          <w:szCs w:val="21"/>
        </w:rPr>
      </w:pPr>
      <w:r>
        <w:rPr>
          <w:rFonts w:ascii="宋体" w:hAnsi="宋体" w:cs="宋体" w:hint="eastAsia"/>
          <w:szCs w:val="21"/>
        </w:rPr>
        <w:t>（二）承办方负责各场地的交接：所有活动场地的设计、设备的提供（包括现场设备，如：灯光音响、展览设备、电脑、投影仪等）；搭建制作标准须设计效果图标准相符；</w:t>
      </w:r>
    </w:p>
    <w:p w:rsidR="00A964AA" w:rsidRDefault="00A964AA" w:rsidP="00AD4BEF">
      <w:pPr>
        <w:spacing w:line="360" w:lineRule="auto"/>
        <w:jc w:val="left"/>
        <w:rPr>
          <w:rFonts w:ascii="宋体" w:hAnsi="宋体" w:cs="宋体"/>
          <w:szCs w:val="21"/>
        </w:rPr>
      </w:pPr>
      <w:r>
        <w:rPr>
          <w:rFonts w:ascii="宋体" w:hAnsi="宋体" w:cs="宋体" w:hint="eastAsia"/>
          <w:szCs w:val="21"/>
        </w:rPr>
        <w:t>（三）承办方负责所有演出及工作人员的劳务费；</w:t>
      </w:r>
    </w:p>
    <w:p w:rsidR="00A964AA" w:rsidRDefault="00A964AA" w:rsidP="00AD4BEF">
      <w:pPr>
        <w:spacing w:line="360" w:lineRule="auto"/>
        <w:jc w:val="left"/>
        <w:rPr>
          <w:rFonts w:ascii="宋体" w:hAnsi="宋体" w:cs="宋体"/>
          <w:szCs w:val="21"/>
        </w:rPr>
      </w:pPr>
      <w:r>
        <w:rPr>
          <w:rFonts w:ascii="宋体" w:hAnsi="宋体" w:cs="宋体" w:hint="eastAsia"/>
          <w:szCs w:val="21"/>
        </w:rPr>
        <w:t>（四）承办方须在文件中提供活动现场的安全医疗服务管理方案，负责活动现场的医疗服务；</w:t>
      </w:r>
    </w:p>
    <w:p w:rsidR="00A964AA" w:rsidRDefault="00A964AA" w:rsidP="00AD4BEF">
      <w:pPr>
        <w:spacing w:line="360" w:lineRule="auto"/>
        <w:jc w:val="left"/>
        <w:rPr>
          <w:rFonts w:ascii="宋体" w:hAnsi="宋体" w:cs="宋体"/>
          <w:szCs w:val="21"/>
        </w:rPr>
      </w:pPr>
      <w:r>
        <w:rPr>
          <w:rFonts w:ascii="宋体" w:hAnsi="宋体" w:cs="宋体" w:hint="eastAsia"/>
          <w:szCs w:val="21"/>
        </w:rPr>
        <w:t>（五）承办方须提供活动现场的安全管理方案，负责活动现场的安保服务，并根据公安部门</w:t>
      </w:r>
      <w:r>
        <w:rPr>
          <w:rFonts w:ascii="宋体" w:hAnsi="宋体" w:cs="宋体" w:hint="eastAsia"/>
          <w:kern w:val="0"/>
          <w:szCs w:val="21"/>
        </w:rPr>
        <w:t>要求聘请保安、租赁安检设备,安装摆放交通指示标志牌等</w:t>
      </w:r>
      <w:r>
        <w:rPr>
          <w:rFonts w:ascii="宋体" w:hAnsi="宋体" w:cs="宋体" w:hint="eastAsia"/>
          <w:szCs w:val="21"/>
        </w:rPr>
        <w:t>。</w:t>
      </w:r>
    </w:p>
    <w:p w:rsidR="00A964AA" w:rsidRPr="00AD4BEF" w:rsidRDefault="00A964AA" w:rsidP="00AD4BEF">
      <w:pPr>
        <w:spacing w:line="360" w:lineRule="auto"/>
        <w:jc w:val="left"/>
        <w:rPr>
          <w:rFonts w:ascii="宋体" w:hAnsi="宋体" w:cs="宋体"/>
          <w:b/>
          <w:szCs w:val="21"/>
        </w:rPr>
      </w:pPr>
      <w:r w:rsidRPr="00AD4BEF">
        <w:rPr>
          <w:rFonts w:ascii="宋体" w:hAnsi="宋体" w:cs="宋体" w:hint="eastAsia"/>
          <w:b/>
          <w:szCs w:val="21"/>
        </w:rPr>
        <w:t>五、活动资料保存</w:t>
      </w:r>
    </w:p>
    <w:p w:rsidR="00A964AA" w:rsidRDefault="00A964AA" w:rsidP="00AD4BEF">
      <w:pPr>
        <w:spacing w:line="360" w:lineRule="auto"/>
        <w:jc w:val="left"/>
        <w:rPr>
          <w:rFonts w:ascii="宋体" w:hAnsi="宋体" w:cs="宋体"/>
          <w:color w:val="000000"/>
          <w:szCs w:val="21"/>
        </w:rPr>
      </w:pPr>
      <w:r>
        <w:rPr>
          <w:rFonts w:ascii="宋体" w:hAnsi="宋体" w:cs="宋体" w:hint="eastAsia"/>
          <w:color w:val="000000"/>
          <w:szCs w:val="21"/>
        </w:rPr>
        <w:t>（一）承办方须在文件中提供活动宣传、推广策划及执行方案；</w:t>
      </w:r>
    </w:p>
    <w:p w:rsidR="00A964AA" w:rsidRDefault="00A964AA" w:rsidP="00AD4BEF">
      <w:pPr>
        <w:spacing w:line="360" w:lineRule="auto"/>
        <w:jc w:val="left"/>
        <w:rPr>
          <w:rFonts w:ascii="宋体" w:hAnsi="宋体" w:cs="宋体"/>
          <w:color w:val="000000"/>
          <w:szCs w:val="21"/>
        </w:rPr>
      </w:pPr>
      <w:r>
        <w:rPr>
          <w:rFonts w:ascii="宋体" w:hAnsi="宋体" w:cs="宋体" w:hint="eastAsia"/>
          <w:color w:val="000000"/>
          <w:szCs w:val="21"/>
        </w:rPr>
        <w:t>（二）承办方须负责整体活动的录像、编辑及制作等资料保存工作；对每场次活动进行录制拍摄，活动结束编印成册，作为资料保存。</w:t>
      </w:r>
    </w:p>
    <w:p w:rsidR="00AD4BEF" w:rsidRDefault="00A964AA" w:rsidP="00AD4BEF">
      <w:pPr>
        <w:pStyle w:val="1"/>
        <w:spacing w:line="360" w:lineRule="auto"/>
        <w:jc w:val="left"/>
        <w:rPr>
          <w:rFonts w:hAnsi="宋体" w:cs="宋体"/>
          <w:szCs w:val="21"/>
        </w:rPr>
      </w:pPr>
      <w:r>
        <w:rPr>
          <w:rFonts w:hAnsi="宋体" w:cs="宋体" w:hint="eastAsia"/>
          <w:b/>
          <w:bCs/>
          <w:color w:val="000000"/>
          <w:szCs w:val="21"/>
        </w:rPr>
        <w:t>六、报价要求：</w:t>
      </w:r>
      <w:r>
        <w:rPr>
          <w:rFonts w:hAnsi="宋体" w:cs="宋体" w:hint="eastAsia"/>
          <w:color w:val="000000"/>
          <w:szCs w:val="21"/>
        </w:rPr>
        <w:t>本项目预算金额控制在人民币300.00万元（人民币叁佰万元整）以内，</w:t>
      </w:r>
      <w:r>
        <w:rPr>
          <w:rFonts w:hAnsi="宋体" w:cs="宋体" w:hint="eastAsia"/>
          <w:szCs w:val="21"/>
        </w:rPr>
        <w:t>最后磋商报价超出本项目采购预算金额的将被视为无效磋商。磋商报价包括本次采购范围内服务产生的一切费用，包括开幕式组织、排练及演出费用（交通、快餐、用水等），灯光、音响、舞美等租赁安装费用，演员、舞台工作人员、主持人及相关服务人员劳务费用，红外线体温测量设备租赁费用，场地租赁费用，领导、嘉宾、食宿、交通接待费用和管理费、税金、技术支持等全部服务产生的费用，供应商综合考虑在报价中。</w:t>
      </w:r>
    </w:p>
    <w:p w:rsidR="00A964AA" w:rsidRPr="00AD4BEF" w:rsidRDefault="00A964AA" w:rsidP="00AD4BEF">
      <w:pPr>
        <w:pStyle w:val="1"/>
        <w:spacing w:line="360" w:lineRule="auto"/>
        <w:jc w:val="left"/>
        <w:rPr>
          <w:rFonts w:hAnsi="宋体" w:cs="宋体"/>
          <w:szCs w:val="21"/>
        </w:rPr>
      </w:pPr>
      <w:r w:rsidRPr="00AD4BEF">
        <w:rPr>
          <w:rFonts w:hAnsi="宋体" w:cs="宋体" w:hint="eastAsia"/>
          <w:b/>
          <w:bCs/>
          <w:color w:val="000000"/>
          <w:szCs w:val="21"/>
        </w:rPr>
        <w:t>七、服务期限：</w:t>
      </w:r>
      <w:r>
        <w:rPr>
          <w:rFonts w:hAnsi="宋体" w:cs="宋体" w:hint="eastAsia"/>
          <w:bCs/>
          <w:color w:val="000000"/>
          <w:szCs w:val="21"/>
        </w:rPr>
        <w:t>自合同签订之日起至</w:t>
      </w:r>
      <w:r>
        <w:rPr>
          <w:rFonts w:hAnsi="宋体" w:cs="宋体" w:hint="eastAsia"/>
          <w:szCs w:val="21"/>
        </w:rPr>
        <w:t>服务活动结束止。</w:t>
      </w:r>
    </w:p>
    <w:p w:rsidR="00A964AA" w:rsidRDefault="00A964AA" w:rsidP="00AD4BEF">
      <w:pPr>
        <w:spacing w:line="360" w:lineRule="auto"/>
        <w:jc w:val="left"/>
        <w:rPr>
          <w:rFonts w:ascii="宋体" w:hAnsi="宋体" w:cs="宋体"/>
          <w:color w:val="000000"/>
          <w:szCs w:val="21"/>
        </w:rPr>
      </w:pPr>
      <w:r>
        <w:rPr>
          <w:rFonts w:ascii="宋体" w:hAnsi="宋体" w:cs="宋体" w:hint="eastAsia"/>
          <w:b/>
          <w:bCs/>
          <w:color w:val="000000"/>
          <w:szCs w:val="21"/>
        </w:rPr>
        <w:t>八、付款时间、方式及条件</w:t>
      </w:r>
    </w:p>
    <w:p w:rsidR="00A964AA" w:rsidRDefault="00A964AA" w:rsidP="00AD4BEF">
      <w:pPr>
        <w:spacing w:line="360" w:lineRule="auto"/>
        <w:ind w:firstLineChars="300" w:firstLine="630"/>
        <w:jc w:val="left"/>
        <w:rPr>
          <w:rFonts w:ascii="宋体" w:hAnsi="宋体" w:cs="宋体"/>
          <w:color w:val="000000"/>
          <w:szCs w:val="21"/>
        </w:rPr>
      </w:pPr>
      <w:r>
        <w:rPr>
          <w:rFonts w:ascii="宋体" w:hAnsi="宋体" w:cs="宋体" w:hint="eastAsia"/>
          <w:color w:val="000000"/>
          <w:szCs w:val="21"/>
        </w:rPr>
        <w:lastRenderedPageBreak/>
        <w:t>合同签订之后支付合同总价款的70%，剩余合同总价款的30%待验收合格之后一次性支付。</w:t>
      </w:r>
    </w:p>
    <w:p w:rsidR="00A964AA" w:rsidRDefault="00A964AA" w:rsidP="00AD4BEF">
      <w:pPr>
        <w:spacing w:line="360" w:lineRule="auto"/>
        <w:jc w:val="left"/>
        <w:rPr>
          <w:rFonts w:ascii="宋体" w:hAnsi="宋体" w:cs="宋体"/>
          <w:b/>
          <w:bCs/>
          <w:color w:val="000000"/>
          <w:szCs w:val="21"/>
        </w:rPr>
      </w:pPr>
      <w:r>
        <w:rPr>
          <w:rFonts w:ascii="宋体" w:hAnsi="宋体" w:cs="宋体" w:hint="eastAsia"/>
          <w:b/>
          <w:bCs/>
          <w:color w:val="000000"/>
          <w:szCs w:val="21"/>
        </w:rPr>
        <w:t>九、验收方法及标准</w:t>
      </w:r>
    </w:p>
    <w:p w:rsidR="00A964AA" w:rsidRDefault="00A964AA" w:rsidP="00AD4BEF">
      <w:pPr>
        <w:spacing w:line="360" w:lineRule="auto"/>
        <w:ind w:leftChars="24" w:left="50" w:firstLineChars="200" w:firstLine="420"/>
        <w:jc w:val="left"/>
        <w:rPr>
          <w:rFonts w:ascii="宋体" w:hAnsi="宋体" w:cs="宋体"/>
          <w:color w:val="000000"/>
          <w:szCs w:val="21"/>
        </w:rPr>
      </w:pPr>
      <w:r>
        <w:rPr>
          <w:rFonts w:ascii="宋体" w:hAnsi="宋体" w:cs="宋体" w:hint="eastAsia"/>
          <w:color w:val="000000"/>
          <w:szCs w:val="21"/>
        </w:rPr>
        <w:t>按本招标文件、中标方投标文件及国家、地方和行业的相关政策、法规及规定实施。</w:t>
      </w:r>
    </w:p>
    <w:p w:rsidR="00A964AA" w:rsidRDefault="00A964AA" w:rsidP="00AD4BEF">
      <w:pPr>
        <w:spacing w:line="360" w:lineRule="auto"/>
        <w:jc w:val="left"/>
        <w:rPr>
          <w:rFonts w:ascii="宋体" w:hAnsi="宋体" w:cs="宋体"/>
          <w:b/>
          <w:szCs w:val="21"/>
        </w:rPr>
      </w:pPr>
      <w:r>
        <w:rPr>
          <w:rFonts w:ascii="宋体" w:hAnsi="宋体" w:cs="宋体" w:hint="eastAsia"/>
          <w:b/>
          <w:bCs/>
          <w:color w:val="000000"/>
          <w:szCs w:val="21"/>
        </w:rPr>
        <w:t>八、</w:t>
      </w:r>
      <w:r>
        <w:rPr>
          <w:rFonts w:ascii="宋体" w:hAnsi="宋体" w:cs="宋体" w:hint="eastAsia"/>
          <w:b/>
          <w:szCs w:val="21"/>
        </w:rPr>
        <w:t>其他要求：</w:t>
      </w:r>
    </w:p>
    <w:p w:rsidR="00A964AA" w:rsidRDefault="00A964AA" w:rsidP="00AD4BEF">
      <w:pPr>
        <w:spacing w:line="360" w:lineRule="auto"/>
        <w:ind w:firstLineChars="200" w:firstLine="420"/>
        <w:jc w:val="left"/>
        <w:rPr>
          <w:rFonts w:ascii="宋体" w:hAnsi="宋体" w:cs="宋体"/>
          <w:szCs w:val="21"/>
        </w:rPr>
      </w:pPr>
      <w:r>
        <w:rPr>
          <w:rFonts w:ascii="宋体" w:hAnsi="宋体" w:cs="宋体" w:hint="eastAsia"/>
          <w:szCs w:val="21"/>
        </w:rPr>
        <w:t>1、成交供应商于成交后按规定程序与采购人进行对接，三个日历日内完成深化实施方案，包括需要增加的灯光、音响等设备配备清单、项目筹备进度表、组织架构及责任人、安全保障方案等内容。该方案在实施前须提交采购人进行最终审核，经审核通过后按此方案执行。</w:t>
      </w:r>
    </w:p>
    <w:p w:rsidR="00A964AA" w:rsidRDefault="00A964AA" w:rsidP="00AD4BEF">
      <w:pPr>
        <w:spacing w:line="360" w:lineRule="auto"/>
        <w:ind w:firstLineChars="200" w:firstLine="420"/>
        <w:jc w:val="left"/>
        <w:rPr>
          <w:rFonts w:ascii="宋体" w:hAnsi="宋体" w:cs="宋体"/>
          <w:szCs w:val="21"/>
        </w:rPr>
      </w:pPr>
      <w:r>
        <w:rPr>
          <w:rFonts w:ascii="宋体" w:hAnsi="宋体" w:cs="宋体" w:hint="eastAsia"/>
          <w:szCs w:val="21"/>
        </w:rPr>
        <w:t>2、成交供应商在项目实施过程中须严格按国家标准、规范进行，现场施工人员应持证上岗，具备相关证书（如舞台技术员证、电工证、高空作业证等），因操作不当或工作疏忽引发的质量或安全问题，由此产生的后果由成交供应商自行承担。在入场实施前，提供人员名单及相关证书供采购人审核，经同意后方可入场实施。</w:t>
      </w:r>
    </w:p>
    <w:p w:rsidR="00A964AA" w:rsidRDefault="00A964AA" w:rsidP="00AD4BEF">
      <w:pPr>
        <w:spacing w:line="360" w:lineRule="auto"/>
        <w:jc w:val="left"/>
        <w:rPr>
          <w:rFonts w:ascii="宋体" w:hAnsi="宋体" w:cs="宋体"/>
          <w:kern w:val="0"/>
          <w:szCs w:val="21"/>
        </w:rPr>
      </w:pPr>
      <w:r>
        <w:rPr>
          <w:rFonts w:ascii="宋体" w:hAnsi="宋体" w:cs="宋体" w:hint="eastAsia"/>
          <w:szCs w:val="21"/>
        </w:rPr>
        <w:t>成交</w:t>
      </w:r>
      <w:r>
        <w:rPr>
          <w:rFonts w:ascii="宋体" w:hAnsi="宋体" w:cs="宋体" w:hint="eastAsia"/>
          <w:kern w:val="0"/>
          <w:szCs w:val="21"/>
        </w:rPr>
        <w:t>供应商如委托第三方实施搭建服务时，必须选择合法的，有口碑的，有实力的搭建公司，并签署第三方合同或协议。</w:t>
      </w:r>
      <w:r>
        <w:rPr>
          <w:rFonts w:ascii="宋体" w:hAnsi="宋体" w:cs="宋体" w:hint="eastAsia"/>
          <w:szCs w:val="21"/>
        </w:rPr>
        <w:t>成交</w:t>
      </w:r>
      <w:r>
        <w:rPr>
          <w:rFonts w:ascii="宋体" w:hAnsi="宋体" w:cs="宋体" w:hint="eastAsia"/>
          <w:kern w:val="0"/>
          <w:szCs w:val="21"/>
        </w:rPr>
        <w:t>供应商在项目实施过程中与第三方发生的任何纠纷由</w:t>
      </w:r>
      <w:r>
        <w:rPr>
          <w:rFonts w:ascii="宋体" w:hAnsi="宋体" w:cs="宋体" w:hint="eastAsia"/>
          <w:szCs w:val="21"/>
        </w:rPr>
        <w:t>成交</w:t>
      </w:r>
      <w:r>
        <w:rPr>
          <w:rFonts w:ascii="宋体" w:hAnsi="宋体" w:cs="宋体" w:hint="eastAsia"/>
          <w:kern w:val="0"/>
          <w:szCs w:val="21"/>
        </w:rPr>
        <w:t>供应商负责解决并承担责任（</w:t>
      </w:r>
      <w:r>
        <w:rPr>
          <w:rFonts w:ascii="宋体" w:hAnsi="宋体" w:cs="宋体" w:hint="eastAsia"/>
          <w:szCs w:val="21"/>
        </w:rPr>
        <w:t>成交</w:t>
      </w:r>
      <w:r>
        <w:rPr>
          <w:rFonts w:ascii="宋体" w:hAnsi="宋体" w:cs="宋体" w:hint="eastAsia"/>
          <w:kern w:val="0"/>
          <w:szCs w:val="21"/>
        </w:rPr>
        <w:t>供应商在确定第三方实施服务前需要经过采购人审定后方可签署第三方合同或协议）。</w:t>
      </w:r>
    </w:p>
    <w:p w:rsidR="00A964AA" w:rsidRDefault="00AD4BEF" w:rsidP="00AD4BEF">
      <w:pPr>
        <w:spacing w:line="360" w:lineRule="auto"/>
        <w:ind w:firstLineChars="200" w:firstLine="420"/>
        <w:jc w:val="left"/>
        <w:rPr>
          <w:rFonts w:ascii="宋体" w:hAnsi="宋体" w:cs="宋体"/>
          <w:kern w:val="0"/>
          <w:szCs w:val="21"/>
        </w:rPr>
      </w:pPr>
      <w:r w:rsidRPr="00AD4BEF">
        <w:rPr>
          <w:rFonts w:ascii="宋体" w:hAnsi="宋体" w:cs="宋体" w:hint="eastAsia"/>
          <w:kern w:val="0"/>
          <w:szCs w:val="21"/>
        </w:rPr>
        <w:t>3、</w:t>
      </w:r>
      <w:r w:rsidR="00A964AA" w:rsidRPr="00AD4BEF">
        <w:rPr>
          <w:rFonts w:ascii="宋体" w:hAnsi="宋体" w:cs="宋体" w:hint="eastAsia"/>
          <w:kern w:val="0"/>
          <w:szCs w:val="21"/>
        </w:rPr>
        <w:t>成交</w:t>
      </w:r>
      <w:r w:rsidR="00A964AA">
        <w:rPr>
          <w:rFonts w:ascii="宋体" w:hAnsi="宋体" w:cs="宋体" w:hint="eastAsia"/>
          <w:kern w:val="0"/>
          <w:szCs w:val="21"/>
        </w:rPr>
        <w:t>供应商</w:t>
      </w:r>
      <w:r w:rsidR="00A964AA" w:rsidRPr="00AD4BEF">
        <w:rPr>
          <w:rFonts w:ascii="宋体" w:hAnsi="宋体" w:cs="宋体" w:hint="eastAsia"/>
          <w:kern w:val="0"/>
          <w:szCs w:val="21"/>
        </w:rPr>
        <w:t>成交</w:t>
      </w:r>
      <w:r w:rsidR="00A964AA">
        <w:rPr>
          <w:rFonts w:ascii="宋体" w:hAnsi="宋体" w:cs="宋体" w:hint="eastAsia"/>
          <w:kern w:val="0"/>
          <w:szCs w:val="21"/>
        </w:rPr>
        <w:t>后须指定专人与采购人对接筹备事项，对接人确定后原则上不更换。</w:t>
      </w:r>
    </w:p>
    <w:p w:rsidR="00A964AA" w:rsidRDefault="00A964AA" w:rsidP="00AD4BEF">
      <w:pPr>
        <w:spacing w:line="360" w:lineRule="auto"/>
        <w:ind w:leftChars="200" w:left="420"/>
        <w:jc w:val="left"/>
        <w:rPr>
          <w:rFonts w:ascii="宋体" w:hAnsi="宋体" w:cs="宋体"/>
          <w:color w:val="000000"/>
          <w:szCs w:val="21"/>
        </w:rPr>
      </w:pPr>
      <w:r>
        <w:rPr>
          <w:rFonts w:ascii="宋体" w:hAnsi="宋体" w:cs="宋体" w:hint="eastAsia"/>
          <w:kern w:val="0"/>
          <w:szCs w:val="21"/>
        </w:rPr>
        <w:t>4、</w:t>
      </w:r>
      <w:r>
        <w:rPr>
          <w:rFonts w:ascii="宋体" w:hAnsi="宋体" w:cs="宋体" w:hint="eastAsia"/>
          <w:color w:val="000000"/>
          <w:szCs w:val="21"/>
        </w:rPr>
        <w:t>项目的实质性要求：按本招标文件要求实施。</w:t>
      </w:r>
    </w:p>
    <w:p w:rsidR="009F380F" w:rsidRDefault="00A964AA" w:rsidP="00AD4BEF">
      <w:pPr>
        <w:ind w:firstLineChars="200" w:firstLine="420"/>
        <w:jc w:val="left"/>
      </w:pPr>
      <w:r>
        <w:rPr>
          <w:rFonts w:ascii="宋体" w:hAnsi="宋体" w:cs="宋体" w:hint="eastAsia"/>
          <w:color w:val="000000"/>
          <w:szCs w:val="21"/>
        </w:rPr>
        <w:t>5、安全标准：符合国家、地方及行业的相关政策、法规及规定要求。</w:t>
      </w:r>
    </w:p>
    <w:sectPr w:rsidR="009F38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BB" w:rsidRDefault="006F58BB" w:rsidP="00A964AA">
      <w:r>
        <w:separator/>
      </w:r>
    </w:p>
  </w:endnote>
  <w:endnote w:type="continuationSeparator" w:id="0">
    <w:p w:rsidR="006F58BB" w:rsidRDefault="006F58BB" w:rsidP="00A9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BB" w:rsidRDefault="006F58BB" w:rsidP="00A964AA">
      <w:r>
        <w:separator/>
      </w:r>
    </w:p>
  </w:footnote>
  <w:footnote w:type="continuationSeparator" w:id="0">
    <w:p w:rsidR="006F58BB" w:rsidRDefault="006F58BB" w:rsidP="00A96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A8B9"/>
    <w:multiLevelType w:val="singleLevel"/>
    <w:tmpl w:val="2DC9A8B9"/>
    <w:lvl w:ilvl="0">
      <w:start w:val="1"/>
      <w:numFmt w:val="decimal"/>
      <w:suff w:val="nothing"/>
      <w:lvlText w:val="%1、"/>
      <w:lvlJc w:val="left"/>
      <w:pPr>
        <w:ind w:left="-13"/>
      </w:pPr>
    </w:lvl>
  </w:abstractNum>
  <w:abstractNum w:abstractNumId="1">
    <w:nsid w:val="33231E4F"/>
    <w:multiLevelType w:val="singleLevel"/>
    <w:tmpl w:val="33231E4F"/>
    <w:lvl w:ilvl="0">
      <w:start w:val="7"/>
      <w:numFmt w:val="chineseCounting"/>
      <w:suff w:val="nothing"/>
      <w:lvlText w:val="（%1）"/>
      <w:lvlJc w:val="left"/>
      <w:rPr>
        <w:rFonts w:hint="eastAsia"/>
      </w:rPr>
    </w:lvl>
  </w:abstractNum>
  <w:abstractNum w:abstractNumId="2">
    <w:nsid w:val="44D0BD02"/>
    <w:multiLevelType w:val="singleLevel"/>
    <w:tmpl w:val="A1BE716C"/>
    <w:lvl w:ilvl="0">
      <w:start w:val="1"/>
      <w:numFmt w:val="decimal"/>
      <w:suff w:val="nothing"/>
      <w:lvlText w:val="（%1）"/>
      <w:lvlJc w:val="left"/>
      <w:rPr>
        <w:rFonts w:hint="default"/>
        <w:b w:val="0"/>
        <w:bCs w:val="0"/>
        <w:lang w:val="en-US"/>
      </w:rPr>
    </w:lvl>
  </w:abstractNum>
  <w:abstractNum w:abstractNumId="3">
    <w:nsid w:val="5065893C"/>
    <w:multiLevelType w:val="singleLevel"/>
    <w:tmpl w:val="5065893C"/>
    <w:lvl w:ilvl="0">
      <w:start w:val="3"/>
      <w:numFmt w:val="decimal"/>
      <w:suff w:val="nothing"/>
      <w:lvlText w:val="（%1）"/>
      <w:lvlJc w:val="left"/>
      <w:pPr>
        <w:ind w:left="484"/>
      </w:pPr>
      <w:rPr>
        <w:rFonts w:hint="default"/>
        <w:b/>
        <w:bC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E7"/>
    <w:rsid w:val="00097C18"/>
    <w:rsid w:val="00353D65"/>
    <w:rsid w:val="003A5973"/>
    <w:rsid w:val="006F58BB"/>
    <w:rsid w:val="00957FE7"/>
    <w:rsid w:val="009C380B"/>
    <w:rsid w:val="009F380F"/>
    <w:rsid w:val="00A964AA"/>
    <w:rsid w:val="00AD4BEF"/>
    <w:rsid w:val="00BB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964A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96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964AA"/>
    <w:rPr>
      <w:sz w:val="18"/>
      <w:szCs w:val="18"/>
    </w:rPr>
  </w:style>
  <w:style w:type="paragraph" w:styleId="a5">
    <w:name w:val="footer"/>
    <w:basedOn w:val="a"/>
    <w:link w:val="Char0"/>
    <w:uiPriority w:val="99"/>
    <w:unhideWhenUsed/>
    <w:rsid w:val="00A964AA"/>
    <w:pPr>
      <w:tabs>
        <w:tab w:val="center" w:pos="4153"/>
        <w:tab w:val="right" w:pos="8306"/>
      </w:tabs>
      <w:snapToGrid w:val="0"/>
      <w:jc w:val="left"/>
    </w:pPr>
    <w:rPr>
      <w:sz w:val="18"/>
      <w:szCs w:val="18"/>
    </w:rPr>
  </w:style>
  <w:style w:type="character" w:customStyle="1" w:styleId="Char0">
    <w:name w:val="页脚 Char"/>
    <w:basedOn w:val="a1"/>
    <w:link w:val="a5"/>
    <w:uiPriority w:val="99"/>
    <w:rsid w:val="00A964AA"/>
    <w:rPr>
      <w:sz w:val="18"/>
      <w:szCs w:val="18"/>
    </w:rPr>
  </w:style>
  <w:style w:type="paragraph" w:styleId="a0">
    <w:name w:val="Body Text"/>
    <w:basedOn w:val="a"/>
    <w:link w:val="Char1"/>
    <w:unhideWhenUsed/>
    <w:qFormat/>
    <w:rsid w:val="00A964AA"/>
    <w:pPr>
      <w:spacing w:after="120"/>
    </w:pPr>
  </w:style>
  <w:style w:type="character" w:customStyle="1" w:styleId="Char1">
    <w:name w:val="正文文本 Char"/>
    <w:basedOn w:val="a1"/>
    <w:link w:val="a0"/>
    <w:rsid w:val="00A964AA"/>
    <w:rPr>
      <w:rFonts w:ascii="Times New Roman" w:eastAsia="宋体" w:hAnsi="Times New Roman" w:cs="Times New Roman"/>
      <w:szCs w:val="24"/>
    </w:rPr>
  </w:style>
  <w:style w:type="paragraph" w:styleId="a6">
    <w:name w:val="List Paragraph"/>
    <w:basedOn w:val="a"/>
    <w:uiPriority w:val="34"/>
    <w:qFormat/>
    <w:rsid w:val="00A964AA"/>
    <w:pPr>
      <w:ind w:firstLineChars="200" w:firstLine="420"/>
    </w:pPr>
  </w:style>
  <w:style w:type="paragraph" w:customStyle="1" w:styleId="1">
    <w:name w:val="1"/>
    <w:basedOn w:val="a"/>
    <w:next w:val="a7"/>
    <w:qFormat/>
    <w:rsid w:val="00A964AA"/>
    <w:rPr>
      <w:rFonts w:ascii="宋体" w:hAnsi="Courier New"/>
      <w:szCs w:val="20"/>
    </w:rPr>
  </w:style>
  <w:style w:type="paragraph" w:customStyle="1" w:styleId="CharCharCharCharCharCharChar">
    <w:name w:val="Char Char Char Char Char Char Char"/>
    <w:basedOn w:val="a"/>
    <w:qFormat/>
    <w:rsid w:val="00A964AA"/>
    <w:rPr>
      <w:szCs w:val="20"/>
    </w:rPr>
  </w:style>
  <w:style w:type="paragraph" w:styleId="a7">
    <w:name w:val="Plain Text"/>
    <w:basedOn w:val="a"/>
    <w:link w:val="Char2"/>
    <w:uiPriority w:val="99"/>
    <w:semiHidden/>
    <w:unhideWhenUsed/>
    <w:rsid w:val="00A964AA"/>
    <w:rPr>
      <w:rFonts w:ascii="宋体" w:hAnsi="Courier New" w:cs="Courier New"/>
      <w:szCs w:val="21"/>
    </w:rPr>
  </w:style>
  <w:style w:type="character" w:customStyle="1" w:styleId="Char2">
    <w:name w:val="纯文本 Char"/>
    <w:basedOn w:val="a1"/>
    <w:link w:val="a7"/>
    <w:uiPriority w:val="99"/>
    <w:semiHidden/>
    <w:rsid w:val="00A964A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964A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96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964AA"/>
    <w:rPr>
      <w:sz w:val="18"/>
      <w:szCs w:val="18"/>
    </w:rPr>
  </w:style>
  <w:style w:type="paragraph" w:styleId="a5">
    <w:name w:val="footer"/>
    <w:basedOn w:val="a"/>
    <w:link w:val="Char0"/>
    <w:uiPriority w:val="99"/>
    <w:unhideWhenUsed/>
    <w:rsid w:val="00A964AA"/>
    <w:pPr>
      <w:tabs>
        <w:tab w:val="center" w:pos="4153"/>
        <w:tab w:val="right" w:pos="8306"/>
      </w:tabs>
      <w:snapToGrid w:val="0"/>
      <w:jc w:val="left"/>
    </w:pPr>
    <w:rPr>
      <w:sz w:val="18"/>
      <w:szCs w:val="18"/>
    </w:rPr>
  </w:style>
  <w:style w:type="character" w:customStyle="1" w:styleId="Char0">
    <w:name w:val="页脚 Char"/>
    <w:basedOn w:val="a1"/>
    <w:link w:val="a5"/>
    <w:uiPriority w:val="99"/>
    <w:rsid w:val="00A964AA"/>
    <w:rPr>
      <w:sz w:val="18"/>
      <w:szCs w:val="18"/>
    </w:rPr>
  </w:style>
  <w:style w:type="paragraph" w:styleId="a0">
    <w:name w:val="Body Text"/>
    <w:basedOn w:val="a"/>
    <w:link w:val="Char1"/>
    <w:unhideWhenUsed/>
    <w:qFormat/>
    <w:rsid w:val="00A964AA"/>
    <w:pPr>
      <w:spacing w:after="120"/>
    </w:pPr>
  </w:style>
  <w:style w:type="character" w:customStyle="1" w:styleId="Char1">
    <w:name w:val="正文文本 Char"/>
    <w:basedOn w:val="a1"/>
    <w:link w:val="a0"/>
    <w:rsid w:val="00A964AA"/>
    <w:rPr>
      <w:rFonts w:ascii="Times New Roman" w:eastAsia="宋体" w:hAnsi="Times New Roman" w:cs="Times New Roman"/>
      <w:szCs w:val="24"/>
    </w:rPr>
  </w:style>
  <w:style w:type="paragraph" w:styleId="a6">
    <w:name w:val="List Paragraph"/>
    <w:basedOn w:val="a"/>
    <w:uiPriority w:val="34"/>
    <w:qFormat/>
    <w:rsid w:val="00A964AA"/>
    <w:pPr>
      <w:ind w:firstLineChars="200" w:firstLine="420"/>
    </w:pPr>
  </w:style>
  <w:style w:type="paragraph" w:customStyle="1" w:styleId="1">
    <w:name w:val="1"/>
    <w:basedOn w:val="a"/>
    <w:next w:val="a7"/>
    <w:qFormat/>
    <w:rsid w:val="00A964AA"/>
    <w:rPr>
      <w:rFonts w:ascii="宋体" w:hAnsi="Courier New"/>
      <w:szCs w:val="20"/>
    </w:rPr>
  </w:style>
  <w:style w:type="paragraph" w:customStyle="1" w:styleId="CharCharCharCharCharCharChar">
    <w:name w:val="Char Char Char Char Char Char Char"/>
    <w:basedOn w:val="a"/>
    <w:qFormat/>
    <w:rsid w:val="00A964AA"/>
    <w:rPr>
      <w:szCs w:val="20"/>
    </w:rPr>
  </w:style>
  <w:style w:type="paragraph" w:styleId="a7">
    <w:name w:val="Plain Text"/>
    <w:basedOn w:val="a"/>
    <w:link w:val="Char2"/>
    <w:uiPriority w:val="99"/>
    <w:semiHidden/>
    <w:unhideWhenUsed/>
    <w:rsid w:val="00A964AA"/>
    <w:rPr>
      <w:rFonts w:ascii="宋体" w:hAnsi="Courier New" w:cs="Courier New"/>
      <w:szCs w:val="21"/>
    </w:rPr>
  </w:style>
  <w:style w:type="character" w:customStyle="1" w:styleId="Char2">
    <w:name w:val="纯文本 Char"/>
    <w:basedOn w:val="a1"/>
    <w:link w:val="a7"/>
    <w:uiPriority w:val="99"/>
    <w:semiHidden/>
    <w:rsid w:val="00A964A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542</Words>
  <Characters>3092</Characters>
  <Application>Microsoft Office Word</Application>
  <DocSecurity>0</DocSecurity>
  <Lines>25</Lines>
  <Paragraphs>7</Paragraphs>
  <ScaleCrop>false</ScaleCrop>
  <Company>微软中国</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2021-08-27T02:23:00Z</dcterms:created>
  <dcterms:modified xsi:type="dcterms:W3CDTF">2021-08-27T03:22:00Z</dcterms:modified>
</cp:coreProperties>
</file>