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overflowPunct w:val="0"/>
        <w:spacing w:line="480" w:lineRule="auto"/>
        <w:jc w:val="center"/>
        <w:rPr>
          <w:rFonts w:hint="eastAsia" w:hAnsi="宋体" w:cs="宋体"/>
          <w:b/>
          <w:sz w:val="36"/>
          <w:szCs w:val="36"/>
        </w:rPr>
      </w:pPr>
    </w:p>
    <w:p>
      <w:pPr>
        <w:overflowPunct w:val="0"/>
        <w:spacing w:line="480" w:lineRule="auto"/>
        <w:jc w:val="center"/>
        <w:rPr>
          <w:rFonts w:hint="eastAsia" w:hAnsi="宋体" w:cs="宋体"/>
          <w:b/>
          <w:sz w:val="36"/>
          <w:szCs w:val="36"/>
        </w:rPr>
      </w:pPr>
    </w:p>
    <w:p>
      <w:pPr>
        <w:overflowPunct w:val="0"/>
        <w:spacing w:line="480" w:lineRule="auto"/>
        <w:jc w:val="center"/>
        <w:rPr>
          <w:rFonts w:hint="eastAsia" w:ascii="宋体" w:hAnsi="宋体" w:eastAsia="宋体" w:cs="宋体"/>
          <w:b/>
          <w:kern w:val="2"/>
          <w:sz w:val="36"/>
          <w:szCs w:val="36"/>
          <w:lang w:val="en-US" w:eastAsia="zh-CN" w:bidi="ar-SA"/>
        </w:rPr>
      </w:pPr>
      <w:r>
        <w:rPr>
          <w:rFonts w:hint="eastAsia" w:ascii="宋体" w:hAnsi="宋体" w:eastAsia="宋体" w:cs="宋体"/>
          <w:b/>
          <w:kern w:val="2"/>
          <w:sz w:val="36"/>
          <w:szCs w:val="36"/>
          <w:lang w:val="en-US" w:eastAsia="zh-CN" w:bidi="ar-SA"/>
        </w:rPr>
        <w:t>中共屯昌县委宣传部和海南日报、人民日报开展</w:t>
      </w:r>
    </w:p>
    <w:p>
      <w:pPr>
        <w:overflowPunct w:val="0"/>
        <w:spacing w:line="480" w:lineRule="auto"/>
        <w:jc w:val="center"/>
        <w:rPr>
          <w:rFonts w:hint="eastAsia" w:ascii="宋体" w:hAnsi="宋体" w:cs="宋体"/>
          <w:b/>
          <w:spacing w:val="24"/>
          <w:sz w:val="84"/>
          <w:szCs w:val="84"/>
        </w:rPr>
      </w:pPr>
      <w:r>
        <w:rPr>
          <w:rFonts w:hint="eastAsia" w:ascii="宋体" w:hAnsi="宋体" w:eastAsia="宋体" w:cs="宋体"/>
          <w:b/>
          <w:kern w:val="2"/>
          <w:sz w:val="36"/>
          <w:szCs w:val="36"/>
          <w:lang w:val="en-US" w:eastAsia="zh-CN" w:bidi="ar-SA"/>
        </w:rPr>
        <w:t xml:space="preserve">2023年度宣传广告推广合作项目 </w:t>
      </w:r>
    </w:p>
    <w:p>
      <w:pPr>
        <w:overflowPunct w:val="0"/>
        <w:spacing w:line="480" w:lineRule="auto"/>
        <w:jc w:val="center"/>
        <w:rPr>
          <w:rFonts w:hint="eastAsia" w:ascii="宋体" w:hAnsi="宋体" w:cs="宋体"/>
          <w:b/>
          <w:spacing w:val="24"/>
          <w:sz w:val="84"/>
          <w:szCs w:val="84"/>
        </w:rPr>
      </w:pPr>
    </w:p>
    <w:p>
      <w:pPr>
        <w:overflowPunct w:val="0"/>
        <w:spacing w:line="480" w:lineRule="auto"/>
        <w:jc w:val="center"/>
        <w:rPr>
          <w:rFonts w:hint="eastAsia" w:ascii="宋体" w:hAnsi="宋体" w:cs="宋体"/>
          <w:b/>
          <w:spacing w:val="24"/>
          <w:sz w:val="84"/>
          <w:szCs w:val="84"/>
        </w:rPr>
      </w:pPr>
    </w:p>
    <w:p>
      <w:pPr>
        <w:overflowPunct w:val="0"/>
        <w:spacing w:line="480" w:lineRule="auto"/>
        <w:jc w:val="center"/>
        <w:rPr>
          <w:rFonts w:hint="eastAsia" w:ascii="宋体" w:hAnsi="宋体" w:cs="宋体"/>
          <w:b/>
          <w:spacing w:val="24"/>
          <w:sz w:val="84"/>
          <w:szCs w:val="84"/>
        </w:rPr>
      </w:pPr>
      <w:r>
        <w:rPr>
          <w:rFonts w:hint="eastAsia" w:ascii="宋体" w:hAnsi="宋体" w:cs="宋体"/>
          <w:b/>
          <w:spacing w:val="24"/>
          <w:sz w:val="84"/>
          <w:szCs w:val="84"/>
        </w:rPr>
        <w:t>采购文件</w:t>
      </w:r>
    </w:p>
    <w:p>
      <w:pPr>
        <w:pStyle w:val="15"/>
        <w:spacing w:line="500" w:lineRule="exact"/>
        <w:jc w:val="center"/>
        <w:outlineLvl w:val="0"/>
        <w:rPr>
          <w:rFonts w:hint="eastAsia" w:hAnsi="宋体" w:cs="宋体"/>
          <w:b/>
          <w:bCs/>
          <w:sz w:val="24"/>
        </w:rPr>
      </w:pPr>
    </w:p>
    <w:p>
      <w:pPr>
        <w:pStyle w:val="15"/>
        <w:spacing w:line="500" w:lineRule="exact"/>
        <w:jc w:val="center"/>
        <w:outlineLvl w:val="0"/>
        <w:rPr>
          <w:rFonts w:hint="eastAsia" w:hAnsi="宋体" w:cs="宋体"/>
          <w:b/>
          <w:bCs/>
          <w:sz w:val="24"/>
        </w:rPr>
      </w:pPr>
    </w:p>
    <w:p>
      <w:pPr>
        <w:pStyle w:val="15"/>
        <w:spacing w:line="700" w:lineRule="exact"/>
        <w:jc w:val="left"/>
        <w:outlineLvl w:val="0"/>
        <w:rPr>
          <w:rFonts w:hint="eastAsia" w:hAnsi="宋体" w:cs="宋体"/>
          <w:b/>
          <w:sz w:val="36"/>
          <w:szCs w:val="36"/>
        </w:rPr>
      </w:pPr>
      <w:bookmarkStart w:id="0" w:name="_Toc246826091"/>
      <w:bookmarkStart w:id="1" w:name="_Toc246825786"/>
      <w:bookmarkStart w:id="2" w:name="_Toc245887524"/>
      <w:bookmarkStart w:id="3" w:name="_Toc245888257"/>
    </w:p>
    <w:p>
      <w:pPr>
        <w:pStyle w:val="15"/>
        <w:spacing w:line="700" w:lineRule="exact"/>
        <w:ind w:left="1047" w:leftChars="540" w:firstLine="3" w:firstLineChars="1"/>
        <w:jc w:val="left"/>
        <w:outlineLvl w:val="0"/>
        <w:rPr>
          <w:rFonts w:hint="eastAsia" w:hAnsi="宋体" w:cs="宋体"/>
          <w:b/>
          <w:sz w:val="36"/>
          <w:szCs w:val="36"/>
        </w:rPr>
      </w:pPr>
    </w:p>
    <w:p>
      <w:pPr>
        <w:pStyle w:val="15"/>
        <w:spacing w:line="700" w:lineRule="exact"/>
        <w:ind w:left="1047" w:leftChars="540" w:firstLine="3" w:firstLineChars="1"/>
        <w:jc w:val="left"/>
        <w:outlineLvl w:val="0"/>
        <w:rPr>
          <w:rFonts w:hint="eastAsia" w:hAnsi="宋体" w:cs="宋体"/>
          <w:b/>
          <w:sz w:val="36"/>
          <w:szCs w:val="36"/>
        </w:rPr>
      </w:pPr>
      <w:r>
        <w:rPr>
          <w:rFonts w:hint="eastAsia" w:hAnsi="宋体" w:cs="宋体"/>
          <w:b/>
          <w:sz w:val="36"/>
          <w:szCs w:val="36"/>
        </w:rPr>
        <w:t>采购方式：单一来源采购</w:t>
      </w:r>
    </w:p>
    <w:p>
      <w:pPr>
        <w:pStyle w:val="15"/>
        <w:spacing w:line="700" w:lineRule="exact"/>
        <w:ind w:left="1047" w:leftChars="540" w:firstLine="3" w:firstLineChars="1"/>
        <w:jc w:val="left"/>
        <w:outlineLvl w:val="0"/>
        <w:rPr>
          <w:rFonts w:hint="eastAsia" w:hAnsi="宋体" w:cs="宋体"/>
          <w:b/>
          <w:sz w:val="36"/>
          <w:szCs w:val="36"/>
        </w:rPr>
      </w:pPr>
      <w:r>
        <w:rPr>
          <w:rFonts w:hint="eastAsia" w:hAnsi="宋体" w:cs="宋体"/>
          <w:b/>
          <w:sz w:val="36"/>
          <w:szCs w:val="36"/>
        </w:rPr>
        <w:t>项目编号：</w:t>
      </w:r>
      <w:bookmarkEnd w:id="0"/>
      <w:bookmarkEnd w:id="1"/>
      <w:bookmarkEnd w:id="2"/>
      <w:bookmarkEnd w:id="3"/>
      <w:bookmarkStart w:id="4" w:name="_Toc246826094"/>
      <w:bookmarkStart w:id="5" w:name="_Toc245888260"/>
      <w:bookmarkStart w:id="6" w:name="_Toc246825789"/>
      <w:bookmarkStart w:id="7" w:name="_Toc245887527"/>
      <w:r>
        <w:rPr>
          <w:rFonts w:hint="eastAsia" w:hAnsi="宋体" w:cs="宋体"/>
          <w:b/>
          <w:sz w:val="36"/>
          <w:szCs w:val="36"/>
          <w:lang w:eastAsia="zh-CN"/>
        </w:rPr>
        <w:t>HNDY-2023-208</w:t>
      </w:r>
      <w:r>
        <w:rPr>
          <w:rFonts w:hint="eastAsia" w:hAnsi="宋体" w:cs="宋体"/>
          <w:b/>
          <w:sz w:val="36"/>
          <w:szCs w:val="36"/>
        </w:rPr>
        <w:t xml:space="preserve">  </w:t>
      </w:r>
    </w:p>
    <w:p>
      <w:pPr>
        <w:pStyle w:val="15"/>
        <w:spacing w:line="700" w:lineRule="exact"/>
        <w:ind w:left="1047" w:leftChars="540" w:firstLine="3" w:firstLineChars="1"/>
        <w:jc w:val="left"/>
        <w:outlineLvl w:val="0"/>
        <w:rPr>
          <w:rFonts w:hint="eastAsia" w:hAnsi="宋体" w:cs="宋体"/>
          <w:b/>
          <w:sz w:val="36"/>
          <w:szCs w:val="36"/>
        </w:rPr>
      </w:pPr>
      <w:r>
        <w:rPr>
          <w:rFonts w:hint="eastAsia" w:hAnsi="宋体" w:cs="宋体"/>
          <w:b/>
          <w:sz w:val="36"/>
          <w:szCs w:val="36"/>
        </w:rPr>
        <w:t>采购单位：</w:t>
      </w:r>
      <w:bookmarkEnd w:id="4"/>
      <w:bookmarkEnd w:id="5"/>
      <w:bookmarkEnd w:id="6"/>
      <w:bookmarkEnd w:id="7"/>
      <w:r>
        <w:rPr>
          <w:rFonts w:hint="eastAsia" w:hAnsi="宋体" w:cs="宋体"/>
          <w:b/>
          <w:sz w:val="36"/>
          <w:szCs w:val="36"/>
        </w:rPr>
        <w:t>中共屯昌县委宣传部</w:t>
      </w:r>
    </w:p>
    <w:p>
      <w:pPr>
        <w:pStyle w:val="15"/>
        <w:spacing w:line="700" w:lineRule="exact"/>
        <w:ind w:left="1047" w:leftChars="540" w:firstLine="3" w:firstLineChars="1"/>
        <w:jc w:val="left"/>
        <w:outlineLvl w:val="0"/>
        <w:rPr>
          <w:rFonts w:hint="default" w:hAnsi="宋体" w:eastAsia="宋体" w:cs="宋体"/>
          <w:b/>
          <w:sz w:val="36"/>
          <w:szCs w:val="36"/>
          <w:lang w:val="en-US" w:eastAsia="zh-CN"/>
        </w:rPr>
      </w:pPr>
      <w:r>
        <w:rPr>
          <w:rFonts w:hint="eastAsia" w:hAnsi="宋体" w:cs="宋体"/>
          <w:b/>
          <w:sz w:val="36"/>
          <w:szCs w:val="36"/>
        </w:rPr>
        <w:t>采购代理机构：海南</w:t>
      </w:r>
      <w:r>
        <w:rPr>
          <w:rFonts w:hint="eastAsia" w:hAnsi="宋体" w:cs="宋体"/>
          <w:b/>
          <w:sz w:val="36"/>
          <w:szCs w:val="36"/>
          <w:lang w:val="en-US" w:eastAsia="zh-CN"/>
        </w:rPr>
        <w:t>鼎誉项目管理有限责任公司</w:t>
      </w:r>
    </w:p>
    <w:p>
      <w:pPr>
        <w:pStyle w:val="15"/>
        <w:spacing w:line="700" w:lineRule="exact"/>
        <w:ind w:left="1047" w:leftChars="540" w:firstLine="3" w:firstLineChars="1"/>
        <w:jc w:val="left"/>
        <w:outlineLvl w:val="0"/>
        <w:rPr>
          <w:rFonts w:hint="eastAsia" w:hAnsi="宋体" w:cs="宋体"/>
          <w:b/>
          <w:sz w:val="36"/>
          <w:szCs w:val="36"/>
        </w:rPr>
      </w:pPr>
      <w:bookmarkStart w:id="8" w:name="_Toc246825790"/>
      <w:bookmarkStart w:id="9" w:name="_Toc245888261"/>
      <w:bookmarkStart w:id="10" w:name="_Toc246826095"/>
      <w:bookmarkStart w:id="11" w:name="_Toc246826096"/>
    </w:p>
    <w:p>
      <w:pPr>
        <w:tabs>
          <w:tab w:val="left" w:pos="4620"/>
        </w:tabs>
        <w:spacing w:line="360" w:lineRule="auto"/>
        <w:jc w:val="center"/>
        <w:outlineLvl w:val="0"/>
        <w:rPr>
          <w:rStyle w:val="30"/>
          <w:rFonts w:hint="eastAsia" w:ascii="宋体" w:hAnsi="宋体" w:cs="宋体"/>
          <w:b/>
          <w:color w:val="auto"/>
          <w:sz w:val="52"/>
          <w:szCs w:val="52"/>
          <w:u w:val="none"/>
        </w:rPr>
      </w:pPr>
      <w:r>
        <w:rPr>
          <w:rStyle w:val="30"/>
          <w:rFonts w:hint="eastAsia" w:ascii="宋体" w:hAnsi="宋体" w:cs="宋体"/>
          <w:b/>
          <w:color w:val="auto"/>
          <w:sz w:val="52"/>
          <w:szCs w:val="52"/>
          <w:u w:val="none"/>
        </w:rPr>
        <w:br w:type="page"/>
      </w:r>
      <w:r>
        <w:rPr>
          <w:rStyle w:val="30"/>
          <w:rFonts w:hint="eastAsia" w:ascii="宋体" w:hAnsi="宋体" w:cs="宋体"/>
          <w:b/>
          <w:color w:val="auto"/>
          <w:sz w:val="52"/>
          <w:szCs w:val="52"/>
          <w:u w:val="none"/>
        </w:rPr>
        <w:t>目  录</w:t>
      </w:r>
      <w:bookmarkEnd w:id="8"/>
      <w:bookmarkEnd w:id="9"/>
      <w:bookmarkEnd w:id="10"/>
    </w:p>
    <w:p>
      <w:pPr>
        <w:widowControl/>
        <w:tabs>
          <w:tab w:val="left" w:pos="4620"/>
        </w:tabs>
        <w:spacing w:line="1600" w:lineRule="exact"/>
        <w:jc w:val="left"/>
        <w:outlineLvl w:val="0"/>
        <w:rPr>
          <w:rFonts w:hint="eastAsia" w:ascii="宋体" w:hAnsi="宋体" w:cs="宋体"/>
          <w:sz w:val="44"/>
          <w:szCs w:val="44"/>
        </w:rPr>
      </w:pPr>
      <w:r>
        <w:rPr>
          <w:rFonts w:hint="eastAsia" w:ascii="宋体" w:hAnsi="宋体" w:cs="宋体"/>
          <w:sz w:val="44"/>
          <w:szCs w:val="44"/>
        </w:rPr>
        <w:t>第一章  协商邀请函…………………………（1）</w:t>
      </w:r>
    </w:p>
    <w:p>
      <w:pPr>
        <w:widowControl/>
        <w:tabs>
          <w:tab w:val="left" w:pos="4620"/>
        </w:tabs>
        <w:spacing w:line="1600" w:lineRule="exact"/>
        <w:jc w:val="left"/>
        <w:outlineLvl w:val="0"/>
        <w:rPr>
          <w:rFonts w:hint="eastAsia" w:ascii="宋体" w:hAnsi="宋体" w:cs="宋体"/>
          <w:sz w:val="44"/>
          <w:szCs w:val="44"/>
        </w:rPr>
      </w:pPr>
      <w:r>
        <w:rPr>
          <w:rFonts w:hint="eastAsia" w:ascii="宋体" w:hAnsi="宋体" w:cs="宋体"/>
          <w:sz w:val="44"/>
          <w:szCs w:val="44"/>
        </w:rPr>
        <w:t>第二章  供应商须知…………………………（4）</w:t>
      </w:r>
    </w:p>
    <w:p>
      <w:pPr>
        <w:widowControl/>
        <w:tabs>
          <w:tab w:val="left" w:pos="4620"/>
        </w:tabs>
        <w:spacing w:line="1600" w:lineRule="exact"/>
        <w:jc w:val="left"/>
        <w:outlineLvl w:val="0"/>
        <w:rPr>
          <w:rFonts w:hint="eastAsia" w:ascii="宋体" w:hAnsi="宋体" w:cs="宋体"/>
          <w:sz w:val="44"/>
          <w:szCs w:val="44"/>
        </w:rPr>
      </w:pPr>
      <w:r>
        <w:rPr>
          <w:rFonts w:hint="eastAsia" w:ascii="宋体" w:hAnsi="宋体" w:cs="宋体"/>
          <w:sz w:val="44"/>
          <w:szCs w:val="44"/>
        </w:rPr>
        <w:t>第三章  采购需求……………………………（7）</w:t>
      </w:r>
    </w:p>
    <w:p>
      <w:pPr>
        <w:widowControl/>
        <w:tabs>
          <w:tab w:val="left" w:pos="4620"/>
        </w:tabs>
        <w:spacing w:line="1600" w:lineRule="exact"/>
        <w:ind w:left="44" w:leftChars="-100" w:hanging="238" w:hangingChars="56"/>
        <w:jc w:val="left"/>
        <w:outlineLvl w:val="0"/>
        <w:rPr>
          <w:rFonts w:hint="eastAsia" w:ascii="宋体" w:hAnsi="宋体" w:cs="宋体"/>
          <w:sz w:val="44"/>
          <w:szCs w:val="44"/>
        </w:rPr>
      </w:pPr>
      <w:r>
        <w:rPr>
          <w:rFonts w:hint="eastAsia" w:ascii="宋体" w:hAnsi="宋体" w:cs="宋体"/>
          <w:sz w:val="44"/>
          <w:szCs w:val="44"/>
        </w:rPr>
        <w:t xml:space="preserve"> 第四章  响应文件的组成……………………（</w:t>
      </w:r>
      <w:r>
        <w:rPr>
          <w:rFonts w:hint="eastAsia" w:ascii="宋体" w:hAnsi="宋体" w:cs="宋体"/>
          <w:sz w:val="44"/>
          <w:szCs w:val="44"/>
          <w:lang w:val="en-US" w:eastAsia="zh-CN"/>
        </w:rPr>
        <w:t>11</w:t>
      </w:r>
      <w:r>
        <w:rPr>
          <w:rFonts w:hint="eastAsia" w:ascii="宋体" w:hAnsi="宋体" w:cs="宋体"/>
          <w:sz w:val="44"/>
          <w:szCs w:val="44"/>
        </w:rPr>
        <w:t>）</w:t>
      </w:r>
    </w:p>
    <w:p>
      <w:pPr>
        <w:widowControl/>
        <w:tabs>
          <w:tab w:val="left" w:pos="4620"/>
        </w:tabs>
        <w:spacing w:line="1600" w:lineRule="exact"/>
        <w:jc w:val="left"/>
        <w:outlineLvl w:val="0"/>
        <w:rPr>
          <w:rFonts w:hint="eastAsia" w:ascii="宋体" w:hAnsi="宋体" w:cs="宋体"/>
          <w:sz w:val="44"/>
          <w:szCs w:val="44"/>
        </w:rPr>
      </w:pPr>
      <w:r>
        <w:rPr>
          <w:rFonts w:hint="eastAsia" w:ascii="宋体" w:hAnsi="宋体" w:cs="宋体"/>
          <w:sz w:val="44"/>
          <w:szCs w:val="44"/>
        </w:rPr>
        <w:t>第五章  响应文件格式………………………（1</w:t>
      </w:r>
      <w:r>
        <w:rPr>
          <w:rFonts w:hint="eastAsia" w:ascii="宋体" w:hAnsi="宋体" w:cs="宋体"/>
          <w:sz w:val="44"/>
          <w:szCs w:val="44"/>
          <w:lang w:val="en-US" w:eastAsia="zh-CN"/>
        </w:rPr>
        <w:t>2</w:t>
      </w:r>
      <w:r>
        <w:rPr>
          <w:rFonts w:hint="eastAsia" w:ascii="宋体" w:hAnsi="宋体" w:cs="宋体"/>
          <w:sz w:val="44"/>
          <w:szCs w:val="44"/>
        </w:rPr>
        <w:t>）</w:t>
      </w:r>
    </w:p>
    <w:p>
      <w:pPr>
        <w:rPr>
          <w:rFonts w:hint="eastAsia" w:ascii="宋体" w:hAnsi="宋体" w:cs="宋体"/>
          <w:sz w:val="44"/>
          <w:szCs w:val="44"/>
        </w:rPr>
      </w:pPr>
    </w:p>
    <w:p>
      <w:pPr>
        <w:rPr>
          <w:rFonts w:hint="eastAsia" w:ascii="宋体" w:hAnsi="宋体" w:cs="宋体"/>
          <w:sz w:val="44"/>
          <w:szCs w:val="44"/>
        </w:rPr>
      </w:pPr>
      <w:r>
        <w:rPr>
          <w:rFonts w:hint="eastAsia" w:ascii="宋体" w:hAnsi="宋体" w:cs="宋体"/>
          <w:sz w:val="44"/>
          <w:szCs w:val="44"/>
        </w:rPr>
        <w:t>第六章  合同条款及格式…………………… (2</w:t>
      </w:r>
      <w:r>
        <w:rPr>
          <w:rFonts w:hint="eastAsia" w:ascii="宋体" w:hAnsi="宋体" w:cs="宋体"/>
          <w:sz w:val="44"/>
          <w:szCs w:val="44"/>
          <w:lang w:val="en-US" w:eastAsia="zh-CN"/>
        </w:rPr>
        <w:t>2</w:t>
      </w:r>
      <w:r>
        <w:rPr>
          <w:rFonts w:hint="eastAsia" w:ascii="宋体" w:hAnsi="宋体" w:cs="宋体"/>
          <w:sz w:val="44"/>
          <w:szCs w:val="44"/>
        </w:rPr>
        <w:t>)</w:t>
      </w:r>
    </w:p>
    <w:p>
      <w:pPr>
        <w:widowControl/>
        <w:tabs>
          <w:tab w:val="left" w:pos="4620"/>
        </w:tabs>
        <w:spacing w:line="1600" w:lineRule="exact"/>
        <w:jc w:val="left"/>
        <w:outlineLvl w:val="0"/>
        <w:rPr>
          <w:rFonts w:hint="eastAsia" w:ascii="宋体" w:hAnsi="宋体" w:cs="宋体"/>
          <w:sz w:val="44"/>
          <w:szCs w:val="44"/>
        </w:rPr>
      </w:pPr>
    </w:p>
    <w:p>
      <w:pPr>
        <w:pStyle w:val="15"/>
        <w:widowControl/>
        <w:spacing w:line="1600" w:lineRule="exact"/>
        <w:ind w:firstLine="681" w:firstLineChars="304"/>
        <w:jc w:val="left"/>
        <w:rPr>
          <w:rFonts w:hint="eastAsia" w:hAnsi="宋体" w:cs="宋体"/>
        </w:rPr>
        <w:sectPr>
          <w:headerReference r:id="rId3" w:type="default"/>
          <w:footerReference r:id="rId5" w:type="default"/>
          <w:headerReference r:id="rId4" w:type="even"/>
          <w:footerReference r:id="rId6" w:type="even"/>
          <w:pgSz w:w="11906" w:h="16838"/>
          <w:pgMar w:top="1247" w:right="1304" w:bottom="1247" w:left="1304" w:header="851" w:footer="992" w:gutter="0"/>
          <w:pgNumType w:start="1"/>
          <w:cols w:space="708" w:num="1"/>
          <w:titlePg/>
          <w:docGrid w:type="linesAndChars" w:linePitch="290" w:charSpace="-3420"/>
        </w:sectPr>
      </w:pPr>
      <w:r>
        <w:rPr>
          <w:rFonts w:hint="eastAsia" w:hAnsi="宋体" w:cs="宋体"/>
          <w:sz w:val="24"/>
        </w:rPr>
        <w:t xml:space="preserve">       </w:t>
      </w:r>
    </w:p>
    <w:p>
      <w:pPr>
        <w:pStyle w:val="21"/>
        <w:spacing w:before="290" w:beforeLines="100"/>
        <w:rPr>
          <w:rFonts w:hint="eastAsia" w:cs="宋体"/>
          <w:sz w:val="44"/>
          <w:szCs w:val="44"/>
        </w:rPr>
      </w:pPr>
      <w:r>
        <w:rPr>
          <w:rFonts w:hint="eastAsia" w:cs="宋体"/>
          <w:sz w:val="44"/>
          <w:szCs w:val="44"/>
        </w:rPr>
        <w:t>第一章  协商邀请</w:t>
      </w:r>
      <w:bookmarkEnd w:id="11"/>
      <w:r>
        <w:rPr>
          <w:rFonts w:hint="eastAsia" w:cs="宋体"/>
          <w:sz w:val="44"/>
          <w:szCs w:val="44"/>
        </w:rPr>
        <w:t>函</w:t>
      </w:r>
    </w:p>
    <w:p>
      <w:pPr>
        <w:widowControl/>
        <w:spacing w:before="290" w:beforeLines="100" w:line="440" w:lineRule="exact"/>
        <w:ind w:firstLine="448" w:firstLineChars="200"/>
        <w:rPr>
          <w:rFonts w:hint="eastAsia" w:ascii="宋体" w:hAnsi="宋体" w:cs="宋体"/>
          <w:sz w:val="24"/>
        </w:rPr>
      </w:pPr>
      <w:bookmarkStart w:id="12" w:name="_Toc246826104"/>
      <w:r>
        <w:rPr>
          <w:rFonts w:hint="eastAsia" w:ascii="宋体" w:hAnsi="宋体" w:cs="宋体"/>
          <w:sz w:val="24"/>
        </w:rPr>
        <w:t>受中共屯昌县委宣传部</w:t>
      </w:r>
      <w:r>
        <w:rPr>
          <w:rFonts w:hint="eastAsia" w:ascii="宋体" w:hAnsi="宋体" w:cs="宋体"/>
          <w:b/>
          <w:bCs/>
          <w:kern w:val="0"/>
          <w:sz w:val="24"/>
        </w:rPr>
        <w:t>（</w:t>
      </w:r>
      <w:r>
        <w:rPr>
          <w:rFonts w:hint="eastAsia" w:ascii="宋体" w:hAnsi="宋体" w:cs="宋体"/>
          <w:kern w:val="0"/>
          <w:sz w:val="24"/>
        </w:rPr>
        <w:t>以下简称“采购人”）</w:t>
      </w:r>
      <w:r>
        <w:rPr>
          <w:rFonts w:hint="eastAsia" w:ascii="宋体" w:hAnsi="宋体" w:cs="宋体"/>
          <w:sz w:val="24"/>
        </w:rPr>
        <w:t>的委托，</w:t>
      </w:r>
      <w:r>
        <w:rPr>
          <w:rFonts w:hint="eastAsia" w:ascii="宋体" w:hAnsi="宋体" w:cs="宋体"/>
          <w:kern w:val="0"/>
          <w:sz w:val="24"/>
          <w:lang w:eastAsia="zh-CN"/>
        </w:rPr>
        <w:t>海南鼎誉项目管理有限责任公司</w:t>
      </w:r>
      <w:r>
        <w:rPr>
          <w:rFonts w:hint="eastAsia" w:ascii="宋体" w:hAnsi="宋体" w:cs="宋体"/>
          <w:kern w:val="0"/>
          <w:sz w:val="24"/>
        </w:rPr>
        <w:t>(以下简称“采购代理机构”）就</w:t>
      </w:r>
      <w:r>
        <w:rPr>
          <w:rFonts w:hint="eastAsia" w:ascii="宋体" w:hAnsi="宋体" w:cs="宋体"/>
          <w:sz w:val="24"/>
          <w:lang w:eastAsia="zh-CN"/>
        </w:rPr>
        <w:t>中共屯昌县委宣传部和海南日报、人民日报开展2023年度宣传广告推广合作项目</w:t>
      </w:r>
      <w:r>
        <w:rPr>
          <w:rFonts w:hint="eastAsia" w:ascii="宋体" w:hAnsi="宋体" w:cs="宋体"/>
          <w:sz w:val="24"/>
        </w:rPr>
        <w:t>（项目编号：</w:t>
      </w:r>
      <w:r>
        <w:rPr>
          <w:rFonts w:hint="eastAsia" w:ascii="宋体" w:hAnsi="宋体" w:cs="宋体"/>
          <w:sz w:val="24"/>
          <w:lang w:eastAsia="zh-CN"/>
        </w:rPr>
        <w:t>HNDY-2023-208</w:t>
      </w:r>
      <w:r>
        <w:rPr>
          <w:rFonts w:hint="eastAsia" w:ascii="宋体" w:hAnsi="宋体" w:cs="宋体"/>
          <w:sz w:val="24"/>
        </w:rPr>
        <w:t>）</w:t>
      </w:r>
      <w:r>
        <w:rPr>
          <w:rFonts w:hint="eastAsia" w:ascii="宋体" w:hAnsi="宋体" w:cs="宋体"/>
          <w:kern w:val="0"/>
          <w:sz w:val="24"/>
        </w:rPr>
        <w:t>所需的服务</w:t>
      </w:r>
      <w:r>
        <w:rPr>
          <w:rFonts w:hint="eastAsia" w:ascii="宋体" w:hAnsi="宋体" w:cs="宋体"/>
          <w:sz w:val="24"/>
        </w:rPr>
        <w:t>实施单一来源采购,特邀请</w:t>
      </w:r>
      <w:r>
        <w:rPr>
          <w:rFonts w:hint="eastAsia" w:ascii="宋体" w:hAnsi="宋体" w:cs="宋体"/>
          <w:b/>
          <w:bCs/>
          <w:sz w:val="24"/>
        </w:rPr>
        <w:t>海南日报有限责任公司</w:t>
      </w:r>
      <w:r>
        <w:rPr>
          <w:rFonts w:hint="eastAsia" w:ascii="宋体" w:hAnsi="宋体" w:cs="宋体"/>
          <w:b/>
          <w:bCs/>
          <w:sz w:val="24"/>
          <w:lang w:eastAsia="zh-CN"/>
        </w:rPr>
        <w:t>、</w:t>
      </w:r>
      <w:r>
        <w:rPr>
          <w:rFonts w:hint="eastAsia" w:ascii="宋体" w:hAnsi="宋体" w:cs="宋体"/>
          <w:b/>
          <w:bCs/>
          <w:sz w:val="24"/>
        </w:rPr>
        <w:t>海南鸿桥文化传媒有限公司</w:t>
      </w:r>
      <w:r>
        <w:rPr>
          <w:rFonts w:hint="eastAsia" w:ascii="宋体" w:hAnsi="宋体" w:cs="宋体"/>
          <w:sz w:val="24"/>
        </w:rPr>
        <w:t>参加采购协商。</w:t>
      </w:r>
    </w:p>
    <w:p>
      <w:pPr>
        <w:widowControl/>
        <w:spacing w:before="145" w:beforeLines="50" w:line="440" w:lineRule="exact"/>
        <w:jc w:val="left"/>
        <w:rPr>
          <w:rFonts w:hint="eastAsia" w:ascii="宋体" w:hAnsi="宋体" w:cs="宋体"/>
          <w:b/>
          <w:bCs/>
          <w:kern w:val="0"/>
          <w:sz w:val="24"/>
        </w:rPr>
      </w:pPr>
      <w:r>
        <w:rPr>
          <w:rFonts w:hint="eastAsia" w:ascii="宋体" w:hAnsi="宋体" w:cs="宋体"/>
          <w:b/>
          <w:bCs/>
          <w:kern w:val="0"/>
          <w:sz w:val="24"/>
        </w:rPr>
        <w:t>一、采购项目的名称、用途、数量及简要技术要求或者采购项目性质：</w:t>
      </w:r>
    </w:p>
    <w:p>
      <w:pPr>
        <w:widowControl/>
        <w:numPr>
          <w:ilvl w:val="0"/>
          <w:numId w:val="2"/>
        </w:numPr>
        <w:spacing w:before="58" w:beforeLines="20" w:line="440" w:lineRule="exact"/>
        <w:jc w:val="left"/>
        <w:rPr>
          <w:rFonts w:hint="eastAsia" w:ascii="宋体" w:hAnsi="宋体" w:cs="宋体"/>
          <w:bCs/>
          <w:kern w:val="0"/>
          <w:sz w:val="24"/>
        </w:rPr>
      </w:pPr>
      <w:r>
        <w:rPr>
          <w:rFonts w:hint="eastAsia" w:ascii="宋体" w:hAnsi="宋体" w:cs="宋体"/>
          <w:sz w:val="24"/>
        </w:rPr>
        <w:t>项目编号：</w:t>
      </w:r>
      <w:r>
        <w:rPr>
          <w:rFonts w:hint="eastAsia" w:ascii="宋体" w:hAnsi="宋体" w:cs="宋体"/>
          <w:sz w:val="24"/>
          <w:lang w:eastAsia="zh-CN"/>
        </w:rPr>
        <w:t>HNDY-2023-208</w:t>
      </w:r>
    </w:p>
    <w:p>
      <w:pPr>
        <w:widowControl/>
        <w:numPr>
          <w:ilvl w:val="0"/>
          <w:numId w:val="2"/>
        </w:numPr>
        <w:spacing w:before="58" w:beforeLines="20" w:line="440" w:lineRule="exact"/>
        <w:jc w:val="left"/>
        <w:rPr>
          <w:rFonts w:hint="eastAsia" w:ascii="宋体" w:hAnsi="宋体" w:cs="宋体"/>
          <w:bCs/>
          <w:kern w:val="0"/>
          <w:sz w:val="24"/>
          <w:lang w:val="en-US" w:eastAsia="zh-CN"/>
        </w:rPr>
      </w:pPr>
      <w:r>
        <w:rPr>
          <w:rFonts w:hint="eastAsia" w:ascii="宋体" w:hAnsi="宋体" w:cs="宋体"/>
          <w:bCs/>
          <w:kern w:val="0"/>
          <w:sz w:val="24"/>
        </w:rPr>
        <w:t>项目名称：</w:t>
      </w:r>
      <w:r>
        <w:rPr>
          <w:rFonts w:hint="eastAsia" w:ascii="宋体" w:hAnsi="宋体" w:cs="宋体"/>
          <w:bCs/>
          <w:kern w:val="0"/>
          <w:sz w:val="24"/>
          <w:lang w:eastAsia="zh-CN"/>
        </w:rPr>
        <w:t>中共屯昌县委宣传部和海南日报、人民日报开展2023年度宣传广告推广合作项目，</w:t>
      </w:r>
      <w:r>
        <w:rPr>
          <w:rFonts w:hint="eastAsia" w:ascii="宋体" w:hAnsi="宋体" w:cs="宋体"/>
          <w:bCs/>
          <w:kern w:val="0"/>
          <w:sz w:val="24"/>
          <w:lang w:val="en-US" w:eastAsia="zh-CN"/>
        </w:rPr>
        <w:t>其中A包项目名称：中共屯昌县委宣传部和海南日报2023年度宣传广告推广合作项目（以下简称A包），B包项目名称：中共屯昌县委宣传部和人民日报2023年度宣传广告推广合作项目（以下简称B包）</w:t>
      </w:r>
    </w:p>
    <w:p>
      <w:pPr>
        <w:widowControl/>
        <w:numPr>
          <w:ilvl w:val="0"/>
          <w:numId w:val="2"/>
        </w:numPr>
        <w:spacing w:before="58" w:beforeLines="20" w:line="440" w:lineRule="exact"/>
        <w:jc w:val="left"/>
        <w:rPr>
          <w:rFonts w:hint="eastAsia" w:ascii="宋体" w:hAnsi="宋体" w:cs="宋体"/>
          <w:bCs/>
          <w:kern w:val="0"/>
          <w:sz w:val="24"/>
        </w:rPr>
      </w:pPr>
      <w:r>
        <w:rPr>
          <w:rFonts w:hint="eastAsia" w:ascii="宋体" w:hAnsi="宋体"/>
          <w:sz w:val="24"/>
        </w:rPr>
        <w:t>采购方式：</w:t>
      </w:r>
      <w:r>
        <w:rPr>
          <w:rFonts w:hint="eastAsia" w:ascii="宋体" w:hAnsi="宋体" w:cs="宋体"/>
          <w:bCs/>
          <w:kern w:val="0"/>
          <w:sz w:val="24"/>
        </w:rPr>
        <w:t>单一来源采购</w:t>
      </w:r>
    </w:p>
    <w:p>
      <w:pPr>
        <w:widowControl/>
        <w:numPr>
          <w:ilvl w:val="0"/>
          <w:numId w:val="2"/>
        </w:numPr>
        <w:spacing w:before="58" w:beforeLines="20" w:line="440" w:lineRule="exact"/>
        <w:jc w:val="left"/>
        <w:rPr>
          <w:rFonts w:hint="eastAsia" w:ascii="宋体" w:hAnsi="宋体" w:cs="宋体"/>
          <w:bCs/>
          <w:kern w:val="0"/>
          <w:sz w:val="24"/>
        </w:rPr>
      </w:pPr>
      <w:r>
        <w:rPr>
          <w:rFonts w:hint="eastAsia" w:ascii="宋体" w:hAnsi="宋体" w:cs="宋体"/>
          <w:sz w:val="24"/>
        </w:rPr>
        <w:t>采购金额：</w:t>
      </w:r>
      <w:r>
        <w:rPr>
          <w:rFonts w:hint="eastAsia" w:ascii="宋体" w:hAnsi="宋体" w:cs="宋体"/>
          <w:sz w:val="24"/>
          <w:lang w:val="en-US" w:eastAsia="zh-CN"/>
        </w:rPr>
        <w:t>A包：</w:t>
      </w:r>
      <w:r>
        <w:rPr>
          <w:rFonts w:hint="eastAsia" w:ascii="宋体" w:hAnsi="宋体" w:cs="宋体"/>
          <w:sz w:val="24"/>
        </w:rPr>
        <w:t>人民币150万元</w:t>
      </w:r>
      <w:r>
        <w:rPr>
          <w:rFonts w:hint="eastAsia" w:ascii="宋体" w:hAnsi="宋体" w:cs="宋体"/>
          <w:sz w:val="24"/>
          <w:lang w:eastAsia="zh-CN"/>
        </w:rPr>
        <w:t>；</w:t>
      </w:r>
      <w:r>
        <w:rPr>
          <w:rFonts w:hint="eastAsia" w:ascii="宋体" w:hAnsi="宋体" w:cs="宋体"/>
          <w:sz w:val="24"/>
          <w:lang w:val="en-US" w:eastAsia="zh-CN"/>
        </w:rPr>
        <w:t>B包：人民币60万元</w:t>
      </w:r>
    </w:p>
    <w:p>
      <w:pPr>
        <w:widowControl/>
        <w:numPr>
          <w:ilvl w:val="0"/>
          <w:numId w:val="2"/>
        </w:numPr>
        <w:spacing w:before="58" w:beforeLines="20" w:line="440" w:lineRule="exact"/>
        <w:jc w:val="left"/>
        <w:rPr>
          <w:rFonts w:hint="eastAsia" w:ascii="宋体" w:hAnsi="宋体" w:cs="宋体"/>
          <w:bCs/>
          <w:kern w:val="0"/>
          <w:sz w:val="24"/>
        </w:rPr>
      </w:pPr>
      <w:r>
        <w:rPr>
          <w:rFonts w:hint="eastAsia" w:ascii="宋体" w:hAnsi="宋体"/>
          <w:sz w:val="24"/>
        </w:rPr>
        <w:t>最高限价</w:t>
      </w:r>
      <w:r>
        <w:rPr>
          <w:rFonts w:hint="eastAsia" w:ascii="宋体" w:hAnsi="宋体" w:cs="宋体"/>
          <w:sz w:val="24"/>
        </w:rPr>
        <w:t>：</w:t>
      </w:r>
      <w:r>
        <w:rPr>
          <w:rFonts w:hint="eastAsia" w:ascii="宋体" w:hAnsi="宋体" w:cs="宋体"/>
          <w:sz w:val="24"/>
          <w:lang w:val="en-US" w:eastAsia="zh-CN"/>
        </w:rPr>
        <w:t>A包：</w:t>
      </w:r>
      <w:r>
        <w:rPr>
          <w:rFonts w:hint="eastAsia" w:ascii="宋体" w:hAnsi="宋体" w:cs="宋体"/>
          <w:sz w:val="24"/>
        </w:rPr>
        <w:t>人民币150万元</w:t>
      </w:r>
      <w:r>
        <w:rPr>
          <w:rFonts w:hint="eastAsia" w:ascii="宋体" w:hAnsi="宋体" w:cs="宋体"/>
          <w:sz w:val="24"/>
          <w:lang w:eastAsia="zh-CN"/>
        </w:rPr>
        <w:t>；</w:t>
      </w:r>
      <w:r>
        <w:rPr>
          <w:rFonts w:hint="eastAsia" w:ascii="宋体" w:hAnsi="宋体" w:cs="宋体"/>
          <w:sz w:val="24"/>
          <w:lang w:val="en-US" w:eastAsia="zh-CN"/>
        </w:rPr>
        <w:t>B包：人民币60万元</w:t>
      </w:r>
      <w:r>
        <w:rPr>
          <w:rFonts w:hint="eastAsia" w:ascii="宋体" w:hAnsi="宋体" w:cs="宋体"/>
          <w:kern w:val="0"/>
          <w:sz w:val="24"/>
        </w:rPr>
        <w:t xml:space="preserve">  </w:t>
      </w:r>
    </w:p>
    <w:p>
      <w:pPr>
        <w:widowControl/>
        <w:numPr>
          <w:ilvl w:val="0"/>
          <w:numId w:val="2"/>
        </w:numPr>
        <w:spacing w:before="58" w:beforeLines="20" w:line="440" w:lineRule="exact"/>
        <w:jc w:val="left"/>
        <w:rPr>
          <w:rFonts w:hint="eastAsia" w:ascii="宋体" w:hAnsi="宋体" w:cs="宋体"/>
          <w:bCs/>
          <w:kern w:val="0"/>
          <w:sz w:val="24"/>
        </w:rPr>
      </w:pPr>
      <w:r>
        <w:rPr>
          <w:rFonts w:hint="eastAsia" w:ascii="宋体" w:hAnsi="宋体"/>
          <w:sz w:val="24"/>
        </w:rPr>
        <w:t>采购需求：详见《用户需求书》</w:t>
      </w:r>
    </w:p>
    <w:p>
      <w:pPr>
        <w:widowControl/>
        <w:numPr>
          <w:ilvl w:val="0"/>
          <w:numId w:val="2"/>
        </w:numPr>
        <w:spacing w:before="58" w:beforeLines="20" w:line="440" w:lineRule="exact"/>
        <w:jc w:val="left"/>
        <w:rPr>
          <w:rFonts w:hint="eastAsia" w:ascii="宋体" w:hAnsi="宋体" w:cs="宋体"/>
          <w:bCs/>
          <w:kern w:val="0"/>
          <w:sz w:val="24"/>
        </w:rPr>
      </w:pPr>
      <w:r>
        <w:rPr>
          <w:rFonts w:hint="eastAsia" w:ascii="宋体" w:hAnsi="宋体" w:cs="宋体"/>
          <w:bCs/>
          <w:kern w:val="0"/>
          <w:sz w:val="24"/>
        </w:rPr>
        <w:t>合同履行期限</w:t>
      </w:r>
      <w:r>
        <w:rPr>
          <w:rFonts w:hint="eastAsia" w:ascii="宋体" w:hAnsi="宋体" w:cs="宋体"/>
          <w:bCs/>
          <w:kern w:val="0"/>
          <w:sz w:val="24"/>
          <w:lang w:val="en-US" w:eastAsia="zh-CN"/>
        </w:rPr>
        <w:t>/服务期</w:t>
      </w:r>
      <w:r>
        <w:rPr>
          <w:rFonts w:hint="eastAsia" w:ascii="宋体" w:hAnsi="宋体" w:cs="宋体"/>
          <w:bCs/>
          <w:kern w:val="0"/>
          <w:sz w:val="24"/>
        </w:rPr>
        <w:t>：</w:t>
      </w:r>
      <w:r>
        <w:rPr>
          <w:rFonts w:hint="eastAsia" w:ascii="宋体" w:hAnsi="宋体" w:cs="宋体"/>
          <w:sz w:val="24"/>
        </w:rPr>
        <w:t>自合同签订之日起一年止</w:t>
      </w:r>
    </w:p>
    <w:p>
      <w:pPr>
        <w:pStyle w:val="59"/>
        <w:numPr>
          <w:ilvl w:val="0"/>
          <w:numId w:val="3"/>
        </w:numPr>
        <w:tabs>
          <w:tab w:val="left" w:pos="540"/>
        </w:tabs>
        <w:spacing w:before="145" w:beforeLines="50" w:after="0" w:line="440" w:lineRule="exact"/>
        <w:rPr>
          <w:rFonts w:hint="eastAsia" w:ascii="宋体" w:hAnsi="宋体" w:cs="宋体"/>
          <w:b/>
          <w:spacing w:val="-20"/>
          <w:szCs w:val="24"/>
        </w:rPr>
      </w:pPr>
      <w:r>
        <w:rPr>
          <w:rFonts w:hint="eastAsia" w:ascii="宋体" w:hAnsi="宋体" w:cs="宋体"/>
          <w:b/>
          <w:spacing w:val="0"/>
          <w:szCs w:val="24"/>
        </w:rPr>
        <w:t>供应商准入资格：</w:t>
      </w:r>
      <w:r>
        <w:rPr>
          <w:rFonts w:hint="eastAsia" w:ascii="宋体" w:hAnsi="宋体" w:cs="宋体"/>
          <w:b/>
          <w:spacing w:val="-20"/>
          <w:szCs w:val="24"/>
        </w:rPr>
        <w:t xml:space="preserve">  </w:t>
      </w:r>
    </w:p>
    <w:p>
      <w:pPr>
        <w:pStyle w:val="59"/>
        <w:numPr>
          <w:ilvl w:val="0"/>
          <w:numId w:val="0"/>
        </w:numPr>
        <w:tabs>
          <w:tab w:val="left" w:pos="540"/>
        </w:tabs>
        <w:spacing w:before="145" w:beforeLines="50" w:after="0" w:line="440" w:lineRule="exact"/>
        <w:rPr>
          <w:rFonts w:hint="eastAsia" w:ascii="宋体" w:hAnsi="宋体" w:cs="宋体"/>
          <w:b/>
          <w:spacing w:val="-20"/>
          <w:szCs w:val="24"/>
        </w:rPr>
      </w:pPr>
      <w:r>
        <w:rPr>
          <w:rFonts w:hint="eastAsia" w:ascii="宋体" w:hAnsi="宋体" w:cs="宋体"/>
          <w:b/>
          <w:spacing w:val="-20"/>
          <w:szCs w:val="24"/>
          <w:lang w:val="en-US" w:eastAsia="zh-CN"/>
        </w:rPr>
        <w:t>A包：</w:t>
      </w:r>
      <w:r>
        <w:rPr>
          <w:rFonts w:hint="eastAsia" w:ascii="宋体" w:hAnsi="宋体" w:cs="宋体"/>
          <w:b/>
          <w:spacing w:val="-20"/>
          <w:szCs w:val="24"/>
        </w:rPr>
        <w:t xml:space="preserve"> </w:t>
      </w:r>
    </w:p>
    <w:p>
      <w:pPr>
        <w:widowControl/>
        <w:numPr>
          <w:ilvl w:val="0"/>
          <w:numId w:val="4"/>
        </w:numPr>
        <w:tabs>
          <w:tab w:val="left" w:pos="434"/>
        </w:tabs>
        <w:spacing w:before="58" w:beforeLines="20" w:line="440" w:lineRule="exact"/>
        <w:jc w:val="left"/>
        <w:rPr>
          <w:rFonts w:hint="eastAsia" w:ascii="宋体" w:hAnsi="宋体" w:cs="宋体"/>
          <w:sz w:val="24"/>
        </w:rPr>
      </w:pPr>
      <w:r>
        <w:rPr>
          <w:rFonts w:hint="eastAsia" w:ascii="宋体" w:hAnsi="宋体" w:cs="宋体"/>
          <w:bCs/>
          <w:sz w:val="24"/>
        </w:rPr>
        <w:t>拟定供应商：海南日报有限责任公司</w:t>
      </w:r>
      <w:r>
        <w:rPr>
          <w:rFonts w:hint="eastAsia" w:ascii="宋体" w:hAnsi="宋体" w:cs="宋体"/>
          <w:sz w:val="24"/>
        </w:rPr>
        <w:t>；</w:t>
      </w:r>
    </w:p>
    <w:p>
      <w:pPr>
        <w:numPr>
          <w:ilvl w:val="0"/>
          <w:numId w:val="4"/>
        </w:numPr>
        <w:tabs>
          <w:tab w:val="left" w:pos="434"/>
        </w:tabs>
        <w:spacing w:before="58" w:beforeLines="20" w:line="440" w:lineRule="exact"/>
        <w:rPr>
          <w:rFonts w:hint="eastAsia" w:ascii="宋体" w:hAnsi="宋体" w:cs="宋体"/>
          <w:sz w:val="24"/>
        </w:rPr>
      </w:pPr>
      <w:r>
        <w:rPr>
          <w:rFonts w:hint="eastAsia" w:ascii="宋体" w:hAnsi="宋体" w:cs="宋体"/>
          <w:sz w:val="24"/>
        </w:rPr>
        <w:t>提供营业执照副本、组织机构代码证副本、税务登记证副本有效证件</w:t>
      </w:r>
      <w:r>
        <w:rPr>
          <w:rFonts w:hint="eastAsia" w:ascii="宋体" w:hAnsi="宋体" w:cs="宋体"/>
          <w:spacing w:val="10"/>
          <w:kern w:val="0"/>
          <w:sz w:val="24"/>
        </w:rPr>
        <w:t>（</w:t>
      </w:r>
      <w:r>
        <w:rPr>
          <w:rFonts w:hint="eastAsia" w:ascii="宋体" w:hAnsi="宋体" w:cs="宋体"/>
          <w:sz w:val="24"/>
        </w:rPr>
        <w:t>或三证合一营业执照副本复印件均为同等有效证明</w:t>
      </w:r>
      <w:r>
        <w:rPr>
          <w:rFonts w:hint="eastAsia" w:ascii="宋体" w:hAnsi="宋体" w:cs="宋体"/>
          <w:spacing w:val="10"/>
          <w:kern w:val="0"/>
          <w:sz w:val="24"/>
        </w:rPr>
        <w:t>）</w:t>
      </w:r>
      <w:r>
        <w:rPr>
          <w:rFonts w:hint="eastAsia" w:ascii="宋体" w:hAnsi="宋体" w:cs="宋体"/>
          <w:sz w:val="24"/>
        </w:rPr>
        <w:t>；</w:t>
      </w:r>
    </w:p>
    <w:p>
      <w:pPr>
        <w:numPr>
          <w:ilvl w:val="0"/>
          <w:numId w:val="4"/>
        </w:numPr>
        <w:tabs>
          <w:tab w:val="left" w:pos="434"/>
        </w:tabs>
        <w:spacing w:before="58" w:beforeLines="20" w:line="440" w:lineRule="exact"/>
        <w:rPr>
          <w:rFonts w:hint="eastAsia" w:ascii="宋体" w:hAnsi="宋体" w:cs="宋体"/>
          <w:sz w:val="24"/>
        </w:rPr>
      </w:pPr>
      <w:r>
        <w:rPr>
          <w:rFonts w:hint="eastAsia" w:ascii="宋体" w:hAnsi="宋体" w:cs="宋体"/>
          <w:sz w:val="24"/>
        </w:rPr>
        <w:t>供应商须具有缴纳税收和社保资金的良好记录(需提供近一年任意1个月的企业纳税凭证及社保缴费凭证）；</w:t>
      </w:r>
    </w:p>
    <w:p>
      <w:pPr>
        <w:numPr>
          <w:ilvl w:val="0"/>
          <w:numId w:val="4"/>
        </w:numPr>
        <w:tabs>
          <w:tab w:val="left" w:pos="434"/>
        </w:tabs>
        <w:spacing w:before="58" w:beforeLines="20" w:line="440" w:lineRule="exact"/>
        <w:rPr>
          <w:rFonts w:hint="eastAsia" w:ascii="宋体" w:hAnsi="宋体" w:cs="宋体"/>
          <w:sz w:val="24"/>
        </w:rPr>
      </w:pPr>
      <w:r>
        <w:rPr>
          <w:rFonts w:hint="eastAsia" w:ascii="宋体" w:hAnsi="宋体" w:cs="宋体"/>
          <w:sz w:val="24"/>
        </w:rPr>
        <w:t>供应商在“中国执行信息公开网”（</w:t>
      </w:r>
      <w:r>
        <w:fldChar w:fldCharType="begin"/>
      </w:r>
      <w:r>
        <w:instrText xml:space="preserve"> HYPERLINK "http://zxgk.court.gov.cn/" </w:instrText>
      </w:r>
      <w:r>
        <w:fldChar w:fldCharType="separate"/>
      </w:r>
      <w:r>
        <w:rPr>
          <w:rStyle w:val="30"/>
          <w:rFonts w:hint="eastAsia" w:ascii="宋体" w:hAnsi="宋体" w:cs="宋体"/>
          <w:color w:val="auto"/>
          <w:sz w:val="24"/>
        </w:rPr>
        <w:t>http://zxgk.court.gov.cn/</w:t>
      </w:r>
      <w:r>
        <w:rPr>
          <w:rStyle w:val="30"/>
          <w:rFonts w:hint="eastAsia" w:ascii="宋体" w:hAnsi="宋体" w:cs="宋体"/>
          <w:color w:val="auto"/>
          <w:sz w:val="24"/>
        </w:rPr>
        <w:fldChar w:fldCharType="end"/>
      </w:r>
      <w:r>
        <w:rPr>
          <w:rFonts w:hint="eastAsia" w:ascii="宋体" w:hAnsi="宋体" w:cs="宋体"/>
          <w:sz w:val="24"/>
        </w:rPr>
        <w:t>）未被列入失信被执行人名单；在“信用中国”网站（</w:t>
      </w:r>
      <w:r>
        <w:fldChar w:fldCharType="begin"/>
      </w:r>
      <w:r>
        <w:instrText xml:space="preserve"> HYPERLINK "http://www.creditchina.gov.cn" </w:instrText>
      </w:r>
      <w:r>
        <w:fldChar w:fldCharType="separate"/>
      </w:r>
      <w:r>
        <w:rPr>
          <w:rStyle w:val="30"/>
          <w:rFonts w:hint="eastAsia" w:ascii="宋体" w:hAnsi="宋体" w:cs="宋体"/>
          <w:color w:val="auto"/>
          <w:sz w:val="24"/>
        </w:rPr>
        <w:t>www.creditchina.gov.cn</w:t>
      </w:r>
      <w:r>
        <w:rPr>
          <w:rStyle w:val="30"/>
          <w:rFonts w:hint="eastAsia" w:ascii="宋体" w:hAnsi="宋体" w:cs="宋体"/>
          <w:color w:val="auto"/>
          <w:sz w:val="24"/>
        </w:rPr>
        <w:fldChar w:fldCharType="end"/>
      </w:r>
      <w:r>
        <w:rPr>
          <w:rFonts w:hint="eastAsia" w:ascii="宋体" w:hAnsi="宋体" w:cs="宋体"/>
          <w:sz w:val="24"/>
        </w:rPr>
        <w:t>）未被列入重大税收违法</w:t>
      </w:r>
      <w:r>
        <w:rPr>
          <w:rFonts w:hint="eastAsia" w:ascii="宋体" w:hAnsi="宋体" w:cs="宋体"/>
          <w:sz w:val="24"/>
          <w:lang w:val="en-US" w:eastAsia="zh-CN"/>
        </w:rPr>
        <w:t>失信主体</w:t>
      </w:r>
      <w:r>
        <w:rPr>
          <w:rFonts w:hint="eastAsia" w:ascii="宋体" w:hAnsi="宋体" w:cs="宋体"/>
          <w:sz w:val="24"/>
        </w:rPr>
        <w:t>；在中国政府采购网（</w:t>
      </w:r>
      <w:r>
        <w:fldChar w:fldCharType="begin"/>
      </w:r>
      <w:r>
        <w:instrText xml:space="preserve"> HYPERLINK "http://www.ccgp.gov.cn" </w:instrText>
      </w:r>
      <w:r>
        <w:fldChar w:fldCharType="separate"/>
      </w:r>
      <w:r>
        <w:rPr>
          <w:rStyle w:val="30"/>
          <w:rFonts w:hint="eastAsia" w:ascii="宋体" w:hAnsi="宋体" w:cs="宋体"/>
          <w:color w:val="auto"/>
          <w:sz w:val="24"/>
        </w:rPr>
        <w:t>www.ccgp.gov.cn</w:t>
      </w:r>
      <w:r>
        <w:rPr>
          <w:rStyle w:val="30"/>
          <w:rFonts w:hint="eastAsia" w:ascii="宋体" w:hAnsi="宋体" w:cs="宋体"/>
          <w:color w:val="auto"/>
          <w:sz w:val="24"/>
        </w:rPr>
        <w:fldChar w:fldCharType="end"/>
      </w:r>
      <w:r>
        <w:rPr>
          <w:rFonts w:hint="eastAsia" w:ascii="宋体" w:hAnsi="宋体" w:cs="宋体"/>
          <w:sz w:val="24"/>
        </w:rPr>
        <w:t>）未被列入政府采购严重违法失信行为记录名单；</w:t>
      </w:r>
    </w:p>
    <w:p>
      <w:pPr>
        <w:numPr>
          <w:ilvl w:val="0"/>
          <w:numId w:val="4"/>
        </w:numPr>
        <w:tabs>
          <w:tab w:val="left" w:pos="434"/>
        </w:tabs>
        <w:spacing w:before="58" w:beforeLines="20" w:line="440" w:lineRule="exact"/>
        <w:rPr>
          <w:rFonts w:hint="eastAsia" w:ascii="宋体" w:hAnsi="宋体" w:cs="宋体"/>
          <w:sz w:val="24"/>
        </w:rPr>
      </w:pPr>
      <w:r>
        <w:rPr>
          <w:rFonts w:hint="eastAsia" w:ascii="宋体" w:hAnsi="宋体" w:cs="宋体"/>
          <w:sz w:val="24"/>
        </w:rPr>
        <w:t>购买本项目采购文件并缴纳协商保证金；</w:t>
      </w:r>
    </w:p>
    <w:p>
      <w:pPr>
        <w:numPr>
          <w:ilvl w:val="0"/>
          <w:numId w:val="4"/>
        </w:numPr>
        <w:tabs>
          <w:tab w:val="left" w:pos="434"/>
        </w:tabs>
        <w:spacing w:before="58" w:beforeLines="20" w:line="440" w:lineRule="exact"/>
        <w:rPr>
          <w:rFonts w:hint="eastAsia" w:ascii="宋体" w:hAnsi="宋体" w:cs="宋体"/>
          <w:sz w:val="24"/>
        </w:rPr>
      </w:pPr>
      <w:r>
        <w:rPr>
          <w:rFonts w:hint="eastAsia" w:ascii="宋体" w:hAnsi="宋体" w:cs="宋体"/>
          <w:sz w:val="24"/>
        </w:rPr>
        <w:t>本项目不接受联合体方式协商。</w:t>
      </w:r>
    </w:p>
    <w:p>
      <w:pPr>
        <w:pStyle w:val="59"/>
        <w:tabs>
          <w:tab w:val="left" w:pos="540"/>
        </w:tabs>
        <w:spacing w:before="145" w:beforeLines="50" w:after="0" w:line="440" w:lineRule="exact"/>
        <w:rPr>
          <w:rFonts w:hint="eastAsia" w:ascii="宋体" w:hAnsi="宋体" w:cs="宋体"/>
          <w:b/>
          <w:spacing w:val="-20"/>
          <w:szCs w:val="24"/>
          <w:lang w:val="en-US" w:eastAsia="zh-CN"/>
        </w:rPr>
      </w:pPr>
      <w:r>
        <w:rPr>
          <w:rFonts w:hint="eastAsia" w:ascii="宋体" w:hAnsi="宋体" w:cs="宋体"/>
          <w:b/>
          <w:spacing w:val="-20"/>
          <w:szCs w:val="24"/>
          <w:lang w:val="en-US" w:eastAsia="zh-CN"/>
        </w:rPr>
        <w:t>B包：</w:t>
      </w:r>
    </w:p>
    <w:p>
      <w:pPr>
        <w:widowControl/>
        <w:numPr>
          <w:ilvl w:val="0"/>
          <w:numId w:val="0"/>
        </w:numPr>
        <w:tabs>
          <w:tab w:val="left" w:pos="434"/>
        </w:tabs>
        <w:spacing w:before="58" w:beforeLines="20" w:line="440" w:lineRule="exact"/>
        <w:ind w:leftChars="0"/>
        <w:jc w:val="left"/>
        <w:rPr>
          <w:rFonts w:hint="eastAsia" w:ascii="宋体" w:hAnsi="宋体" w:cs="宋体"/>
          <w:sz w:val="24"/>
        </w:rPr>
      </w:pPr>
      <w:r>
        <w:rPr>
          <w:rFonts w:hint="eastAsia" w:ascii="宋体" w:hAnsi="宋体" w:cs="宋体"/>
          <w:bCs/>
          <w:sz w:val="24"/>
          <w:lang w:val="en-US" w:eastAsia="zh-CN"/>
        </w:rPr>
        <w:t>1、</w:t>
      </w:r>
      <w:r>
        <w:rPr>
          <w:rFonts w:hint="eastAsia" w:ascii="宋体" w:hAnsi="宋体" w:cs="宋体"/>
          <w:bCs/>
          <w:sz w:val="24"/>
        </w:rPr>
        <w:t>拟定供应商</w:t>
      </w:r>
      <w:r>
        <w:rPr>
          <w:rFonts w:hint="eastAsia" w:ascii="宋体" w:hAnsi="宋体" w:cs="宋体"/>
          <w:sz w:val="24"/>
        </w:rPr>
        <w:t>：</w:t>
      </w:r>
      <w:r>
        <w:rPr>
          <w:rFonts w:hint="eastAsia" w:ascii="宋体" w:hAnsi="宋体" w:cs="宋体"/>
          <w:sz w:val="24"/>
          <w:lang w:val="en-US" w:eastAsia="zh-CN"/>
        </w:rPr>
        <w:t>海南鸿桥文化传媒有限公司</w:t>
      </w:r>
      <w:r>
        <w:rPr>
          <w:rFonts w:hint="eastAsia" w:ascii="宋体" w:hAnsi="宋体" w:cs="宋体"/>
          <w:sz w:val="24"/>
        </w:rPr>
        <w:t>；</w:t>
      </w:r>
    </w:p>
    <w:p>
      <w:pPr>
        <w:numPr>
          <w:ilvl w:val="0"/>
          <w:numId w:val="0"/>
        </w:numPr>
        <w:tabs>
          <w:tab w:val="left" w:pos="434"/>
        </w:tabs>
        <w:spacing w:before="58" w:beforeLines="20" w:line="440" w:lineRule="exact"/>
        <w:ind w:leftChars="0"/>
        <w:rPr>
          <w:rFonts w:hint="eastAsia" w:ascii="宋体" w:hAnsi="宋体" w:cs="宋体"/>
          <w:sz w:val="24"/>
        </w:rPr>
      </w:pPr>
      <w:r>
        <w:rPr>
          <w:rFonts w:hint="eastAsia" w:ascii="宋体" w:hAnsi="宋体" w:cs="宋体"/>
          <w:sz w:val="24"/>
          <w:lang w:val="en-US" w:eastAsia="zh-CN"/>
        </w:rPr>
        <w:t>2、</w:t>
      </w:r>
      <w:r>
        <w:rPr>
          <w:rFonts w:hint="eastAsia" w:ascii="宋体" w:hAnsi="宋体" w:cs="宋体"/>
          <w:sz w:val="24"/>
        </w:rPr>
        <w:t>提供营业执照副本、组织机构代码证副本、税务登记证副本有效证件</w:t>
      </w:r>
      <w:r>
        <w:rPr>
          <w:rFonts w:hint="eastAsia" w:ascii="宋体" w:hAnsi="宋体" w:cs="宋体"/>
          <w:spacing w:val="10"/>
          <w:kern w:val="0"/>
          <w:sz w:val="24"/>
        </w:rPr>
        <w:t>（</w:t>
      </w:r>
      <w:r>
        <w:rPr>
          <w:rFonts w:hint="eastAsia" w:ascii="宋体" w:hAnsi="宋体" w:cs="宋体"/>
          <w:sz w:val="24"/>
        </w:rPr>
        <w:t>或三证合一营业执照副本复印件均为同等有效证明</w:t>
      </w:r>
      <w:r>
        <w:rPr>
          <w:rFonts w:hint="eastAsia" w:ascii="宋体" w:hAnsi="宋体" w:cs="宋体"/>
          <w:spacing w:val="10"/>
          <w:kern w:val="0"/>
          <w:sz w:val="24"/>
        </w:rPr>
        <w:t>）</w:t>
      </w:r>
      <w:r>
        <w:rPr>
          <w:rFonts w:hint="eastAsia" w:ascii="宋体" w:hAnsi="宋体" w:cs="宋体"/>
          <w:sz w:val="24"/>
        </w:rPr>
        <w:t>；</w:t>
      </w:r>
    </w:p>
    <w:p>
      <w:pPr>
        <w:numPr>
          <w:ilvl w:val="0"/>
          <w:numId w:val="0"/>
        </w:numPr>
        <w:tabs>
          <w:tab w:val="left" w:pos="434"/>
        </w:tabs>
        <w:spacing w:before="58" w:beforeLines="20" w:line="440" w:lineRule="exact"/>
        <w:ind w:leftChars="0"/>
        <w:rPr>
          <w:rFonts w:hint="eastAsia" w:ascii="宋体" w:hAnsi="宋体" w:cs="宋体"/>
          <w:sz w:val="24"/>
        </w:rPr>
      </w:pPr>
      <w:r>
        <w:rPr>
          <w:rFonts w:hint="eastAsia" w:ascii="宋体" w:hAnsi="宋体" w:cs="宋体"/>
          <w:sz w:val="24"/>
          <w:lang w:val="en-US" w:eastAsia="zh-CN"/>
        </w:rPr>
        <w:t>3、</w:t>
      </w:r>
      <w:r>
        <w:rPr>
          <w:rFonts w:hint="eastAsia" w:ascii="宋体" w:hAnsi="宋体" w:cs="宋体"/>
          <w:sz w:val="24"/>
        </w:rPr>
        <w:t>供应商须具有缴纳税收和社保资金的良好记录(需提供近一年任意1个月的企业纳税凭证及社保缴费凭证）；</w:t>
      </w:r>
    </w:p>
    <w:p>
      <w:pPr>
        <w:numPr>
          <w:ilvl w:val="0"/>
          <w:numId w:val="0"/>
        </w:numPr>
        <w:tabs>
          <w:tab w:val="left" w:pos="434"/>
        </w:tabs>
        <w:spacing w:before="58" w:beforeLines="20" w:line="440" w:lineRule="exact"/>
        <w:ind w:leftChars="0"/>
        <w:rPr>
          <w:rFonts w:hint="eastAsia" w:ascii="宋体" w:hAnsi="宋体" w:cs="宋体"/>
          <w:sz w:val="24"/>
        </w:rPr>
      </w:pPr>
      <w:r>
        <w:rPr>
          <w:rFonts w:hint="eastAsia" w:ascii="宋体" w:hAnsi="宋体" w:cs="宋体"/>
          <w:sz w:val="24"/>
          <w:lang w:val="en-US" w:eastAsia="zh-CN"/>
        </w:rPr>
        <w:t>4、</w:t>
      </w:r>
      <w:r>
        <w:rPr>
          <w:rFonts w:hint="eastAsia" w:ascii="宋体" w:hAnsi="宋体" w:cs="宋体"/>
          <w:sz w:val="24"/>
        </w:rPr>
        <w:t>供应商在“中国执行信息公开网”（</w:t>
      </w:r>
      <w:r>
        <w:fldChar w:fldCharType="begin"/>
      </w:r>
      <w:r>
        <w:instrText xml:space="preserve"> HYPERLINK "http://zxgk.court.gov.cn/" </w:instrText>
      </w:r>
      <w:r>
        <w:fldChar w:fldCharType="separate"/>
      </w:r>
      <w:r>
        <w:rPr>
          <w:rStyle w:val="30"/>
          <w:rFonts w:hint="eastAsia" w:ascii="宋体" w:hAnsi="宋体" w:cs="宋体"/>
          <w:color w:val="auto"/>
          <w:sz w:val="24"/>
        </w:rPr>
        <w:t>http://zxgk.court.gov.cn/</w:t>
      </w:r>
      <w:r>
        <w:rPr>
          <w:rStyle w:val="30"/>
          <w:rFonts w:hint="eastAsia" w:ascii="宋体" w:hAnsi="宋体" w:cs="宋体"/>
          <w:color w:val="auto"/>
          <w:sz w:val="24"/>
        </w:rPr>
        <w:fldChar w:fldCharType="end"/>
      </w:r>
      <w:r>
        <w:rPr>
          <w:rFonts w:hint="eastAsia" w:ascii="宋体" w:hAnsi="宋体" w:cs="宋体"/>
          <w:sz w:val="24"/>
        </w:rPr>
        <w:t>）未被列入失信被执行人名单；在“信用中国”网站（</w:t>
      </w:r>
      <w:r>
        <w:fldChar w:fldCharType="begin"/>
      </w:r>
      <w:r>
        <w:instrText xml:space="preserve"> HYPERLINK "http://www.creditchina.gov.cn" </w:instrText>
      </w:r>
      <w:r>
        <w:fldChar w:fldCharType="separate"/>
      </w:r>
      <w:r>
        <w:rPr>
          <w:rStyle w:val="30"/>
          <w:rFonts w:hint="eastAsia" w:ascii="宋体" w:hAnsi="宋体" w:cs="宋体"/>
          <w:color w:val="auto"/>
          <w:sz w:val="24"/>
        </w:rPr>
        <w:t>www.creditchina.gov.cn</w:t>
      </w:r>
      <w:r>
        <w:rPr>
          <w:rStyle w:val="30"/>
          <w:rFonts w:hint="eastAsia" w:ascii="宋体" w:hAnsi="宋体" w:cs="宋体"/>
          <w:color w:val="auto"/>
          <w:sz w:val="24"/>
        </w:rPr>
        <w:fldChar w:fldCharType="end"/>
      </w:r>
      <w:r>
        <w:rPr>
          <w:rFonts w:hint="eastAsia" w:ascii="宋体" w:hAnsi="宋体" w:cs="宋体"/>
          <w:sz w:val="24"/>
        </w:rPr>
        <w:t>）未被列入重大税收违法</w:t>
      </w:r>
      <w:r>
        <w:rPr>
          <w:rFonts w:hint="eastAsia" w:ascii="宋体" w:hAnsi="宋体" w:cs="宋体"/>
          <w:sz w:val="24"/>
          <w:lang w:val="en-US" w:eastAsia="zh-CN"/>
        </w:rPr>
        <w:t>失信主体</w:t>
      </w:r>
      <w:r>
        <w:rPr>
          <w:rFonts w:hint="eastAsia" w:ascii="宋体" w:hAnsi="宋体" w:cs="宋体"/>
          <w:sz w:val="24"/>
        </w:rPr>
        <w:t>；在中国政府采购网（</w:t>
      </w:r>
      <w:r>
        <w:fldChar w:fldCharType="begin"/>
      </w:r>
      <w:r>
        <w:instrText xml:space="preserve"> HYPERLINK "http://www.ccgp.gov.cn" </w:instrText>
      </w:r>
      <w:r>
        <w:fldChar w:fldCharType="separate"/>
      </w:r>
      <w:r>
        <w:rPr>
          <w:rStyle w:val="30"/>
          <w:rFonts w:hint="eastAsia" w:ascii="宋体" w:hAnsi="宋体" w:cs="宋体"/>
          <w:color w:val="auto"/>
          <w:sz w:val="24"/>
        </w:rPr>
        <w:t>www.ccgp.gov.cn</w:t>
      </w:r>
      <w:r>
        <w:rPr>
          <w:rStyle w:val="30"/>
          <w:rFonts w:hint="eastAsia" w:ascii="宋体" w:hAnsi="宋体" w:cs="宋体"/>
          <w:color w:val="auto"/>
          <w:sz w:val="24"/>
        </w:rPr>
        <w:fldChar w:fldCharType="end"/>
      </w:r>
      <w:r>
        <w:rPr>
          <w:rFonts w:hint="eastAsia" w:ascii="宋体" w:hAnsi="宋体" w:cs="宋体"/>
          <w:sz w:val="24"/>
        </w:rPr>
        <w:t>）未被列入政府采购严重违法失信行为记录名单；</w:t>
      </w:r>
    </w:p>
    <w:p>
      <w:pPr>
        <w:numPr>
          <w:ilvl w:val="0"/>
          <w:numId w:val="0"/>
        </w:numPr>
        <w:tabs>
          <w:tab w:val="left" w:pos="434"/>
        </w:tabs>
        <w:spacing w:before="58" w:beforeLines="20" w:line="440" w:lineRule="exact"/>
        <w:ind w:leftChars="0"/>
        <w:rPr>
          <w:rFonts w:hint="eastAsia" w:ascii="宋体" w:hAnsi="宋体" w:cs="宋体"/>
          <w:sz w:val="24"/>
        </w:rPr>
      </w:pPr>
      <w:r>
        <w:rPr>
          <w:rFonts w:hint="eastAsia" w:ascii="宋体" w:hAnsi="宋体" w:cs="宋体"/>
          <w:sz w:val="24"/>
          <w:lang w:val="en-US" w:eastAsia="zh-CN"/>
        </w:rPr>
        <w:t>5、</w:t>
      </w:r>
      <w:r>
        <w:rPr>
          <w:rFonts w:hint="eastAsia" w:ascii="宋体" w:hAnsi="宋体" w:cs="宋体"/>
          <w:sz w:val="24"/>
        </w:rPr>
        <w:t>购买本项目采购文件并缴纳协商保证金；</w:t>
      </w:r>
    </w:p>
    <w:p>
      <w:pPr>
        <w:numPr>
          <w:ilvl w:val="0"/>
          <w:numId w:val="0"/>
        </w:numPr>
        <w:tabs>
          <w:tab w:val="left" w:pos="434"/>
        </w:tabs>
        <w:spacing w:before="58" w:beforeLines="20" w:line="440" w:lineRule="exact"/>
        <w:ind w:leftChars="0"/>
        <w:rPr>
          <w:rFonts w:hint="default" w:ascii="宋体" w:hAnsi="宋体" w:cs="宋体"/>
          <w:b/>
          <w:spacing w:val="-20"/>
          <w:szCs w:val="24"/>
          <w:lang w:val="en-US" w:eastAsia="zh-CN"/>
        </w:rPr>
      </w:pPr>
      <w:r>
        <w:rPr>
          <w:rFonts w:hint="eastAsia" w:ascii="宋体" w:hAnsi="宋体" w:cs="宋体"/>
          <w:sz w:val="24"/>
          <w:lang w:val="en-US" w:eastAsia="zh-CN"/>
        </w:rPr>
        <w:t>6、</w:t>
      </w:r>
      <w:r>
        <w:rPr>
          <w:rFonts w:hint="eastAsia" w:ascii="宋体" w:hAnsi="宋体" w:cs="宋体"/>
          <w:sz w:val="24"/>
        </w:rPr>
        <w:t>本项目不接受联合体方式协商。</w:t>
      </w:r>
    </w:p>
    <w:p>
      <w:pPr>
        <w:pStyle w:val="59"/>
        <w:tabs>
          <w:tab w:val="left" w:pos="540"/>
        </w:tabs>
        <w:spacing w:before="145" w:beforeLines="50" w:after="0" w:line="440" w:lineRule="exact"/>
        <w:rPr>
          <w:rFonts w:hint="eastAsia" w:ascii="宋体" w:hAnsi="宋体" w:cs="宋体"/>
          <w:b/>
          <w:spacing w:val="-20"/>
          <w:szCs w:val="24"/>
        </w:rPr>
      </w:pPr>
      <w:r>
        <w:rPr>
          <w:rFonts w:hint="eastAsia" w:ascii="宋体" w:hAnsi="宋体" w:cs="宋体"/>
          <w:b/>
          <w:spacing w:val="-20"/>
          <w:szCs w:val="24"/>
        </w:rPr>
        <w:t>三、采购文件获取：</w:t>
      </w:r>
    </w:p>
    <w:p>
      <w:pPr>
        <w:pStyle w:val="7"/>
        <w:keepNext w:val="0"/>
        <w:keepLines w:val="0"/>
        <w:pageBreakBefore w:val="0"/>
        <w:widowControl w:val="0"/>
        <w:kinsoku/>
        <w:wordWrap/>
        <w:overflowPunct/>
        <w:topLinePunct w:val="0"/>
        <w:autoSpaceDE w:val="0"/>
        <w:autoSpaceDN w:val="0"/>
        <w:bidi w:val="0"/>
        <w:adjustRightInd/>
        <w:snapToGrid/>
        <w:spacing w:before="43" w:line="360" w:lineRule="auto"/>
        <w:ind w:left="0" w:firstLine="672" w:firstLineChars="300"/>
        <w:textAlignment w:val="auto"/>
        <w:rPr>
          <w:rFonts w:hint="eastAsia" w:hAnsi="宋体"/>
          <w:color w:val="auto"/>
          <w:sz w:val="24"/>
          <w:szCs w:val="24"/>
        </w:rPr>
      </w:pPr>
      <w:r>
        <w:rPr>
          <w:rFonts w:hint="eastAsia" w:hAnsi="宋体"/>
          <w:color w:val="auto"/>
          <w:sz w:val="24"/>
          <w:szCs w:val="24"/>
        </w:rPr>
        <w:t>时间：</w:t>
      </w:r>
      <w:r>
        <w:rPr>
          <w:rFonts w:hint="eastAsia" w:hAnsi="宋体" w:cs="宋体"/>
          <w:color w:val="auto"/>
          <w:sz w:val="24"/>
          <w:szCs w:val="24"/>
          <w:u w:val="single"/>
        </w:rPr>
        <w:t>202</w:t>
      </w:r>
      <w:r>
        <w:rPr>
          <w:rFonts w:hint="eastAsia" w:cs="宋体"/>
          <w:color w:val="auto"/>
          <w:sz w:val="24"/>
          <w:szCs w:val="24"/>
          <w:u w:val="single"/>
          <w:lang w:val="en-US" w:eastAsia="zh-CN"/>
        </w:rPr>
        <w:t>3</w:t>
      </w:r>
      <w:r>
        <w:rPr>
          <w:rFonts w:hint="eastAsia" w:hAnsi="宋体" w:cs="宋体"/>
          <w:color w:val="auto"/>
          <w:sz w:val="24"/>
          <w:szCs w:val="24"/>
        </w:rPr>
        <w:t>年</w:t>
      </w:r>
      <w:r>
        <w:rPr>
          <w:rFonts w:hint="eastAsia" w:hAnsi="宋体" w:cs="宋体"/>
          <w:color w:val="auto"/>
          <w:sz w:val="24"/>
          <w:szCs w:val="24"/>
          <w:lang w:eastAsia="zh-CN"/>
        </w:rPr>
        <w:t>04</w:t>
      </w:r>
      <w:r>
        <w:rPr>
          <w:rFonts w:hint="eastAsia" w:hAnsi="宋体" w:cs="宋体"/>
          <w:color w:val="auto"/>
          <w:sz w:val="24"/>
          <w:szCs w:val="24"/>
          <w:u w:val="single"/>
          <w:lang w:val="en-US" w:eastAsia="zh-CN"/>
        </w:rPr>
        <w:t xml:space="preserve">  </w:t>
      </w:r>
      <w:r>
        <w:rPr>
          <w:rFonts w:hint="eastAsia" w:hAnsi="宋体" w:cs="宋体"/>
          <w:color w:val="auto"/>
          <w:sz w:val="24"/>
          <w:szCs w:val="24"/>
        </w:rPr>
        <w:t>月</w:t>
      </w:r>
      <w:r>
        <w:rPr>
          <w:rFonts w:hint="eastAsia" w:hAnsi="宋体" w:cs="宋体"/>
          <w:color w:val="auto"/>
          <w:sz w:val="24"/>
          <w:szCs w:val="24"/>
          <w:u w:val="single"/>
          <w:lang w:val="en-US" w:eastAsia="zh-CN"/>
        </w:rPr>
        <w:t xml:space="preserve"> 07  </w:t>
      </w:r>
      <w:r>
        <w:rPr>
          <w:rFonts w:hint="eastAsia" w:hAnsi="宋体" w:cs="宋体"/>
          <w:color w:val="auto"/>
          <w:sz w:val="24"/>
          <w:szCs w:val="24"/>
        </w:rPr>
        <w:t>日</w:t>
      </w:r>
      <w:r>
        <w:rPr>
          <w:rFonts w:hint="eastAsia" w:hAnsi="宋体"/>
          <w:color w:val="auto"/>
          <w:sz w:val="24"/>
          <w:szCs w:val="24"/>
        </w:rPr>
        <w:t>至</w:t>
      </w:r>
      <w:r>
        <w:rPr>
          <w:rFonts w:hint="eastAsia" w:hAnsi="宋体" w:cs="宋体"/>
          <w:color w:val="auto"/>
          <w:sz w:val="24"/>
          <w:szCs w:val="24"/>
          <w:u w:val="single"/>
        </w:rPr>
        <w:t>202</w:t>
      </w:r>
      <w:r>
        <w:rPr>
          <w:rFonts w:hint="eastAsia" w:cs="宋体"/>
          <w:color w:val="auto"/>
          <w:sz w:val="24"/>
          <w:szCs w:val="24"/>
          <w:u w:val="single"/>
          <w:lang w:val="en-US" w:eastAsia="zh-CN"/>
        </w:rPr>
        <w:t>3</w:t>
      </w:r>
      <w:r>
        <w:rPr>
          <w:rFonts w:hint="eastAsia" w:hAnsi="宋体" w:cs="宋体"/>
          <w:color w:val="auto"/>
          <w:sz w:val="24"/>
          <w:szCs w:val="24"/>
        </w:rPr>
        <w:t>年</w:t>
      </w:r>
      <w:r>
        <w:rPr>
          <w:rFonts w:hint="eastAsia" w:cs="宋体"/>
          <w:color w:val="auto"/>
          <w:sz w:val="24"/>
          <w:szCs w:val="24"/>
          <w:u w:val="single"/>
          <w:lang w:val="en-US" w:eastAsia="zh-CN"/>
        </w:rPr>
        <w:t xml:space="preserve"> </w:t>
      </w:r>
      <w:r>
        <w:rPr>
          <w:rFonts w:hint="eastAsia" w:cs="宋体"/>
          <w:color w:val="auto"/>
          <w:sz w:val="24"/>
          <w:szCs w:val="24"/>
          <w:u w:val="single"/>
          <w:lang w:val="en-US"/>
        </w:rPr>
        <w:t xml:space="preserve"> </w:t>
      </w:r>
      <w:r>
        <w:rPr>
          <w:rFonts w:hint="eastAsia" w:cs="宋体"/>
          <w:color w:val="auto"/>
          <w:sz w:val="24"/>
          <w:szCs w:val="24"/>
          <w:u w:val="single"/>
          <w:lang w:val="en-US" w:eastAsia="zh-CN"/>
        </w:rPr>
        <w:t>04</w:t>
      </w:r>
      <w:r>
        <w:rPr>
          <w:rFonts w:hint="eastAsia" w:hAnsi="宋体" w:cs="宋体"/>
          <w:color w:val="auto"/>
          <w:sz w:val="24"/>
          <w:szCs w:val="24"/>
        </w:rPr>
        <w:t>月</w:t>
      </w:r>
      <w:r>
        <w:rPr>
          <w:rFonts w:hint="eastAsia" w:hAnsi="宋体" w:cs="宋体"/>
          <w:color w:val="auto"/>
          <w:sz w:val="24"/>
          <w:szCs w:val="24"/>
          <w:u w:val="single"/>
          <w:lang w:val="en-US" w:eastAsia="zh-CN"/>
        </w:rPr>
        <w:t xml:space="preserve"> 12 </w:t>
      </w:r>
      <w:r>
        <w:rPr>
          <w:rFonts w:hint="eastAsia" w:hAnsi="宋体" w:cs="宋体"/>
          <w:color w:val="auto"/>
          <w:sz w:val="24"/>
          <w:szCs w:val="24"/>
        </w:rPr>
        <w:t>日</w:t>
      </w:r>
      <w:r>
        <w:rPr>
          <w:rFonts w:hint="eastAsia" w:hAnsi="宋体"/>
          <w:color w:val="auto"/>
          <w:sz w:val="24"/>
          <w:szCs w:val="24"/>
        </w:rPr>
        <w:t>，每天上午08:30至12:00，下午14:30至17:30（北京时间，法定节假日除外）。</w:t>
      </w:r>
    </w:p>
    <w:p>
      <w:pPr>
        <w:pStyle w:val="7"/>
        <w:keepNext w:val="0"/>
        <w:keepLines w:val="0"/>
        <w:pageBreakBefore w:val="0"/>
        <w:widowControl w:val="0"/>
        <w:kinsoku/>
        <w:wordWrap/>
        <w:overflowPunct/>
        <w:topLinePunct w:val="0"/>
        <w:autoSpaceDE w:val="0"/>
        <w:autoSpaceDN w:val="0"/>
        <w:bidi w:val="0"/>
        <w:adjustRightInd/>
        <w:snapToGrid/>
        <w:spacing w:before="43" w:line="360" w:lineRule="auto"/>
        <w:ind w:left="0" w:firstLine="672" w:firstLineChars="300"/>
        <w:textAlignment w:val="auto"/>
        <w:rPr>
          <w:rFonts w:hint="default" w:hAnsi="宋体"/>
          <w:b w:val="0"/>
          <w:color w:val="auto"/>
          <w:lang w:val="en-US" w:eastAsia="zh-CN"/>
        </w:rPr>
      </w:pPr>
      <w:r>
        <w:rPr>
          <w:rFonts w:hint="eastAsia" w:ascii="宋体" w:hAnsi="宋体" w:eastAsia="宋体" w:cs="Times New Roman"/>
          <w:b w:val="0"/>
          <w:bCs w:val="0"/>
          <w:color w:val="auto"/>
          <w:sz w:val="24"/>
          <w:szCs w:val="24"/>
          <w:lang w:val="en-US" w:eastAsia="zh-CN" w:bidi="ar-SA"/>
        </w:rPr>
        <w:t>方式：</w:t>
      </w:r>
      <w:r>
        <w:rPr>
          <w:rFonts w:hint="eastAsia" w:hAnsi="宋体"/>
          <w:b w:val="0"/>
          <w:color w:val="auto"/>
          <w:lang w:val="en-US" w:eastAsia="zh-CN"/>
        </w:rPr>
        <w:t>现场购买，地址为海口市秀英区御景湾小区1栋2楼D室</w:t>
      </w:r>
    </w:p>
    <w:p>
      <w:pPr>
        <w:pStyle w:val="7"/>
        <w:keepNext w:val="0"/>
        <w:keepLines w:val="0"/>
        <w:pageBreakBefore w:val="0"/>
        <w:widowControl w:val="0"/>
        <w:kinsoku/>
        <w:wordWrap/>
        <w:overflowPunct/>
        <w:topLinePunct w:val="0"/>
        <w:autoSpaceDE w:val="0"/>
        <w:autoSpaceDN w:val="0"/>
        <w:bidi w:val="0"/>
        <w:adjustRightInd/>
        <w:snapToGrid/>
        <w:spacing w:before="43" w:line="360" w:lineRule="auto"/>
        <w:textAlignment w:val="auto"/>
        <w:rPr>
          <w:rFonts w:hint="eastAsia" w:hAnsi="宋体"/>
          <w:b w:val="0"/>
          <w:color w:val="auto"/>
          <w:lang w:val="en-US" w:eastAsia="zh-CN"/>
        </w:rPr>
      </w:pPr>
      <w:r>
        <w:rPr>
          <w:rFonts w:hint="eastAsia" w:hAnsi="宋体"/>
          <w:b w:val="0"/>
          <w:color w:val="auto"/>
          <w:lang w:val="en-US" w:eastAsia="zh-CN"/>
        </w:rPr>
        <w:t>购买文件时必须提供以下材料：</w:t>
      </w:r>
    </w:p>
    <w:p>
      <w:pPr>
        <w:keepNext w:val="0"/>
        <w:keepLines w:val="0"/>
        <w:pageBreakBefore w:val="0"/>
        <w:widowControl w:val="0"/>
        <w:kinsoku/>
        <w:wordWrap/>
        <w:overflowPunct/>
        <w:topLinePunct w:val="0"/>
        <w:autoSpaceDE w:val="0"/>
        <w:autoSpaceDN w:val="0"/>
        <w:bidi w:val="0"/>
        <w:adjustRightInd/>
        <w:snapToGrid/>
        <w:spacing w:before="100" w:after="100" w:line="360" w:lineRule="auto"/>
        <w:ind w:firstLine="448" w:firstLineChars="200"/>
        <w:textAlignment w:val="auto"/>
        <w:rPr>
          <w:rFonts w:hint="eastAsia" w:ascii="宋体" w:hAnsi="宋体" w:cs="宋体"/>
          <w:color w:val="auto"/>
          <w:sz w:val="24"/>
          <w:szCs w:val="24"/>
        </w:rPr>
      </w:pPr>
      <w:r>
        <w:rPr>
          <w:rFonts w:hint="eastAsia" w:ascii="宋体" w:hAnsi="宋体" w:cs="宋体"/>
          <w:color w:val="auto"/>
          <w:sz w:val="24"/>
          <w:szCs w:val="24"/>
        </w:rPr>
        <w:t>（1）法定代表人授权委托书（扫描件，加盖企业公章，并法定代表人签字或加盖名章）；</w:t>
      </w:r>
    </w:p>
    <w:p>
      <w:pPr>
        <w:keepNext w:val="0"/>
        <w:keepLines w:val="0"/>
        <w:pageBreakBefore w:val="0"/>
        <w:widowControl w:val="0"/>
        <w:kinsoku/>
        <w:wordWrap/>
        <w:overflowPunct/>
        <w:topLinePunct w:val="0"/>
        <w:autoSpaceDE w:val="0"/>
        <w:autoSpaceDN w:val="0"/>
        <w:bidi w:val="0"/>
        <w:adjustRightInd/>
        <w:snapToGrid/>
        <w:spacing w:before="100" w:after="100" w:line="360" w:lineRule="auto"/>
        <w:ind w:firstLine="448" w:firstLineChars="200"/>
        <w:textAlignment w:val="auto"/>
        <w:rPr>
          <w:rFonts w:hint="eastAsia" w:ascii="宋体" w:hAnsi="宋体" w:cs="宋体"/>
          <w:color w:val="auto"/>
          <w:sz w:val="24"/>
          <w:szCs w:val="24"/>
        </w:rPr>
      </w:pPr>
      <w:r>
        <w:rPr>
          <w:rFonts w:hint="eastAsia" w:ascii="宋体" w:hAnsi="宋体" w:cs="宋体"/>
          <w:color w:val="auto"/>
          <w:sz w:val="24"/>
          <w:szCs w:val="24"/>
        </w:rPr>
        <w:t>（2）法定代表人身份证（扫描件，并加盖企业公章）；</w:t>
      </w:r>
    </w:p>
    <w:p>
      <w:pPr>
        <w:keepNext w:val="0"/>
        <w:keepLines w:val="0"/>
        <w:pageBreakBefore w:val="0"/>
        <w:widowControl w:val="0"/>
        <w:kinsoku/>
        <w:wordWrap/>
        <w:overflowPunct/>
        <w:topLinePunct w:val="0"/>
        <w:autoSpaceDE w:val="0"/>
        <w:autoSpaceDN w:val="0"/>
        <w:bidi w:val="0"/>
        <w:adjustRightInd/>
        <w:snapToGrid/>
        <w:spacing w:before="100" w:after="100" w:line="360" w:lineRule="auto"/>
        <w:ind w:firstLine="448" w:firstLineChars="200"/>
        <w:textAlignment w:val="auto"/>
        <w:rPr>
          <w:rFonts w:hint="eastAsia" w:ascii="宋体" w:hAnsi="宋体" w:cs="宋体"/>
          <w:color w:val="auto"/>
          <w:sz w:val="24"/>
          <w:szCs w:val="24"/>
        </w:rPr>
      </w:pPr>
      <w:r>
        <w:rPr>
          <w:rFonts w:hint="eastAsia" w:ascii="宋体" w:hAnsi="宋体" w:cs="宋体"/>
          <w:color w:val="auto"/>
          <w:sz w:val="24"/>
          <w:szCs w:val="24"/>
        </w:rPr>
        <w:t>（3）被授权人身份证（扫描件，并加盖企业公章</w:t>
      </w:r>
      <w:r>
        <w:rPr>
          <w:rFonts w:hint="eastAsia" w:ascii="宋体" w:hAnsi="宋体" w:cs="宋体"/>
          <w:color w:val="auto"/>
          <w:sz w:val="24"/>
          <w:szCs w:val="24"/>
          <w:lang w:eastAsia="zh-CN"/>
        </w:rPr>
        <w:t>）</w:t>
      </w:r>
      <w:r>
        <w:rPr>
          <w:rFonts w:hint="eastAsia" w:ascii="宋体" w:hAnsi="宋体" w:cs="宋体"/>
          <w:color w:val="auto"/>
          <w:sz w:val="24"/>
          <w:szCs w:val="24"/>
        </w:rPr>
        <w:t>；</w:t>
      </w:r>
    </w:p>
    <w:p>
      <w:pPr>
        <w:keepNext w:val="0"/>
        <w:keepLines w:val="0"/>
        <w:pageBreakBefore w:val="0"/>
        <w:widowControl w:val="0"/>
        <w:kinsoku/>
        <w:wordWrap/>
        <w:overflowPunct/>
        <w:topLinePunct w:val="0"/>
        <w:autoSpaceDE w:val="0"/>
        <w:autoSpaceDN w:val="0"/>
        <w:bidi w:val="0"/>
        <w:adjustRightInd/>
        <w:snapToGrid/>
        <w:spacing w:before="100" w:after="100" w:line="360" w:lineRule="auto"/>
        <w:ind w:firstLine="448" w:firstLineChars="200"/>
        <w:textAlignment w:val="auto"/>
        <w:rPr>
          <w:rFonts w:hint="eastAsia" w:ascii="宋体" w:hAnsi="宋体" w:cs="宋体"/>
          <w:color w:val="auto"/>
          <w:sz w:val="24"/>
          <w:szCs w:val="24"/>
        </w:rPr>
      </w:pPr>
      <w:r>
        <w:rPr>
          <w:rFonts w:hint="eastAsia" w:ascii="宋体" w:hAnsi="宋体" w:cs="宋体"/>
          <w:color w:val="auto"/>
          <w:sz w:val="24"/>
          <w:szCs w:val="24"/>
        </w:rPr>
        <w:t>（4）营业执照副本（扫描件，并加盖企业公章）；</w:t>
      </w:r>
    </w:p>
    <w:p>
      <w:pPr>
        <w:pStyle w:val="9"/>
        <w:keepNext w:val="0"/>
        <w:keepLines w:val="0"/>
        <w:pageBreakBefore w:val="0"/>
        <w:widowControl w:val="0"/>
        <w:kinsoku/>
        <w:wordWrap/>
        <w:overflowPunct/>
        <w:topLinePunct w:val="0"/>
        <w:autoSpaceDE w:val="0"/>
        <w:autoSpaceDN w:val="0"/>
        <w:bidi w:val="0"/>
        <w:adjustRightInd/>
        <w:snapToGrid/>
        <w:spacing w:before="132" w:line="360" w:lineRule="auto"/>
        <w:ind w:firstLine="448" w:firstLineChars="200"/>
        <w:textAlignment w:val="auto"/>
        <w:rPr>
          <w:rFonts w:hAnsi="宋体"/>
          <w:color w:val="auto"/>
          <w:sz w:val="24"/>
          <w:szCs w:val="24"/>
        </w:rPr>
      </w:pPr>
      <w:r>
        <w:rPr>
          <w:rFonts w:hint="eastAsia" w:hAnsi="宋体"/>
          <w:color w:val="auto"/>
          <w:sz w:val="24"/>
          <w:szCs w:val="24"/>
        </w:rPr>
        <w:t>售价：￥200元/套（售后不退）</w:t>
      </w:r>
      <w:r>
        <w:rPr>
          <w:rFonts w:hint="eastAsia" w:hAnsi="宋体"/>
          <w:color w:val="auto"/>
          <w:sz w:val="24"/>
        </w:rPr>
        <w:t>；</w:t>
      </w:r>
    </w:p>
    <w:p>
      <w:pPr>
        <w:pStyle w:val="59"/>
        <w:spacing w:before="145" w:beforeLines="50" w:after="0" w:line="440" w:lineRule="exact"/>
        <w:ind w:left="360" w:hanging="366" w:hangingChars="150"/>
        <w:rPr>
          <w:rFonts w:hint="eastAsia" w:ascii="宋体" w:hAnsi="宋体" w:cs="宋体"/>
          <w:b/>
          <w:szCs w:val="24"/>
        </w:rPr>
      </w:pPr>
      <w:r>
        <w:rPr>
          <w:rFonts w:hint="eastAsia" w:ascii="宋体" w:hAnsi="宋体" w:cs="宋体"/>
          <w:b/>
          <w:szCs w:val="24"/>
        </w:rPr>
        <w:t>四、响应文件提交：</w:t>
      </w:r>
    </w:p>
    <w:p>
      <w:pPr>
        <w:tabs>
          <w:tab w:val="left" w:pos="406"/>
        </w:tabs>
        <w:spacing w:before="58" w:beforeLines="20" w:line="440" w:lineRule="exact"/>
        <w:rPr>
          <w:rFonts w:hint="eastAsia" w:ascii="宋体" w:hAnsi="宋体" w:cs="宋体"/>
          <w:bCs/>
          <w:iCs/>
          <w:sz w:val="24"/>
        </w:rPr>
      </w:pPr>
      <w:r>
        <w:rPr>
          <w:rFonts w:hint="eastAsia" w:ascii="宋体" w:hAnsi="宋体" w:cs="宋体"/>
          <w:sz w:val="24"/>
        </w:rPr>
        <w:t>1、截止时间：</w:t>
      </w:r>
      <w:r>
        <w:rPr>
          <w:rFonts w:hint="eastAsia" w:ascii="宋体" w:hAnsi="宋体" w:cs="宋体"/>
          <w:sz w:val="24"/>
          <w:u w:val="single"/>
        </w:rPr>
        <w:t xml:space="preserve"> 202</w:t>
      </w:r>
      <w:r>
        <w:rPr>
          <w:rFonts w:hint="eastAsia" w:ascii="宋体" w:hAnsi="宋体" w:cs="宋体"/>
          <w:sz w:val="24"/>
          <w:u w:val="single"/>
          <w:lang w:val="en-US" w:eastAsia="zh-CN"/>
        </w:rPr>
        <w:t>3</w:t>
      </w:r>
      <w:r>
        <w:rPr>
          <w:rFonts w:hint="eastAsia" w:ascii="宋体" w:hAnsi="宋体" w:cs="宋体"/>
          <w:sz w:val="24"/>
          <w:u w:val="single"/>
        </w:rPr>
        <w:t>年</w:t>
      </w:r>
      <w:r>
        <w:rPr>
          <w:rFonts w:hint="eastAsia" w:ascii="宋体" w:hAnsi="宋体" w:cs="宋体"/>
          <w:sz w:val="24"/>
          <w:u w:val="single"/>
          <w:lang w:eastAsia="zh-CN"/>
        </w:rPr>
        <w:t>04</w:t>
      </w:r>
      <w:r>
        <w:rPr>
          <w:rFonts w:hint="eastAsia" w:ascii="宋体" w:hAnsi="宋体" w:cs="宋体"/>
          <w:bCs/>
          <w:sz w:val="24"/>
          <w:u w:val="single"/>
          <w:lang w:val="en-US" w:eastAsia="zh-CN"/>
        </w:rPr>
        <w:t xml:space="preserve"> </w:t>
      </w:r>
      <w:r>
        <w:rPr>
          <w:rFonts w:hint="eastAsia" w:ascii="宋体" w:hAnsi="宋体" w:cs="宋体"/>
          <w:bCs/>
          <w:sz w:val="24"/>
          <w:u w:val="single"/>
        </w:rPr>
        <w:t>月</w:t>
      </w:r>
      <w:r>
        <w:rPr>
          <w:rFonts w:hint="eastAsia" w:ascii="宋体" w:hAnsi="宋体" w:cs="宋体"/>
          <w:bCs/>
          <w:sz w:val="24"/>
          <w:u w:val="single"/>
          <w:lang w:eastAsia="zh-CN"/>
        </w:rPr>
        <w:t>14</w:t>
      </w:r>
      <w:r>
        <w:rPr>
          <w:rFonts w:hint="eastAsia" w:ascii="宋体" w:hAnsi="宋体" w:cs="宋体"/>
          <w:bCs/>
          <w:sz w:val="24"/>
          <w:u w:val="single"/>
          <w:lang w:val="en-US" w:eastAsia="zh-CN"/>
        </w:rPr>
        <w:t xml:space="preserve">  </w:t>
      </w:r>
      <w:r>
        <w:rPr>
          <w:rFonts w:hint="eastAsia" w:ascii="宋体" w:hAnsi="宋体" w:cs="宋体"/>
          <w:bCs/>
          <w:sz w:val="24"/>
          <w:u w:val="single"/>
        </w:rPr>
        <w:t>日</w:t>
      </w:r>
      <w:r>
        <w:rPr>
          <w:rFonts w:hint="eastAsia" w:ascii="宋体" w:hAnsi="宋体" w:cs="宋体"/>
          <w:bCs/>
          <w:sz w:val="24"/>
          <w:u w:val="single"/>
          <w:lang w:val="en-US" w:eastAsia="zh-CN"/>
        </w:rPr>
        <w:t xml:space="preserve">  10</w:t>
      </w:r>
      <w:r>
        <w:rPr>
          <w:rFonts w:hint="eastAsia" w:ascii="宋体" w:hAnsi="宋体" w:cs="宋体"/>
          <w:bCs/>
          <w:sz w:val="24"/>
          <w:u w:val="single"/>
        </w:rPr>
        <w:t>点</w:t>
      </w:r>
      <w:r>
        <w:rPr>
          <w:rFonts w:hint="eastAsia" w:ascii="宋体" w:hAnsi="宋体" w:cs="宋体"/>
          <w:bCs/>
          <w:sz w:val="24"/>
          <w:u w:val="single"/>
          <w:lang w:eastAsia="zh-CN"/>
        </w:rPr>
        <w:t>00</w:t>
      </w:r>
      <w:r>
        <w:rPr>
          <w:rFonts w:hint="eastAsia" w:ascii="宋体" w:hAnsi="宋体" w:cs="宋体"/>
          <w:bCs/>
          <w:sz w:val="24"/>
          <w:u w:val="single"/>
          <w:lang w:val="en-US" w:eastAsia="zh-CN"/>
        </w:rPr>
        <w:t xml:space="preserve"> </w:t>
      </w:r>
      <w:r>
        <w:rPr>
          <w:rFonts w:hint="eastAsia" w:ascii="宋体" w:hAnsi="宋体" w:cs="宋体"/>
          <w:bCs/>
          <w:sz w:val="24"/>
          <w:u w:val="single"/>
        </w:rPr>
        <w:t>分</w:t>
      </w:r>
      <w:r>
        <w:rPr>
          <w:rFonts w:hint="eastAsia" w:ascii="宋体" w:hAnsi="宋体" w:cs="宋体"/>
          <w:bCs/>
          <w:sz w:val="24"/>
        </w:rPr>
        <w:t>（北京时间）</w:t>
      </w:r>
      <w:r>
        <w:rPr>
          <w:rFonts w:hint="eastAsia" w:ascii="宋体" w:hAnsi="宋体" w:cs="宋体"/>
          <w:iCs/>
          <w:sz w:val="24"/>
        </w:rPr>
        <w:t>；</w:t>
      </w:r>
    </w:p>
    <w:p>
      <w:pPr>
        <w:tabs>
          <w:tab w:val="left" w:pos="406"/>
        </w:tabs>
        <w:spacing w:before="58" w:beforeLines="20" w:line="440" w:lineRule="exact"/>
        <w:rPr>
          <w:rFonts w:hint="eastAsia" w:ascii="宋体" w:hAnsi="宋体" w:cs="宋体"/>
          <w:bCs/>
          <w:iCs/>
          <w:color w:val="C00000"/>
          <w:sz w:val="24"/>
          <w:u w:val="single"/>
        </w:rPr>
      </w:pPr>
      <w:r>
        <w:rPr>
          <w:rFonts w:hint="eastAsia" w:ascii="宋体" w:hAnsi="宋体" w:cs="宋体"/>
          <w:sz w:val="24"/>
        </w:rPr>
        <w:t>2、地点：</w:t>
      </w:r>
      <w:r>
        <w:rPr>
          <w:rFonts w:hint="eastAsia" w:ascii="宋体" w:hAnsi="宋体" w:eastAsia="宋体" w:cs="宋体"/>
          <w:color w:val="C00000"/>
          <w:sz w:val="24"/>
          <w:szCs w:val="24"/>
          <w:lang w:val="zh-CN" w:eastAsia="zh-CN" w:bidi="ar-SA"/>
        </w:rPr>
        <w:t>海南省海口市海秀东路48号鸿泰大厦14楼</w:t>
      </w:r>
      <w:r>
        <w:rPr>
          <w:rFonts w:hint="eastAsia" w:ascii="宋体" w:hAnsi="宋体" w:cs="宋体"/>
          <w:color w:val="C00000"/>
          <w:sz w:val="24"/>
          <w:szCs w:val="24"/>
          <w:lang w:val="zh-CN" w:eastAsia="zh-CN" w:bidi="ar-SA"/>
        </w:rPr>
        <w:t>评标</w:t>
      </w:r>
      <w:r>
        <w:rPr>
          <w:rFonts w:hint="eastAsia" w:ascii="宋体" w:hAnsi="宋体" w:eastAsia="宋体" w:cs="宋体"/>
          <w:color w:val="C00000"/>
          <w:sz w:val="24"/>
          <w:szCs w:val="24"/>
          <w:lang w:val="zh-CN" w:eastAsia="zh-CN" w:bidi="ar-SA"/>
        </w:rPr>
        <w:t>室</w:t>
      </w:r>
      <w:r>
        <w:rPr>
          <w:rFonts w:hint="eastAsia" w:ascii="宋体" w:hAnsi="宋体" w:cs="宋体"/>
          <w:color w:val="C00000"/>
          <w:sz w:val="24"/>
          <w:szCs w:val="24"/>
          <w:lang w:val="zh-CN" w:eastAsia="zh-CN" w:bidi="ar-SA"/>
        </w:rPr>
        <w:t>6</w:t>
      </w:r>
    </w:p>
    <w:p>
      <w:pPr>
        <w:spacing w:before="145" w:beforeLines="50"/>
        <w:rPr>
          <w:rFonts w:hint="eastAsia" w:ascii="宋体" w:hAnsi="宋体" w:cs="宋体"/>
          <w:b/>
          <w:bCs/>
          <w:spacing w:val="10"/>
          <w:kern w:val="0"/>
          <w:sz w:val="24"/>
        </w:rPr>
      </w:pPr>
      <w:bookmarkStart w:id="13" w:name="_Toc35393802"/>
      <w:bookmarkStart w:id="14" w:name="_Toc28359016"/>
      <w:bookmarkStart w:id="15" w:name="_Toc35393633"/>
      <w:bookmarkStart w:id="16" w:name="_Toc28359093"/>
      <w:bookmarkStart w:id="17" w:name="_Toc28359094"/>
      <w:bookmarkStart w:id="18" w:name="_Toc35393634"/>
      <w:bookmarkStart w:id="19" w:name="_Toc35393803"/>
      <w:bookmarkStart w:id="20" w:name="_Toc28359017"/>
      <w:r>
        <w:rPr>
          <w:rFonts w:hint="eastAsia" w:ascii="宋体" w:hAnsi="宋体" w:cs="宋体"/>
          <w:b/>
          <w:bCs/>
          <w:spacing w:val="10"/>
          <w:kern w:val="0"/>
          <w:sz w:val="24"/>
        </w:rPr>
        <w:t>五、</w:t>
      </w:r>
      <w:bookmarkEnd w:id="13"/>
      <w:bookmarkEnd w:id="14"/>
      <w:bookmarkEnd w:id="15"/>
      <w:bookmarkEnd w:id="16"/>
      <w:r>
        <w:rPr>
          <w:rFonts w:hint="eastAsia" w:ascii="宋体" w:hAnsi="宋体" w:cs="宋体"/>
          <w:b/>
          <w:bCs/>
          <w:spacing w:val="10"/>
          <w:kern w:val="0"/>
          <w:sz w:val="24"/>
        </w:rPr>
        <w:t>协商时间及地点</w:t>
      </w:r>
    </w:p>
    <w:p>
      <w:pPr>
        <w:tabs>
          <w:tab w:val="left" w:pos="406"/>
        </w:tabs>
        <w:spacing w:before="58" w:beforeLines="20" w:line="440" w:lineRule="exact"/>
        <w:ind w:left="6"/>
        <w:rPr>
          <w:rFonts w:hint="eastAsia" w:ascii="宋体" w:hAnsi="宋体" w:cs="宋体"/>
          <w:bCs/>
          <w:sz w:val="24"/>
          <w:u w:val="single"/>
        </w:rPr>
      </w:pPr>
      <w:r>
        <w:rPr>
          <w:rFonts w:hint="eastAsia" w:ascii="宋体" w:hAnsi="宋体" w:cs="宋体"/>
          <w:sz w:val="24"/>
        </w:rPr>
        <w:t>1、时间：</w:t>
      </w:r>
      <w:r>
        <w:rPr>
          <w:rFonts w:hint="eastAsia" w:ascii="宋体" w:hAnsi="宋体" w:cs="宋体"/>
          <w:sz w:val="24"/>
          <w:u w:val="single"/>
        </w:rPr>
        <w:t>202</w:t>
      </w:r>
      <w:r>
        <w:rPr>
          <w:rFonts w:hint="eastAsia" w:ascii="宋体" w:hAnsi="宋体" w:cs="宋体"/>
          <w:sz w:val="24"/>
          <w:u w:val="single"/>
          <w:lang w:val="en-US" w:eastAsia="zh-CN"/>
        </w:rPr>
        <w:t>3</w:t>
      </w:r>
      <w:r>
        <w:rPr>
          <w:rFonts w:hint="eastAsia" w:ascii="宋体" w:hAnsi="宋体" w:cs="宋体"/>
          <w:sz w:val="24"/>
          <w:u w:val="single"/>
        </w:rPr>
        <w:t>年</w:t>
      </w:r>
      <w:r>
        <w:rPr>
          <w:rFonts w:hint="eastAsia" w:ascii="宋体" w:hAnsi="宋体" w:cs="宋体"/>
          <w:bCs/>
          <w:sz w:val="24"/>
          <w:u w:val="single"/>
          <w:lang w:val="en-US" w:eastAsia="zh-CN"/>
        </w:rPr>
        <w:t xml:space="preserve"> 04 </w:t>
      </w:r>
      <w:r>
        <w:rPr>
          <w:rFonts w:hint="eastAsia" w:ascii="宋体" w:hAnsi="宋体" w:cs="宋体"/>
          <w:bCs/>
          <w:sz w:val="24"/>
          <w:u w:val="single"/>
        </w:rPr>
        <w:t>月</w:t>
      </w:r>
      <w:r>
        <w:rPr>
          <w:rFonts w:hint="eastAsia" w:ascii="宋体" w:hAnsi="宋体" w:cs="宋体"/>
          <w:bCs/>
          <w:sz w:val="24"/>
          <w:u w:val="single"/>
          <w:lang w:val="en-US" w:eastAsia="zh-CN"/>
        </w:rPr>
        <w:t xml:space="preserve"> 14 </w:t>
      </w:r>
      <w:r>
        <w:rPr>
          <w:rFonts w:hint="eastAsia" w:ascii="宋体" w:hAnsi="宋体" w:cs="宋体"/>
          <w:bCs/>
          <w:sz w:val="24"/>
          <w:u w:val="single"/>
        </w:rPr>
        <w:t>日</w:t>
      </w:r>
      <w:r>
        <w:rPr>
          <w:rFonts w:hint="eastAsia" w:ascii="宋体" w:hAnsi="宋体" w:cs="宋体"/>
          <w:bCs/>
          <w:sz w:val="24"/>
          <w:u w:val="single"/>
          <w:lang w:val="en-US" w:eastAsia="zh-CN"/>
        </w:rPr>
        <w:t xml:space="preserve">  10</w:t>
      </w:r>
      <w:r>
        <w:rPr>
          <w:rFonts w:hint="eastAsia" w:ascii="宋体" w:hAnsi="宋体" w:cs="宋体"/>
          <w:bCs/>
          <w:sz w:val="24"/>
          <w:u w:val="single"/>
        </w:rPr>
        <w:t>点</w:t>
      </w:r>
      <w:r>
        <w:rPr>
          <w:rFonts w:hint="eastAsia" w:ascii="宋体" w:hAnsi="宋体" w:cs="宋体"/>
          <w:bCs/>
          <w:sz w:val="24"/>
          <w:u w:val="single"/>
          <w:lang w:eastAsia="zh-CN"/>
        </w:rPr>
        <w:t>00</w:t>
      </w:r>
      <w:bookmarkStart w:id="47" w:name="_GoBack"/>
      <w:bookmarkEnd w:id="47"/>
      <w:r>
        <w:rPr>
          <w:rFonts w:hint="eastAsia" w:ascii="宋体" w:hAnsi="宋体" w:cs="宋体"/>
          <w:bCs/>
          <w:sz w:val="24"/>
          <w:u w:val="single"/>
          <w:lang w:val="en-US" w:eastAsia="zh-CN"/>
        </w:rPr>
        <w:t xml:space="preserve"> </w:t>
      </w:r>
      <w:r>
        <w:rPr>
          <w:rFonts w:hint="eastAsia" w:ascii="宋体" w:hAnsi="宋体" w:cs="宋体"/>
          <w:bCs/>
          <w:sz w:val="24"/>
          <w:u w:val="single"/>
        </w:rPr>
        <w:t>分</w:t>
      </w:r>
      <w:r>
        <w:rPr>
          <w:rFonts w:hint="eastAsia" w:ascii="宋体" w:hAnsi="宋体" w:cs="宋体"/>
          <w:bCs/>
          <w:sz w:val="24"/>
        </w:rPr>
        <w:t>（北京时间）；</w:t>
      </w:r>
    </w:p>
    <w:p>
      <w:pPr>
        <w:tabs>
          <w:tab w:val="left" w:pos="406"/>
        </w:tabs>
        <w:spacing w:before="58" w:beforeLines="20" w:line="440" w:lineRule="exact"/>
        <w:ind w:left="6"/>
        <w:rPr>
          <w:rFonts w:hint="eastAsia" w:ascii="宋体" w:hAnsi="宋体" w:cs="宋体"/>
          <w:bCs/>
          <w:sz w:val="24"/>
          <w:u w:val="single"/>
        </w:rPr>
      </w:pPr>
      <w:r>
        <w:rPr>
          <w:rFonts w:hint="eastAsia" w:ascii="宋体" w:hAnsi="宋体" w:cs="宋体"/>
          <w:sz w:val="24"/>
        </w:rPr>
        <w:t>2、地点：</w:t>
      </w:r>
      <w:r>
        <w:rPr>
          <w:rFonts w:hint="eastAsia" w:ascii="宋体" w:hAnsi="宋体" w:eastAsia="宋体" w:cs="宋体"/>
          <w:color w:val="C00000"/>
          <w:sz w:val="24"/>
          <w:szCs w:val="24"/>
          <w:lang w:val="zh-CN" w:eastAsia="zh-CN" w:bidi="ar-SA"/>
        </w:rPr>
        <w:t>海南省海口市海秀东路48号鸿泰大厦14楼</w:t>
      </w:r>
      <w:r>
        <w:rPr>
          <w:rFonts w:hint="eastAsia" w:ascii="宋体" w:hAnsi="宋体" w:cs="宋体"/>
          <w:color w:val="C00000"/>
          <w:sz w:val="24"/>
          <w:szCs w:val="24"/>
          <w:lang w:val="zh-CN" w:eastAsia="zh-CN" w:bidi="ar-SA"/>
        </w:rPr>
        <w:t>评标室6</w:t>
      </w:r>
    </w:p>
    <w:bookmarkEnd w:id="17"/>
    <w:bookmarkEnd w:id="18"/>
    <w:bookmarkEnd w:id="19"/>
    <w:bookmarkEnd w:id="20"/>
    <w:p>
      <w:pPr>
        <w:spacing w:before="145" w:beforeLines="50" w:line="440" w:lineRule="exact"/>
        <w:rPr>
          <w:rFonts w:hint="eastAsia" w:ascii="宋体" w:hAnsi="宋体" w:cs="宋体"/>
          <w:b/>
          <w:bCs/>
          <w:sz w:val="24"/>
        </w:rPr>
      </w:pPr>
      <w:bookmarkStart w:id="21" w:name="_Toc28359095"/>
      <w:bookmarkStart w:id="22" w:name="_Toc35393636"/>
      <w:bookmarkStart w:id="23" w:name="_Toc28359018"/>
      <w:bookmarkStart w:id="24" w:name="_Toc35393805"/>
      <w:r>
        <w:rPr>
          <w:rFonts w:hint="eastAsia" w:ascii="宋体" w:hAnsi="宋体" w:cs="宋体"/>
          <w:b/>
          <w:bCs/>
          <w:sz w:val="24"/>
          <w:lang w:eastAsia="zh-CN"/>
        </w:rPr>
        <w:t>六</w:t>
      </w:r>
      <w:r>
        <w:rPr>
          <w:rFonts w:hint="eastAsia" w:ascii="宋体" w:hAnsi="宋体" w:cs="宋体"/>
          <w:b/>
          <w:bCs/>
          <w:sz w:val="24"/>
        </w:rPr>
        <w:t>、凡对本次采购提出询问，请按以下方式联系。</w:t>
      </w:r>
      <w:bookmarkEnd w:id="21"/>
      <w:bookmarkEnd w:id="22"/>
      <w:bookmarkEnd w:id="23"/>
      <w:bookmarkEnd w:id="24"/>
    </w:p>
    <w:p>
      <w:pPr>
        <w:spacing w:before="58" w:beforeLines="20" w:line="440" w:lineRule="exact"/>
        <w:rPr>
          <w:rFonts w:hint="eastAsia" w:ascii="宋体" w:hAnsi="宋体" w:cs="宋体"/>
          <w:sz w:val="24"/>
        </w:rPr>
      </w:pPr>
      <w:bookmarkStart w:id="25" w:name="_Toc28359096"/>
      <w:bookmarkStart w:id="26" w:name="_Toc35393637"/>
      <w:bookmarkStart w:id="27" w:name="_Toc35393806"/>
      <w:bookmarkStart w:id="28" w:name="_Toc28359019"/>
      <w:r>
        <w:rPr>
          <w:rFonts w:hint="eastAsia" w:ascii="宋体" w:hAnsi="宋体" w:cs="宋体"/>
          <w:sz w:val="24"/>
        </w:rPr>
        <w:t>1、 采购人信息</w:t>
      </w:r>
      <w:bookmarkEnd w:id="25"/>
      <w:bookmarkEnd w:id="26"/>
      <w:bookmarkEnd w:id="27"/>
      <w:bookmarkEnd w:id="28"/>
    </w:p>
    <w:p>
      <w:pPr>
        <w:spacing w:before="58" w:beforeLines="20" w:line="440" w:lineRule="exact"/>
        <w:ind w:left="378" w:leftChars="195"/>
        <w:jc w:val="left"/>
        <w:rPr>
          <w:rStyle w:val="49"/>
          <w:rFonts w:hint="eastAsia" w:ascii="宋体" w:hAnsi="宋体" w:cs="宋体"/>
          <w:kern w:val="0"/>
          <w:sz w:val="24"/>
        </w:rPr>
      </w:pPr>
      <w:r>
        <w:rPr>
          <w:rFonts w:hint="eastAsia" w:ascii="宋体" w:hAnsi="宋体" w:cs="宋体"/>
          <w:sz w:val="24"/>
        </w:rPr>
        <w:t>名    称：</w:t>
      </w:r>
      <w:r>
        <w:rPr>
          <w:rFonts w:hint="eastAsia" w:ascii="宋体" w:hAnsi="宋体" w:cs="宋体"/>
          <w:spacing w:val="10"/>
          <w:kern w:val="0"/>
          <w:sz w:val="24"/>
          <w:u w:val="single"/>
        </w:rPr>
        <w:t>中共屯昌县委宣传部</w:t>
      </w:r>
    </w:p>
    <w:p>
      <w:pPr>
        <w:spacing w:before="58" w:beforeLines="20" w:line="440" w:lineRule="exact"/>
        <w:ind w:left="378" w:leftChars="195"/>
        <w:jc w:val="left"/>
        <w:rPr>
          <w:rFonts w:hint="eastAsia" w:ascii="宋体" w:hAnsi="宋体" w:cs="宋体"/>
          <w:sz w:val="24"/>
        </w:rPr>
      </w:pPr>
      <w:r>
        <w:rPr>
          <w:rFonts w:hint="eastAsia" w:ascii="宋体" w:hAnsi="宋体" w:cs="宋体"/>
          <w:sz w:val="24"/>
        </w:rPr>
        <w:t>地    址：</w:t>
      </w:r>
      <w:r>
        <w:rPr>
          <w:rFonts w:hint="eastAsia" w:ascii="宋体" w:hAnsi="宋体" w:cs="宋体"/>
          <w:spacing w:val="10"/>
          <w:kern w:val="0"/>
          <w:sz w:val="24"/>
          <w:u w:val="single"/>
        </w:rPr>
        <w:t>屯昌县屯城镇</w:t>
      </w:r>
    </w:p>
    <w:p>
      <w:pPr>
        <w:spacing w:before="58" w:beforeLines="20" w:line="440" w:lineRule="exact"/>
        <w:ind w:left="378" w:leftChars="195"/>
        <w:jc w:val="left"/>
        <w:rPr>
          <w:rFonts w:hint="eastAsia" w:ascii="宋体" w:hAnsi="宋体" w:cs="宋体"/>
          <w:sz w:val="24"/>
        </w:rPr>
      </w:pPr>
      <w:r>
        <w:rPr>
          <w:rFonts w:hint="eastAsia" w:ascii="宋体" w:hAnsi="宋体" w:cs="宋体"/>
          <w:spacing w:val="10"/>
          <w:kern w:val="0"/>
          <w:sz w:val="24"/>
        </w:rPr>
        <w:t>联系方式</w:t>
      </w:r>
      <w:r>
        <w:rPr>
          <w:rFonts w:hint="eastAsia" w:ascii="宋体" w:hAnsi="宋体" w:cs="宋体"/>
          <w:sz w:val="24"/>
        </w:rPr>
        <w:t>：</w:t>
      </w:r>
      <w:r>
        <w:rPr>
          <w:rFonts w:hint="eastAsia" w:ascii="宋体" w:hAnsi="宋体" w:cs="宋体"/>
          <w:spacing w:val="10"/>
          <w:kern w:val="0"/>
          <w:sz w:val="24"/>
          <w:u w:val="single"/>
        </w:rPr>
        <w:t xml:space="preserve">邓主任 13098959633 </w:t>
      </w:r>
    </w:p>
    <w:p>
      <w:pPr>
        <w:spacing w:before="58" w:beforeLines="20" w:line="440" w:lineRule="exact"/>
        <w:rPr>
          <w:rFonts w:hint="eastAsia" w:ascii="宋体" w:hAnsi="宋体" w:cs="宋体"/>
          <w:sz w:val="24"/>
        </w:rPr>
      </w:pPr>
      <w:bookmarkStart w:id="29" w:name="_Toc35393638"/>
      <w:bookmarkStart w:id="30" w:name="_Toc28359097"/>
      <w:bookmarkStart w:id="31" w:name="_Toc28359020"/>
      <w:bookmarkStart w:id="32" w:name="_Toc35393807"/>
      <w:r>
        <w:rPr>
          <w:rFonts w:hint="eastAsia" w:ascii="宋体" w:hAnsi="宋体" w:cs="宋体"/>
          <w:sz w:val="24"/>
        </w:rPr>
        <w:t>2、采购代理机构信息</w:t>
      </w:r>
      <w:bookmarkEnd w:id="29"/>
      <w:bookmarkEnd w:id="30"/>
      <w:bookmarkEnd w:id="31"/>
      <w:bookmarkEnd w:id="32"/>
    </w:p>
    <w:p>
      <w:pPr>
        <w:spacing w:before="58" w:beforeLines="20" w:line="440" w:lineRule="exact"/>
        <w:ind w:left="393" w:leftChars="203"/>
        <w:rPr>
          <w:rFonts w:hint="eastAsia" w:ascii="宋体" w:hAnsi="宋体" w:cs="宋体"/>
          <w:sz w:val="24"/>
        </w:rPr>
      </w:pPr>
      <w:r>
        <w:rPr>
          <w:rFonts w:hint="eastAsia" w:ascii="宋体" w:hAnsi="宋体" w:cs="宋体"/>
          <w:sz w:val="24"/>
        </w:rPr>
        <w:t>名    称：</w:t>
      </w:r>
      <w:r>
        <w:rPr>
          <w:rStyle w:val="49"/>
          <w:rFonts w:hint="eastAsia" w:ascii="宋体" w:hAnsi="宋体" w:cs="宋体"/>
          <w:sz w:val="24"/>
          <w:u w:val="single"/>
          <w:lang w:eastAsia="zh-CN"/>
        </w:rPr>
        <w:t>海南鼎誉项目管理有限责任公司</w:t>
      </w:r>
      <w:r>
        <w:rPr>
          <w:rFonts w:hint="eastAsia" w:ascii="宋体" w:hAnsi="宋体" w:cs="宋体"/>
          <w:sz w:val="24"/>
        </w:rPr>
        <w:t>　</w:t>
      </w:r>
    </w:p>
    <w:p>
      <w:pPr>
        <w:spacing w:before="58" w:beforeLines="20" w:line="440" w:lineRule="exact"/>
        <w:ind w:left="393" w:leftChars="203"/>
        <w:rPr>
          <w:rStyle w:val="49"/>
          <w:rFonts w:hint="eastAsia" w:ascii="宋体" w:hAnsi="宋体" w:eastAsia="宋体" w:cs="宋体"/>
          <w:sz w:val="24"/>
          <w:u w:val="single"/>
          <w:lang w:eastAsia="zh-CN"/>
        </w:rPr>
      </w:pPr>
      <w:r>
        <w:rPr>
          <w:rFonts w:hint="eastAsia" w:ascii="宋体" w:hAnsi="宋体" w:cs="宋体"/>
          <w:sz w:val="24"/>
        </w:rPr>
        <w:t>地　　址：</w:t>
      </w:r>
      <w:r>
        <w:rPr>
          <w:rStyle w:val="49"/>
          <w:rFonts w:hint="eastAsia" w:ascii="宋体" w:hAnsi="宋体" w:eastAsia="宋体" w:cs="宋体"/>
          <w:sz w:val="24"/>
          <w:u w:val="single"/>
          <w:lang w:eastAsia="zh-CN"/>
        </w:rPr>
        <w:t>海南省澄迈县老城镇融创美伦熙语6栋1单元101室</w:t>
      </w:r>
    </w:p>
    <w:p>
      <w:pPr>
        <w:spacing w:before="58" w:beforeLines="20" w:line="440" w:lineRule="exact"/>
        <w:ind w:left="393" w:leftChars="203"/>
        <w:rPr>
          <w:rFonts w:hint="eastAsia" w:ascii="宋体" w:hAnsi="宋体" w:cs="宋体"/>
          <w:sz w:val="24"/>
        </w:rPr>
      </w:pPr>
      <w:r>
        <w:rPr>
          <w:rFonts w:hint="eastAsia" w:ascii="宋体" w:hAnsi="宋体" w:cs="宋体"/>
          <w:sz w:val="24"/>
        </w:rPr>
        <w:t>联系方式：</w:t>
      </w:r>
      <w:r>
        <w:rPr>
          <w:rStyle w:val="49"/>
          <w:rFonts w:hint="eastAsia" w:ascii="宋体" w:hAnsi="宋体" w:cs="宋体"/>
          <w:sz w:val="24"/>
          <w:u w:val="single"/>
          <w:lang w:val="en-US" w:eastAsia="zh-CN"/>
        </w:rPr>
        <w:t>段工 13617517113</w:t>
      </w:r>
      <w:r>
        <w:rPr>
          <w:rStyle w:val="49"/>
          <w:rFonts w:hint="eastAsia" w:ascii="宋体" w:hAnsi="宋体" w:cs="宋体"/>
          <w:sz w:val="24"/>
          <w:u w:val="single"/>
        </w:rPr>
        <w:t xml:space="preserve"> </w:t>
      </w:r>
      <w:r>
        <w:rPr>
          <w:rFonts w:hint="eastAsia" w:ascii="宋体" w:hAnsi="宋体" w:cs="宋体"/>
          <w:sz w:val="24"/>
        </w:rPr>
        <w:t>　　</w:t>
      </w:r>
    </w:p>
    <w:p>
      <w:pPr>
        <w:spacing w:before="58" w:beforeLines="20" w:line="440" w:lineRule="exact"/>
        <w:rPr>
          <w:rFonts w:hint="eastAsia" w:ascii="宋体" w:hAnsi="宋体" w:cs="宋体"/>
          <w:sz w:val="24"/>
        </w:rPr>
      </w:pPr>
      <w:bookmarkStart w:id="33" w:name="_Toc28359098"/>
      <w:bookmarkStart w:id="34" w:name="_Toc35393808"/>
      <w:bookmarkStart w:id="35" w:name="_Toc35393639"/>
      <w:bookmarkStart w:id="36" w:name="_Toc28359021"/>
      <w:r>
        <w:rPr>
          <w:rFonts w:hint="eastAsia" w:ascii="宋体" w:hAnsi="宋体" w:cs="宋体"/>
          <w:sz w:val="24"/>
        </w:rPr>
        <w:t>3、项目联系方式</w:t>
      </w:r>
      <w:bookmarkEnd w:id="33"/>
      <w:bookmarkEnd w:id="34"/>
      <w:bookmarkEnd w:id="35"/>
      <w:bookmarkEnd w:id="36"/>
    </w:p>
    <w:p>
      <w:pPr>
        <w:pStyle w:val="15"/>
        <w:spacing w:before="58" w:beforeLines="20" w:line="440" w:lineRule="exact"/>
        <w:ind w:left="378" w:leftChars="195"/>
        <w:rPr>
          <w:rFonts w:hint="eastAsia" w:hAnsi="宋体" w:cs="宋体"/>
          <w:sz w:val="24"/>
        </w:rPr>
      </w:pPr>
      <w:r>
        <w:rPr>
          <w:rFonts w:hint="eastAsia" w:hAnsi="宋体" w:cs="宋体"/>
          <w:sz w:val="24"/>
        </w:rPr>
        <w:t>项目联系人：</w:t>
      </w:r>
      <w:r>
        <w:rPr>
          <w:rFonts w:hint="eastAsia" w:hAnsi="宋体" w:cs="宋体"/>
          <w:sz w:val="24"/>
          <w:u w:val="single"/>
        </w:rPr>
        <w:t xml:space="preserve">  </w:t>
      </w:r>
      <w:r>
        <w:rPr>
          <w:rFonts w:hint="eastAsia" w:hAnsi="宋体" w:cs="宋体"/>
          <w:sz w:val="24"/>
          <w:u w:val="single"/>
          <w:lang w:val="en-US" w:eastAsia="zh-CN"/>
        </w:rPr>
        <w:t>段工</w:t>
      </w:r>
      <w:r>
        <w:rPr>
          <w:rFonts w:hint="eastAsia" w:hAnsi="宋体" w:cs="宋体"/>
          <w:sz w:val="24"/>
          <w:u w:val="single"/>
        </w:rPr>
        <w:t xml:space="preserve">    </w:t>
      </w:r>
    </w:p>
    <w:p>
      <w:pPr>
        <w:spacing w:before="58" w:beforeLines="20" w:line="440" w:lineRule="exact"/>
        <w:ind w:left="378" w:leftChars="195"/>
        <w:rPr>
          <w:rFonts w:hint="eastAsia" w:ascii="宋体" w:hAnsi="宋体" w:cs="宋体"/>
          <w:b/>
          <w:sz w:val="24"/>
        </w:rPr>
      </w:pPr>
      <w:r>
        <w:rPr>
          <w:rFonts w:hint="eastAsia" w:ascii="宋体" w:hAnsi="宋体" w:cs="宋体"/>
          <w:sz w:val="24"/>
        </w:rPr>
        <w:t>电　 　 话：</w:t>
      </w:r>
      <w:r>
        <w:rPr>
          <w:rFonts w:hint="eastAsia" w:ascii="宋体" w:hAnsi="宋体" w:cs="宋体"/>
          <w:sz w:val="24"/>
          <w:u w:val="single"/>
        </w:rPr>
        <w:t>　1</w:t>
      </w:r>
      <w:r>
        <w:rPr>
          <w:rFonts w:hint="eastAsia" w:ascii="宋体" w:hAnsi="宋体" w:cs="宋体"/>
          <w:sz w:val="24"/>
          <w:u w:val="single"/>
          <w:lang w:val="en-US" w:eastAsia="zh-CN"/>
        </w:rPr>
        <w:t>3617517113</w:t>
      </w:r>
      <w:r>
        <w:rPr>
          <w:rFonts w:hint="eastAsia" w:ascii="宋体" w:hAnsi="宋体" w:cs="宋体"/>
          <w:sz w:val="24"/>
          <w:u w:val="single"/>
        </w:rPr>
        <w:t>　</w:t>
      </w:r>
    </w:p>
    <w:p>
      <w:pPr>
        <w:tabs>
          <w:tab w:val="left" w:pos="2432"/>
        </w:tabs>
        <w:spacing w:line="720" w:lineRule="auto"/>
        <w:jc w:val="center"/>
        <w:outlineLvl w:val="1"/>
        <w:rPr>
          <w:rFonts w:hint="eastAsia" w:ascii="宋体" w:hAnsi="宋体" w:cs="宋体"/>
          <w:b/>
          <w:sz w:val="44"/>
          <w:szCs w:val="44"/>
        </w:rPr>
      </w:pPr>
      <w:r>
        <w:rPr>
          <w:rFonts w:hint="eastAsia" w:ascii="宋体" w:hAnsi="宋体" w:cs="宋体"/>
          <w:b/>
          <w:sz w:val="24"/>
        </w:rPr>
        <w:br w:type="page"/>
      </w:r>
      <w:r>
        <w:rPr>
          <w:rFonts w:hint="eastAsia" w:ascii="宋体" w:hAnsi="宋体" w:cs="宋体"/>
          <w:b/>
          <w:sz w:val="44"/>
          <w:szCs w:val="44"/>
        </w:rPr>
        <w:t xml:space="preserve">第二章 </w:t>
      </w:r>
      <w:r>
        <w:rPr>
          <w:rFonts w:hint="eastAsia" w:hAnsi="宋体" w:cs="宋体"/>
          <w:b/>
          <w:sz w:val="44"/>
          <w:szCs w:val="44"/>
        </w:rPr>
        <w:t>供应商须知</w:t>
      </w:r>
    </w:p>
    <w:p>
      <w:pPr>
        <w:adjustRightInd w:val="0"/>
        <w:snapToGrid w:val="0"/>
        <w:spacing w:line="460" w:lineRule="exact"/>
        <w:rPr>
          <w:rFonts w:hint="eastAsia" w:ascii="宋体" w:hAnsi="宋体" w:cs="宋体"/>
          <w:b/>
          <w:sz w:val="24"/>
        </w:rPr>
      </w:pPr>
      <w:bookmarkStart w:id="37" w:name="_Toc246826116"/>
      <w:r>
        <w:rPr>
          <w:rFonts w:hint="eastAsia" w:ascii="宋体" w:hAnsi="宋体" w:cs="宋体"/>
          <w:b/>
          <w:bCs/>
          <w:sz w:val="24"/>
        </w:rPr>
        <w:t>一、</w:t>
      </w:r>
      <w:r>
        <w:rPr>
          <w:rFonts w:hint="eastAsia" w:ascii="宋体" w:hAnsi="宋体" w:cs="宋体"/>
          <w:b/>
          <w:sz w:val="24"/>
        </w:rPr>
        <w:t>响应文件的编写要求</w:t>
      </w:r>
    </w:p>
    <w:p>
      <w:pPr>
        <w:numPr>
          <w:ilvl w:val="0"/>
          <w:numId w:val="5"/>
        </w:numPr>
        <w:adjustRightInd w:val="0"/>
        <w:snapToGrid w:val="0"/>
        <w:spacing w:line="460" w:lineRule="exact"/>
        <w:ind w:left="448"/>
        <w:rPr>
          <w:rFonts w:hint="eastAsia" w:ascii="宋体" w:hAnsi="宋体" w:cs="宋体"/>
          <w:sz w:val="24"/>
        </w:rPr>
      </w:pPr>
      <w:r>
        <w:rPr>
          <w:rFonts w:hint="eastAsia" w:ascii="宋体" w:hAnsi="宋体" w:cs="宋体"/>
          <w:sz w:val="24"/>
        </w:rPr>
        <w:t>响应文件的组成：详见采购文件第四章</w:t>
      </w:r>
    </w:p>
    <w:p>
      <w:pPr>
        <w:numPr>
          <w:ilvl w:val="0"/>
          <w:numId w:val="5"/>
        </w:numPr>
        <w:adjustRightInd w:val="0"/>
        <w:snapToGrid w:val="0"/>
        <w:spacing w:line="460" w:lineRule="exact"/>
        <w:ind w:left="448"/>
        <w:rPr>
          <w:rFonts w:hint="eastAsia" w:ascii="宋体" w:hAnsi="宋体" w:cs="宋体"/>
          <w:b/>
          <w:bCs/>
          <w:sz w:val="24"/>
        </w:rPr>
      </w:pPr>
      <w:r>
        <w:rPr>
          <w:rFonts w:hint="eastAsia" w:ascii="宋体" w:hAnsi="宋体" w:cs="宋体"/>
          <w:bCs/>
          <w:sz w:val="24"/>
        </w:rPr>
        <w:t>响应文件包括正本</w:t>
      </w:r>
      <w:r>
        <w:rPr>
          <w:rFonts w:hint="eastAsia" w:ascii="宋体" w:hAnsi="宋体" w:cs="宋体"/>
          <w:bCs/>
          <w:sz w:val="24"/>
          <w:u w:val="single"/>
        </w:rPr>
        <w:t>壹</w:t>
      </w:r>
      <w:r>
        <w:rPr>
          <w:rFonts w:hint="eastAsia" w:ascii="宋体" w:hAnsi="宋体" w:cs="宋体"/>
          <w:bCs/>
          <w:sz w:val="24"/>
        </w:rPr>
        <w:t>份，副本</w:t>
      </w:r>
      <w:r>
        <w:rPr>
          <w:rFonts w:hint="eastAsia" w:ascii="宋体" w:hAnsi="宋体" w:cs="宋体"/>
          <w:bCs/>
          <w:sz w:val="24"/>
          <w:u w:val="single"/>
        </w:rPr>
        <w:t>贰</w:t>
      </w:r>
      <w:r>
        <w:rPr>
          <w:rFonts w:hint="eastAsia" w:ascii="宋体" w:hAnsi="宋体" w:cs="宋体"/>
          <w:bCs/>
          <w:sz w:val="24"/>
        </w:rPr>
        <w:t>份。</w:t>
      </w:r>
    </w:p>
    <w:p>
      <w:pPr>
        <w:pStyle w:val="10"/>
        <w:widowControl/>
        <w:snapToGrid w:val="0"/>
        <w:spacing w:line="460" w:lineRule="exact"/>
        <w:ind w:firstLine="0" w:firstLineChars="0"/>
        <w:jc w:val="left"/>
        <w:outlineLvl w:val="1"/>
        <w:rPr>
          <w:rFonts w:hint="eastAsia" w:ascii="宋体" w:hAnsi="宋体" w:cs="宋体"/>
          <w:b/>
          <w:bCs/>
          <w:sz w:val="24"/>
        </w:rPr>
      </w:pPr>
      <w:r>
        <w:rPr>
          <w:rFonts w:hint="eastAsia" w:ascii="宋体" w:hAnsi="宋体" w:cs="宋体"/>
          <w:b/>
          <w:bCs/>
          <w:sz w:val="24"/>
        </w:rPr>
        <w:t>二、资格审查标准</w:t>
      </w:r>
      <w:bookmarkEnd w:id="37"/>
    </w:p>
    <w:p>
      <w:pPr>
        <w:widowControl/>
        <w:spacing w:line="420" w:lineRule="exact"/>
        <w:ind w:firstLine="448" w:firstLineChars="200"/>
        <w:jc w:val="left"/>
        <w:rPr>
          <w:rFonts w:hint="eastAsia" w:ascii="宋体" w:hAnsi="宋体" w:cs="宋体"/>
          <w:sz w:val="24"/>
        </w:rPr>
      </w:pPr>
      <w:r>
        <w:rPr>
          <w:rFonts w:hint="eastAsia" w:ascii="宋体" w:hAnsi="宋体" w:cs="宋体"/>
          <w:sz w:val="24"/>
        </w:rPr>
        <w:t>注释</w:t>
      </w:r>
    </w:p>
    <w:p>
      <w:pPr>
        <w:widowControl/>
        <w:numPr>
          <w:ilvl w:val="1"/>
          <w:numId w:val="2"/>
        </w:numPr>
        <w:spacing w:line="420" w:lineRule="exact"/>
        <w:ind w:left="350" w:hanging="337"/>
        <w:jc w:val="left"/>
        <w:rPr>
          <w:rFonts w:hint="eastAsia" w:ascii="宋体" w:hAnsi="宋体" w:cs="宋体"/>
          <w:sz w:val="24"/>
        </w:rPr>
      </w:pPr>
      <w:r>
        <w:rPr>
          <w:rFonts w:hint="eastAsia" w:ascii="宋体" w:hAnsi="宋体" w:cs="宋体"/>
          <w:sz w:val="24"/>
        </w:rPr>
        <w:t>资格审查表中所列内容全部审查意见为“合格”，方视为“合格”，其中有一项不合格，将视为资格审查不合格。</w:t>
      </w:r>
    </w:p>
    <w:p>
      <w:pPr>
        <w:widowControl/>
        <w:numPr>
          <w:ilvl w:val="1"/>
          <w:numId w:val="2"/>
        </w:numPr>
        <w:spacing w:line="420" w:lineRule="exact"/>
        <w:ind w:left="350" w:hanging="337"/>
        <w:jc w:val="left"/>
        <w:rPr>
          <w:rFonts w:hint="eastAsia" w:ascii="宋体" w:hAnsi="宋体" w:cs="宋体"/>
          <w:sz w:val="24"/>
        </w:rPr>
      </w:pPr>
      <w:r>
        <w:rPr>
          <w:rFonts w:hint="eastAsia" w:ascii="宋体" w:hAnsi="宋体" w:cs="宋体"/>
          <w:sz w:val="24"/>
        </w:rPr>
        <w:t>对资格审查结论是否“合格”有争议的供应商，协商小组将以记名方式表决，按照少数服从多数的原则做出结论。</w:t>
      </w:r>
    </w:p>
    <w:p>
      <w:pPr>
        <w:widowControl/>
        <w:numPr>
          <w:ilvl w:val="1"/>
          <w:numId w:val="2"/>
        </w:numPr>
        <w:spacing w:line="420" w:lineRule="exact"/>
        <w:ind w:left="350" w:hanging="337"/>
        <w:jc w:val="left"/>
        <w:rPr>
          <w:rFonts w:hint="eastAsia" w:ascii="宋体" w:hAnsi="宋体" w:cs="宋体"/>
          <w:sz w:val="24"/>
        </w:rPr>
      </w:pPr>
      <w:r>
        <w:rPr>
          <w:rFonts w:hint="eastAsia" w:ascii="宋体" w:hAnsi="宋体" w:cs="宋体"/>
          <w:sz w:val="24"/>
        </w:rPr>
        <w:t>本表格“审查意见”栏默认“√”视为合格标示，“×”视为不合格标示。</w:t>
      </w:r>
    </w:p>
    <w:p>
      <w:pPr>
        <w:spacing w:before="290" w:beforeLines="100" w:after="120" w:line="460" w:lineRule="exact"/>
        <w:rPr>
          <w:rFonts w:hint="eastAsia" w:ascii="宋体" w:hAnsi="宋体" w:cs="宋体"/>
          <w:sz w:val="24"/>
        </w:rPr>
      </w:pPr>
      <w:r>
        <w:rPr>
          <w:rFonts w:hint="eastAsia" w:ascii="宋体" w:hAnsi="宋体" w:cs="宋体"/>
          <w:b/>
          <w:sz w:val="24"/>
        </w:rPr>
        <w:t>三、资格审查表</w:t>
      </w:r>
    </w:p>
    <w:tbl>
      <w:tblPr>
        <w:tblStyle w:val="31"/>
        <w:tblW w:w="9271" w:type="dxa"/>
        <w:tblInd w:w="13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2"/>
        <w:gridCol w:w="2020"/>
        <w:gridCol w:w="3363"/>
        <w:gridCol w:w="1036"/>
        <w:gridCol w:w="1050"/>
        <w:gridCol w:w="1060"/>
      </w:tblGrid>
      <w:tr>
        <w:tblPrEx>
          <w:tblLayout w:type="fixed"/>
          <w:tblCellMar>
            <w:top w:w="0" w:type="dxa"/>
            <w:left w:w="108" w:type="dxa"/>
            <w:bottom w:w="0" w:type="dxa"/>
            <w:right w:w="108" w:type="dxa"/>
          </w:tblCellMar>
        </w:tblPrEx>
        <w:trPr>
          <w:trHeight w:val="575" w:hRule="atLeast"/>
        </w:trPr>
        <w:tc>
          <w:tcPr>
            <w:tcW w:w="742" w:type="dxa"/>
            <w:tcBorders>
              <w:top w:val="single" w:color="auto" w:sz="4" w:space="0"/>
              <w:left w:val="single" w:color="auto" w:sz="4" w:space="0"/>
              <w:bottom w:val="single" w:color="auto" w:sz="4" w:space="0"/>
              <w:right w:val="single" w:color="auto" w:sz="4" w:space="0"/>
            </w:tcBorders>
            <w:shd w:val="clear" w:color="auto" w:fill="DCE6F2"/>
            <w:vAlign w:val="center"/>
          </w:tcPr>
          <w:p>
            <w:pPr>
              <w:spacing w:line="360" w:lineRule="auto"/>
              <w:rPr>
                <w:rFonts w:hint="eastAsia" w:ascii="宋体" w:hAnsi="宋体" w:cs="宋体"/>
                <w:sz w:val="24"/>
              </w:rPr>
            </w:pPr>
            <w:r>
              <w:rPr>
                <w:rFonts w:hint="eastAsia" w:ascii="宋体" w:hAnsi="宋体" w:cs="宋体"/>
                <w:sz w:val="24"/>
              </w:rPr>
              <w:t>序号</w:t>
            </w:r>
          </w:p>
        </w:tc>
        <w:tc>
          <w:tcPr>
            <w:tcW w:w="2020" w:type="dxa"/>
            <w:tcBorders>
              <w:top w:val="single" w:color="auto" w:sz="4" w:space="0"/>
              <w:left w:val="single" w:color="auto" w:sz="4" w:space="0"/>
              <w:bottom w:val="single" w:color="auto" w:sz="4" w:space="0"/>
              <w:right w:val="single" w:color="auto" w:sz="4" w:space="0"/>
            </w:tcBorders>
            <w:shd w:val="clear" w:color="auto" w:fill="DCE6F2"/>
            <w:vAlign w:val="center"/>
          </w:tcPr>
          <w:p>
            <w:pPr>
              <w:spacing w:line="360" w:lineRule="auto"/>
              <w:rPr>
                <w:rFonts w:hint="eastAsia" w:ascii="宋体" w:hAnsi="宋体" w:cs="宋体"/>
                <w:sz w:val="24"/>
              </w:rPr>
            </w:pPr>
            <w:r>
              <w:rPr>
                <w:rFonts w:hint="eastAsia" w:ascii="宋体" w:hAnsi="宋体" w:cs="宋体"/>
                <w:sz w:val="24"/>
              </w:rPr>
              <w:t>审查项目</w:t>
            </w:r>
          </w:p>
        </w:tc>
        <w:tc>
          <w:tcPr>
            <w:tcW w:w="3363" w:type="dxa"/>
            <w:tcBorders>
              <w:top w:val="single" w:color="auto" w:sz="4" w:space="0"/>
              <w:left w:val="single" w:color="auto" w:sz="4" w:space="0"/>
              <w:bottom w:val="single" w:color="auto" w:sz="4" w:space="0"/>
              <w:right w:val="single" w:color="auto" w:sz="4" w:space="0"/>
            </w:tcBorders>
            <w:shd w:val="clear" w:color="auto" w:fill="DCE6F2"/>
            <w:vAlign w:val="center"/>
          </w:tcPr>
          <w:p>
            <w:pPr>
              <w:spacing w:line="360" w:lineRule="auto"/>
              <w:rPr>
                <w:rFonts w:hint="eastAsia" w:ascii="宋体" w:hAnsi="宋体" w:cs="宋体"/>
                <w:sz w:val="24"/>
              </w:rPr>
            </w:pPr>
            <w:r>
              <w:rPr>
                <w:rFonts w:hint="eastAsia" w:ascii="宋体" w:hAnsi="宋体" w:cs="宋体"/>
                <w:sz w:val="24"/>
              </w:rPr>
              <w:t>评议内容（无效报价认定条件）</w:t>
            </w:r>
          </w:p>
        </w:tc>
        <w:tc>
          <w:tcPr>
            <w:tcW w:w="1036" w:type="dxa"/>
            <w:tcBorders>
              <w:top w:val="single" w:color="auto" w:sz="4" w:space="0"/>
              <w:left w:val="single" w:color="auto" w:sz="4" w:space="0"/>
              <w:bottom w:val="single" w:color="auto" w:sz="4" w:space="0"/>
              <w:right w:val="single" w:color="auto" w:sz="4" w:space="0"/>
            </w:tcBorders>
            <w:shd w:val="clear" w:color="auto" w:fill="DCE6F2"/>
            <w:vAlign w:val="center"/>
          </w:tcPr>
          <w:p>
            <w:pPr>
              <w:spacing w:line="360" w:lineRule="auto"/>
              <w:jc w:val="center"/>
              <w:rPr>
                <w:rFonts w:hint="eastAsia" w:ascii="宋体" w:hAnsi="宋体" w:cs="宋体"/>
                <w:sz w:val="24"/>
              </w:rPr>
            </w:pPr>
            <w:r>
              <w:rPr>
                <w:rFonts w:hint="eastAsia" w:ascii="宋体" w:hAnsi="宋体" w:cs="宋体"/>
                <w:sz w:val="24"/>
              </w:rPr>
              <w:t>供应商1</w:t>
            </w:r>
          </w:p>
        </w:tc>
        <w:tc>
          <w:tcPr>
            <w:tcW w:w="1050" w:type="dxa"/>
            <w:tcBorders>
              <w:top w:val="single" w:color="auto" w:sz="4" w:space="0"/>
              <w:left w:val="single" w:color="auto" w:sz="4" w:space="0"/>
              <w:bottom w:val="single" w:color="auto" w:sz="4" w:space="0"/>
              <w:right w:val="single" w:color="auto" w:sz="4" w:space="0"/>
            </w:tcBorders>
            <w:shd w:val="clear" w:color="auto" w:fill="DCE6F2"/>
            <w:vAlign w:val="center"/>
          </w:tcPr>
          <w:p>
            <w:pPr>
              <w:spacing w:line="360" w:lineRule="auto"/>
              <w:jc w:val="center"/>
              <w:rPr>
                <w:rFonts w:hint="eastAsia" w:ascii="宋体" w:hAnsi="宋体" w:cs="宋体"/>
                <w:sz w:val="24"/>
              </w:rPr>
            </w:pPr>
            <w:r>
              <w:rPr>
                <w:rFonts w:hint="eastAsia" w:ascii="宋体" w:hAnsi="宋体" w:cs="宋体"/>
                <w:sz w:val="24"/>
              </w:rPr>
              <w:t>供应商2</w:t>
            </w:r>
          </w:p>
        </w:tc>
        <w:tc>
          <w:tcPr>
            <w:tcW w:w="1060" w:type="dxa"/>
            <w:tcBorders>
              <w:top w:val="single" w:color="auto" w:sz="4" w:space="0"/>
              <w:left w:val="single" w:color="auto" w:sz="4" w:space="0"/>
              <w:bottom w:val="single" w:color="auto" w:sz="4" w:space="0"/>
              <w:right w:val="single" w:color="auto" w:sz="4" w:space="0"/>
            </w:tcBorders>
            <w:shd w:val="clear" w:color="auto" w:fill="DCE6F2"/>
            <w:vAlign w:val="center"/>
          </w:tcPr>
          <w:p>
            <w:pPr>
              <w:spacing w:line="360" w:lineRule="auto"/>
              <w:jc w:val="center"/>
              <w:rPr>
                <w:rFonts w:hint="eastAsia" w:ascii="宋体" w:hAnsi="宋体" w:cs="宋体"/>
                <w:sz w:val="24"/>
              </w:rPr>
            </w:pPr>
            <w:r>
              <w:rPr>
                <w:rFonts w:hint="eastAsia" w:ascii="宋体" w:hAnsi="宋体" w:cs="宋体"/>
                <w:sz w:val="24"/>
              </w:rPr>
              <w:t>供应商3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sz w:val="24"/>
              </w:rPr>
            </w:pPr>
            <w:r>
              <w:rPr>
                <w:rFonts w:hint="eastAsia" w:ascii="宋体" w:hAnsi="宋体" w:cs="宋体"/>
                <w:sz w:val="24"/>
              </w:rPr>
              <w:t>1</w:t>
            </w:r>
          </w:p>
        </w:tc>
        <w:tc>
          <w:tcPr>
            <w:tcW w:w="20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r>
              <w:rPr>
                <w:rFonts w:hint="eastAsia" w:ascii="宋体" w:hAnsi="宋体" w:cs="宋体"/>
                <w:sz w:val="24"/>
              </w:rPr>
              <w:t>供应商的资格</w:t>
            </w:r>
          </w:p>
        </w:tc>
        <w:tc>
          <w:tcPr>
            <w:tcW w:w="336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r>
              <w:rPr>
                <w:rFonts w:hint="eastAsia" w:ascii="宋体" w:hAnsi="宋体" w:cs="宋体"/>
                <w:sz w:val="24"/>
              </w:rPr>
              <w:t>是否符合供应商资格要求</w:t>
            </w:r>
          </w:p>
        </w:tc>
        <w:tc>
          <w:tcPr>
            <w:tcW w:w="103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p>
        </w:tc>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sz w:val="24"/>
              </w:rPr>
            </w:pPr>
            <w:r>
              <w:rPr>
                <w:rFonts w:hint="eastAsia" w:ascii="宋体" w:hAnsi="宋体" w:cs="宋体"/>
                <w:sz w:val="24"/>
              </w:rPr>
              <w:t>2</w:t>
            </w:r>
          </w:p>
        </w:tc>
        <w:tc>
          <w:tcPr>
            <w:tcW w:w="20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r>
              <w:rPr>
                <w:rFonts w:hint="eastAsia" w:ascii="宋体" w:hAnsi="宋体" w:cs="宋体"/>
                <w:sz w:val="24"/>
              </w:rPr>
              <w:t>响应有效期</w:t>
            </w:r>
          </w:p>
        </w:tc>
        <w:tc>
          <w:tcPr>
            <w:tcW w:w="336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r>
              <w:rPr>
                <w:rFonts w:hint="eastAsia" w:ascii="宋体" w:hAnsi="宋体" w:cs="宋体"/>
                <w:sz w:val="24"/>
              </w:rPr>
              <w:t>是否满足采购文件要求</w:t>
            </w:r>
          </w:p>
        </w:tc>
        <w:tc>
          <w:tcPr>
            <w:tcW w:w="103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p>
        </w:tc>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sz w:val="24"/>
              </w:rPr>
            </w:pPr>
            <w:r>
              <w:rPr>
                <w:rFonts w:hint="eastAsia" w:ascii="宋体" w:hAnsi="宋体" w:cs="宋体"/>
                <w:sz w:val="24"/>
              </w:rPr>
              <w:t>3</w:t>
            </w:r>
          </w:p>
        </w:tc>
        <w:tc>
          <w:tcPr>
            <w:tcW w:w="20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r>
              <w:rPr>
                <w:rFonts w:hint="eastAsia" w:ascii="宋体" w:hAnsi="宋体" w:cs="宋体"/>
                <w:sz w:val="24"/>
              </w:rPr>
              <w:t>服务期</w:t>
            </w:r>
          </w:p>
        </w:tc>
        <w:tc>
          <w:tcPr>
            <w:tcW w:w="336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r>
              <w:rPr>
                <w:rFonts w:hint="eastAsia" w:ascii="宋体" w:hAnsi="宋体" w:cs="宋体"/>
                <w:sz w:val="24"/>
              </w:rPr>
              <w:t>是否满足采购文件要求</w:t>
            </w:r>
          </w:p>
        </w:tc>
        <w:tc>
          <w:tcPr>
            <w:tcW w:w="103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p>
        </w:tc>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74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cs="宋体"/>
                <w:sz w:val="24"/>
              </w:rPr>
            </w:pPr>
            <w:r>
              <w:rPr>
                <w:rFonts w:hint="eastAsia" w:ascii="宋体" w:hAnsi="宋体" w:cs="宋体"/>
                <w:sz w:val="24"/>
              </w:rPr>
              <w:t>4</w:t>
            </w:r>
          </w:p>
        </w:tc>
        <w:tc>
          <w:tcPr>
            <w:tcW w:w="202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r>
              <w:rPr>
                <w:rFonts w:hint="eastAsia" w:ascii="宋体" w:hAnsi="宋体" w:cs="宋体"/>
                <w:sz w:val="24"/>
              </w:rPr>
              <w:t>其它</w:t>
            </w:r>
          </w:p>
        </w:tc>
        <w:tc>
          <w:tcPr>
            <w:tcW w:w="3363"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r>
              <w:rPr>
                <w:rFonts w:hint="eastAsia" w:ascii="宋体" w:hAnsi="宋体" w:cs="宋体"/>
                <w:sz w:val="24"/>
              </w:rPr>
              <w:t>无其它无效报价认定条件</w:t>
            </w:r>
          </w:p>
        </w:tc>
        <w:tc>
          <w:tcPr>
            <w:tcW w:w="103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p>
        </w:tc>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12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r>
              <w:rPr>
                <w:rFonts w:hint="eastAsia" w:ascii="宋体" w:hAnsi="宋体" w:cs="宋体"/>
                <w:sz w:val="24"/>
              </w:rPr>
              <w:t>结         论</w:t>
            </w:r>
          </w:p>
        </w:tc>
        <w:tc>
          <w:tcPr>
            <w:tcW w:w="1036"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p>
        </w:tc>
        <w:tc>
          <w:tcPr>
            <w:tcW w:w="105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p>
        </w:tc>
        <w:tc>
          <w:tcPr>
            <w:tcW w:w="106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33" w:hRule="atLeast"/>
        </w:trPr>
        <w:tc>
          <w:tcPr>
            <w:tcW w:w="9271"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r>
              <w:rPr>
                <w:rFonts w:hint="eastAsia" w:ascii="宋体" w:hAnsi="宋体" w:cs="宋体"/>
                <w:sz w:val="24"/>
              </w:rPr>
              <w:t>协商小组：</w:t>
            </w:r>
          </w:p>
          <w:p>
            <w:pPr>
              <w:spacing w:line="360" w:lineRule="auto"/>
              <w:ind w:firstLine="896" w:firstLineChars="400"/>
              <w:rPr>
                <w:rFonts w:hint="eastAsia" w:ascii="宋体" w:hAnsi="宋体" w:cs="宋体"/>
                <w:sz w:val="24"/>
              </w:rPr>
            </w:pPr>
            <w:r>
              <w:rPr>
                <w:rFonts w:hint="eastAsia" w:ascii="宋体" w:hAnsi="宋体" w:cs="宋体"/>
                <w:sz w:val="24"/>
              </w:rPr>
              <w:t>（组长）                   (组员)                              日期：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9271"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cs="宋体"/>
                <w:sz w:val="24"/>
              </w:rPr>
            </w:pPr>
            <w:r>
              <w:rPr>
                <w:rFonts w:hint="eastAsia" w:ascii="宋体" w:hAnsi="宋体" w:cs="宋体"/>
                <w:sz w:val="24"/>
              </w:rPr>
              <w:t>注: 1、表中只需填写“√/通过”或“×/不通过”。</w:t>
            </w:r>
          </w:p>
          <w:p>
            <w:pPr>
              <w:spacing w:line="360" w:lineRule="auto"/>
              <w:rPr>
                <w:rFonts w:hint="eastAsia" w:ascii="宋体" w:hAnsi="宋体" w:cs="宋体"/>
                <w:sz w:val="24"/>
              </w:rPr>
            </w:pPr>
            <w:r>
              <w:rPr>
                <w:rFonts w:hint="eastAsia" w:ascii="宋体" w:hAnsi="宋体" w:cs="宋体"/>
                <w:sz w:val="24"/>
              </w:rPr>
              <w:t>2、在结论中按“一项否决”的原则，只有全部是√/通过的，填写“合格”；只要其中有一项是×/不通过的，填写“不合格”。</w:t>
            </w:r>
          </w:p>
          <w:p>
            <w:pPr>
              <w:spacing w:line="360" w:lineRule="auto"/>
              <w:rPr>
                <w:rFonts w:hint="eastAsia" w:ascii="宋体" w:hAnsi="宋体" w:cs="宋体"/>
                <w:sz w:val="24"/>
              </w:rPr>
            </w:pPr>
            <w:r>
              <w:rPr>
                <w:rFonts w:hint="eastAsia" w:ascii="宋体" w:hAnsi="宋体" w:cs="宋体"/>
                <w:sz w:val="24"/>
              </w:rPr>
              <w:t>3、结论是合格的，才能进入下一轮；不合格的被淘汰。</w:t>
            </w:r>
          </w:p>
        </w:tc>
      </w:tr>
    </w:tbl>
    <w:p>
      <w:pPr>
        <w:numPr>
          <w:ilvl w:val="1"/>
          <w:numId w:val="6"/>
        </w:numPr>
        <w:spacing w:line="560" w:lineRule="exact"/>
        <w:ind w:left="448"/>
        <w:rPr>
          <w:rFonts w:ascii="宋体" w:hAnsi="宋体"/>
          <w:sz w:val="24"/>
        </w:rPr>
      </w:pPr>
      <w:r>
        <w:rPr>
          <w:rFonts w:hint="eastAsia" w:ascii="宋体" w:hAnsi="宋体"/>
          <w:sz w:val="24"/>
        </w:rPr>
        <w:t>本次单一来源采购，由依法组成的单一来源协商小组对供应商进行协商资格审查。在保证采购项目质量的基础上，协商小组与供应商就采购货物与伴随服务的价格进行协商。</w:t>
      </w:r>
    </w:p>
    <w:p>
      <w:pPr>
        <w:numPr>
          <w:ilvl w:val="1"/>
          <w:numId w:val="6"/>
        </w:numPr>
        <w:spacing w:line="560" w:lineRule="exact"/>
        <w:ind w:left="448"/>
        <w:rPr>
          <w:rFonts w:ascii="宋体" w:hAnsi="宋体"/>
          <w:sz w:val="24"/>
        </w:rPr>
      </w:pPr>
      <w:r>
        <w:rPr>
          <w:rFonts w:hint="eastAsia" w:ascii="宋体" w:hAnsi="宋体"/>
          <w:sz w:val="24"/>
        </w:rPr>
        <w:t>具有下列情形之一的，应按无效投标处理：</w:t>
      </w:r>
    </w:p>
    <w:p>
      <w:pPr>
        <w:numPr>
          <w:ilvl w:val="2"/>
          <w:numId w:val="7"/>
        </w:numPr>
        <w:spacing w:line="560" w:lineRule="exact"/>
        <w:ind w:left="392"/>
        <w:rPr>
          <w:rFonts w:ascii="宋体" w:hAnsi="宋体"/>
          <w:sz w:val="24"/>
        </w:rPr>
      </w:pPr>
      <w:r>
        <w:rPr>
          <w:rFonts w:hint="eastAsia" w:ascii="宋体" w:hAnsi="宋体"/>
          <w:sz w:val="24"/>
        </w:rPr>
        <w:t>供应商不具备采购文件中规定的资格条件；</w:t>
      </w:r>
    </w:p>
    <w:p>
      <w:pPr>
        <w:numPr>
          <w:ilvl w:val="2"/>
          <w:numId w:val="7"/>
        </w:numPr>
        <w:spacing w:line="560" w:lineRule="exact"/>
        <w:ind w:left="392"/>
        <w:rPr>
          <w:rFonts w:ascii="宋体" w:hAnsi="宋体"/>
          <w:sz w:val="24"/>
        </w:rPr>
      </w:pPr>
      <w:r>
        <w:rPr>
          <w:rFonts w:hint="eastAsia" w:ascii="宋体" w:hAnsi="宋体"/>
          <w:sz w:val="24"/>
        </w:rPr>
        <w:t>响应服务不符合法律法规和采购文件中规定的实质性要求。</w:t>
      </w:r>
    </w:p>
    <w:p>
      <w:pPr>
        <w:numPr>
          <w:ilvl w:val="1"/>
          <w:numId w:val="6"/>
        </w:numPr>
        <w:spacing w:line="560" w:lineRule="exact"/>
        <w:ind w:left="448"/>
        <w:rPr>
          <w:rFonts w:ascii="宋体" w:hAnsi="宋体"/>
          <w:sz w:val="24"/>
        </w:rPr>
      </w:pPr>
      <w:r>
        <w:rPr>
          <w:rFonts w:hint="eastAsia" w:ascii="宋体" w:hAnsi="宋体"/>
          <w:sz w:val="24"/>
        </w:rPr>
        <w:t>废标</w:t>
      </w:r>
    </w:p>
    <w:p>
      <w:pPr>
        <w:spacing w:line="560" w:lineRule="exact"/>
        <w:rPr>
          <w:rFonts w:ascii="宋体" w:hAnsi="宋体"/>
          <w:sz w:val="24"/>
        </w:rPr>
      </w:pPr>
      <w:r>
        <w:rPr>
          <w:rFonts w:hint="eastAsia" w:ascii="宋体" w:hAnsi="宋体"/>
          <w:sz w:val="24"/>
        </w:rPr>
        <w:t>3.1</w:t>
      </w:r>
      <w:r>
        <w:rPr>
          <w:rFonts w:hint="eastAsia" w:ascii="宋体" w:hAnsi="宋体"/>
          <w:sz w:val="24"/>
          <w:lang w:val="en-US" w:eastAsia="zh-CN"/>
        </w:rPr>
        <w:t xml:space="preserve"> </w:t>
      </w:r>
      <w:r>
        <w:rPr>
          <w:rFonts w:hint="eastAsia" w:ascii="宋体" w:hAnsi="宋体"/>
          <w:sz w:val="24"/>
        </w:rPr>
        <w:tab/>
      </w:r>
      <w:r>
        <w:rPr>
          <w:rFonts w:hint="eastAsia" w:ascii="宋体" w:hAnsi="宋体"/>
          <w:sz w:val="24"/>
        </w:rPr>
        <w:t>在采购过程中，出现下列情况之一的，应予废标：</w:t>
      </w:r>
    </w:p>
    <w:p>
      <w:pPr>
        <w:spacing w:line="560" w:lineRule="exact"/>
        <w:ind w:left="-1" w:leftChars="-1"/>
        <w:rPr>
          <w:rFonts w:ascii="宋体" w:hAnsi="宋体"/>
          <w:sz w:val="24"/>
        </w:rPr>
      </w:pPr>
      <w:r>
        <w:rPr>
          <w:rFonts w:hint="eastAsia" w:ascii="宋体" w:hAnsi="宋体"/>
          <w:sz w:val="24"/>
        </w:rPr>
        <w:t>（1）出现影响采购公正的违法、违规行为的；</w:t>
      </w:r>
    </w:p>
    <w:p>
      <w:pPr>
        <w:spacing w:line="560" w:lineRule="exact"/>
        <w:ind w:left="-1" w:leftChars="-1"/>
        <w:rPr>
          <w:rFonts w:ascii="宋体" w:hAnsi="宋体"/>
          <w:sz w:val="24"/>
        </w:rPr>
      </w:pPr>
      <w:r>
        <w:rPr>
          <w:rFonts w:hint="eastAsia" w:ascii="宋体" w:hAnsi="宋体"/>
          <w:sz w:val="24"/>
        </w:rPr>
        <w:t>（2）因重大变故，采购任务取消的。</w:t>
      </w:r>
    </w:p>
    <w:p>
      <w:pPr>
        <w:spacing w:line="560" w:lineRule="exact"/>
        <w:rPr>
          <w:rFonts w:hint="eastAsia"/>
          <w:sz w:val="24"/>
        </w:rPr>
      </w:pPr>
      <w:r>
        <w:rPr>
          <w:rFonts w:hint="eastAsia" w:ascii="宋体" w:hAnsi="宋体"/>
          <w:sz w:val="24"/>
        </w:rPr>
        <w:t>3.2  废标后，采购人将把废标的理由通知供应商 。</w:t>
      </w:r>
    </w:p>
    <w:p>
      <w:pPr>
        <w:spacing w:line="360" w:lineRule="auto"/>
        <w:rPr>
          <w:rFonts w:hint="eastAsia" w:ascii="宋体" w:hAnsi="宋体" w:cs="宋体"/>
          <w:b/>
          <w:sz w:val="24"/>
        </w:rPr>
      </w:pPr>
      <w:r>
        <w:rPr>
          <w:rFonts w:hint="eastAsia" w:ascii="宋体" w:hAnsi="宋体" w:cs="宋体"/>
          <w:b/>
          <w:sz w:val="24"/>
        </w:rPr>
        <w:t>四、合同签订</w:t>
      </w:r>
    </w:p>
    <w:p>
      <w:pPr>
        <w:numPr>
          <w:ilvl w:val="1"/>
          <w:numId w:val="8"/>
        </w:numPr>
        <w:spacing w:line="360" w:lineRule="auto"/>
        <w:ind w:left="406"/>
        <w:rPr>
          <w:rFonts w:hint="eastAsia" w:ascii="宋体" w:hAnsi="宋体" w:cs="宋体"/>
          <w:sz w:val="24"/>
        </w:rPr>
      </w:pPr>
      <w:r>
        <w:rPr>
          <w:rFonts w:hint="eastAsia" w:ascii="宋体" w:hAnsi="宋体" w:cs="宋体"/>
          <w:sz w:val="24"/>
        </w:rPr>
        <w:t>评审结束后，由</w:t>
      </w:r>
      <w:r>
        <w:rPr>
          <w:rFonts w:hint="eastAsia" w:ascii="宋体" w:hAnsi="宋体" w:cs="宋体"/>
          <w:sz w:val="24"/>
          <w:lang w:eastAsia="zh-CN"/>
        </w:rPr>
        <w:t>海南鼎誉项目管理有限责任公司</w:t>
      </w:r>
      <w:r>
        <w:rPr>
          <w:rFonts w:hint="eastAsia" w:ascii="宋体" w:hAnsi="宋体" w:cs="宋体"/>
          <w:sz w:val="24"/>
        </w:rPr>
        <w:t>签发成交通知书。成交通知书作为签订合同的依据。</w:t>
      </w:r>
    </w:p>
    <w:p>
      <w:pPr>
        <w:numPr>
          <w:ilvl w:val="1"/>
          <w:numId w:val="8"/>
        </w:numPr>
        <w:spacing w:line="360" w:lineRule="auto"/>
        <w:ind w:left="406"/>
        <w:rPr>
          <w:rFonts w:hint="eastAsia" w:ascii="宋体" w:hAnsi="宋体" w:cs="宋体"/>
          <w:sz w:val="24"/>
        </w:rPr>
      </w:pPr>
      <w:r>
        <w:rPr>
          <w:rFonts w:hint="eastAsia" w:ascii="宋体" w:hAnsi="宋体" w:cs="宋体"/>
          <w:sz w:val="24"/>
        </w:rPr>
        <w:t>成交供应商应按《成交通知书》规定的时间、地点签订合同。</w:t>
      </w:r>
    </w:p>
    <w:p>
      <w:pPr>
        <w:numPr>
          <w:ilvl w:val="1"/>
          <w:numId w:val="8"/>
        </w:numPr>
        <w:spacing w:line="360" w:lineRule="auto"/>
        <w:ind w:left="406"/>
        <w:rPr>
          <w:rFonts w:hint="eastAsia" w:ascii="宋体" w:hAnsi="宋体" w:cs="宋体"/>
          <w:sz w:val="24"/>
        </w:rPr>
      </w:pPr>
      <w:r>
        <w:rPr>
          <w:rFonts w:hint="eastAsia" w:ascii="宋体" w:hAnsi="宋体" w:cs="宋体"/>
          <w:sz w:val="24"/>
        </w:rPr>
        <w:t>采购文件、成交供应商的响应文件及其澄清文件、成交通知书等，均为签订合同的依据。</w:t>
      </w:r>
    </w:p>
    <w:p>
      <w:pPr>
        <w:spacing w:before="145" w:beforeLines="50" w:line="440" w:lineRule="exact"/>
        <w:rPr>
          <w:rStyle w:val="39"/>
          <w:rFonts w:hint="eastAsia" w:ascii="宋体" w:hAnsi="宋体" w:cs="宋体"/>
          <w:color w:val="auto"/>
        </w:rPr>
      </w:pPr>
      <w:r>
        <w:rPr>
          <w:rStyle w:val="39"/>
          <w:rFonts w:hint="eastAsia" w:ascii="宋体" w:hAnsi="宋体" w:cs="宋体"/>
          <w:color w:val="auto"/>
        </w:rPr>
        <w:t>五、协商保证金及成交服务费</w:t>
      </w:r>
    </w:p>
    <w:p>
      <w:pPr>
        <w:numPr>
          <w:ilvl w:val="1"/>
          <w:numId w:val="9"/>
        </w:numPr>
        <w:tabs>
          <w:tab w:val="left" w:pos="406"/>
        </w:tabs>
        <w:spacing w:before="58" w:beforeLines="20" w:line="440" w:lineRule="exact"/>
        <w:ind w:left="434"/>
        <w:rPr>
          <w:rStyle w:val="39"/>
          <w:rFonts w:hint="eastAsia" w:ascii="宋体" w:hAnsi="宋体" w:cs="宋体"/>
          <w:b w:val="0"/>
          <w:color w:val="auto"/>
        </w:rPr>
      </w:pPr>
      <w:r>
        <w:rPr>
          <w:rStyle w:val="39"/>
          <w:rFonts w:hint="eastAsia" w:ascii="宋体" w:hAnsi="宋体" w:cs="宋体"/>
          <w:b w:val="0"/>
          <w:color w:val="auto"/>
        </w:rPr>
        <w:t>本项目协商保证金的标准：</w:t>
      </w:r>
      <w:r>
        <w:rPr>
          <w:rStyle w:val="39"/>
          <w:rFonts w:hint="eastAsia" w:ascii="宋体" w:hAnsi="宋体" w:cs="宋体"/>
          <w:b w:val="0"/>
          <w:color w:val="auto"/>
          <w:lang w:val="en-US" w:eastAsia="zh-CN"/>
        </w:rPr>
        <w:t>A包：</w:t>
      </w:r>
      <w:r>
        <w:rPr>
          <w:rStyle w:val="39"/>
          <w:rFonts w:hint="eastAsia" w:ascii="宋体" w:hAnsi="宋体" w:cs="宋体"/>
          <w:b w:val="0"/>
          <w:color w:val="auto"/>
        </w:rPr>
        <w:t>¥</w:t>
      </w:r>
      <w:r>
        <w:rPr>
          <w:rStyle w:val="39"/>
          <w:rFonts w:hint="eastAsia" w:ascii="宋体" w:hAnsi="宋体" w:cs="宋体"/>
          <w:b w:val="0"/>
          <w:color w:val="auto"/>
          <w:lang w:val="en-US" w:eastAsia="zh-CN"/>
        </w:rPr>
        <w:t>30</w:t>
      </w:r>
      <w:r>
        <w:rPr>
          <w:rStyle w:val="39"/>
          <w:rFonts w:hint="eastAsia" w:ascii="宋体" w:hAnsi="宋体" w:cs="宋体"/>
          <w:b w:val="0"/>
          <w:color w:val="auto"/>
        </w:rPr>
        <w:t xml:space="preserve">00.00元 </w:t>
      </w:r>
      <w:r>
        <w:rPr>
          <w:rStyle w:val="39"/>
          <w:rFonts w:hint="eastAsia" w:ascii="宋体" w:hAnsi="宋体" w:cs="宋体"/>
          <w:b w:val="0"/>
          <w:color w:val="auto"/>
          <w:lang w:val="en-US" w:eastAsia="zh-CN"/>
        </w:rPr>
        <w:t xml:space="preserve"> B包:</w:t>
      </w:r>
      <w:r>
        <w:rPr>
          <w:rStyle w:val="39"/>
          <w:rFonts w:hint="eastAsia" w:ascii="宋体" w:hAnsi="宋体" w:cs="宋体"/>
          <w:b w:val="0"/>
          <w:color w:val="auto"/>
        </w:rPr>
        <w:t>¥</w:t>
      </w:r>
      <w:r>
        <w:rPr>
          <w:rStyle w:val="39"/>
          <w:rFonts w:hint="eastAsia" w:ascii="宋体" w:hAnsi="宋体" w:cs="宋体"/>
          <w:b w:val="0"/>
          <w:color w:val="auto"/>
          <w:lang w:val="en-US" w:eastAsia="zh-CN"/>
        </w:rPr>
        <w:t>10</w:t>
      </w:r>
      <w:r>
        <w:rPr>
          <w:rStyle w:val="39"/>
          <w:rFonts w:hint="eastAsia" w:ascii="宋体" w:hAnsi="宋体" w:cs="宋体"/>
          <w:b w:val="0"/>
          <w:color w:val="auto"/>
        </w:rPr>
        <w:t>00.00元</w:t>
      </w:r>
    </w:p>
    <w:p>
      <w:pPr>
        <w:numPr>
          <w:ilvl w:val="1"/>
          <w:numId w:val="9"/>
        </w:numPr>
        <w:tabs>
          <w:tab w:val="left" w:pos="406"/>
        </w:tabs>
        <w:spacing w:before="58" w:beforeLines="20" w:line="440" w:lineRule="exact"/>
        <w:ind w:left="434"/>
        <w:rPr>
          <w:rStyle w:val="39"/>
          <w:rFonts w:hint="eastAsia" w:ascii="宋体" w:hAnsi="宋体" w:cs="宋体"/>
          <w:b w:val="0"/>
          <w:color w:val="auto"/>
        </w:rPr>
      </w:pPr>
      <w:r>
        <w:rPr>
          <w:rStyle w:val="39"/>
          <w:rFonts w:hint="eastAsia" w:ascii="宋体" w:hAnsi="宋体" w:cs="宋体"/>
          <w:b w:val="0"/>
          <w:color w:val="auto"/>
        </w:rPr>
        <w:t>协商保证金为响应文件的组成部分之一。</w:t>
      </w:r>
    </w:p>
    <w:p>
      <w:pPr>
        <w:numPr>
          <w:ilvl w:val="1"/>
          <w:numId w:val="9"/>
        </w:numPr>
        <w:tabs>
          <w:tab w:val="left" w:pos="406"/>
        </w:tabs>
        <w:spacing w:before="58" w:beforeLines="20" w:line="440" w:lineRule="exact"/>
        <w:ind w:left="434"/>
        <w:rPr>
          <w:rStyle w:val="39"/>
          <w:rFonts w:hint="eastAsia" w:ascii="宋体" w:hAnsi="宋体" w:cs="宋体"/>
          <w:b w:val="0"/>
          <w:color w:val="auto"/>
        </w:rPr>
      </w:pPr>
      <w:r>
        <w:rPr>
          <w:rStyle w:val="39"/>
          <w:rFonts w:hint="eastAsia" w:ascii="宋体" w:hAnsi="宋体" w:cs="宋体"/>
          <w:b w:val="0"/>
          <w:color w:val="auto"/>
        </w:rPr>
        <w:t>协商保证金用于保护本次采购活动免受因供应商的违约行为而引起的风险。</w:t>
      </w:r>
    </w:p>
    <w:p>
      <w:pPr>
        <w:numPr>
          <w:ilvl w:val="1"/>
          <w:numId w:val="9"/>
        </w:numPr>
        <w:tabs>
          <w:tab w:val="left" w:pos="406"/>
        </w:tabs>
        <w:spacing w:before="58" w:beforeLines="20" w:line="440" w:lineRule="exact"/>
        <w:ind w:left="434"/>
        <w:rPr>
          <w:rStyle w:val="39"/>
          <w:rFonts w:hint="eastAsia" w:ascii="宋体" w:hAnsi="宋体" w:cs="宋体"/>
          <w:b w:val="0"/>
          <w:color w:val="auto"/>
        </w:rPr>
      </w:pPr>
      <w:r>
        <w:rPr>
          <w:rStyle w:val="39"/>
          <w:rFonts w:hint="eastAsia" w:ascii="宋体" w:hAnsi="宋体" w:cs="宋体"/>
          <w:b w:val="0"/>
          <w:color w:val="auto"/>
        </w:rPr>
        <w:t>供应商必须在开标前按采购文件要求缴纳协商保证金。从公司户转账支付。</w:t>
      </w:r>
    </w:p>
    <w:p>
      <w:pPr>
        <w:spacing w:before="58" w:beforeLines="20" w:line="440" w:lineRule="exact"/>
        <w:ind w:left="824" w:leftChars="210" w:hanging="417" w:hangingChars="186"/>
        <w:rPr>
          <w:rStyle w:val="39"/>
          <w:rFonts w:hint="eastAsia" w:ascii="宋体" w:hAnsi="宋体" w:eastAsia="宋体" w:cs="宋体"/>
          <w:b w:val="0"/>
          <w:color w:val="auto"/>
          <w:lang w:eastAsia="zh-CN"/>
        </w:rPr>
      </w:pPr>
      <w:r>
        <w:rPr>
          <w:rStyle w:val="39"/>
          <w:rFonts w:hint="eastAsia" w:ascii="宋体" w:hAnsi="宋体" w:cs="宋体"/>
          <w:b w:val="0"/>
          <w:color w:val="auto"/>
        </w:rPr>
        <w:t>开户名称：</w:t>
      </w:r>
      <w:r>
        <w:rPr>
          <w:rStyle w:val="39"/>
          <w:rFonts w:hint="eastAsia" w:ascii="宋体" w:hAnsi="宋体" w:cs="宋体"/>
          <w:b w:val="0"/>
          <w:color w:val="auto"/>
          <w:lang w:eastAsia="zh-CN"/>
        </w:rPr>
        <w:t>海南鼎誉项目管理有限责任公司</w:t>
      </w:r>
    </w:p>
    <w:p>
      <w:pPr>
        <w:spacing w:line="360" w:lineRule="auto"/>
        <w:ind w:firstLine="448" w:firstLineChars="200"/>
        <w:rPr>
          <w:rFonts w:hint="eastAsia" w:ascii="宋体" w:hAnsi="宋体" w:eastAsia="宋体" w:cs="宋体"/>
          <w:b w:val="0"/>
          <w:color w:val="auto"/>
          <w:spacing w:val="0"/>
          <w:sz w:val="24"/>
          <w:szCs w:val="24"/>
        </w:rPr>
      </w:pPr>
      <w:r>
        <w:rPr>
          <w:rStyle w:val="39"/>
          <w:rFonts w:hint="eastAsia" w:ascii="宋体" w:hAnsi="宋体" w:cs="宋体"/>
          <w:b w:val="0"/>
          <w:color w:val="auto"/>
        </w:rPr>
        <w:t>帐    号：</w:t>
      </w:r>
      <w:r>
        <w:rPr>
          <w:rFonts w:hint="eastAsia" w:ascii="宋体" w:hAnsi="宋体" w:eastAsia="宋体" w:cs="宋体"/>
          <w:b w:val="0"/>
          <w:color w:val="auto"/>
          <w:spacing w:val="0"/>
          <w:sz w:val="24"/>
          <w:szCs w:val="24"/>
        </w:rPr>
        <w:t>600 3523 3000 18</w:t>
      </w:r>
    </w:p>
    <w:p>
      <w:pPr>
        <w:spacing w:line="360" w:lineRule="auto"/>
        <w:ind w:firstLine="448" w:firstLineChars="200"/>
        <w:rPr>
          <w:rStyle w:val="39"/>
          <w:rFonts w:hint="eastAsia" w:ascii="宋体" w:hAnsi="宋体" w:cs="宋体"/>
          <w:b w:val="0"/>
          <w:color w:val="auto"/>
        </w:rPr>
      </w:pPr>
      <w:r>
        <w:rPr>
          <w:rStyle w:val="39"/>
          <w:rFonts w:hint="eastAsia" w:ascii="宋体" w:hAnsi="宋体" w:cs="宋体"/>
          <w:b w:val="0"/>
          <w:color w:val="auto"/>
        </w:rPr>
        <w:t>开户银行：</w:t>
      </w:r>
      <w:r>
        <w:rPr>
          <w:rFonts w:hint="eastAsia" w:ascii="宋体" w:hAnsi="宋体" w:cs="宋体"/>
          <w:color w:val="auto"/>
          <w:sz w:val="24"/>
          <w:szCs w:val="24"/>
        </w:rPr>
        <w:t>海南银行股份有限公司海口红城湖支行</w:t>
      </w:r>
    </w:p>
    <w:p>
      <w:pPr>
        <w:spacing w:before="58" w:beforeLines="20" w:line="440" w:lineRule="exact"/>
        <w:ind w:left="824" w:leftChars="210" w:hanging="417" w:hangingChars="186"/>
        <w:rPr>
          <w:rStyle w:val="39"/>
          <w:rFonts w:hint="eastAsia" w:ascii="宋体" w:hAnsi="宋体" w:cs="宋体"/>
          <w:b w:val="0"/>
          <w:color w:val="auto"/>
        </w:rPr>
      </w:pPr>
      <w:r>
        <w:rPr>
          <w:rStyle w:val="39"/>
          <w:rFonts w:hint="eastAsia" w:ascii="宋体" w:hAnsi="宋体" w:cs="宋体"/>
          <w:b w:val="0"/>
          <w:color w:val="auto"/>
        </w:rPr>
        <w:t>备    注：缴付</w:t>
      </w:r>
      <w:r>
        <w:rPr>
          <w:rStyle w:val="39"/>
          <w:rFonts w:hint="eastAsia" w:ascii="宋体" w:hAnsi="宋体" w:cs="宋体"/>
          <w:b w:val="0"/>
          <w:color w:val="auto"/>
          <w:lang w:eastAsia="zh-CN"/>
        </w:rPr>
        <w:t>HNDY-2023-208</w:t>
      </w:r>
      <w:r>
        <w:rPr>
          <w:rStyle w:val="39"/>
          <w:rFonts w:hint="eastAsia" w:ascii="宋体" w:hAnsi="宋体" w:cs="宋体"/>
          <w:b w:val="0"/>
          <w:color w:val="auto"/>
        </w:rPr>
        <w:t>投标保证金</w:t>
      </w:r>
    </w:p>
    <w:p>
      <w:pPr>
        <w:spacing w:before="58" w:beforeLines="20" w:line="440" w:lineRule="exact"/>
        <w:ind w:left="824" w:leftChars="210" w:hanging="417" w:hangingChars="186"/>
        <w:rPr>
          <w:rStyle w:val="39"/>
          <w:rFonts w:hint="eastAsia" w:ascii="宋体" w:hAnsi="宋体" w:cs="宋体"/>
          <w:color w:val="auto"/>
        </w:rPr>
      </w:pPr>
      <w:r>
        <w:rPr>
          <w:rStyle w:val="39"/>
          <w:rFonts w:hint="eastAsia" w:ascii="宋体" w:hAnsi="宋体" w:cs="宋体"/>
          <w:color w:val="auto"/>
        </w:rPr>
        <w:t xml:space="preserve">注：如供应商的协商保证金未按要求到帐的，视为未缴纳协商保证金；供应商未按要求缴纳协商保证金，采购代理机构有权拒绝接收其响应文件。 </w:t>
      </w:r>
    </w:p>
    <w:p>
      <w:pPr>
        <w:numPr>
          <w:ilvl w:val="0"/>
          <w:numId w:val="10"/>
        </w:numPr>
        <w:spacing w:before="58" w:beforeLines="20" w:line="440" w:lineRule="exact"/>
        <w:ind w:left="406"/>
        <w:rPr>
          <w:rStyle w:val="39"/>
          <w:rFonts w:hint="eastAsia" w:ascii="宋体" w:hAnsi="宋体" w:cs="宋体"/>
          <w:b w:val="0"/>
          <w:color w:val="auto"/>
        </w:rPr>
      </w:pPr>
      <w:r>
        <w:rPr>
          <w:rStyle w:val="39"/>
          <w:rFonts w:hint="eastAsia" w:ascii="宋体" w:hAnsi="宋体" w:cs="宋体"/>
          <w:b w:val="0"/>
          <w:color w:val="auto"/>
        </w:rPr>
        <w:t>退付保证金：项目协商失败,未成交供应商的协商保证金将在采购失败公告发出后5个工作日内无息退还。项目协商成功,成交供应商协商保证金自合同签订后5个工作日内无息退还。协商保证金只以转账或电汇方式退还给供应商。</w:t>
      </w:r>
    </w:p>
    <w:p>
      <w:pPr>
        <w:numPr>
          <w:ilvl w:val="0"/>
          <w:numId w:val="10"/>
        </w:numPr>
        <w:tabs>
          <w:tab w:val="left" w:pos="420"/>
        </w:tabs>
        <w:spacing w:before="58" w:beforeLines="20" w:line="440" w:lineRule="exact"/>
        <w:ind w:left="434"/>
        <w:rPr>
          <w:rStyle w:val="39"/>
          <w:rFonts w:hint="eastAsia" w:ascii="宋体" w:hAnsi="宋体" w:cs="宋体"/>
          <w:b w:val="0"/>
          <w:color w:val="auto"/>
        </w:rPr>
      </w:pPr>
      <w:r>
        <w:rPr>
          <w:rStyle w:val="39"/>
          <w:rFonts w:hint="eastAsia" w:ascii="宋体" w:hAnsi="宋体" w:cs="宋体"/>
          <w:b w:val="0"/>
          <w:color w:val="auto"/>
        </w:rPr>
        <w:t>如有下列情况，将不予退还协商保证金：</w:t>
      </w:r>
    </w:p>
    <w:p>
      <w:pPr>
        <w:spacing w:before="58" w:beforeLines="20" w:line="440" w:lineRule="exact"/>
        <w:ind w:left="404" w:leftChars="-7" w:hanging="417" w:hangingChars="186"/>
        <w:rPr>
          <w:rStyle w:val="39"/>
          <w:rFonts w:hint="eastAsia" w:ascii="宋体" w:hAnsi="宋体" w:cs="宋体"/>
          <w:b w:val="0"/>
          <w:color w:val="auto"/>
        </w:rPr>
      </w:pPr>
      <w:r>
        <w:rPr>
          <w:rStyle w:val="39"/>
          <w:rFonts w:hint="eastAsia" w:ascii="宋体" w:hAnsi="宋体" w:cs="宋体"/>
          <w:b w:val="0"/>
          <w:color w:val="auto"/>
        </w:rPr>
        <w:t>6.1.协商时间开始后供应商在协商有效期内撤回其响应；</w:t>
      </w:r>
    </w:p>
    <w:p>
      <w:pPr>
        <w:spacing w:before="58" w:beforeLines="20" w:line="440" w:lineRule="exact"/>
        <w:ind w:left="404" w:leftChars="-7" w:hanging="417" w:hangingChars="186"/>
        <w:rPr>
          <w:rStyle w:val="39"/>
          <w:rFonts w:hint="eastAsia" w:ascii="宋体" w:hAnsi="宋体" w:cs="宋体"/>
          <w:b w:val="0"/>
          <w:color w:val="auto"/>
        </w:rPr>
      </w:pPr>
      <w:r>
        <w:rPr>
          <w:rStyle w:val="39"/>
          <w:rFonts w:hint="eastAsia" w:ascii="宋体" w:hAnsi="宋体" w:cs="宋体"/>
          <w:b w:val="0"/>
          <w:color w:val="auto"/>
        </w:rPr>
        <w:t>6.2.响应文件中提供伪造、虚假的材料或信息；</w:t>
      </w:r>
    </w:p>
    <w:p>
      <w:pPr>
        <w:spacing w:before="58" w:beforeLines="20" w:line="440" w:lineRule="exact"/>
        <w:ind w:left="404" w:leftChars="-7" w:hanging="417" w:hangingChars="186"/>
        <w:rPr>
          <w:rStyle w:val="39"/>
          <w:rFonts w:hint="eastAsia" w:ascii="宋体" w:hAnsi="宋体" w:cs="宋体"/>
          <w:b w:val="0"/>
          <w:color w:val="auto"/>
        </w:rPr>
      </w:pPr>
      <w:r>
        <w:rPr>
          <w:rStyle w:val="39"/>
          <w:rFonts w:hint="eastAsia" w:ascii="宋体" w:hAnsi="宋体" w:cs="宋体"/>
          <w:b w:val="0"/>
          <w:color w:val="auto"/>
        </w:rPr>
        <w:t>6.3.供应商有违反政府采购法律、法规的行为；</w:t>
      </w:r>
    </w:p>
    <w:p>
      <w:pPr>
        <w:spacing w:before="58" w:beforeLines="20" w:line="440" w:lineRule="exact"/>
        <w:ind w:left="404" w:leftChars="-7" w:hanging="417" w:hangingChars="186"/>
        <w:rPr>
          <w:rStyle w:val="39"/>
          <w:rFonts w:hint="eastAsia" w:ascii="宋体" w:hAnsi="宋体" w:cs="宋体"/>
          <w:b w:val="0"/>
          <w:color w:val="auto"/>
        </w:rPr>
      </w:pPr>
      <w:r>
        <w:rPr>
          <w:rStyle w:val="39"/>
          <w:rFonts w:hint="eastAsia" w:ascii="宋体" w:hAnsi="宋体" w:cs="宋体"/>
          <w:b w:val="0"/>
          <w:color w:val="auto"/>
        </w:rPr>
        <w:t>6.4.成交方未能按成交通知书的要求签订合同。</w:t>
      </w:r>
    </w:p>
    <w:p>
      <w:pPr>
        <w:numPr>
          <w:ilvl w:val="0"/>
          <w:numId w:val="10"/>
        </w:numPr>
        <w:spacing w:before="58" w:beforeLines="20" w:line="440" w:lineRule="exact"/>
        <w:ind w:left="426" w:right="57"/>
        <w:outlineLvl w:val="0"/>
        <w:rPr>
          <w:rStyle w:val="39"/>
          <w:rFonts w:hint="eastAsia" w:ascii="宋体" w:hAnsi="宋体" w:cs="宋体"/>
          <w:color w:val="auto"/>
        </w:rPr>
      </w:pPr>
      <w:r>
        <w:rPr>
          <w:rStyle w:val="39"/>
          <w:rFonts w:hint="eastAsia" w:ascii="宋体" w:hAnsi="宋体" w:cs="宋体"/>
          <w:b w:val="0"/>
          <w:color w:val="auto"/>
        </w:rPr>
        <w:t xml:space="preserve"> 采购代理服务费：本项目的采购代理服务费由成交人承担，该费用在领取《成交通知书》时缴纳。</w:t>
      </w:r>
      <w:r>
        <w:rPr>
          <w:rFonts w:hint="eastAsia" w:ascii="宋体" w:hAnsi="宋体" w:cs="宋体"/>
          <w:sz w:val="24"/>
          <w:lang w:val="en-GB"/>
        </w:rPr>
        <w:t>收费依据及标准：参照《采购代理服务收费管理暂行办法》（计价格【2002】1980号）计收。</w:t>
      </w:r>
      <w:r>
        <w:rPr>
          <w:rStyle w:val="39"/>
          <w:rFonts w:hint="eastAsia" w:ascii="宋体" w:hAnsi="宋体" w:cs="宋体"/>
          <w:b w:val="0"/>
          <w:color w:val="auto"/>
        </w:rPr>
        <w:t>采购代理服务费可以现金或转账方式支付：</w:t>
      </w:r>
    </w:p>
    <w:p>
      <w:pPr>
        <w:spacing w:before="58" w:beforeLines="20" w:line="440" w:lineRule="exact"/>
        <w:ind w:left="426" w:right="57"/>
        <w:outlineLvl w:val="0"/>
        <w:rPr>
          <w:rStyle w:val="39"/>
          <w:rFonts w:hint="eastAsia" w:ascii="宋体" w:hAnsi="宋体" w:cs="宋体"/>
          <w:b w:val="0"/>
          <w:color w:val="auto"/>
        </w:rPr>
      </w:pPr>
      <w:r>
        <w:rPr>
          <w:rStyle w:val="39"/>
          <w:rFonts w:hint="eastAsia" w:ascii="宋体" w:hAnsi="宋体" w:cs="宋体"/>
          <w:b w:val="0"/>
          <w:color w:val="auto"/>
        </w:rPr>
        <w:t xml:space="preserve">开户行: </w:t>
      </w:r>
      <w:r>
        <w:rPr>
          <w:rFonts w:hint="eastAsia" w:ascii="宋体" w:hAnsi="宋体" w:cs="宋体"/>
          <w:color w:val="auto"/>
          <w:sz w:val="24"/>
          <w:szCs w:val="24"/>
        </w:rPr>
        <w:t>海南银行股份有限公司海口红城湖支行</w:t>
      </w:r>
      <w:r>
        <w:rPr>
          <w:rStyle w:val="39"/>
          <w:rFonts w:hint="eastAsia" w:ascii="宋体" w:hAnsi="宋体" w:cs="宋体"/>
          <w:b w:val="0"/>
          <w:color w:val="auto"/>
        </w:rPr>
        <w:t>；</w:t>
      </w:r>
    </w:p>
    <w:p>
      <w:pPr>
        <w:spacing w:before="58" w:beforeLines="20" w:line="440" w:lineRule="exact"/>
        <w:ind w:left="426" w:right="57"/>
        <w:outlineLvl w:val="0"/>
        <w:rPr>
          <w:rStyle w:val="39"/>
          <w:rFonts w:hint="eastAsia" w:ascii="宋体" w:hAnsi="宋体" w:cs="宋体"/>
          <w:b w:val="0"/>
          <w:color w:val="auto"/>
        </w:rPr>
      </w:pPr>
      <w:r>
        <w:rPr>
          <w:rStyle w:val="39"/>
          <w:rFonts w:hint="eastAsia" w:ascii="宋体" w:hAnsi="宋体" w:cs="宋体"/>
          <w:b w:val="0"/>
          <w:color w:val="auto"/>
        </w:rPr>
        <w:t xml:space="preserve">户  名: </w:t>
      </w:r>
      <w:r>
        <w:rPr>
          <w:rStyle w:val="39"/>
          <w:rFonts w:hint="eastAsia" w:ascii="宋体" w:hAnsi="宋体" w:cs="宋体"/>
          <w:b w:val="0"/>
          <w:color w:val="auto"/>
          <w:lang w:eastAsia="zh-CN"/>
        </w:rPr>
        <w:t>海南鼎誉项目管理有限责任公司</w:t>
      </w:r>
      <w:r>
        <w:rPr>
          <w:rStyle w:val="39"/>
          <w:rFonts w:hint="eastAsia" w:ascii="宋体" w:hAnsi="宋体" w:cs="宋体"/>
          <w:b w:val="0"/>
          <w:color w:val="auto"/>
        </w:rPr>
        <w:t xml:space="preserve">； </w:t>
      </w:r>
    </w:p>
    <w:p>
      <w:pPr>
        <w:spacing w:line="360" w:lineRule="auto"/>
        <w:ind w:firstLine="448" w:firstLineChars="200"/>
        <w:rPr>
          <w:rStyle w:val="39"/>
          <w:rFonts w:hint="eastAsia" w:ascii="宋体" w:hAnsi="宋体" w:cs="宋体"/>
          <w:b w:val="0"/>
          <w:color w:val="auto"/>
        </w:rPr>
      </w:pPr>
      <w:r>
        <w:rPr>
          <w:rStyle w:val="39"/>
          <w:rFonts w:hint="eastAsia" w:ascii="宋体" w:hAnsi="宋体" w:cs="宋体"/>
          <w:b w:val="0"/>
          <w:color w:val="auto"/>
        </w:rPr>
        <w:t>账  号:</w:t>
      </w:r>
      <w:r>
        <w:rPr>
          <w:rFonts w:hint="eastAsia" w:ascii="宋体" w:hAnsi="宋体" w:eastAsia="宋体" w:cs="宋体"/>
          <w:b w:val="0"/>
          <w:color w:val="auto"/>
          <w:spacing w:val="0"/>
          <w:sz w:val="24"/>
          <w:szCs w:val="24"/>
        </w:rPr>
        <w:t>600 3523 3000 18</w:t>
      </w:r>
      <w:r>
        <w:rPr>
          <w:rStyle w:val="39"/>
          <w:rFonts w:hint="eastAsia" w:ascii="宋体" w:hAnsi="宋体" w:cs="宋体"/>
          <w:b w:val="0"/>
          <w:color w:val="auto"/>
        </w:rPr>
        <w:t xml:space="preserve">； </w:t>
      </w:r>
    </w:p>
    <w:p>
      <w:pPr>
        <w:spacing w:before="58" w:beforeLines="20" w:line="440" w:lineRule="exact"/>
        <w:ind w:left="426" w:right="57"/>
        <w:outlineLvl w:val="0"/>
        <w:rPr>
          <w:rStyle w:val="39"/>
          <w:rFonts w:hint="eastAsia" w:ascii="宋体" w:hAnsi="宋体" w:cs="宋体"/>
          <w:b w:val="0"/>
          <w:color w:val="auto"/>
        </w:rPr>
      </w:pPr>
      <w:r>
        <w:rPr>
          <w:rStyle w:val="39"/>
          <w:rFonts w:hint="eastAsia" w:ascii="宋体" w:hAnsi="宋体" w:cs="宋体"/>
          <w:b w:val="0"/>
          <w:color w:val="auto"/>
        </w:rPr>
        <w:t xml:space="preserve">备  注: </w:t>
      </w:r>
      <w:r>
        <w:rPr>
          <w:rStyle w:val="39"/>
          <w:rFonts w:hint="eastAsia" w:ascii="宋体" w:hAnsi="宋体" w:cs="宋体"/>
          <w:b w:val="0"/>
          <w:color w:val="auto"/>
          <w:lang w:eastAsia="zh-CN"/>
        </w:rPr>
        <w:t>HNDY-2023-208</w:t>
      </w:r>
      <w:r>
        <w:rPr>
          <w:rStyle w:val="39"/>
          <w:rFonts w:hint="eastAsia" w:ascii="宋体" w:hAnsi="宋体" w:cs="宋体"/>
          <w:b w:val="0"/>
          <w:color w:val="auto"/>
        </w:rPr>
        <w:t>成交服务费。</w:t>
      </w:r>
    </w:p>
    <w:p>
      <w:pPr>
        <w:spacing w:line="560" w:lineRule="exact"/>
        <w:rPr>
          <w:rFonts w:hint="eastAsia" w:ascii="宋体" w:hAnsi="宋体"/>
          <w:b/>
          <w:bCs/>
          <w:sz w:val="24"/>
        </w:rPr>
      </w:pPr>
      <w:r>
        <w:rPr>
          <w:rFonts w:hint="eastAsia" w:ascii="宋体" w:hAnsi="宋体"/>
          <w:b/>
          <w:bCs/>
          <w:sz w:val="24"/>
        </w:rPr>
        <w:t>六、响应文件的有效期</w:t>
      </w:r>
    </w:p>
    <w:p>
      <w:pPr>
        <w:numPr>
          <w:ilvl w:val="3"/>
          <w:numId w:val="11"/>
        </w:numPr>
        <w:spacing w:line="560" w:lineRule="exact"/>
        <w:ind w:left="252" w:hanging="238"/>
        <w:rPr>
          <w:rFonts w:hint="eastAsia" w:ascii="宋体" w:hAnsi="宋体"/>
          <w:sz w:val="24"/>
        </w:rPr>
      </w:pPr>
      <w:r>
        <w:rPr>
          <w:rFonts w:hint="eastAsia" w:ascii="宋体" w:hAnsi="宋体"/>
          <w:sz w:val="24"/>
        </w:rPr>
        <w:t>自协商开始起计有效期为90日。有效期短于这个规定期限的，将被拒绝。</w:t>
      </w:r>
    </w:p>
    <w:p>
      <w:pPr>
        <w:numPr>
          <w:ilvl w:val="3"/>
          <w:numId w:val="11"/>
        </w:numPr>
        <w:spacing w:line="560" w:lineRule="exact"/>
        <w:ind w:left="336" w:hanging="350"/>
        <w:rPr>
          <w:rFonts w:hint="eastAsia" w:ascii="宋体" w:hAnsi="宋体"/>
          <w:sz w:val="24"/>
        </w:rPr>
      </w:pPr>
      <w:r>
        <w:rPr>
          <w:rFonts w:hint="eastAsia" w:ascii="宋体" w:hAnsi="宋体"/>
          <w:sz w:val="24"/>
        </w:rPr>
        <w:t>在特殊情况下，采购人可与供应商协商延长响应文件的有效期。这种要求和答复都应以信函、传真、或电报的形式进行。同意延长有效期的供应商不能修改响应文件。拒绝接受延期要求的供应商在其有效期过后，其投标失效。</w:t>
      </w:r>
    </w:p>
    <w:p>
      <w:pPr>
        <w:spacing w:before="145" w:beforeLines="50" w:line="440" w:lineRule="exact"/>
        <w:rPr>
          <w:rStyle w:val="39"/>
          <w:rFonts w:hint="eastAsia" w:ascii="宋体" w:hAnsi="宋体" w:cs="宋体"/>
          <w:color w:val="auto"/>
        </w:rPr>
      </w:pPr>
      <w:r>
        <w:rPr>
          <w:rStyle w:val="39"/>
          <w:rFonts w:hint="eastAsia" w:ascii="宋体" w:hAnsi="宋体" w:cs="宋体"/>
          <w:color w:val="auto"/>
        </w:rPr>
        <w:t>七、其他注意事项</w:t>
      </w:r>
    </w:p>
    <w:p>
      <w:pPr>
        <w:numPr>
          <w:ilvl w:val="3"/>
          <w:numId w:val="12"/>
        </w:numPr>
        <w:tabs>
          <w:tab w:val="left" w:pos="420"/>
        </w:tabs>
        <w:spacing w:before="58" w:beforeLines="20" w:line="440" w:lineRule="exact"/>
        <w:ind w:left="426"/>
        <w:rPr>
          <w:rStyle w:val="39"/>
          <w:rFonts w:hint="eastAsia" w:ascii="宋体" w:hAnsi="宋体" w:cs="宋体"/>
          <w:b w:val="0"/>
          <w:color w:val="auto"/>
        </w:rPr>
      </w:pPr>
      <w:r>
        <w:rPr>
          <w:rStyle w:val="39"/>
          <w:rFonts w:hint="eastAsia" w:ascii="宋体" w:hAnsi="宋体" w:cs="宋体"/>
          <w:b w:val="0"/>
          <w:color w:val="auto"/>
        </w:rPr>
        <w:t>本项目不允许分包或者转包。</w:t>
      </w:r>
    </w:p>
    <w:p>
      <w:pPr>
        <w:pStyle w:val="10"/>
        <w:numPr>
          <w:ilvl w:val="3"/>
          <w:numId w:val="12"/>
        </w:numPr>
        <w:snapToGrid w:val="0"/>
        <w:spacing w:before="58" w:beforeLines="20" w:line="440" w:lineRule="exact"/>
        <w:ind w:left="426" w:firstLineChars="0"/>
        <w:outlineLvl w:val="0"/>
        <w:rPr>
          <w:rFonts w:hint="eastAsia" w:ascii="宋体" w:hAnsi="宋体" w:cs="宋体"/>
          <w:b/>
          <w:sz w:val="24"/>
        </w:rPr>
      </w:pPr>
      <w:r>
        <w:rPr>
          <w:rStyle w:val="39"/>
          <w:rFonts w:hint="eastAsia" w:ascii="宋体" w:hAnsi="宋体" w:cs="宋体"/>
          <w:b w:val="0"/>
          <w:color w:val="auto"/>
        </w:rPr>
        <w:t>不合格的货物或服务将被拒绝，采购人有权不予支付任何费用并追究其责任。</w:t>
      </w:r>
    </w:p>
    <w:bookmarkEnd w:id="12"/>
    <w:p>
      <w:pPr>
        <w:pStyle w:val="10"/>
        <w:snapToGrid w:val="0"/>
        <w:spacing w:before="58" w:beforeLines="20" w:line="440" w:lineRule="exact"/>
        <w:ind w:left="6" w:firstLine="0" w:firstLineChars="0"/>
        <w:jc w:val="center"/>
        <w:outlineLvl w:val="0"/>
        <w:rPr>
          <w:rFonts w:hint="eastAsia" w:ascii="宋体" w:hAnsi="宋体" w:cs="宋体"/>
          <w:b/>
          <w:sz w:val="44"/>
          <w:szCs w:val="44"/>
        </w:rPr>
      </w:pPr>
      <w:bookmarkStart w:id="38" w:name="_Toc246826105"/>
      <w:r>
        <w:rPr>
          <w:rStyle w:val="39"/>
          <w:rFonts w:hint="eastAsia" w:ascii="宋体" w:hAnsi="宋体" w:cs="宋体"/>
          <w:b w:val="0"/>
          <w:color w:val="auto"/>
        </w:rPr>
        <w:br w:type="page"/>
      </w:r>
      <w:r>
        <w:rPr>
          <w:rFonts w:hint="eastAsia" w:hAnsi="宋体" w:cs="宋体"/>
          <w:b/>
          <w:sz w:val="44"/>
          <w:szCs w:val="44"/>
        </w:rPr>
        <w:t xml:space="preserve">第三章 </w:t>
      </w:r>
      <w:bookmarkEnd w:id="38"/>
      <w:bookmarkStart w:id="39" w:name="_Toc246826115"/>
      <w:r>
        <w:rPr>
          <w:rFonts w:hint="eastAsia" w:ascii="宋体" w:hAnsi="宋体" w:cs="宋体"/>
          <w:b/>
          <w:sz w:val="44"/>
          <w:szCs w:val="44"/>
        </w:rPr>
        <w:t>采购需求</w:t>
      </w:r>
    </w:p>
    <w:p>
      <w:pPr>
        <w:pStyle w:val="10"/>
        <w:snapToGrid w:val="0"/>
        <w:spacing w:before="360" w:line="440" w:lineRule="exact"/>
        <w:ind w:firstLine="0" w:firstLineChars="0"/>
        <w:outlineLvl w:val="0"/>
        <w:rPr>
          <w:rFonts w:hint="default" w:ascii="宋体" w:hAnsi="宋体" w:eastAsia="宋体" w:cs="宋体"/>
          <w:b/>
          <w:sz w:val="24"/>
          <w:lang w:val="en-US" w:eastAsia="zh-CN"/>
        </w:rPr>
      </w:pPr>
      <w:r>
        <w:rPr>
          <w:rFonts w:hint="eastAsia" w:ascii="宋体" w:hAnsi="宋体" w:cs="宋体"/>
          <w:b/>
          <w:sz w:val="24"/>
          <w:lang w:val="en-US" w:eastAsia="zh-CN"/>
        </w:rPr>
        <w:t>A包采购需求：</w:t>
      </w:r>
    </w:p>
    <w:p>
      <w:pPr>
        <w:pStyle w:val="10"/>
        <w:snapToGrid w:val="0"/>
        <w:spacing w:before="360" w:line="440" w:lineRule="exact"/>
        <w:ind w:firstLine="0" w:firstLineChars="0"/>
        <w:outlineLvl w:val="0"/>
        <w:rPr>
          <w:rFonts w:hint="eastAsia" w:ascii="宋体" w:hAnsi="宋体" w:cs="宋体"/>
          <w:b/>
          <w:sz w:val="24"/>
        </w:rPr>
      </w:pPr>
      <w:r>
        <w:rPr>
          <w:rFonts w:hint="eastAsia" w:ascii="宋体" w:hAnsi="宋体" w:cs="宋体"/>
          <w:b/>
          <w:sz w:val="24"/>
        </w:rPr>
        <w:t>一、项目概况</w:t>
      </w:r>
    </w:p>
    <w:p>
      <w:pPr>
        <w:numPr>
          <w:ilvl w:val="1"/>
          <w:numId w:val="13"/>
        </w:numPr>
        <w:tabs>
          <w:tab w:val="left" w:pos="546"/>
        </w:tabs>
        <w:spacing w:before="58" w:beforeLines="20" w:line="440" w:lineRule="exact"/>
        <w:ind w:left="419" w:leftChars="8" w:hanging="404" w:hangingChars="180"/>
        <w:rPr>
          <w:rFonts w:hint="eastAsia" w:ascii="宋体" w:hAnsi="宋体" w:cs="宋体"/>
          <w:sz w:val="24"/>
        </w:rPr>
      </w:pPr>
      <w:r>
        <w:rPr>
          <w:rFonts w:hint="eastAsia" w:ascii="宋体" w:hAnsi="宋体" w:cs="宋体"/>
          <w:sz w:val="24"/>
          <w:lang w:val="en-US" w:eastAsia="zh-CN"/>
        </w:rPr>
        <w:t>A</w:t>
      </w:r>
      <w:r>
        <w:rPr>
          <w:rFonts w:hint="eastAsia" w:ascii="宋体" w:hAnsi="宋体" w:cs="宋体"/>
          <w:sz w:val="24"/>
          <w:lang w:eastAsia="zh-CN"/>
        </w:rPr>
        <w:t>包</w:t>
      </w:r>
      <w:r>
        <w:rPr>
          <w:rFonts w:hint="eastAsia" w:ascii="宋体" w:hAnsi="宋体" w:cs="宋体"/>
          <w:sz w:val="24"/>
        </w:rPr>
        <w:t>项目名称：</w:t>
      </w:r>
      <w:r>
        <w:rPr>
          <w:rFonts w:hint="eastAsia" w:ascii="宋体" w:hAnsi="宋体" w:cs="宋体"/>
          <w:bCs/>
          <w:kern w:val="0"/>
          <w:sz w:val="24"/>
          <w:lang w:val="en-US" w:eastAsia="zh-CN"/>
        </w:rPr>
        <w:t>中共屯昌县委宣传部和海南日报2023年度宣传广告推广合作项目</w:t>
      </w:r>
    </w:p>
    <w:p>
      <w:pPr>
        <w:numPr>
          <w:ilvl w:val="1"/>
          <w:numId w:val="13"/>
        </w:numPr>
        <w:tabs>
          <w:tab w:val="left" w:pos="546"/>
        </w:tabs>
        <w:spacing w:before="58" w:beforeLines="20" w:line="440" w:lineRule="exact"/>
        <w:ind w:left="419" w:leftChars="8" w:hanging="404" w:hangingChars="180"/>
        <w:rPr>
          <w:rFonts w:hint="eastAsia" w:ascii="宋体" w:hAnsi="宋体" w:cs="宋体"/>
          <w:sz w:val="24"/>
        </w:rPr>
      </w:pPr>
      <w:r>
        <w:rPr>
          <w:rFonts w:hint="eastAsia" w:ascii="宋体" w:hAnsi="宋体" w:cs="宋体"/>
          <w:sz w:val="24"/>
          <w:lang w:val="en-US" w:eastAsia="zh-CN"/>
        </w:rPr>
        <w:t>A包项目标段</w:t>
      </w:r>
      <w:r>
        <w:rPr>
          <w:rFonts w:hint="eastAsia" w:ascii="宋体" w:hAnsi="宋体" w:cs="宋体"/>
          <w:sz w:val="24"/>
        </w:rPr>
        <w:t>编号：</w:t>
      </w:r>
      <w:r>
        <w:rPr>
          <w:rFonts w:hint="eastAsia" w:ascii="宋体" w:hAnsi="宋体" w:cs="宋体"/>
          <w:sz w:val="24"/>
          <w:lang w:eastAsia="zh-CN"/>
        </w:rPr>
        <w:t>HNDY-2023-208</w:t>
      </w:r>
      <w:r>
        <w:rPr>
          <w:rFonts w:hint="eastAsia" w:ascii="宋体" w:hAnsi="宋体" w:cs="宋体"/>
          <w:sz w:val="24"/>
          <w:lang w:val="en-US" w:eastAsia="zh-CN"/>
        </w:rPr>
        <w:t>-A</w:t>
      </w:r>
    </w:p>
    <w:p>
      <w:pPr>
        <w:numPr>
          <w:ilvl w:val="1"/>
          <w:numId w:val="13"/>
        </w:numPr>
        <w:tabs>
          <w:tab w:val="left" w:pos="546"/>
        </w:tabs>
        <w:spacing w:before="58" w:beforeLines="20" w:line="440" w:lineRule="exact"/>
        <w:ind w:left="419" w:leftChars="8" w:hanging="404" w:hangingChars="180"/>
        <w:rPr>
          <w:rFonts w:hint="eastAsia" w:ascii="宋体" w:hAnsi="宋体" w:cs="宋体"/>
          <w:sz w:val="24"/>
        </w:rPr>
      </w:pPr>
      <w:r>
        <w:rPr>
          <w:rFonts w:hint="eastAsia" w:ascii="宋体" w:hAnsi="宋体" w:cs="宋体"/>
          <w:sz w:val="24"/>
        </w:rPr>
        <w:t>服务期限：自合同签订之日起一年止</w:t>
      </w:r>
    </w:p>
    <w:p>
      <w:pPr>
        <w:numPr>
          <w:ilvl w:val="1"/>
          <w:numId w:val="13"/>
        </w:numPr>
        <w:tabs>
          <w:tab w:val="left" w:pos="546"/>
        </w:tabs>
        <w:spacing w:before="58" w:beforeLines="20" w:line="440" w:lineRule="exact"/>
        <w:ind w:left="419" w:leftChars="8" w:hanging="404" w:hangingChars="180"/>
        <w:rPr>
          <w:rFonts w:hint="eastAsia" w:ascii="宋体" w:hAnsi="宋体" w:cs="宋体"/>
          <w:b/>
          <w:sz w:val="24"/>
        </w:rPr>
      </w:pPr>
      <w:r>
        <w:rPr>
          <w:rFonts w:hint="eastAsia" w:ascii="宋体" w:hAnsi="宋体" w:cs="宋体"/>
          <w:sz w:val="24"/>
        </w:rPr>
        <w:t>服务地点：采购人指定地点</w:t>
      </w:r>
    </w:p>
    <w:p>
      <w:pPr>
        <w:tabs>
          <w:tab w:val="left" w:pos="546"/>
        </w:tabs>
        <w:spacing w:before="145" w:beforeLines="50" w:line="440" w:lineRule="exact"/>
        <w:ind w:left="-13" w:leftChars="-7" w:firstLine="12" w:firstLineChars="5"/>
        <w:rPr>
          <w:rFonts w:hint="eastAsia" w:ascii="宋体" w:hAnsi="宋体" w:cs="宋体"/>
          <w:b/>
          <w:sz w:val="24"/>
        </w:rPr>
      </w:pPr>
      <w:r>
        <w:rPr>
          <w:rFonts w:hint="eastAsia" w:ascii="宋体" w:hAnsi="宋体" w:cs="宋体"/>
          <w:b/>
          <w:sz w:val="24"/>
        </w:rPr>
        <w:t>二、指导精神</w:t>
      </w:r>
    </w:p>
    <w:p>
      <w:pPr>
        <w:tabs>
          <w:tab w:val="left" w:pos="546"/>
        </w:tabs>
        <w:spacing w:before="58" w:beforeLines="20" w:line="360" w:lineRule="auto"/>
        <w:ind w:left="-11" w:leftChars="-6" w:firstLine="504" w:firstLineChars="225"/>
        <w:rPr>
          <w:rFonts w:hint="eastAsia" w:ascii="宋体" w:hAnsi="宋体" w:cs="宋体"/>
          <w:sz w:val="24"/>
        </w:rPr>
      </w:pPr>
      <w:r>
        <w:rPr>
          <w:rFonts w:hint="eastAsia" w:ascii="宋体" w:hAnsi="宋体" w:cs="宋体"/>
          <w:sz w:val="24"/>
        </w:rPr>
        <w:t>中国共产党屯昌县第十四次代表大会上提出，要高举中国特色社会主义伟大旗帜，坚持以习近平新时代中国特色社会主义思想为指导，深入贯彻《中共中央关于党的百年奋斗重大成就和历史经验的决议》精神，全力落实习近平总书记关于海南工作系列重要讲话和指示批示精神，系统总结过去五年历程，积极展望未来五年前景，动员全县上下立足新起点、奋进新征程，加快建设“开放活力、绿色精品、共富共享”新屯昌，为屯昌县今后一个时期发展指明了方向。</w:t>
      </w:r>
    </w:p>
    <w:p>
      <w:pPr>
        <w:tabs>
          <w:tab w:val="left" w:pos="546"/>
        </w:tabs>
        <w:spacing w:before="58" w:beforeLines="20" w:line="440" w:lineRule="exact"/>
        <w:ind w:left="-11" w:leftChars="-6" w:firstLine="13"/>
        <w:rPr>
          <w:rFonts w:hint="eastAsia" w:ascii="宋体" w:hAnsi="宋体" w:cs="宋体"/>
          <w:b/>
          <w:bCs/>
          <w:sz w:val="24"/>
        </w:rPr>
      </w:pPr>
      <w:r>
        <w:rPr>
          <w:rFonts w:hint="eastAsia" w:ascii="宋体" w:hAnsi="宋体" w:cs="宋体"/>
          <w:b/>
          <w:bCs/>
          <w:sz w:val="24"/>
        </w:rPr>
        <w:t>三、合作内容</w:t>
      </w:r>
    </w:p>
    <w:p>
      <w:pPr>
        <w:tabs>
          <w:tab w:val="left" w:pos="546"/>
        </w:tabs>
        <w:spacing w:before="58" w:beforeLines="20" w:line="360" w:lineRule="auto"/>
        <w:ind w:left="-9" w:leftChars="-5" w:firstLine="502" w:firstLineChars="224"/>
        <w:rPr>
          <w:rFonts w:hint="eastAsia" w:ascii="宋体" w:hAnsi="宋体" w:cs="宋体"/>
          <w:sz w:val="24"/>
        </w:rPr>
      </w:pPr>
      <w:r>
        <w:rPr>
          <w:rFonts w:hint="eastAsia" w:ascii="宋体" w:hAnsi="宋体" w:cs="宋体"/>
          <w:sz w:val="24"/>
          <w:lang w:val="en-US" w:eastAsia="zh-CN"/>
        </w:rPr>
        <w:t>2023年是贯彻落实党的二十大精神的开局之间，也是海南自由贸易港封关运作的关键之年。</w:t>
      </w:r>
      <w:r>
        <w:rPr>
          <w:rFonts w:hint="eastAsia" w:ascii="宋体" w:hAnsi="宋体" w:cs="宋体"/>
          <w:sz w:val="24"/>
        </w:rPr>
        <w:t>屯昌县全县上下坚持以习近平新时代中国特色社会主义思想为指导，全面贯彻落实党中央、国务院和省委、省政府各项决策部署，紧扣</w:t>
      </w:r>
      <w:r>
        <w:rPr>
          <w:rFonts w:hint="eastAsia" w:ascii="宋体" w:hAnsi="宋体" w:cs="宋体"/>
          <w:sz w:val="24"/>
          <w:lang w:val="en-US" w:eastAsia="zh-CN"/>
        </w:rPr>
        <w:t>屯昌</w:t>
      </w:r>
      <w:r>
        <w:rPr>
          <w:rFonts w:hint="eastAsia" w:ascii="宋体" w:hAnsi="宋体" w:cs="宋体"/>
          <w:sz w:val="24"/>
        </w:rPr>
        <w:t>在海南自贸港建设中的战略定位，实干担当、攻坚克难，在自贸港建设中展现的新气象。</w:t>
      </w:r>
    </w:p>
    <w:p>
      <w:pPr>
        <w:tabs>
          <w:tab w:val="left" w:pos="546"/>
        </w:tabs>
        <w:spacing w:before="58" w:beforeLines="20" w:line="360" w:lineRule="auto"/>
        <w:ind w:left="-11" w:leftChars="-6" w:firstLine="504" w:firstLineChars="225"/>
        <w:rPr>
          <w:rFonts w:hint="eastAsia"/>
          <w:sz w:val="24"/>
        </w:rPr>
      </w:pPr>
      <w:r>
        <w:rPr>
          <w:rFonts w:hint="eastAsia" w:ascii="宋体" w:hAnsi="宋体" w:cs="宋体"/>
          <w:sz w:val="24"/>
        </w:rPr>
        <w:t>海南日报是海南省委机关报，作为我省唯一的省级党报，拥有都市报、网站、微信、微博、客户端等"六报一刊一网六微二端"全媒体矩阵的主流省级党报媒体，在省内乃至全国媒体行业内具有无可比拟的宣传推介优势。作为海南省内唯一一份省级党报，也是全省发行量最大的报纸，是我省最具政治性、公信力、权威性的新闻媒体，在政治上具有唯一性和不可替代性，坚持传播政治、经济、文化信息，坚持政治家办报方针，坚持正面宣传为主，坚持正确的舆论导向，为创造有利的舆论环境，在其宣传将大大提升屯昌的城市形象和影响力，促进屯昌经济社会持续健康发展。</w:t>
      </w:r>
    </w:p>
    <w:p>
      <w:pPr>
        <w:tabs>
          <w:tab w:val="left" w:pos="546"/>
        </w:tabs>
        <w:spacing w:before="145" w:beforeLines="50" w:line="440" w:lineRule="exact"/>
        <w:ind w:left="-11" w:firstLine="11"/>
        <w:rPr>
          <w:rFonts w:hint="eastAsia" w:ascii="宋体" w:hAnsi="宋体" w:cs="宋体"/>
          <w:b/>
          <w:bCs/>
          <w:sz w:val="24"/>
        </w:rPr>
      </w:pPr>
      <w:r>
        <w:rPr>
          <w:rFonts w:hint="eastAsia" w:ascii="宋体" w:hAnsi="宋体" w:cs="宋体"/>
          <w:b/>
          <w:bCs/>
          <w:sz w:val="24"/>
        </w:rPr>
        <w:t>四、宣传方向</w:t>
      </w:r>
    </w:p>
    <w:p>
      <w:pPr>
        <w:tabs>
          <w:tab w:val="left" w:pos="546"/>
        </w:tabs>
        <w:spacing w:before="58" w:beforeLines="20" w:line="360" w:lineRule="auto"/>
        <w:ind w:left="-9" w:leftChars="-5" w:firstLine="502" w:firstLineChars="224"/>
        <w:rPr>
          <w:rFonts w:hint="eastAsia" w:ascii="宋体" w:hAnsi="宋体" w:cs="宋体"/>
          <w:sz w:val="24"/>
        </w:rPr>
      </w:pPr>
      <w:r>
        <w:rPr>
          <w:rFonts w:hint="eastAsia" w:ascii="宋体" w:hAnsi="宋体" w:cs="宋体"/>
          <w:sz w:val="24"/>
        </w:rPr>
        <w:t>以专版、特刊专题等形式，从城市经济发展、生态环境、品牌产业发展等多方面宣传，助力屯昌县打造一张更加立体鲜活的城市名片。</w:t>
      </w:r>
    </w:p>
    <w:p>
      <w:pPr>
        <w:tabs>
          <w:tab w:val="left" w:pos="546"/>
        </w:tabs>
        <w:spacing w:before="145" w:beforeLines="50" w:line="440" w:lineRule="exact"/>
        <w:rPr>
          <w:rFonts w:hint="eastAsia" w:ascii="宋体" w:hAnsi="宋体" w:cs="宋体"/>
          <w:b/>
          <w:bCs/>
          <w:sz w:val="24"/>
        </w:rPr>
      </w:pPr>
      <w:r>
        <w:rPr>
          <w:rFonts w:hint="eastAsia" w:ascii="宋体" w:hAnsi="宋体" w:cs="宋体"/>
          <w:b/>
          <w:bCs/>
          <w:sz w:val="24"/>
        </w:rPr>
        <w:t>五、宣传形式</w:t>
      </w:r>
    </w:p>
    <w:p>
      <w:pPr>
        <w:tabs>
          <w:tab w:val="left" w:pos="546"/>
        </w:tabs>
        <w:spacing w:before="58" w:beforeLines="20" w:line="360" w:lineRule="auto"/>
        <w:ind w:left="-9" w:leftChars="-5" w:firstLine="502" w:firstLineChars="224"/>
        <w:rPr>
          <w:rFonts w:hint="eastAsia"/>
          <w:sz w:val="24"/>
        </w:rPr>
      </w:pPr>
      <w:r>
        <w:rPr>
          <w:rFonts w:hint="eastAsia" w:ascii="宋体" w:hAnsi="宋体" w:cs="宋体"/>
          <w:sz w:val="24"/>
        </w:rPr>
        <w:t>以专版、专题宣传的形式，时间根据屯昌县委县政府主要工作分阶段进行。见报稿件，图文并茂，点面结合。全年共14个整版。</w:t>
      </w:r>
    </w:p>
    <w:p>
      <w:pPr>
        <w:spacing w:before="145" w:beforeLines="50" w:line="440" w:lineRule="exact"/>
        <w:rPr>
          <w:rStyle w:val="39"/>
          <w:rFonts w:hint="eastAsia" w:ascii="宋体" w:hAnsi="宋体" w:cs="宋体"/>
          <w:color w:val="auto"/>
        </w:rPr>
      </w:pPr>
      <w:r>
        <w:rPr>
          <w:rStyle w:val="39"/>
          <w:rFonts w:hint="eastAsia" w:ascii="宋体" w:hAnsi="宋体" w:cs="宋体"/>
          <w:color w:val="auto"/>
        </w:rPr>
        <w:t>六、项目其他要求：</w:t>
      </w:r>
    </w:p>
    <w:p>
      <w:pPr>
        <w:spacing w:before="58" w:beforeLines="20" w:line="440" w:lineRule="exact"/>
        <w:rPr>
          <w:rStyle w:val="39"/>
          <w:rFonts w:hint="eastAsia" w:ascii="宋体" w:hAnsi="宋体" w:cs="宋体"/>
          <w:color w:val="auto"/>
        </w:rPr>
      </w:pPr>
      <w:r>
        <w:rPr>
          <w:rStyle w:val="39"/>
          <w:rFonts w:hint="eastAsia" w:ascii="宋体" w:hAnsi="宋体" w:cs="宋体"/>
          <w:color w:val="auto"/>
        </w:rPr>
        <w:t>(一)项目预算：</w:t>
      </w:r>
    </w:p>
    <w:p>
      <w:pPr>
        <w:snapToGrid w:val="0"/>
        <w:spacing w:before="58" w:beforeLines="20" w:line="440" w:lineRule="exact"/>
        <w:ind w:left="70" w:firstLine="419" w:firstLineChars="187"/>
        <w:rPr>
          <w:rStyle w:val="39"/>
          <w:rFonts w:hint="eastAsia" w:ascii="宋体" w:hAnsi="宋体" w:cs="宋体"/>
          <w:b w:val="0"/>
          <w:color w:val="auto"/>
        </w:rPr>
      </w:pPr>
      <w:r>
        <w:rPr>
          <w:rStyle w:val="39"/>
          <w:rFonts w:hint="eastAsia" w:ascii="宋体" w:hAnsi="宋体" w:cs="宋体"/>
          <w:b w:val="0"/>
          <w:color w:val="auto"/>
        </w:rPr>
        <w:t>本项目预算总额为：人民币150万元。[预算总价格中包括但不限于: 策划、制作、包装、宣传等运营费用，在采购人所在地拍摄期间，成交供应商自行解决拍摄人员一行的交通及食宿费用。]</w:t>
      </w:r>
    </w:p>
    <w:p>
      <w:pPr>
        <w:tabs>
          <w:tab w:val="left" w:pos="5597"/>
        </w:tabs>
        <w:snapToGrid w:val="0"/>
        <w:spacing w:before="145" w:beforeLines="50" w:line="440" w:lineRule="exact"/>
        <w:rPr>
          <w:rStyle w:val="39"/>
          <w:rFonts w:hint="eastAsia" w:ascii="宋体" w:hAnsi="宋体" w:cs="宋体"/>
          <w:color w:val="auto"/>
        </w:rPr>
      </w:pPr>
      <w:r>
        <w:rPr>
          <w:rStyle w:val="39"/>
          <w:rFonts w:hint="eastAsia" w:ascii="宋体" w:hAnsi="宋体" w:cs="宋体"/>
          <w:color w:val="auto"/>
        </w:rPr>
        <w:t>(二)报价与付款：</w:t>
      </w:r>
      <w:r>
        <w:rPr>
          <w:rStyle w:val="39"/>
          <w:rFonts w:hint="eastAsia" w:ascii="宋体" w:hAnsi="宋体" w:cs="宋体"/>
          <w:color w:val="auto"/>
        </w:rPr>
        <w:tab/>
      </w:r>
    </w:p>
    <w:p>
      <w:pPr>
        <w:numPr>
          <w:ilvl w:val="0"/>
          <w:numId w:val="14"/>
        </w:numPr>
        <w:tabs>
          <w:tab w:val="left" w:pos="434"/>
        </w:tabs>
        <w:spacing w:before="58" w:beforeLines="20" w:line="440" w:lineRule="exact"/>
        <w:ind w:left="434"/>
        <w:rPr>
          <w:rStyle w:val="39"/>
          <w:rFonts w:hint="eastAsia" w:ascii="宋体" w:hAnsi="宋体" w:cs="宋体"/>
          <w:b w:val="0"/>
          <w:color w:val="auto"/>
        </w:rPr>
      </w:pPr>
      <w:r>
        <w:rPr>
          <w:rStyle w:val="39"/>
          <w:rFonts w:hint="eastAsia" w:ascii="宋体" w:hAnsi="宋体" w:cs="宋体"/>
          <w:b w:val="0"/>
          <w:color w:val="auto"/>
        </w:rPr>
        <w:t>协商报价价格: 本项目采用报总价方式。即响应报价应在不超过预算总额前提下报总价。任何超出预算总额的报价，响应文件将被拒绝。</w:t>
      </w:r>
    </w:p>
    <w:p>
      <w:pPr>
        <w:numPr>
          <w:ilvl w:val="0"/>
          <w:numId w:val="14"/>
        </w:numPr>
        <w:tabs>
          <w:tab w:val="left" w:pos="434"/>
        </w:tabs>
        <w:spacing w:before="58" w:beforeLines="20" w:line="440" w:lineRule="exact"/>
        <w:ind w:left="434"/>
        <w:rPr>
          <w:rStyle w:val="39"/>
          <w:rFonts w:hint="eastAsia" w:ascii="宋体" w:hAnsi="宋体" w:cs="宋体"/>
          <w:b w:val="0"/>
          <w:color w:val="auto"/>
        </w:rPr>
      </w:pPr>
      <w:r>
        <w:rPr>
          <w:rFonts w:hint="eastAsia" w:ascii="宋体" w:hAnsi="宋体" w:cs="宋体"/>
          <w:sz w:val="24"/>
        </w:rPr>
        <w:t>付款结算方式：根据采购双方商定的结算方式付款。</w:t>
      </w:r>
    </w:p>
    <w:p>
      <w:pPr>
        <w:tabs>
          <w:tab w:val="left" w:pos="420"/>
        </w:tabs>
        <w:spacing w:before="58" w:beforeLines="20" w:line="440" w:lineRule="exact"/>
        <w:rPr>
          <w:rStyle w:val="39"/>
          <w:rFonts w:hint="eastAsia" w:ascii="宋体" w:hAnsi="宋体" w:cs="宋体"/>
          <w:b w:val="0"/>
          <w:color w:val="auto"/>
        </w:rPr>
      </w:pPr>
    </w:p>
    <w:p>
      <w:pPr>
        <w:pStyle w:val="9"/>
        <w:rPr>
          <w:rStyle w:val="39"/>
          <w:rFonts w:hint="eastAsia" w:ascii="宋体" w:hAnsi="宋体" w:cs="宋体"/>
          <w:b w:val="0"/>
          <w:color w:val="auto"/>
        </w:rPr>
      </w:pPr>
    </w:p>
    <w:p>
      <w:pPr>
        <w:rPr>
          <w:rStyle w:val="39"/>
          <w:rFonts w:hint="eastAsia" w:ascii="宋体" w:hAnsi="宋体" w:cs="宋体"/>
          <w:b w:val="0"/>
          <w:color w:val="auto"/>
        </w:rPr>
      </w:pPr>
    </w:p>
    <w:p>
      <w:pPr>
        <w:pStyle w:val="9"/>
        <w:rPr>
          <w:rStyle w:val="39"/>
          <w:rFonts w:hint="eastAsia" w:ascii="宋体" w:hAnsi="宋体" w:cs="宋体"/>
          <w:b w:val="0"/>
          <w:color w:val="auto"/>
        </w:rPr>
      </w:pPr>
    </w:p>
    <w:p>
      <w:pPr>
        <w:rPr>
          <w:rStyle w:val="39"/>
          <w:rFonts w:hint="eastAsia" w:ascii="宋体" w:hAnsi="宋体" w:cs="宋体"/>
          <w:b w:val="0"/>
          <w:color w:val="auto"/>
        </w:rPr>
      </w:pPr>
    </w:p>
    <w:p>
      <w:pPr>
        <w:pStyle w:val="9"/>
        <w:rPr>
          <w:rStyle w:val="39"/>
          <w:rFonts w:hint="eastAsia" w:ascii="宋体" w:hAnsi="宋体" w:cs="宋体"/>
          <w:b w:val="0"/>
          <w:color w:val="auto"/>
        </w:rPr>
      </w:pPr>
    </w:p>
    <w:p>
      <w:pPr>
        <w:rPr>
          <w:rStyle w:val="39"/>
          <w:rFonts w:hint="eastAsia" w:ascii="宋体" w:hAnsi="宋体" w:cs="宋体"/>
          <w:b w:val="0"/>
          <w:color w:val="auto"/>
        </w:rPr>
      </w:pPr>
    </w:p>
    <w:p>
      <w:pPr>
        <w:tabs>
          <w:tab w:val="left" w:pos="546"/>
        </w:tabs>
        <w:spacing w:before="145" w:beforeLines="50" w:line="440" w:lineRule="exact"/>
        <w:rPr>
          <w:rFonts w:hint="eastAsia" w:ascii="宋体" w:hAnsi="宋体" w:cs="宋体"/>
          <w:b/>
          <w:bCs/>
          <w:sz w:val="24"/>
          <w:lang w:val="en-US" w:eastAsia="zh-CN"/>
        </w:rPr>
      </w:pPr>
    </w:p>
    <w:p>
      <w:pPr>
        <w:tabs>
          <w:tab w:val="left" w:pos="546"/>
        </w:tabs>
        <w:spacing w:before="145" w:beforeLines="50" w:line="440" w:lineRule="exact"/>
        <w:rPr>
          <w:rFonts w:hint="default" w:ascii="宋体" w:hAnsi="宋体" w:cs="宋体"/>
          <w:b/>
          <w:bCs/>
          <w:sz w:val="24"/>
          <w:lang w:val="en-US" w:eastAsia="zh-CN"/>
        </w:rPr>
      </w:pPr>
      <w:r>
        <w:rPr>
          <w:rFonts w:hint="eastAsia" w:ascii="宋体" w:hAnsi="宋体" w:cs="宋体"/>
          <w:b/>
          <w:bCs/>
          <w:sz w:val="24"/>
          <w:lang w:val="en-US" w:eastAsia="zh-CN"/>
        </w:rPr>
        <w:t>B包采购需求</w:t>
      </w:r>
    </w:p>
    <w:p>
      <w:pPr>
        <w:pStyle w:val="10"/>
        <w:snapToGrid w:val="0"/>
        <w:spacing w:before="360" w:line="440" w:lineRule="exact"/>
        <w:ind w:firstLine="0" w:firstLineChars="0"/>
        <w:outlineLvl w:val="0"/>
        <w:rPr>
          <w:rFonts w:hint="eastAsia" w:ascii="宋体" w:hAnsi="宋体" w:cs="宋体"/>
          <w:b/>
          <w:sz w:val="24"/>
        </w:rPr>
      </w:pPr>
      <w:r>
        <w:rPr>
          <w:rFonts w:hint="eastAsia" w:ascii="宋体" w:hAnsi="宋体" w:cs="宋体"/>
          <w:b/>
          <w:sz w:val="24"/>
        </w:rPr>
        <w:t>一、项目概况</w:t>
      </w:r>
    </w:p>
    <w:p>
      <w:pPr>
        <w:numPr>
          <w:ilvl w:val="0"/>
          <w:numId w:val="0"/>
        </w:numPr>
        <w:tabs>
          <w:tab w:val="left" w:pos="546"/>
        </w:tabs>
        <w:spacing w:before="58" w:beforeLines="20" w:line="440" w:lineRule="exact"/>
        <w:ind w:firstLine="224" w:firstLineChars="100"/>
        <w:rPr>
          <w:rFonts w:hint="eastAsia" w:ascii="宋体" w:hAnsi="宋体" w:cs="宋体"/>
          <w:sz w:val="24"/>
        </w:rPr>
      </w:pPr>
      <w:r>
        <w:rPr>
          <w:rFonts w:hint="eastAsia" w:ascii="宋体" w:hAnsi="宋体" w:cs="宋体"/>
          <w:sz w:val="24"/>
          <w:lang w:val="en-US" w:eastAsia="zh-CN"/>
        </w:rPr>
        <w:t>1.B包</w:t>
      </w:r>
      <w:r>
        <w:rPr>
          <w:rFonts w:hint="eastAsia" w:ascii="宋体" w:hAnsi="宋体" w:cs="宋体"/>
          <w:sz w:val="24"/>
        </w:rPr>
        <w:t>项目名称：</w:t>
      </w:r>
      <w:r>
        <w:rPr>
          <w:rFonts w:hint="eastAsia" w:ascii="宋体" w:hAnsi="宋体" w:cs="宋体"/>
          <w:bCs/>
          <w:kern w:val="0"/>
          <w:sz w:val="24"/>
          <w:lang w:val="en-US" w:eastAsia="zh-CN"/>
        </w:rPr>
        <w:t>中共屯昌县委宣传部和人民日报2023年度宣传广告推广合作项目</w:t>
      </w:r>
    </w:p>
    <w:p>
      <w:pPr>
        <w:numPr>
          <w:ilvl w:val="0"/>
          <w:numId w:val="0"/>
        </w:numPr>
        <w:tabs>
          <w:tab w:val="left" w:pos="546"/>
        </w:tabs>
        <w:spacing w:before="58" w:beforeLines="20" w:line="440" w:lineRule="exact"/>
        <w:ind w:firstLine="224" w:firstLineChars="100"/>
        <w:rPr>
          <w:rFonts w:hint="default" w:ascii="宋体" w:hAnsi="宋体" w:cs="宋体"/>
          <w:sz w:val="24"/>
          <w:lang w:val="en-US"/>
        </w:rPr>
      </w:pPr>
      <w:r>
        <w:rPr>
          <w:rFonts w:hint="eastAsia" w:ascii="宋体" w:hAnsi="宋体" w:cs="宋体"/>
          <w:sz w:val="24"/>
          <w:lang w:val="en-US" w:eastAsia="zh-CN"/>
        </w:rPr>
        <w:t>2.B包</w:t>
      </w:r>
      <w:r>
        <w:rPr>
          <w:rFonts w:hint="eastAsia" w:ascii="宋体" w:hAnsi="宋体" w:cs="宋体"/>
          <w:sz w:val="24"/>
        </w:rPr>
        <w:t>项目</w:t>
      </w:r>
      <w:r>
        <w:rPr>
          <w:rFonts w:hint="eastAsia" w:ascii="宋体" w:hAnsi="宋体" w:cs="宋体"/>
          <w:sz w:val="24"/>
          <w:lang w:eastAsia="zh-CN"/>
        </w:rPr>
        <w:t>标段</w:t>
      </w:r>
      <w:r>
        <w:rPr>
          <w:rFonts w:hint="eastAsia" w:ascii="宋体" w:hAnsi="宋体" w:cs="宋体"/>
          <w:sz w:val="24"/>
        </w:rPr>
        <w:t>编号：</w:t>
      </w:r>
      <w:r>
        <w:rPr>
          <w:rFonts w:hint="eastAsia" w:ascii="宋体" w:hAnsi="宋体" w:cs="宋体"/>
          <w:sz w:val="24"/>
          <w:lang w:eastAsia="zh-CN"/>
        </w:rPr>
        <w:t>HNDY-2023-208</w:t>
      </w:r>
      <w:r>
        <w:rPr>
          <w:rFonts w:hint="eastAsia" w:ascii="宋体" w:hAnsi="宋体" w:cs="宋体"/>
          <w:sz w:val="24"/>
          <w:lang w:val="en-US" w:eastAsia="zh-CN"/>
        </w:rPr>
        <w:t>-B</w:t>
      </w:r>
    </w:p>
    <w:p>
      <w:pPr>
        <w:numPr>
          <w:ilvl w:val="0"/>
          <w:numId w:val="0"/>
        </w:numPr>
        <w:tabs>
          <w:tab w:val="left" w:pos="546"/>
        </w:tabs>
        <w:spacing w:before="58" w:beforeLines="20" w:line="440" w:lineRule="exact"/>
        <w:ind w:firstLine="224" w:firstLineChars="100"/>
        <w:rPr>
          <w:rFonts w:hint="eastAsia" w:ascii="宋体" w:hAnsi="宋体" w:cs="宋体"/>
          <w:sz w:val="24"/>
        </w:rPr>
      </w:pPr>
      <w:r>
        <w:rPr>
          <w:rFonts w:hint="eastAsia" w:ascii="宋体" w:hAnsi="宋体" w:cs="宋体"/>
          <w:sz w:val="24"/>
          <w:lang w:val="en-US" w:eastAsia="zh-CN"/>
        </w:rPr>
        <w:t>3.</w:t>
      </w:r>
      <w:r>
        <w:rPr>
          <w:rFonts w:hint="eastAsia" w:ascii="宋体" w:hAnsi="宋体" w:cs="宋体"/>
          <w:sz w:val="24"/>
        </w:rPr>
        <w:t>服务期限：自合同签订之日起一年止</w:t>
      </w:r>
    </w:p>
    <w:p>
      <w:pPr>
        <w:numPr>
          <w:ilvl w:val="0"/>
          <w:numId w:val="0"/>
        </w:numPr>
        <w:tabs>
          <w:tab w:val="left" w:pos="546"/>
        </w:tabs>
        <w:spacing w:before="58" w:beforeLines="20" w:line="440" w:lineRule="exact"/>
        <w:ind w:firstLine="224" w:firstLineChars="100"/>
        <w:rPr>
          <w:rFonts w:hint="eastAsia" w:ascii="宋体" w:hAnsi="宋体" w:cs="宋体"/>
          <w:b/>
          <w:sz w:val="24"/>
        </w:rPr>
      </w:pPr>
      <w:r>
        <w:rPr>
          <w:rFonts w:hint="eastAsia" w:ascii="宋体" w:hAnsi="宋体" w:cs="宋体"/>
          <w:sz w:val="24"/>
          <w:lang w:val="en-US" w:eastAsia="zh-CN"/>
        </w:rPr>
        <w:t>4.</w:t>
      </w:r>
      <w:r>
        <w:rPr>
          <w:rFonts w:hint="eastAsia" w:ascii="宋体" w:hAnsi="宋体" w:cs="宋体"/>
          <w:sz w:val="24"/>
        </w:rPr>
        <w:t>服务地点：采购人指定地点</w:t>
      </w:r>
    </w:p>
    <w:p>
      <w:pPr>
        <w:tabs>
          <w:tab w:val="left" w:pos="546"/>
        </w:tabs>
        <w:spacing w:before="58" w:beforeLines="20" w:line="440" w:lineRule="exact"/>
        <w:ind w:left="-13" w:leftChars="-7" w:firstLine="12" w:firstLineChars="5"/>
        <w:rPr>
          <w:rFonts w:hint="eastAsia" w:ascii="宋体" w:hAnsi="宋体" w:cs="宋体"/>
          <w:b/>
          <w:sz w:val="24"/>
        </w:rPr>
      </w:pPr>
      <w:r>
        <w:rPr>
          <w:rFonts w:hint="eastAsia" w:ascii="宋体" w:hAnsi="宋体" w:cs="宋体"/>
          <w:b/>
          <w:sz w:val="24"/>
        </w:rPr>
        <w:t>二、指导精神</w:t>
      </w:r>
    </w:p>
    <w:p>
      <w:pPr>
        <w:tabs>
          <w:tab w:val="left" w:pos="546"/>
        </w:tabs>
        <w:spacing w:before="58" w:beforeLines="20" w:line="360" w:lineRule="auto"/>
        <w:ind w:left="-9" w:leftChars="-5" w:firstLine="502" w:firstLineChars="224"/>
        <w:rPr>
          <w:rFonts w:hint="eastAsia" w:ascii="宋体" w:hAnsi="宋体" w:cs="宋体"/>
          <w:sz w:val="24"/>
        </w:rPr>
      </w:pPr>
      <w:r>
        <w:rPr>
          <w:rFonts w:hint="eastAsia" w:ascii="宋体" w:hAnsi="宋体" w:cs="宋体"/>
          <w:sz w:val="24"/>
        </w:rPr>
        <w:t>为加快海南自由贸易港建设，屯昌县将抢抓机遇，实现高质量发展注入新动力。借助人民日报的影响力，讲好屯昌故事、传播屯昌好声音、展示屯昌新形象、助推屯昌新发展，是十分必要的。</w:t>
      </w:r>
    </w:p>
    <w:p>
      <w:pPr>
        <w:tabs>
          <w:tab w:val="left" w:pos="546"/>
        </w:tabs>
        <w:spacing w:before="58" w:beforeLines="20" w:line="360" w:lineRule="auto"/>
        <w:ind w:left="-9" w:leftChars="-5" w:firstLine="502" w:firstLineChars="224"/>
        <w:rPr>
          <w:rFonts w:hint="eastAsia" w:ascii="宋体" w:hAnsi="宋体" w:cs="宋体"/>
          <w:sz w:val="24"/>
        </w:rPr>
      </w:pPr>
      <w:r>
        <w:rPr>
          <w:rFonts w:hint="eastAsia" w:ascii="宋体" w:hAnsi="宋体" w:cs="宋体"/>
          <w:sz w:val="24"/>
        </w:rPr>
        <w:t>人民日报是全国舆论战线上的排头兵，是宣传改革和发展的主力军。人民日报上连党心、下接民意，是党中央领导每天必看、经常作出重要批示的报纸，影响全国各级各层面、尤其是核心决策人群，受到全党全国的极大重视和广泛关注，资源稀缺、版面珍贵。依托人民日报强大的品牌传播和资源动员能力，发挥好人民日报强大的宣传优势，助力地方经济社会发展，既是人民日报自身的职责和使命，也是各级党委和政府共同的责任。</w:t>
      </w:r>
    </w:p>
    <w:p>
      <w:pPr>
        <w:tabs>
          <w:tab w:val="left" w:pos="546"/>
        </w:tabs>
        <w:spacing w:before="58" w:beforeLines="20" w:line="440" w:lineRule="exact"/>
        <w:ind w:left="-11" w:leftChars="-6" w:firstLine="13"/>
        <w:rPr>
          <w:rFonts w:hint="eastAsia" w:ascii="宋体" w:hAnsi="宋体" w:cs="宋体"/>
          <w:b/>
          <w:bCs/>
          <w:sz w:val="24"/>
        </w:rPr>
      </w:pPr>
      <w:r>
        <w:rPr>
          <w:rFonts w:hint="eastAsia" w:ascii="宋体" w:hAnsi="宋体" w:cs="宋体"/>
          <w:b/>
          <w:bCs/>
          <w:sz w:val="24"/>
        </w:rPr>
        <w:t>三、配套服务（以下包含但不限于）：</w:t>
      </w:r>
    </w:p>
    <w:p>
      <w:pPr>
        <w:pStyle w:val="79"/>
        <w:numPr>
          <w:ilvl w:val="0"/>
          <w:numId w:val="15"/>
        </w:numPr>
        <w:spacing w:before="87" w:beforeLines="30" w:line="440" w:lineRule="exact"/>
        <w:ind w:left="425" w:leftChars="0" w:hanging="425" w:firstLineChars="0"/>
        <w:rPr>
          <w:rFonts w:hint="eastAsia" w:ascii="宋体" w:hAnsi="宋体" w:cs="宋体"/>
          <w:color w:val="FF0000"/>
          <w:kern w:val="2"/>
          <w:szCs w:val="24"/>
        </w:rPr>
      </w:pPr>
      <w:r>
        <w:rPr>
          <w:rFonts w:hint="eastAsia" w:ascii="宋体" w:hAnsi="宋体" w:cs="宋体"/>
          <w:color w:val="FF0000"/>
          <w:kern w:val="2"/>
          <w:szCs w:val="24"/>
        </w:rPr>
        <w:t>《人民日报》1个彩色整版的专题宣传；</w:t>
      </w:r>
    </w:p>
    <w:p>
      <w:pPr>
        <w:pStyle w:val="79"/>
        <w:numPr>
          <w:ilvl w:val="0"/>
          <w:numId w:val="15"/>
        </w:numPr>
        <w:spacing w:before="87" w:beforeLines="30" w:line="440" w:lineRule="exact"/>
        <w:ind w:left="425" w:leftChars="0" w:hanging="425" w:firstLineChars="0"/>
        <w:rPr>
          <w:rFonts w:hint="eastAsia" w:ascii="宋体" w:hAnsi="宋体" w:cs="宋体"/>
          <w:color w:val="FF0000"/>
          <w:kern w:val="2"/>
          <w:szCs w:val="24"/>
        </w:rPr>
      </w:pPr>
      <w:r>
        <w:rPr>
          <w:rFonts w:hint="eastAsia" w:ascii="宋体" w:hAnsi="宋体" w:cs="宋体"/>
          <w:color w:val="FF0000"/>
          <w:kern w:val="2"/>
          <w:szCs w:val="24"/>
        </w:rPr>
        <w:t>《人民日报海外版》1个彩色整版的专题宣传；</w:t>
      </w:r>
    </w:p>
    <w:p>
      <w:pPr>
        <w:spacing w:before="145" w:beforeLines="50" w:line="440" w:lineRule="exact"/>
        <w:rPr>
          <w:rStyle w:val="39"/>
          <w:rFonts w:hint="eastAsia" w:ascii="宋体" w:hAnsi="宋体" w:cs="宋体"/>
          <w:color w:val="auto"/>
        </w:rPr>
      </w:pPr>
      <w:r>
        <w:rPr>
          <w:rStyle w:val="39"/>
          <w:rFonts w:hint="eastAsia" w:ascii="宋体" w:hAnsi="宋体" w:cs="宋体"/>
          <w:color w:val="auto"/>
        </w:rPr>
        <w:t>四、项目其他要求：</w:t>
      </w:r>
    </w:p>
    <w:p>
      <w:pPr>
        <w:spacing w:before="58" w:beforeLines="20" w:line="440" w:lineRule="exact"/>
        <w:rPr>
          <w:rStyle w:val="39"/>
          <w:rFonts w:hint="eastAsia" w:ascii="宋体" w:hAnsi="宋体" w:cs="宋体"/>
          <w:color w:val="auto"/>
        </w:rPr>
      </w:pPr>
      <w:r>
        <w:rPr>
          <w:rStyle w:val="39"/>
          <w:rFonts w:hint="eastAsia" w:ascii="宋体" w:hAnsi="宋体" w:cs="宋体"/>
          <w:color w:val="auto"/>
        </w:rPr>
        <w:t>(一)项目预算：</w:t>
      </w:r>
    </w:p>
    <w:p>
      <w:pPr>
        <w:snapToGrid w:val="0"/>
        <w:spacing w:before="58" w:beforeLines="20" w:line="440" w:lineRule="exact"/>
        <w:ind w:left="70" w:firstLine="419" w:firstLineChars="187"/>
        <w:rPr>
          <w:rStyle w:val="39"/>
          <w:rFonts w:hint="eastAsia" w:ascii="宋体" w:hAnsi="宋体" w:cs="宋体"/>
          <w:b w:val="0"/>
          <w:color w:val="auto"/>
        </w:rPr>
      </w:pPr>
      <w:r>
        <w:rPr>
          <w:rStyle w:val="39"/>
          <w:rFonts w:hint="eastAsia" w:ascii="宋体" w:hAnsi="宋体" w:cs="宋体"/>
          <w:b w:val="0"/>
          <w:color w:val="auto"/>
        </w:rPr>
        <w:t>本项目预算总额为：人民币60万元。[预算总价格中包括但不限于: 策划、制作、包装、宣传等运营费用，在采购人所在地拍摄期间，成交供应商自行解决拍摄人员一行的交通及食宿费用。]</w:t>
      </w:r>
    </w:p>
    <w:p>
      <w:pPr>
        <w:tabs>
          <w:tab w:val="left" w:pos="5597"/>
        </w:tabs>
        <w:snapToGrid w:val="0"/>
        <w:spacing w:before="58" w:beforeLines="20" w:line="440" w:lineRule="exact"/>
        <w:rPr>
          <w:rStyle w:val="39"/>
          <w:rFonts w:hint="eastAsia" w:ascii="宋体" w:hAnsi="宋体" w:cs="宋体"/>
          <w:color w:val="auto"/>
        </w:rPr>
      </w:pPr>
      <w:r>
        <w:rPr>
          <w:rStyle w:val="39"/>
          <w:rFonts w:hint="eastAsia" w:ascii="宋体" w:hAnsi="宋体" w:cs="宋体"/>
          <w:color w:val="auto"/>
        </w:rPr>
        <w:t>(二)报价与付款：</w:t>
      </w:r>
      <w:r>
        <w:rPr>
          <w:rStyle w:val="39"/>
          <w:rFonts w:hint="eastAsia" w:ascii="宋体" w:hAnsi="宋体" w:cs="宋体"/>
          <w:color w:val="auto"/>
        </w:rPr>
        <w:tab/>
      </w:r>
    </w:p>
    <w:p>
      <w:pPr>
        <w:numPr>
          <w:ilvl w:val="0"/>
          <w:numId w:val="14"/>
        </w:numPr>
        <w:tabs>
          <w:tab w:val="left" w:pos="434"/>
        </w:tabs>
        <w:spacing w:before="58" w:beforeLines="20" w:line="440" w:lineRule="exact"/>
        <w:ind w:left="434"/>
        <w:rPr>
          <w:rStyle w:val="39"/>
          <w:rFonts w:hint="eastAsia" w:ascii="宋体" w:hAnsi="宋体" w:cs="宋体"/>
          <w:b w:val="0"/>
          <w:color w:val="auto"/>
        </w:rPr>
      </w:pPr>
      <w:r>
        <w:rPr>
          <w:rStyle w:val="39"/>
          <w:rFonts w:hint="eastAsia" w:ascii="宋体" w:hAnsi="宋体" w:cs="宋体"/>
          <w:b w:val="0"/>
          <w:color w:val="auto"/>
        </w:rPr>
        <w:t>协商报价: 本项目采用报总价方式。即响应报价应在不超过预算总额前提下报总价。任何超出预算总额的报价，响应文件将被拒绝。</w:t>
      </w:r>
    </w:p>
    <w:p>
      <w:pPr>
        <w:numPr>
          <w:ilvl w:val="0"/>
          <w:numId w:val="14"/>
        </w:numPr>
        <w:tabs>
          <w:tab w:val="left" w:pos="434"/>
        </w:tabs>
        <w:spacing w:before="58" w:beforeLines="20" w:line="440" w:lineRule="exact"/>
        <w:ind w:left="434"/>
        <w:rPr>
          <w:rStyle w:val="39"/>
          <w:rFonts w:hint="eastAsia" w:ascii="宋体" w:hAnsi="宋体" w:cs="宋体"/>
          <w:b w:val="0"/>
          <w:color w:val="auto"/>
        </w:rPr>
      </w:pPr>
      <w:r>
        <w:rPr>
          <w:rFonts w:hint="eastAsia" w:ascii="宋体" w:hAnsi="宋体" w:cs="宋体"/>
          <w:sz w:val="24"/>
        </w:rPr>
        <w:t>付款结算方式：根据采购双方商定的结算方式付款。</w:t>
      </w:r>
    </w:p>
    <w:p>
      <w:pPr>
        <w:pStyle w:val="4"/>
        <w:rPr>
          <w:rFonts w:hint="eastAsia"/>
          <w:sz w:val="24"/>
          <w:szCs w:val="24"/>
        </w:rPr>
      </w:pPr>
    </w:p>
    <w:p>
      <w:pPr>
        <w:pStyle w:val="60"/>
        <w:widowControl/>
        <w:autoSpaceDE/>
        <w:autoSpaceDN/>
        <w:spacing w:before="290" w:beforeLines="100" w:after="290" w:afterLines="100" w:line="440" w:lineRule="exact"/>
        <w:jc w:val="center"/>
        <w:outlineLvl w:val="0"/>
        <w:rPr>
          <w:rFonts w:hint="eastAsia" w:hAnsi="宋体" w:cs="宋体"/>
          <w:b/>
          <w:color w:val="auto"/>
          <w:sz w:val="44"/>
          <w:szCs w:val="44"/>
        </w:rPr>
      </w:pPr>
      <w:r>
        <w:rPr>
          <w:rFonts w:hint="eastAsia" w:hAnsi="宋体" w:cs="宋体"/>
          <w:b/>
          <w:color w:val="auto"/>
        </w:rPr>
        <w:br w:type="page"/>
      </w:r>
      <w:r>
        <w:rPr>
          <w:rFonts w:hint="eastAsia" w:hAnsi="宋体" w:cs="宋体"/>
          <w:b/>
          <w:color w:val="auto"/>
          <w:sz w:val="44"/>
          <w:szCs w:val="44"/>
        </w:rPr>
        <w:t>第四章   响应文件的组成</w:t>
      </w:r>
    </w:p>
    <w:tbl>
      <w:tblPr>
        <w:tblStyle w:val="31"/>
        <w:tblW w:w="9459"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
      <w:tblGrid>
        <w:gridCol w:w="627"/>
        <w:gridCol w:w="4080"/>
        <w:gridCol w:w="3393"/>
        <w:gridCol w:w="135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Ex>
        <w:trPr>
          <w:trHeight w:val="834" w:hRule="atLeast"/>
          <w:jc w:val="center"/>
        </w:trPr>
        <w:tc>
          <w:tcPr>
            <w:tcW w:w="627" w:type="dxa"/>
            <w:tcBorders>
              <w:top w:val="single" w:color="auto" w:sz="4" w:space="0"/>
            </w:tcBorders>
            <w:shd w:val="clear" w:color="auto" w:fill="F2F2F2"/>
            <w:vAlign w:val="center"/>
          </w:tcPr>
          <w:p>
            <w:pPr>
              <w:widowControl/>
              <w:spacing w:line="340" w:lineRule="exact"/>
              <w:jc w:val="center"/>
              <w:rPr>
                <w:rFonts w:hint="eastAsia" w:ascii="宋体" w:hAnsi="宋体" w:cs="宋体"/>
                <w:bCs/>
                <w:kern w:val="0"/>
                <w:sz w:val="24"/>
              </w:rPr>
            </w:pPr>
            <w:r>
              <w:rPr>
                <w:rFonts w:hint="eastAsia" w:ascii="宋体" w:hAnsi="宋体" w:cs="宋体"/>
                <w:bCs/>
                <w:kern w:val="0"/>
                <w:sz w:val="24"/>
              </w:rPr>
              <w:t>序号</w:t>
            </w:r>
          </w:p>
        </w:tc>
        <w:tc>
          <w:tcPr>
            <w:tcW w:w="7473" w:type="dxa"/>
            <w:gridSpan w:val="2"/>
            <w:tcBorders>
              <w:top w:val="single" w:color="auto" w:sz="4" w:space="0"/>
            </w:tcBorders>
            <w:shd w:val="clear" w:color="auto" w:fill="F2F2F2"/>
            <w:vAlign w:val="center"/>
          </w:tcPr>
          <w:p>
            <w:pPr>
              <w:widowControl/>
              <w:spacing w:line="340" w:lineRule="exact"/>
              <w:jc w:val="center"/>
              <w:rPr>
                <w:rFonts w:hint="eastAsia" w:ascii="宋体" w:hAnsi="宋体" w:cs="宋体"/>
                <w:bCs/>
                <w:kern w:val="0"/>
                <w:sz w:val="24"/>
              </w:rPr>
            </w:pPr>
            <w:r>
              <w:rPr>
                <w:rFonts w:hint="eastAsia" w:ascii="宋体" w:hAnsi="宋体" w:cs="宋体"/>
                <w:bCs/>
                <w:kern w:val="0"/>
                <w:sz w:val="24"/>
              </w:rPr>
              <w:t>文件名称</w:t>
            </w:r>
          </w:p>
        </w:tc>
        <w:tc>
          <w:tcPr>
            <w:tcW w:w="1359" w:type="dxa"/>
            <w:tcBorders>
              <w:top w:val="single" w:color="auto" w:sz="4" w:space="0"/>
            </w:tcBorders>
            <w:shd w:val="clear" w:color="auto" w:fill="F2F2F2"/>
            <w:vAlign w:val="center"/>
          </w:tcPr>
          <w:p>
            <w:pPr>
              <w:widowControl/>
              <w:spacing w:line="340" w:lineRule="exact"/>
              <w:jc w:val="center"/>
              <w:rPr>
                <w:rFonts w:hint="eastAsia" w:ascii="宋体" w:hAnsi="宋体" w:cs="宋体"/>
                <w:bCs/>
                <w:kern w:val="0"/>
                <w:sz w:val="24"/>
              </w:rPr>
            </w:pPr>
            <w:r>
              <w:rPr>
                <w:rFonts w:hint="eastAsia" w:ascii="宋体" w:hAnsi="宋体" w:cs="宋体"/>
                <w:bCs/>
                <w:kern w:val="0"/>
                <w:sz w:val="24"/>
              </w:rPr>
              <w:t>文件属性</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Ex>
        <w:trPr>
          <w:trHeight w:val="564" w:hRule="atLeast"/>
          <w:jc w:val="center"/>
        </w:trPr>
        <w:tc>
          <w:tcPr>
            <w:tcW w:w="627" w:type="dxa"/>
            <w:vAlign w:val="center"/>
          </w:tcPr>
          <w:p>
            <w:pPr>
              <w:widowControl/>
              <w:spacing w:line="340" w:lineRule="exact"/>
              <w:jc w:val="center"/>
              <w:rPr>
                <w:rFonts w:hint="eastAsia" w:ascii="宋体" w:hAnsi="宋体" w:cs="宋体"/>
                <w:bCs/>
                <w:kern w:val="0"/>
                <w:sz w:val="24"/>
              </w:rPr>
            </w:pPr>
            <w:r>
              <w:rPr>
                <w:rFonts w:hint="eastAsia" w:ascii="宋体" w:hAnsi="宋体" w:cs="宋体"/>
                <w:bCs/>
                <w:kern w:val="0"/>
                <w:sz w:val="24"/>
              </w:rPr>
              <w:t>0</w:t>
            </w:r>
          </w:p>
        </w:tc>
        <w:tc>
          <w:tcPr>
            <w:tcW w:w="7473" w:type="dxa"/>
            <w:gridSpan w:val="2"/>
            <w:vAlign w:val="center"/>
          </w:tcPr>
          <w:p>
            <w:pPr>
              <w:widowControl/>
              <w:spacing w:line="340" w:lineRule="exact"/>
              <w:jc w:val="left"/>
              <w:rPr>
                <w:rFonts w:hint="eastAsia" w:ascii="宋体" w:hAnsi="宋体" w:cs="宋体"/>
                <w:bCs/>
                <w:kern w:val="0"/>
                <w:sz w:val="24"/>
              </w:rPr>
            </w:pPr>
            <w:r>
              <w:rPr>
                <w:rFonts w:hint="eastAsia" w:ascii="宋体" w:hAnsi="宋体" w:cs="宋体"/>
                <w:bCs/>
                <w:kern w:val="0"/>
                <w:sz w:val="24"/>
              </w:rPr>
              <w:t>响应文件目录</w:t>
            </w:r>
          </w:p>
        </w:tc>
        <w:tc>
          <w:tcPr>
            <w:tcW w:w="1359" w:type="dxa"/>
            <w:vAlign w:val="center"/>
          </w:tcPr>
          <w:p>
            <w:pPr>
              <w:widowControl/>
              <w:spacing w:line="340" w:lineRule="exact"/>
              <w:jc w:val="center"/>
              <w:rPr>
                <w:rFonts w:hint="eastAsia" w:ascii="宋体" w:hAnsi="宋体" w:cs="宋体"/>
                <w:bCs/>
                <w:kern w:val="0"/>
                <w:sz w:val="24"/>
              </w:rPr>
            </w:pPr>
            <w:r>
              <w:rPr>
                <w:rFonts w:hint="eastAsia" w:ascii="宋体" w:hAnsi="宋体" w:cs="宋体"/>
                <w:bCs/>
                <w:kern w:val="0"/>
                <w:sz w:val="24"/>
              </w:rPr>
              <w:t>提供即可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Ex>
        <w:trPr>
          <w:cantSplit/>
          <w:trHeight w:val="519" w:hRule="atLeast"/>
          <w:jc w:val="center"/>
        </w:trPr>
        <w:tc>
          <w:tcPr>
            <w:tcW w:w="627" w:type="dxa"/>
            <w:vAlign w:val="center"/>
          </w:tcPr>
          <w:p>
            <w:pPr>
              <w:widowControl/>
              <w:spacing w:line="340" w:lineRule="exact"/>
              <w:jc w:val="center"/>
              <w:rPr>
                <w:rFonts w:hint="eastAsia" w:ascii="宋体" w:hAnsi="宋体" w:cs="宋体"/>
                <w:bCs/>
                <w:kern w:val="0"/>
                <w:sz w:val="24"/>
              </w:rPr>
            </w:pPr>
            <w:r>
              <w:rPr>
                <w:rFonts w:hint="eastAsia" w:ascii="宋体" w:hAnsi="宋体" w:cs="宋体"/>
                <w:bCs/>
                <w:kern w:val="0"/>
                <w:sz w:val="24"/>
              </w:rPr>
              <w:t>1</w:t>
            </w:r>
          </w:p>
        </w:tc>
        <w:tc>
          <w:tcPr>
            <w:tcW w:w="7473" w:type="dxa"/>
            <w:gridSpan w:val="2"/>
            <w:vAlign w:val="center"/>
          </w:tcPr>
          <w:p>
            <w:pPr>
              <w:widowControl/>
              <w:spacing w:line="340" w:lineRule="exact"/>
              <w:jc w:val="left"/>
              <w:rPr>
                <w:rFonts w:hint="eastAsia" w:ascii="宋体" w:hAnsi="宋体" w:cs="宋体"/>
                <w:bCs/>
                <w:kern w:val="0"/>
                <w:sz w:val="24"/>
              </w:rPr>
            </w:pPr>
            <w:r>
              <w:rPr>
                <w:rFonts w:hint="eastAsia" w:ascii="宋体" w:hAnsi="宋体" w:cs="宋体"/>
                <w:bCs/>
                <w:kern w:val="0"/>
                <w:sz w:val="24"/>
              </w:rPr>
              <w:t>协商承诺函</w:t>
            </w:r>
          </w:p>
        </w:tc>
        <w:tc>
          <w:tcPr>
            <w:tcW w:w="1359" w:type="dxa"/>
            <w:tcBorders>
              <w:bottom w:val="single" w:color="auto" w:sz="4" w:space="0"/>
            </w:tcBorders>
            <w:vAlign w:val="center"/>
          </w:tcPr>
          <w:p>
            <w:pPr>
              <w:widowControl/>
              <w:spacing w:line="340" w:lineRule="exact"/>
              <w:jc w:val="center"/>
              <w:rPr>
                <w:rFonts w:hint="eastAsia" w:ascii="宋体" w:hAnsi="宋体" w:cs="宋体"/>
                <w:bCs/>
                <w:kern w:val="0"/>
                <w:sz w:val="24"/>
              </w:rPr>
            </w:pPr>
            <w:r>
              <w:rPr>
                <w:rFonts w:hint="eastAsia" w:ascii="宋体" w:hAnsi="宋体" w:cs="宋体"/>
                <w:bCs/>
                <w:kern w:val="0"/>
                <w:sz w:val="24"/>
              </w:rPr>
              <w:t>原件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Ex>
        <w:trPr>
          <w:cantSplit/>
          <w:trHeight w:val="519" w:hRule="atLeast"/>
          <w:jc w:val="center"/>
        </w:trPr>
        <w:tc>
          <w:tcPr>
            <w:tcW w:w="627" w:type="dxa"/>
            <w:vAlign w:val="center"/>
          </w:tcPr>
          <w:p>
            <w:pPr>
              <w:widowControl/>
              <w:spacing w:line="340" w:lineRule="exact"/>
              <w:jc w:val="center"/>
              <w:rPr>
                <w:rFonts w:hint="eastAsia" w:ascii="宋体" w:hAnsi="宋体" w:cs="宋体"/>
                <w:bCs/>
                <w:kern w:val="0"/>
                <w:sz w:val="24"/>
              </w:rPr>
            </w:pPr>
            <w:r>
              <w:rPr>
                <w:rFonts w:hint="eastAsia" w:ascii="宋体" w:hAnsi="宋体" w:cs="宋体"/>
                <w:bCs/>
                <w:kern w:val="0"/>
                <w:sz w:val="24"/>
              </w:rPr>
              <w:t>2</w:t>
            </w:r>
          </w:p>
        </w:tc>
        <w:tc>
          <w:tcPr>
            <w:tcW w:w="7473" w:type="dxa"/>
            <w:gridSpan w:val="2"/>
            <w:vAlign w:val="center"/>
          </w:tcPr>
          <w:p>
            <w:pPr>
              <w:widowControl/>
              <w:spacing w:line="340" w:lineRule="exact"/>
              <w:jc w:val="left"/>
              <w:rPr>
                <w:rFonts w:hint="eastAsia" w:ascii="宋体" w:hAnsi="宋体" w:cs="宋体"/>
                <w:kern w:val="0"/>
                <w:sz w:val="24"/>
              </w:rPr>
            </w:pPr>
            <w:r>
              <w:rPr>
                <w:rFonts w:hint="eastAsia" w:ascii="宋体" w:hAnsi="宋体" w:cs="宋体"/>
                <w:bCs/>
                <w:kern w:val="0"/>
                <w:sz w:val="24"/>
              </w:rPr>
              <w:t>协商报价一览表</w:t>
            </w:r>
          </w:p>
        </w:tc>
        <w:tc>
          <w:tcPr>
            <w:tcW w:w="1359" w:type="dxa"/>
            <w:tcBorders>
              <w:bottom w:val="single" w:color="auto" w:sz="4" w:space="0"/>
            </w:tcBorders>
            <w:vAlign w:val="center"/>
          </w:tcPr>
          <w:p>
            <w:pPr>
              <w:widowControl/>
              <w:spacing w:line="340" w:lineRule="exact"/>
              <w:jc w:val="center"/>
              <w:rPr>
                <w:rFonts w:hint="eastAsia" w:ascii="宋体" w:hAnsi="宋体" w:cs="宋体"/>
                <w:bCs/>
                <w:kern w:val="0"/>
                <w:sz w:val="24"/>
              </w:rPr>
            </w:pPr>
            <w:r>
              <w:rPr>
                <w:rFonts w:hint="eastAsia" w:ascii="宋体" w:hAnsi="宋体" w:cs="宋体"/>
                <w:bCs/>
                <w:kern w:val="0"/>
                <w:sz w:val="24"/>
              </w:rPr>
              <w:t>原件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Ex>
        <w:trPr>
          <w:cantSplit/>
          <w:trHeight w:val="559" w:hRule="atLeast"/>
          <w:jc w:val="center"/>
        </w:trPr>
        <w:tc>
          <w:tcPr>
            <w:tcW w:w="627" w:type="dxa"/>
            <w:vAlign w:val="center"/>
          </w:tcPr>
          <w:p>
            <w:pPr>
              <w:widowControl/>
              <w:spacing w:line="340" w:lineRule="exact"/>
              <w:jc w:val="center"/>
              <w:rPr>
                <w:rFonts w:hint="eastAsia" w:ascii="宋体" w:hAnsi="宋体" w:cs="宋体"/>
                <w:bCs/>
                <w:kern w:val="0"/>
                <w:sz w:val="24"/>
              </w:rPr>
            </w:pPr>
            <w:r>
              <w:rPr>
                <w:rFonts w:hint="eastAsia" w:ascii="宋体" w:hAnsi="宋体" w:cs="宋体"/>
                <w:bCs/>
                <w:kern w:val="0"/>
                <w:sz w:val="24"/>
              </w:rPr>
              <w:t>3</w:t>
            </w:r>
          </w:p>
        </w:tc>
        <w:tc>
          <w:tcPr>
            <w:tcW w:w="7473" w:type="dxa"/>
            <w:gridSpan w:val="2"/>
            <w:vAlign w:val="center"/>
          </w:tcPr>
          <w:p>
            <w:pPr>
              <w:widowControl/>
              <w:spacing w:line="340" w:lineRule="exact"/>
              <w:jc w:val="left"/>
              <w:rPr>
                <w:rFonts w:hint="eastAsia" w:ascii="宋体" w:hAnsi="宋体" w:cs="宋体"/>
                <w:bCs/>
                <w:kern w:val="0"/>
                <w:sz w:val="24"/>
              </w:rPr>
            </w:pPr>
            <w:r>
              <w:rPr>
                <w:rFonts w:hint="eastAsia" w:ascii="宋体" w:hAnsi="宋体" w:cs="宋体"/>
                <w:bCs/>
                <w:kern w:val="0"/>
                <w:sz w:val="24"/>
              </w:rPr>
              <w:t>法定代表人授权书</w:t>
            </w:r>
          </w:p>
        </w:tc>
        <w:tc>
          <w:tcPr>
            <w:tcW w:w="1359" w:type="dxa"/>
            <w:vAlign w:val="center"/>
          </w:tcPr>
          <w:p>
            <w:pPr>
              <w:widowControl/>
              <w:spacing w:line="340" w:lineRule="exact"/>
              <w:jc w:val="center"/>
              <w:rPr>
                <w:rFonts w:hint="eastAsia" w:ascii="宋体" w:hAnsi="宋体" w:cs="宋体"/>
                <w:bCs/>
                <w:kern w:val="0"/>
                <w:sz w:val="24"/>
              </w:rPr>
            </w:pPr>
            <w:r>
              <w:rPr>
                <w:rFonts w:hint="eastAsia" w:ascii="宋体" w:hAnsi="宋体" w:cs="宋体"/>
                <w:bCs/>
                <w:kern w:val="0"/>
                <w:sz w:val="24"/>
              </w:rPr>
              <w:t>原件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Ex>
        <w:trPr>
          <w:cantSplit/>
          <w:trHeight w:val="559" w:hRule="atLeast"/>
          <w:jc w:val="center"/>
        </w:trPr>
        <w:tc>
          <w:tcPr>
            <w:tcW w:w="627" w:type="dxa"/>
            <w:vAlign w:val="center"/>
          </w:tcPr>
          <w:p>
            <w:pPr>
              <w:widowControl/>
              <w:spacing w:line="340" w:lineRule="exact"/>
              <w:jc w:val="center"/>
              <w:rPr>
                <w:rFonts w:hint="eastAsia" w:ascii="宋体" w:hAnsi="宋体" w:cs="宋体"/>
                <w:bCs/>
                <w:kern w:val="0"/>
                <w:sz w:val="24"/>
              </w:rPr>
            </w:pPr>
            <w:r>
              <w:rPr>
                <w:rFonts w:hint="eastAsia" w:ascii="宋体" w:hAnsi="宋体" w:cs="宋体"/>
                <w:bCs/>
                <w:kern w:val="0"/>
                <w:sz w:val="24"/>
              </w:rPr>
              <w:t>4</w:t>
            </w:r>
          </w:p>
        </w:tc>
        <w:tc>
          <w:tcPr>
            <w:tcW w:w="4080" w:type="dxa"/>
            <w:tcBorders>
              <w:right w:val="single" w:color="auto" w:sz="4" w:space="0"/>
            </w:tcBorders>
            <w:vAlign w:val="center"/>
          </w:tcPr>
          <w:p>
            <w:pPr>
              <w:widowControl/>
              <w:spacing w:line="340" w:lineRule="exact"/>
              <w:jc w:val="left"/>
              <w:rPr>
                <w:rFonts w:hint="eastAsia" w:ascii="宋体" w:hAnsi="宋体" w:cs="宋体"/>
                <w:bCs/>
                <w:kern w:val="0"/>
                <w:sz w:val="24"/>
              </w:rPr>
            </w:pPr>
            <w:r>
              <w:rPr>
                <w:rFonts w:hint="eastAsia" w:ascii="宋体" w:hAnsi="宋体" w:cs="宋体"/>
                <w:bCs/>
                <w:kern w:val="0"/>
                <w:sz w:val="24"/>
              </w:rPr>
              <w:t>企业法人营业执照（副本）</w:t>
            </w:r>
          </w:p>
        </w:tc>
        <w:tc>
          <w:tcPr>
            <w:tcW w:w="3393" w:type="dxa"/>
            <w:vMerge w:val="restart"/>
            <w:tcBorders>
              <w:left w:val="single" w:color="auto" w:sz="4" w:space="0"/>
            </w:tcBorders>
            <w:vAlign w:val="center"/>
          </w:tcPr>
          <w:p>
            <w:pPr>
              <w:widowControl/>
              <w:spacing w:line="340" w:lineRule="exact"/>
              <w:jc w:val="left"/>
              <w:rPr>
                <w:rFonts w:hint="eastAsia" w:ascii="宋体" w:hAnsi="宋体" w:cs="宋体"/>
                <w:bCs/>
                <w:kern w:val="0"/>
                <w:sz w:val="24"/>
              </w:rPr>
            </w:pPr>
            <w:r>
              <w:rPr>
                <w:rFonts w:hint="eastAsia" w:ascii="宋体" w:hAnsi="宋体" w:cs="宋体"/>
                <w:bCs/>
                <w:kern w:val="0"/>
                <w:sz w:val="24"/>
              </w:rPr>
              <w:t>或三证合一营业执照（副本）</w:t>
            </w:r>
          </w:p>
        </w:tc>
        <w:tc>
          <w:tcPr>
            <w:tcW w:w="1359" w:type="dxa"/>
            <w:vAlign w:val="center"/>
          </w:tcPr>
          <w:p>
            <w:pPr>
              <w:widowControl/>
              <w:spacing w:line="340" w:lineRule="exact"/>
              <w:jc w:val="center"/>
              <w:rPr>
                <w:rFonts w:hint="eastAsia" w:ascii="宋体" w:hAnsi="宋体" w:cs="宋体"/>
                <w:bCs/>
                <w:kern w:val="0"/>
                <w:sz w:val="24"/>
              </w:rPr>
            </w:pPr>
            <w:r>
              <w:rPr>
                <w:rFonts w:hint="eastAsia" w:ascii="宋体" w:hAnsi="宋体" w:cs="宋体"/>
                <w:bCs/>
                <w:kern w:val="0"/>
                <w:sz w:val="24"/>
              </w:rPr>
              <w:t>复印件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Ex>
        <w:trPr>
          <w:cantSplit/>
          <w:trHeight w:val="559" w:hRule="atLeast"/>
          <w:jc w:val="center"/>
        </w:trPr>
        <w:tc>
          <w:tcPr>
            <w:tcW w:w="627" w:type="dxa"/>
            <w:vAlign w:val="center"/>
          </w:tcPr>
          <w:p>
            <w:pPr>
              <w:widowControl/>
              <w:spacing w:line="340" w:lineRule="exact"/>
              <w:jc w:val="center"/>
              <w:rPr>
                <w:rFonts w:hint="eastAsia" w:ascii="宋体" w:hAnsi="宋体" w:cs="宋体"/>
                <w:bCs/>
                <w:kern w:val="0"/>
                <w:sz w:val="24"/>
              </w:rPr>
            </w:pPr>
            <w:r>
              <w:rPr>
                <w:rFonts w:hint="eastAsia" w:ascii="宋体" w:hAnsi="宋体" w:cs="宋体"/>
                <w:bCs/>
                <w:kern w:val="0"/>
                <w:sz w:val="24"/>
              </w:rPr>
              <w:t>5</w:t>
            </w:r>
          </w:p>
        </w:tc>
        <w:tc>
          <w:tcPr>
            <w:tcW w:w="4080" w:type="dxa"/>
            <w:tcBorders>
              <w:right w:val="single" w:color="auto" w:sz="4" w:space="0"/>
            </w:tcBorders>
            <w:vAlign w:val="center"/>
          </w:tcPr>
          <w:p>
            <w:pPr>
              <w:widowControl/>
              <w:spacing w:line="340" w:lineRule="exact"/>
              <w:jc w:val="left"/>
              <w:rPr>
                <w:rFonts w:hint="eastAsia" w:ascii="宋体" w:hAnsi="宋体" w:cs="宋体"/>
                <w:bCs/>
                <w:kern w:val="0"/>
                <w:sz w:val="24"/>
              </w:rPr>
            </w:pPr>
            <w:r>
              <w:rPr>
                <w:rFonts w:hint="eastAsia" w:ascii="宋体" w:hAnsi="宋体" w:cs="宋体"/>
                <w:bCs/>
                <w:kern w:val="0"/>
                <w:sz w:val="24"/>
              </w:rPr>
              <w:t>组织机构代码证（副本）</w:t>
            </w:r>
          </w:p>
        </w:tc>
        <w:tc>
          <w:tcPr>
            <w:tcW w:w="3393" w:type="dxa"/>
            <w:vMerge w:val="continue"/>
            <w:tcBorders>
              <w:left w:val="single" w:color="auto" w:sz="4" w:space="0"/>
            </w:tcBorders>
            <w:vAlign w:val="center"/>
          </w:tcPr>
          <w:p>
            <w:pPr>
              <w:widowControl/>
              <w:spacing w:line="340" w:lineRule="exact"/>
              <w:jc w:val="left"/>
              <w:rPr>
                <w:rFonts w:hint="eastAsia" w:ascii="宋体" w:hAnsi="宋体" w:cs="宋体"/>
                <w:bCs/>
                <w:kern w:val="0"/>
                <w:sz w:val="24"/>
              </w:rPr>
            </w:pPr>
          </w:p>
        </w:tc>
        <w:tc>
          <w:tcPr>
            <w:tcW w:w="1359" w:type="dxa"/>
            <w:vAlign w:val="center"/>
          </w:tcPr>
          <w:p>
            <w:pPr>
              <w:widowControl/>
              <w:spacing w:line="340" w:lineRule="exact"/>
              <w:jc w:val="center"/>
              <w:rPr>
                <w:rFonts w:hint="eastAsia" w:ascii="宋体" w:hAnsi="宋体" w:cs="宋体"/>
                <w:bCs/>
                <w:kern w:val="0"/>
                <w:sz w:val="24"/>
              </w:rPr>
            </w:pPr>
            <w:r>
              <w:rPr>
                <w:rFonts w:hint="eastAsia" w:ascii="宋体" w:hAnsi="宋体" w:cs="宋体"/>
                <w:bCs/>
                <w:kern w:val="0"/>
                <w:sz w:val="24"/>
              </w:rPr>
              <w:t>复印件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Ex>
        <w:trPr>
          <w:cantSplit/>
          <w:trHeight w:val="559" w:hRule="atLeast"/>
          <w:jc w:val="center"/>
        </w:trPr>
        <w:tc>
          <w:tcPr>
            <w:tcW w:w="627" w:type="dxa"/>
            <w:vAlign w:val="center"/>
          </w:tcPr>
          <w:p>
            <w:pPr>
              <w:widowControl/>
              <w:spacing w:line="340" w:lineRule="exact"/>
              <w:jc w:val="center"/>
              <w:rPr>
                <w:rFonts w:hint="eastAsia" w:ascii="宋体" w:hAnsi="宋体" w:cs="宋体"/>
                <w:bCs/>
                <w:kern w:val="0"/>
                <w:sz w:val="24"/>
              </w:rPr>
            </w:pPr>
            <w:r>
              <w:rPr>
                <w:rFonts w:hint="eastAsia" w:ascii="宋体" w:hAnsi="宋体" w:cs="宋体"/>
                <w:bCs/>
                <w:kern w:val="0"/>
                <w:sz w:val="24"/>
              </w:rPr>
              <w:t>6</w:t>
            </w:r>
          </w:p>
        </w:tc>
        <w:tc>
          <w:tcPr>
            <w:tcW w:w="4080" w:type="dxa"/>
            <w:tcBorders>
              <w:right w:val="single" w:color="auto" w:sz="4" w:space="0"/>
            </w:tcBorders>
            <w:vAlign w:val="center"/>
          </w:tcPr>
          <w:p>
            <w:pPr>
              <w:widowControl/>
              <w:spacing w:line="340" w:lineRule="exact"/>
              <w:jc w:val="left"/>
              <w:rPr>
                <w:rFonts w:hint="eastAsia" w:ascii="宋体" w:hAnsi="宋体" w:cs="宋体"/>
                <w:bCs/>
                <w:kern w:val="0"/>
                <w:sz w:val="24"/>
              </w:rPr>
            </w:pPr>
            <w:r>
              <w:rPr>
                <w:rFonts w:hint="eastAsia" w:ascii="宋体" w:hAnsi="宋体" w:cs="宋体"/>
                <w:bCs/>
                <w:kern w:val="0"/>
                <w:sz w:val="24"/>
              </w:rPr>
              <w:t>税务登记证（副本）</w:t>
            </w:r>
          </w:p>
        </w:tc>
        <w:tc>
          <w:tcPr>
            <w:tcW w:w="3393" w:type="dxa"/>
            <w:vMerge w:val="continue"/>
            <w:tcBorders>
              <w:left w:val="single" w:color="auto" w:sz="4" w:space="0"/>
            </w:tcBorders>
            <w:vAlign w:val="center"/>
          </w:tcPr>
          <w:p>
            <w:pPr>
              <w:widowControl/>
              <w:spacing w:line="340" w:lineRule="exact"/>
              <w:jc w:val="left"/>
              <w:rPr>
                <w:rFonts w:hint="eastAsia" w:ascii="宋体" w:hAnsi="宋体" w:cs="宋体"/>
                <w:bCs/>
                <w:kern w:val="0"/>
                <w:sz w:val="24"/>
              </w:rPr>
            </w:pPr>
          </w:p>
        </w:tc>
        <w:tc>
          <w:tcPr>
            <w:tcW w:w="1359" w:type="dxa"/>
            <w:vAlign w:val="center"/>
          </w:tcPr>
          <w:p>
            <w:pPr>
              <w:widowControl/>
              <w:spacing w:line="340" w:lineRule="exact"/>
              <w:jc w:val="center"/>
              <w:rPr>
                <w:rFonts w:hint="eastAsia" w:ascii="宋体" w:hAnsi="宋体" w:cs="宋体"/>
                <w:bCs/>
                <w:kern w:val="0"/>
                <w:sz w:val="24"/>
              </w:rPr>
            </w:pPr>
            <w:r>
              <w:rPr>
                <w:rFonts w:hint="eastAsia" w:ascii="宋体" w:hAnsi="宋体" w:cs="宋体"/>
                <w:bCs/>
                <w:kern w:val="0"/>
                <w:sz w:val="24"/>
              </w:rPr>
              <w:t>复印件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Ex>
        <w:trPr>
          <w:cantSplit/>
          <w:trHeight w:val="559" w:hRule="atLeast"/>
          <w:jc w:val="center"/>
        </w:trPr>
        <w:tc>
          <w:tcPr>
            <w:tcW w:w="627" w:type="dxa"/>
            <w:vAlign w:val="center"/>
          </w:tcPr>
          <w:p>
            <w:pPr>
              <w:widowControl/>
              <w:spacing w:line="340" w:lineRule="exact"/>
              <w:jc w:val="center"/>
              <w:rPr>
                <w:rFonts w:hint="eastAsia" w:ascii="宋体" w:hAnsi="宋体" w:cs="宋体"/>
                <w:bCs/>
                <w:kern w:val="0"/>
                <w:sz w:val="24"/>
              </w:rPr>
            </w:pPr>
            <w:r>
              <w:rPr>
                <w:rFonts w:hint="eastAsia" w:ascii="宋体" w:hAnsi="宋体" w:cs="宋体"/>
                <w:bCs/>
                <w:kern w:val="0"/>
                <w:sz w:val="24"/>
              </w:rPr>
              <w:t>7</w:t>
            </w:r>
          </w:p>
        </w:tc>
        <w:tc>
          <w:tcPr>
            <w:tcW w:w="7473" w:type="dxa"/>
            <w:gridSpan w:val="2"/>
            <w:vAlign w:val="center"/>
          </w:tcPr>
          <w:p>
            <w:pPr>
              <w:widowControl/>
              <w:spacing w:line="340" w:lineRule="exact"/>
              <w:jc w:val="left"/>
              <w:rPr>
                <w:rFonts w:hint="eastAsia" w:ascii="宋体" w:hAnsi="宋体" w:cs="宋体"/>
                <w:bCs/>
                <w:kern w:val="0"/>
                <w:sz w:val="24"/>
              </w:rPr>
            </w:pPr>
            <w:r>
              <w:rPr>
                <w:rFonts w:hint="eastAsia" w:ascii="宋体" w:hAnsi="宋体" w:cs="宋体"/>
                <w:sz w:val="24"/>
              </w:rPr>
              <w:t>近一年内任意1个月的企业纳税凭证及社保缴费凭证</w:t>
            </w:r>
          </w:p>
        </w:tc>
        <w:tc>
          <w:tcPr>
            <w:tcW w:w="1359" w:type="dxa"/>
            <w:vAlign w:val="center"/>
          </w:tcPr>
          <w:p>
            <w:pPr>
              <w:widowControl/>
              <w:spacing w:line="340" w:lineRule="exact"/>
              <w:jc w:val="center"/>
              <w:rPr>
                <w:rFonts w:hint="eastAsia" w:ascii="宋体" w:hAnsi="宋体" w:cs="宋体"/>
                <w:bCs/>
                <w:kern w:val="0"/>
                <w:sz w:val="24"/>
              </w:rPr>
            </w:pPr>
            <w:r>
              <w:rPr>
                <w:rFonts w:hint="eastAsia" w:ascii="宋体" w:hAnsi="宋体" w:cs="宋体"/>
                <w:bCs/>
                <w:kern w:val="0"/>
                <w:sz w:val="24"/>
              </w:rPr>
              <w:t>复印件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Ex>
        <w:trPr>
          <w:cantSplit/>
          <w:trHeight w:val="559" w:hRule="atLeast"/>
          <w:jc w:val="center"/>
        </w:trPr>
        <w:tc>
          <w:tcPr>
            <w:tcW w:w="627" w:type="dxa"/>
            <w:vAlign w:val="center"/>
          </w:tcPr>
          <w:p>
            <w:pPr>
              <w:widowControl/>
              <w:spacing w:line="340" w:lineRule="exact"/>
              <w:jc w:val="center"/>
              <w:rPr>
                <w:rFonts w:hint="eastAsia" w:ascii="宋体" w:hAnsi="宋体" w:cs="宋体"/>
                <w:bCs/>
                <w:kern w:val="0"/>
                <w:sz w:val="24"/>
              </w:rPr>
            </w:pPr>
            <w:r>
              <w:rPr>
                <w:rFonts w:hint="eastAsia" w:ascii="宋体" w:hAnsi="宋体" w:cs="宋体"/>
                <w:bCs/>
                <w:kern w:val="0"/>
                <w:sz w:val="24"/>
              </w:rPr>
              <w:t>8</w:t>
            </w:r>
          </w:p>
        </w:tc>
        <w:tc>
          <w:tcPr>
            <w:tcW w:w="7473" w:type="dxa"/>
            <w:gridSpan w:val="2"/>
            <w:vAlign w:val="center"/>
          </w:tcPr>
          <w:p>
            <w:pPr>
              <w:widowControl/>
              <w:spacing w:line="340" w:lineRule="exact"/>
              <w:jc w:val="left"/>
              <w:rPr>
                <w:rFonts w:hint="eastAsia" w:ascii="宋体" w:hAnsi="宋体" w:cs="宋体"/>
                <w:spacing w:val="10"/>
                <w:kern w:val="0"/>
                <w:sz w:val="24"/>
              </w:rPr>
            </w:pPr>
            <w:r>
              <w:rPr>
                <w:rFonts w:hint="eastAsia" w:ascii="宋体" w:hAnsi="宋体" w:cs="宋体"/>
                <w:sz w:val="24"/>
              </w:rPr>
              <w:t>中国执行信息公开网、信用中国和中国政府采购网信息查询结果证明材料</w:t>
            </w:r>
          </w:p>
        </w:tc>
        <w:tc>
          <w:tcPr>
            <w:tcW w:w="1359" w:type="dxa"/>
            <w:vAlign w:val="center"/>
          </w:tcPr>
          <w:p>
            <w:pPr>
              <w:widowControl/>
              <w:spacing w:line="340" w:lineRule="exact"/>
              <w:jc w:val="center"/>
              <w:rPr>
                <w:rFonts w:hint="eastAsia" w:ascii="宋体" w:hAnsi="宋体" w:cs="宋体"/>
                <w:bCs/>
                <w:kern w:val="0"/>
                <w:sz w:val="24"/>
              </w:rPr>
            </w:pPr>
            <w:r>
              <w:rPr>
                <w:rFonts w:hint="eastAsia" w:ascii="宋体" w:hAnsi="宋体" w:cs="宋体"/>
                <w:bCs/>
                <w:kern w:val="0"/>
                <w:sz w:val="24"/>
              </w:rPr>
              <w:t>复印件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Ex>
        <w:trPr>
          <w:cantSplit/>
          <w:trHeight w:val="559" w:hRule="atLeast"/>
          <w:jc w:val="center"/>
        </w:trPr>
        <w:tc>
          <w:tcPr>
            <w:tcW w:w="627" w:type="dxa"/>
            <w:vAlign w:val="center"/>
          </w:tcPr>
          <w:p>
            <w:pPr>
              <w:widowControl/>
              <w:spacing w:line="340" w:lineRule="exact"/>
              <w:jc w:val="center"/>
              <w:rPr>
                <w:rFonts w:hint="eastAsia" w:ascii="宋体" w:hAnsi="宋体" w:cs="宋体"/>
                <w:bCs/>
                <w:kern w:val="0"/>
                <w:sz w:val="24"/>
              </w:rPr>
            </w:pPr>
            <w:r>
              <w:rPr>
                <w:rFonts w:hint="eastAsia" w:ascii="宋体" w:hAnsi="宋体" w:cs="宋体"/>
                <w:bCs/>
                <w:kern w:val="0"/>
                <w:sz w:val="24"/>
              </w:rPr>
              <w:t>9</w:t>
            </w:r>
          </w:p>
        </w:tc>
        <w:tc>
          <w:tcPr>
            <w:tcW w:w="7473" w:type="dxa"/>
            <w:gridSpan w:val="2"/>
            <w:vAlign w:val="center"/>
          </w:tcPr>
          <w:p>
            <w:pPr>
              <w:widowControl/>
              <w:spacing w:line="340" w:lineRule="exact"/>
              <w:jc w:val="left"/>
              <w:rPr>
                <w:rFonts w:hint="eastAsia" w:ascii="宋体" w:hAnsi="宋体" w:cs="宋体"/>
                <w:spacing w:val="10"/>
                <w:kern w:val="0"/>
                <w:sz w:val="24"/>
              </w:rPr>
            </w:pPr>
            <w:r>
              <w:rPr>
                <w:rFonts w:hint="eastAsia" w:ascii="宋体" w:hAnsi="宋体" w:cs="宋体"/>
                <w:bCs/>
                <w:kern w:val="0"/>
                <w:sz w:val="24"/>
              </w:rPr>
              <w:t>无重大违法活动的声明函</w:t>
            </w:r>
          </w:p>
        </w:tc>
        <w:tc>
          <w:tcPr>
            <w:tcW w:w="1359" w:type="dxa"/>
            <w:vAlign w:val="center"/>
          </w:tcPr>
          <w:p>
            <w:pPr>
              <w:widowControl/>
              <w:spacing w:line="340" w:lineRule="exact"/>
              <w:jc w:val="center"/>
              <w:rPr>
                <w:rFonts w:hint="eastAsia" w:ascii="宋体" w:hAnsi="宋体" w:cs="宋体"/>
                <w:bCs/>
                <w:kern w:val="0"/>
                <w:sz w:val="24"/>
              </w:rPr>
            </w:pPr>
            <w:r>
              <w:rPr>
                <w:rFonts w:hint="eastAsia" w:ascii="宋体" w:hAnsi="宋体" w:cs="宋体"/>
                <w:bCs/>
                <w:kern w:val="0"/>
                <w:sz w:val="24"/>
              </w:rPr>
              <w:t>复印件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Ex>
        <w:trPr>
          <w:cantSplit/>
          <w:trHeight w:val="559" w:hRule="atLeast"/>
          <w:jc w:val="center"/>
        </w:trPr>
        <w:tc>
          <w:tcPr>
            <w:tcW w:w="627" w:type="dxa"/>
            <w:vAlign w:val="center"/>
          </w:tcPr>
          <w:p>
            <w:pPr>
              <w:widowControl/>
              <w:spacing w:line="340" w:lineRule="exact"/>
              <w:jc w:val="center"/>
              <w:rPr>
                <w:rFonts w:hint="eastAsia" w:ascii="宋体" w:hAnsi="宋体" w:cs="宋体"/>
                <w:bCs/>
                <w:kern w:val="0"/>
                <w:sz w:val="24"/>
              </w:rPr>
            </w:pPr>
            <w:r>
              <w:rPr>
                <w:rFonts w:hint="eastAsia" w:ascii="宋体" w:hAnsi="宋体" w:cs="宋体"/>
                <w:bCs/>
                <w:kern w:val="0"/>
                <w:sz w:val="24"/>
              </w:rPr>
              <w:t>10</w:t>
            </w:r>
          </w:p>
        </w:tc>
        <w:tc>
          <w:tcPr>
            <w:tcW w:w="7473" w:type="dxa"/>
            <w:gridSpan w:val="2"/>
            <w:vAlign w:val="center"/>
          </w:tcPr>
          <w:p>
            <w:pPr>
              <w:widowControl/>
              <w:spacing w:line="340" w:lineRule="exact"/>
              <w:jc w:val="left"/>
              <w:rPr>
                <w:rFonts w:hint="eastAsia" w:ascii="宋体" w:hAnsi="宋体" w:cs="宋体"/>
                <w:kern w:val="0"/>
                <w:sz w:val="24"/>
              </w:rPr>
            </w:pPr>
            <w:r>
              <w:rPr>
                <w:rFonts w:hint="eastAsia" w:ascii="宋体" w:hAnsi="宋体" w:cs="宋体"/>
                <w:bCs/>
                <w:kern w:val="0"/>
                <w:sz w:val="24"/>
              </w:rPr>
              <w:t>供应商的综合概况</w:t>
            </w:r>
          </w:p>
        </w:tc>
        <w:tc>
          <w:tcPr>
            <w:tcW w:w="1359" w:type="dxa"/>
            <w:vAlign w:val="center"/>
          </w:tcPr>
          <w:p>
            <w:pPr>
              <w:widowControl/>
              <w:spacing w:line="340" w:lineRule="exact"/>
              <w:jc w:val="center"/>
              <w:rPr>
                <w:rFonts w:hint="eastAsia" w:ascii="宋体" w:hAnsi="宋体" w:cs="宋体"/>
                <w:bCs/>
                <w:kern w:val="0"/>
                <w:sz w:val="24"/>
              </w:rPr>
            </w:pPr>
            <w:r>
              <w:rPr>
                <w:rFonts w:hint="eastAsia" w:ascii="宋体" w:hAnsi="宋体" w:cs="宋体"/>
                <w:bCs/>
                <w:kern w:val="0"/>
                <w:sz w:val="24"/>
              </w:rPr>
              <w:t>原件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Ex>
        <w:trPr>
          <w:cantSplit/>
          <w:trHeight w:val="559" w:hRule="atLeast"/>
          <w:jc w:val="center"/>
        </w:trPr>
        <w:tc>
          <w:tcPr>
            <w:tcW w:w="627" w:type="dxa"/>
            <w:vAlign w:val="center"/>
          </w:tcPr>
          <w:p>
            <w:pPr>
              <w:widowControl/>
              <w:spacing w:line="340" w:lineRule="exact"/>
              <w:jc w:val="center"/>
              <w:rPr>
                <w:rFonts w:hint="eastAsia" w:ascii="宋体" w:hAnsi="宋体" w:cs="宋体"/>
                <w:bCs/>
                <w:kern w:val="0"/>
                <w:sz w:val="24"/>
              </w:rPr>
            </w:pPr>
            <w:r>
              <w:rPr>
                <w:rFonts w:hint="eastAsia" w:ascii="宋体" w:hAnsi="宋体" w:cs="宋体"/>
                <w:bCs/>
                <w:kern w:val="0"/>
                <w:sz w:val="24"/>
              </w:rPr>
              <w:t>11</w:t>
            </w:r>
          </w:p>
        </w:tc>
        <w:tc>
          <w:tcPr>
            <w:tcW w:w="7473" w:type="dxa"/>
            <w:gridSpan w:val="2"/>
            <w:vAlign w:val="center"/>
          </w:tcPr>
          <w:p>
            <w:pPr>
              <w:widowControl/>
              <w:spacing w:line="340" w:lineRule="exact"/>
              <w:jc w:val="left"/>
              <w:rPr>
                <w:rFonts w:hint="eastAsia" w:ascii="宋体" w:hAnsi="宋体" w:cs="宋体"/>
                <w:bCs/>
                <w:kern w:val="0"/>
                <w:sz w:val="24"/>
              </w:rPr>
            </w:pPr>
            <w:r>
              <w:rPr>
                <w:rFonts w:hint="eastAsia" w:ascii="宋体" w:hAnsi="宋体" w:cs="宋体"/>
                <w:bCs/>
                <w:kern w:val="0"/>
                <w:sz w:val="24"/>
              </w:rPr>
              <w:t>项目实施方案</w:t>
            </w:r>
          </w:p>
        </w:tc>
        <w:tc>
          <w:tcPr>
            <w:tcW w:w="1359" w:type="dxa"/>
            <w:vAlign w:val="center"/>
          </w:tcPr>
          <w:p>
            <w:pPr>
              <w:widowControl/>
              <w:spacing w:line="340" w:lineRule="exact"/>
              <w:jc w:val="center"/>
              <w:rPr>
                <w:rFonts w:hint="eastAsia" w:ascii="宋体" w:hAnsi="宋体" w:cs="宋体"/>
                <w:bCs/>
                <w:kern w:val="0"/>
                <w:sz w:val="24"/>
              </w:rPr>
            </w:pPr>
            <w:r>
              <w:rPr>
                <w:rFonts w:hint="eastAsia" w:ascii="宋体" w:hAnsi="宋体" w:cs="宋体"/>
                <w:bCs/>
                <w:kern w:val="0"/>
                <w:sz w:val="24"/>
              </w:rPr>
              <w:t>原件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Ex>
        <w:trPr>
          <w:cantSplit/>
          <w:trHeight w:val="559" w:hRule="atLeast"/>
          <w:jc w:val="center"/>
        </w:trPr>
        <w:tc>
          <w:tcPr>
            <w:tcW w:w="627" w:type="dxa"/>
            <w:vAlign w:val="center"/>
          </w:tcPr>
          <w:p>
            <w:pPr>
              <w:widowControl/>
              <w:spacing w:line="340" w:lineRule="exact"/>
              <w:jc w:val="center"/>
              <w:rPr>
                <w:rFonts w:hint="eastAsia" w:ascii="宋体" w:hAnsi="宋体" w:cs="宋体"/>
                <w:bCs/>
                <w:kern w:val="0"/>
                <w:sz w:val="24"/>
              </w:rPr>
            </w:pPr>
            <w:r>
              <w:rPr>
                <w:rFonts w:hint="eastAsia" w:ascii="宋体" w:hAnsi="宋体" w:cs="宋体"/>
                <w:bCs/>
                <w:kern w:val="0"/>
                <w:sz w:val="24"/>
              </w:rPr>
              <w:t>12</w:t>
            </w:r>
          </w:p>
        </w:tc>
        <w:tc>
          <w:tcPr>
            <w:tcW w:w="7473" w:type="dxa"/>
            <w:gridSpan w:val="2"/>
            <w:vAlign w:val="center"/>
          </w:tcPr>
          <w:p>
            <w:pPr>
              <w:widowControl/>
              <w:spacing w:line="340" w:lineRule="exact"/>
              <w:jc w:val="left"/>
              <w:rPr>
                <w:rFonts w:hint="eastAsia" w:ascii="宋体" w:hAnsi="宋体" w:cs="宋体"/>
                <w:bCs/>
                <w:kern w:val="0"/>
                <w:sz w:val="24"/>
              </w:rPr>
            </w:pPr>
            <w:r>
              <w:rPr>
                <w:rFonts w:hint="eastAsia" w:ascii="宋体" w:hAnsi="宋体" w:cs="宋体"/>
                <w:bCs/>
                <w:kern w:val="0"/>
                <w:sz w:val="24"/>
              </w:rPr>
              <w:t>保证金单据证明</w:t>
            </w:r>
          </w:p>
        </w:tc>
        <w:tc>
          <w:tcPr>
            <w:tcW w:w="1359" w:type="dxa"/>
            <w:vAlign w:val="center"/>
          </w:tcPr>
          <w:p>
            <w:pPr>
              <w:widowControl/>
              <w:spacing w:line="340" w:lineRule="exact"/>
              <w:jc w:val="center"/>
              <w:rPr>
                <w:rFonts w:hint="eastAsia" w:ascii="宋体" w:hAnsi="宋体" w:cs="宋体"/>
                <w:bCs/>
                <w:kern w:val="0"/>
                <w:sz w:val="24"/>
              </w:rPr>
            </w:pPr>
            <w:r>
              <w:rPr>
                <w:rFonts w:hint="eastAsia" w:ascii="宋体" w:hAnsi="宋体" w:cs="宋体"/>
                <w:bCs/>
                <w:kern w:val="0"/>
                <w:sz w:val="24"/>
              </w:rPr>
              <w:t>复印件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Ex>
        <w:trPr>
          <w:cantSplit/>
          <w:trHeight w:val="559" w:hRule="atLeast"/>
          <w:jc w:val="center"/>
        </w:trPr>
        <w:tc>
          <w:tcPr>
            <w:tcW w:w="627" w:type="dxa"/>
            <w:vAlign w:val="center"/>
          </w:tcPr>
          <w:p>
            <w:pPr>
              <w:widowControl/>
              <w:spacing w:line="340" w:lineRule="exact"/>
              <w:jc w:val="center"/>
              <w:rPr>
                <w:rFonts w:hint="eastAsia" w:ascii="宋体" w:hAnsi="宋体" w:cs="宋体"/>
                <w:bCs/>
                <w:kern w:val="0"/>
                <w:sz w:val="24"/>
              </w:rPr>
            </w:pPr>
            <w:r>
              <w:rPr>
                <w:rFonts w:hint="eastAsia" w:ascii="宋体" w:hAnsi="宋体" w:cs="宋体"/>
                <w:bCs/>
                <w:kern w:val="0"/>
                <w:sz w:val="24"/>
              </w:rPr>
              <w:t>13</w:t>
            </w:r>
          </w:p>
        </w:tc>
        <w:tc>
          <w:tcPr>
            <w:tcW w:w="7473" w:type="dxa"/>
            <w:gridSpan w:val="2"/>
            <w:vAlign w:val="center"/>
          </w:tcPr>
          <w:p>
            <w:pPr>
              <w:widowControl/>
              <w:spacing w:line="340" w:lineRule="exact"/>
              <w:jc w:val="left"/>
              <w:rPr>
                <w:rFonts w:hint="eastAsia" w:ascii="宋体" w:hAnsi="宋体" w:cs="宋体"/>
                <w:bCs/>
                <w:kern w:val="0"/>
                <w:sz w:val="24"/>
              </w:rPr>
            </w:pPr>
            <w:r>
              <w:rPr>
                <w:rFonts w:hint="eastAsia" w:ascii="宋体" w:hAnsi="宋体" w:cs="宋体"/>
                <w:bCs/>
                <w:kern w:val="0"/>
                <w:sz w:val="24"/>
              </w:rPr>
              <w:t>供应商提供的采购标的成本、同类项目合同价格以及相关专利、专有技术等情况说明</w:t>
            </w:r>
          </w:p>
        </w:tc>
        <w:tc>
          <w:tcPr>
            <w:tcW w:w="1359" w:type="dxa"/>
            <w:vAlign w:val="center"/>
          </w:tcPr>
          <w:p>
            <w:pPr>
              <w:widowControl/>
              <w:spacing w:line="340" w:lineRule="exact"/>
              <w:jc w:val="center"/>
              <w:rPr>
                <w:rFonts w:hint="eastAsia" w:ascii="宋体" w:hAnsi="宋体" w:cs="宋体"/>
                <w:bCs/>
                <w:kern w:val="0"/>
                <w:sz w:val="24"/>
              </w:rPr>
            </w:pPr>
            <w:r>
              <w:rPr>
                <w:rFonts w:hint="eastAsia" w:ascii="宋体" w:hAnsi="宋体" w:cs="宋体"/>
                <w:bCs/>
                <w:kern w:val="0"/>
                <w:sz w:val="24"/>
              </w:rPr>
              <w:t>复印件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7" w:type="dxa"/>
            <w:bottom w:w="0" w:type="dxa"/>
            <w:right w:w="57" w:type="dxa"/>
          </w:tblCellMar>
        </w:tblPrEx>
        <w:trPr>
          <w:cantSplit/>
          <w:trHeight w:val="559" w:hRule="atLeast"/>
          <w:jc w:val="center"/>
        </w:trPr>
        <w:tc>
          <w:tcPr>
            <w:tcW w:w="627" w:type="dxa"/>
            <w:vAlign w:val="center"/>
          </w:tcPr>
          <w:p>
            <w:pPr>
              <w:widowControl/>
              <w:spacing w:line="340" w:lineRule="exact"/>
              <w:jc w:val="center"/>
              <w:rPr>
                <w:rFonts w:hint="eastAsia" w:ascii="宋体" w:hAnsi="宋体" w:cs="宋体"/>
                <w:bCs/>
                <w:kern w:val="0"/>
                <w:sz w:val="24"/>
              </w:rPr>
            </w:pPr>
            <w:r>
              <w:rPr>
                <w:rFonts w:hint="eastAsia" w:ascii="宋体" w:hAnsi="宋体" w:cs="宋体"/>
                <w:bCs/>
                <w:kern w:val="0"/>
                <w:sz w:val="24"/>
              </w:rPr>
              <w:t>14</w:t>
            </w:r>
          </w:p>
        </w:tc>
        <w:tc>
          <w:tcPr>
            <w:tcW w:w="7473" w:type="dxa"/>
            <w:gridSpan w:val="2"/>
            <w:vAlign w:val="center"/>
          </w:tcPr>
          <w:p>
            <w:pPr>
              <w:widowControl/>
              <w:spacing w:line="340" w:lineRule="exact"/>
              <w:jc w:val="left"/>
              <w:rPr>
                <w:rFonts w:hint="eastAsia" w:ascii="宋体" w:hAnsi="宋体" w:cs="宋体"/>
                <w:bCs/>
                <w:kern w:val="0"/>
                <w:sz w:val="24"/>
              </w:rPr>
            </w:pPr>
            <w:r>
              <w:rPr>
                <w:rFonts w:hint="eastAsia" w:ascii="宋体" w:hAnsi="宋体" w:cs="宋体"/>
                <w:bCs/>
                <w:sz w:val="24"/>
              </w:rPr>
              <w:t>供应商认为需提供的其他文件</w:t>
            </w:r>
          </w:p>
        </w:tc>
        <w:tc>
          <w:tcPr>
            <w:tcW w:w="1359" w:type="dxa"/>
            <w:vAlign w:val="center"/>
          </w:tcPr>
          <w:p>
            <w:pPr>
              <w:widowControl/>
              <w:spacing w:line="340" w:lineRule="exact"/>
              <w:jc w:val="center"/>
              <w:rPr>
                <w:rFonts w:hint="eastAsia" w:ascii="宋体" w:hAnsi="宋体" w:cs="宋体"/>
                <w:bCs/>
                <w:kern w:val="0"/>
                <w:sz w:val="24"/>
              </w:rPr>
            </w:pPr>
            <w:r>
              <w:rPr>
                <w:rFonts w:hint="eastAsia" w:ascii="宋体" w:hAnsi="宋体" w:cs="宋体"/>
                <w:bCs/>
                <w:kern w:val="0"/>
                <w:sz w:val="24"/>
              </w:rPr>
              <w:t>------</w:t>
            </w:r>
          </w:p>
        </w:tc>
      </w:tr>
    </w:tbl>
    <w:p>
      <w:pPr>
        <w:tabs>
          <w:tab w:val="left" w:pos="2432"/>
        </w:tabs>
        <w:spacing w:line="720" w:lineRule="auto"/>
        <w:ind w:firstLine="2442" w:firstLineChars="576"/>
        <w:outlineLvl w:val="1"/>
        <w:rPr>
          <w:rFonts w:hint="eastAsia" w:ascii="宋体" w:hAnsi="宋体" w:cs="宋体"/>
          <w:b/>
          <w:sz w:val="44"/>
          <w:szCs w:val="44"/>
        </w:rPr>
      </w:pPr>
    </w:p>
    <w:bookmarkEnd w:id="39"/>
    <w:p>
      <w:pPr>
        <w:spacing w:line="720" w:lineRule="auto"/>
        <w:ind w:firstLine="560"/>
        <w:jc w:val="center"/>
        <w:rPr>
          <w:rFonts w:hint="eastAsia" w:ascii="宋体" w:hAnsi="宋体" w:cs="宋体"/>
          <w:b/>
          <w:sz w:val="44"/>
          <w:szCs w:val="44"/>
        </w:rPr>
      </w:pPr>
      <w:r>
        <w:rPr>
          <w:rFonts w:hint="eastAsia" w:ascii="宋体" w:hAnsi="宋体" w:cs="宋体"/>
          <w:sz w:val="24"/>
        </w:rPr>
        <w:br w:type="page"/>
      </w:r>
      <w:bookmarkStart w:id="40" w:name="_Toc246826149"/>
      <w:bookmarkStart w:id="41" w:name="_Toc245888287"/>
      <w:bookmarkStart w:id="42" w:name="_Toc245887539"/>
      <w:r>
        <w:rPr>
          <w:rFonts w:hint="eastAsia" w:ascii="宋体" w:hAnsi="宋体" w:cs="宋体"/>
          <w:b/>
          <w:sz w:val="44"/>
          <w:szCs w:val="44"/>
        </w:rPr>
        <w:t>第五章  响应文件格式</w:t>
      </w:r>
    </w:p>
    <w:bookmarkEnd w:id="40"/>
    <w:p>
      <w:pPr>
        <w:spacing w:line="460" w:lineRule="exact"/>
        <w:jc w:val="left"/>
        <w:rPr>
          <w:rFonts w:hint="eastAsia" w:ascii="宋体" w:hAnsi="宋体" w:cs="宋体"/>
          <w:b/>
          <w:bCs/>
          <w:sz w:val="32"/>
          <w:szCs w:val="32"/>
        </w:rPr>
      </w:pPr>
      <w:bookmarkStart w:id="43" w:name="_Toc246826150"/>
      <w:bookmarkStart w:id="44" w:name="_Toc245887537"/>
      <w:bookmarkStart w:id="45" w:name="_Toc245888285"/>
      <w:r>
        <w:rPr>
          <w:rFonts w:hint="eastAsia" w:ascii="宋体" w:hAnsi="宋体" w:cs="宋体"/>
          <w:kern w:val="0"/>
          <w:sz w:val="28"/>
          <w:szCs w:val="28"/>
        </w:rPr>
        <w:t>格式1.协商承诺函</w:t>
      </w:r>
    </w:p>
    <w:p>
      <w:pPr>
        <w:spacing w:line="400" w:lineRule="exact"/>
        <w:rPr>
          <w:rFonts w:hint="eastAsia" w:ascii="宋体" w:hAnsi="宋体" w:cs="宋体"/>
          <w:b/>
          <w:bCs/>
          <w:sz w:val="32"/>
        </w:rPr>
      </w:pPr>
    </w:p>
    <w:p>
      <w:pPr>
        <w:spacing w:before="145" w:beforeLines="50" w:line="460" w:lineRule="exact"/>
        <w:ind w:right="19" w:rightChars="10"/>
        <w:jc w:val="center"/>
        <w:rPr>
          <w:rFonts w:hint="eastAsia" w:ascii="宋体" w:hAnsi="宋体" w:cs="宋体"/>
          <w:b/>
          <w:kern w:val="0"/>
          <w:sz w:val="36"/>
          <w:szCs w:val="36"/>
        </w:rPr>
      </w:pPr>
      <w:r>
        <w:rPr>
          <w:rFonts w:hint="eastAsia" w:ascii="宋体" w:hAnsi="宋体" w:cs="宋体"/>
          <w:b/>
          <w:kern w:val="0"/>
          <w:sz w:val="36"/>
          <w:szCs w:val="36"/>
        </w:rPr>
        <w:t>协商承诺函</w:t>
      </w:r>
    </w:p>
    <w:p>
      <w:pPr>
        <w:spacing w:before="145" w:beforeLines="50" w:line="460" w:lineRule="exact"/>
        <w:ind w:right="19" w:rightChars="10"/>
        <w:rPr>
          <w:rFonts w:hint="eastAsia" w:ascii="宋体" w:hAnsi="宋体" w:cs="宋体"/>
          <w:sz w:val="28"/>
          <w:szCs w:val="28"/>
        </w:rPr>
      </w:pPr>
      <w:r>
        <w:rPr>
          <w:rFonts w:hint="eastAsia" w:ascii="宋体" w:hAnsi="宋体" w:cs="宋体"/>
          <w:sz w:val="28"/>
          <w:szCs w:val="28"/>
          <w:lang w:eastAsia="zh-CN"/>
        </w:rPr>
        <w:t>海南鼎誉项目管理有限责任公司</w:t>
      </w:r>
      <w:r>
        <w:rPr>
          <w:rFonts w:hint="eastAsia" w:ascii="宋体" w:hAnsi="宋体" w:cs="宋体"/>
          <w:sz w:val="28"/>
          <w:szCs w:val="28"/>
        </w:rPr>
        <w:t>：</w:t>
      </w:r>
    </w:p>
    <w:p>
      <w:pPr>
        <w:spacing w:before="145" w:beforeLines="50" w:line="460" w:lineRule="exact"/>
        <w:ind w:firstLine="528" w:firstLineChars="200"/>
        <w:rPr>
          <w:rFonts w:hint="eastAsia" w:ascii="宋体" w:hAnsi="宋体" w:cs="宋体"/>
          <w:sz w:val="28"/>
          <w:szCs w:val="28"/>
        </w:rPr>
      </w:pPr>
      <w:r>
        <w:rPr>
          <w:rFonts w:hint="eastAsia" w:ascii="宋体" w:hAnsi="宋体" w:cs="宋体"/>
          <w:sz w:val="28"/>
          <w:szCs w:val="28"/>
        </w:rPr>
        <w:t>根据贵方</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 xml:space="preserve"> </w:t>
      </w:r>
      <w:r>
        <w:rPr>
          <w:rFonts w:hint="eastAsia" w:ascii="宋体" w:hAnsi="宋体" w:cs="宋体"/>
          <w:sz w:val="28"/>
          <w:szCs w:val="28"/>
          <w:u w:val="single"/>
          <w:lang w:val="en-US" w:eastAsia="zh-CN"/>
        </w:rPr>
        <w:t xml:space="preserve">(标段项目名称)    </w:t>
      </w:r>
      <w:r>
        <w:rPr>
          <w:rFonts w:hint="eastAsia" w:ascii="宋体" w:hAnsi="宋体" w:cs="宋体"/>
          <w:sz w:val="28"/>
          <w:szCs w:val="28"/>
        </w:rPr>
        <w:t>（</w:t>
      </w:r>
      <w:r>
        <w:rPr>
          <w:rFonts w:hint="eastAsia" w:ascii="宋体" w:hAnsi="宋体" w:cs="宋体"/>
          <w:sz w:val="28"/>
          <w:szCs w:val="28"/>
          <w:lang w:eastAsia="zh-CN"/>
        </w:rPr>
        <w:t>标段</w:t>
      </w:r>
      <w:r>
        <w:rPr>
          <w:rFonts w:hint="eastAsia" w:ascii="宋体" w:hAnsi="宋体" w:cs="宋体"/>
          <w:sz w:val="28"/>
          <w:szCs w:val="28"/>
        </w:rPr>
        <w:t>项目编号</w:t>
      </w:r>
      <w:r>
        <w:rPr>
          <w:rFonts w:hint="eastAsia" w:ascii="宋体" w:hAnsi="宋体" w:cs="宋体"/>
          <w:sz w:val="28"/>
          <w:szCs w:val="28"/>
          <w:u w:val="single"/>
        </w:rPr>
        <w:t>：</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 xml:space="preserve"> </w:t>
      </w:r>
      <w:r>
        <w:rPr>
          <w:rFonts w:hint="eastAsia" w:ascii="宋体" w:hAnsi="宋体" w:cs="宋体"/>
          <w:sz w:val="28"/>
          <w:szCs w:val="28"/>
        </w:rPr>
        <w:t>）的采购公告及采购文件，签字代表</w:t>
      </w:r>
      <w:r>
        <w:rPr>
          <w:rFonts w:hint="eastAsia" w:ascii="宋体" w:hAnsi="宋体" w:cs="宋体"/>
          <w:sz w:val="28"/>
          <w:szCs w:val="28"/>
          <w:u w:val="single"/>
        </w:rPr>
        <w:t xml:space="preserve">  (全名、职务)   </w:t>
      </w:r>
      <w:r>
        <w:rPr>
          <w:rFonts w:hint="eastAsia" w:ascii="宋体" w:hAnsi="宋体" w:cs="宋体"/>
          <w:sz w:val="28"/>
          <w:szCs w:val="28"/>
        </w:rPr>
        <w:t>经正式授权并代表我方</w:t>
      </w:r>
      <w:r>
        <w:rPr>
          <w:rFonts w:hint="eastAsia" w:ascii="宋体" w:hAnsi="宋体" w:cs="宋体"/>
          <w:sz w:val="28"/>
          <w:szCs w:val="28"/>
          <w:u w:val="single"/>
        </w:rPr>
        <w:t xml:space="preserve"> （供应商名称、地址）</w:t>
      </w:r>
      <w:r>
        <w:rPr>
          <w:rFonts w:hint="eastAsia" w:ascii="宋体" w:hAnsi="宋体" w:cs="宋体"/>
          <w:sz w:val="28"/>
          <w:szCs w:val="28"/>
        </w:rPr>
        <w:t>提交下述文件（但不限于）正本一份、副本二份。</w:t>
      </w:r>
    </w:p>
    <w:p>
      <w:pPr>
        <w:spacing w:before="145" w:beforeLines="50" w:line="460" w:lineRule="exact"/>
        <w:ind w:firstLine="528" w:firstLineChars="200"/>
        <w:rPr>
          <w:rFonts w:hint="eastAsia" w:ascii="宋体" w:hAnsi="宋体" w:cs="宋体"/>
          <w:sz w:val="28"/>
          <w:szCs w:val="28"/>
        </w:rPr>
      </w:pPr>
      <w:r>
        <w:rPr>
          <w:rFonts w:hint="eastAsia" w:ascii="宋体" w:hAnsi="宋体" w:cs="宋体"/>
          <w:sz w:val="28"/>
          <w:szCs w:val="28"/>
        </w:rPr>
        <w:t>据此函，签字代表宣布同意如下：</w:t>
      </w:r>
    </w:p>
    <w:p>
      <w:pPr>
        <w:spacing w:before="145" w:beforeLines="50" w:line="460" w:lineRule="exact"/>
        <w:ind w:firstLine="528" w:firstLineChars="200"/>
        <w:rPr>
          <w:rFonts w:hint="eastAsia" w:ascii="宋体" w:hAnsi="宋体" w:cs="宋体"/>
          <w:sz w:val="28"/>
          <w:szCs w:val="28"/>
        </w:rPr>
      </w:pPr>
      <w:r>
        <w:rPr>
          <w:rFonts w:hint="eastAsia" w:ascii="宋体" w:hAnsi="宋体" w:cs="宋体"/>
          <w:sz w:val="28"/>
          <w:szCs w:val="28"/>
        </w:rPr>
        <w:t>（一）我方将按采购文件的规定履行合同责任和义务。</w:t>
      </w:r>
    </w:p>
    <w:p>
      <w:pPr>
        <w:spacing w:before="145" w:beforeLines="50" w:line="460" w:lineRule="exact"/>
        <w:ind w:firstLine="528" w:firstLineChars="200"/>
        <w:rPr>
          <w:rFonts w:hint="eastAsia" w:ascii="宋体" w:hAnsi="宋体" w:cs="宋体"/>
          <w:sz w:val="28"/>
          <w:szCs w:val="28"/>
        </w:rPr>
      </w:pPr>
      <w:r>
        <w:rPr>
          <w:rFonts w:hint="eastAsia" w:ascii="宋体" w:hAnsi="宋体" w:cs="宋体"/>
          <w:sz w:val="28"/>
          <w:szCs w:val="28"/>
        </w:rPr>
        <w:t>（二）我方已详细阅读全部采购文件，包括修改文件（如有的话）以及全部参考资料和有关附件。我们完全理解，并不会提出任何异议。</w:t>
      </w:r>
    </w:p>
    <w:p>
      <w:pPr>
        <w:spacing w:before="145" w:beforeLines="50" w:line="460" w:lineRule="exact"/>
        <w:ind w:firstLine="528" w:firstLineChars="200"/>
        <w:rPr>
          <w:rFonts w:hint="eastAsia" w:ascii="宋体" w:hAnsi="宋体" w:cs="宋体"/>
          <w:sz w:val="28"/>
          <w:szCs w:val="28"/>
        </w:rPr>
      </w:pPr>
      <w:r>
        <w:rPr>
          <w:rFonts w:hint="eastAsia" w:ascii="宋体" w:hAnsi="宋体" w:cs="宋体"/>
          <w:sz w:val="28"/>
          <w:szCs w:val="28"/>
        </w:rPr>
        <w:t>（三）我方响应文件有效期自价格协商开始起计有效期为90日。</w:t>
      </w:r>
    </w:p>
    <w:p>
      <w:pPr>
        <w:spacing w:before="145" w:beforeLines="50" w:line="460" w:lineRule="exact"/>
        <w:ind w:firstLine="528" w:firstLineChars="200"/>
        <w:rPr>
          <w:rFonts w:hint="eastAsia" w:ascii="宋体" w:hAnsi="宋体" w:cs="宋体"/>
          <w:sz w:val="28"/>
          <w:szCs w:val="28"/>
        </w:rPr>
      </w:pPr>
      <w:r>
        <w:rPr>
          <w:rFonts w:hint="eastAsia" w:ascii="宋体" w:hAnsi="宋体" w:cs="宋体"/>
          <w:sz w:val="28"/>
          <w:szCs w:val="28"/>
        </w:rPr>
        <w:t>（四）我方明白并同意贵方在采购文件中对协商保证金没收的有关规定。</w:t>
      </w:r>
    </w:p>
    <w:p>
      <w:pPr>
        <w:spacing w:before="145" w:beforeLines="50" w:line="460" w:lineRule="exact"/>
        <w:ind w:firstLine="528" w:firstLineChars="200"/>
        <w:rPr>
          <w:rFonts w:hint="eastAsia" w:ascii="宋体" w:hAnsi="宋体" w:cs="宋体"/>
          <w:sz w:val="28"/>
          <w:szCs w:val="28"/>
        </w:rPr>
      </w:pPr>
      <w:r>
        <w:rPr>
          <w:rFonts w:hint="eastAsia" w:ascii="宋体" w:hAnsi="宋体" w:cs="宋体"/>
          <w:sz w:val="28"/>
          <w:szCs w:val="28"/>
        </w:rPr>
        <w:t>（五）我方同意提供按照贵方可能要求的与其价格协商有关的一切数据或资料，完全理解贵方不一定要接受最低价格或接收我方任何其他相关响应文件。</w:t>
      </w:r>
    </w:p>
    <w:p>
      <w:pPr>
        <w:spacing w:before="145" w:beforeLines="50" w:line="460" w:lineRule="exact"/>
        <w:ind w:firstLine="528" w:firstLineChars="200"/>
        <w:rPr>
          <w:rFonts w:hint="eastAsia" w:ascii="宋体" w:hAnsi="宋体" w:cs="宋体"/>
          <w:sz w:val="28"/>
          <w:szCs w:val="28"/>
        </w:rPr>
      </w:pPr>
      <w:r>
        <w:rPr>
          <w:rFonts w:hint="eastAsia" w:ascii="宋体" w:hAnsi="宋体" w:cs="宋体"/>
          <w:sz w:val="28"/>
          <w:szCs w:val="28"/>
        </w:rPr>
        <w:t>（六）与本投标有关的一切正式往来通讯请寄：</w:t>
      </w:r>
    </w:p>
    <w:p>
      <w:pPr>
        <w:spacing w:before="145" w:beforeLines="50" w:line="460" w:lineRule="exact"/>
        <w:ind w:firstLine="528" w:firstLineChars="200"/>
        <w:rPr>
          <w:rFonts w:hint="eastAsia" w:ascii="宋体" w:hAnsi="宋体" w:cs="宋体"/>
          <w:sz w:val="28"/>
          <w:szCs w:val="28"/>
          <w:u w:val="single"/>
        </w:rPr>
      </w:pPr>
      <w:r>
        <w:rPr>
          <w:rFonts w:hint="eastAsia" w:ascii="宋体" w:hAnsi="宋体" w:cs="宋体"/>
          <w:sz w:val="28"/>
          <w:szCs w:val="28"/>
        </w:rPr>
        <w:t>地址：</w:t>
      </w:r>
      <w:r>
        <w:rPr>
          <w:rFonts w:hint="eastAsia" w:ascii="宋体" w:hAnsi="宋体" w:cs="宋体"/>
          <w:sz w:val="28"/>
          <w:szCs w:val="28"/>
          <w:u w:val="single"/>
        </w:rPr>
        <w:t xml:space="preserve">                     </w:t>
      </w:r>
      <w:r>
        <w:rPr>
          <w:rFonts w:hint="eastAsia" w:ascii="宋体" w:hAnsi="宋体" w:cs="宋体"/>
          <w:sz w:val="28"/>
          <w:szCs w:val="28"/>
        </w:rPr>
        <w:t xml:space="preserve">     邮编：</w:t>
      </w:r>
      <w:r>
        <w:rPr>
          <w:rFonts w:hint="eastAsia" w:ascii="宋体" w:hAnsi="宋体" w:cs="宋体"/>
          <w:sz w:val="28"/>
          <w:szCs w:val="28"/>
          <w:u w:val="single"/>
        </w:rPr>
        <w:t xml:space="preserve">                  </w:t>
      </w:r>
    </w:p>
    <w:p>
      <w:pPr>
        <w:spacing w:before="145" w:beforeLines="50" w:line="460" w:lineRule="exact"/>
        <w:ind w:firstLine="528" w:firstLineChars="200"/>
        <w:rPr>
          <w:rFonts w:hint="eastAsia" w:ascii="宋体" w:hAnsi="宋体" w:cs="宋体"/>
          <w:sz w:val="28"/>
          <w:szCs w:val="28"/>
          <w:u w:val="single"/>
        </w:rPr>
      </w:pPr>
      <w:r>
        <w:rPr>
          <w:rFonts w:hint="eastAsia" w:ascii="宋体" w:hAnsi="宋体" w:cs="宋体"/>
          <w:sz w:val="28"/>
          <w:szCs w:val="28"/>
        </w:rPr>
        <w:t>电话：</w:t>
      </w:r>
      <w:r>
        <w:rPr>
          <w:rFonts w:hint="eastAsia" w:ascii="宋体" w:hAnsi="宋体" w:cs="宋体"/>
          <w:sz w:val="28"/>
          <w:szCs w:val="28"/>
          <w:u w:val="single"/>
        </w:rPr>
        <w:t xml:space="preserve">                     </w:t>
      </w:r>
      <w:r>
        <w:rPr>
          <w:rFonts w:hint="eastAsia" w:ascii="宋体" w:hAnsi="宋体" w:cs="宋体"/>
          <w:sz w:val="28"/>
          <w:szCs w:val="28"/>
        </w:rPr>
        <w:t xml:space="preserve">     传真：</w:t>
      </w:r>
      <w:r>
        <w:rPr>
          <w:rFonts w:hint="eastAsia" w:ascii="宋体" w:hAnsi="宋体" w:cs="宋体"/>
          <w:sz w:val="28"/>
          <w:szCs w:val="28"/>
          <w:u w:val="single"/>
        </w:rPr>
        <w:t xml:space="preserve">                  </w:t>
      </w:r>
    </w:p>
    <w:p>
      <w:pPr>
        <w:spacing w:before="145" w:beforeLines="50" w:line="460" w:lineRule="exact"/>
        <w:ind w:firstLine="528" w:firstLineChars="200"/>
        <w:rPr>
          <w:rFonts w:hint="eastAsia" w:ascii="宋体" w:hAnsi="宋体" w:cs="宋体"/>
          <w:sz w:val="28"/>
          <w:szCs w:val="28"/>
          <w:u w:val="single"/>
        </w:rPr>
      </w:pPr>
      <w:r>
        <w:rPr>
          <w:rFonts w:hint="eastAsia" w:ascii="宋体" w:hAnsi="宋体" w:cs="宋体"/>
          <w:sz w:val="28"/>
          <w:szCs w:val="28"/>
        </w:rPr>
        <w:t>E-Mail:</w:t>
      </w:r>
      <w:r>
        <w:rPr>
          <w:rFonts w:hint="eastAsia" w:ascii="宋体" w:hAnsi="宋体" w:cs="宋体"/>
          <w:sz w:val="28"/>
          <w:szCs w:val="28"/>
          <w:u w:val="single"/>
        </w:rPr>
        <w:t xml:space="preserve">                    </w:t>
      </w:r>
    </w:p>
    <w:p>
      <w:pPr>
        <w:spacing w:before="145" w:beforeLines="50" w:line="460" w:lineRule="exact"/>
        <w:ind w:firstLine="448" w:firstLineChars="200"/>
        <w:rPr>
          <w:rFonts w:hint="eastAsia" w:ascii="宋体" w:hAnsi="宋体" w:cs="宋体"/>
          <w:sz w:val="24"/>
        </w:rPr>
      </w:pPr>
    </w:p>
    <w:p>
      <w:pPr>
        <w:spacing w:before="145" w:beforeLines="50" w:line="460" w:lineRule="exact"/>
        <w:ind w:firstLine="528" w:firstLineChars="200"/>
        <w:rPr>
          <w:rFonts w:hint="eastAsia" w:ascii="宋体" w:hAnsi="宋体" w:cs="宋体"/>
          <w:sz w:val="28"/>
          <w:szCs w:val="28"/>
        </w:rPr>
      </w:pPr>
      <w:r>
        <w:rPr>
          <w:rFonts w:hint="eastAsia" w:ascii="宋体" w:hAnsi="宋体" w:cs="宋体"/>
          <w:sz w:val="28"/>
          <w:szCs w:val="28"/>
        </w:rPr>
        <w:t>供应商代表签名：</w:t>
      </w:r>
      <w:r>
        <w:rPr>
          <w:rFonts w:hint="eastAsia" w:ascii="宋体" w:hAnsi="宋体" w:cs="宋体"/>
          <w:sz w:val="28"/>
          <w:szCs w:val="28"/>
          <w:u w:val="single"/>
        </w:rPr>
        <w:t xml:space="preserve">                 </w:t>
      </w:r>
      <w:r>
        <w:rPr>
          <w:rFonts w:hint="eastAsia" w:ascii="宋体" w:hAnsi="宋体" w:cs="宋体"/>
          <w:sz w:val="28"/>
          <w:szCs w:val="28"/>
        </w:rPr>
        <w:t xml:space="preserve">        </w:t>
      </w:r>
    </w:p>
    <w:p>
      <w:pPr>
        <w:spacing w:before="145" w:beforeLines="50" w:line="460" w:lineRule="exact"/>
        <w:ind w:firstLine="528" w:firstLineChars="200"/>
        <w:rPr>
          <w:rFonts w:hint="eastAsia" w:ascii="宋体" w:hAnsi="宋体" w:cs="宋体"/>
          <w:sz w:val="28"/>
          <w:szCs w:val="28"/>
        </w:rPr>
      </w:pPr>
      <w:r>
        <w:rPr>
          <w:rFonts w:hint="eastAsia" w:ascii="宋体" w:hAnsi="宋体" w:cs="宋体"/>
          <w:sz w:val="28"/>
          <w:szCs w:val="28"/>
        </w:rPr>
        <w:t>供应商名称（公章）：</w:t>
      </w:r>
      <w:r>
        <w:rPr>
          <w:rFonts w:hint="eastAsia" w:ascii="宋体" w:hAnsi="宋体" w:cs="宋体"/>
          <w:sz w:val="28"/>
          <w:szCs w:val="28"/>
          <w:u w:val="single"/>
        </w:rPr>
        <w:t xml:space="preserve">              </w:t>
      </w:r>
      <w:r>
        <w:rPr>
          <w:rFonts w:hint="eastAsia" w:ascii="宋体" w:hAnsi="宋体" w:cs="宋体"/>
          <w:sz w:val="28"/>
          <w:szCs w:val="28"/>
        </w:rPr>
        <w:t xml:space="preserve">        日期 ：</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spacing w:line="460" w:lineRule="exact"/>
        <w:outlineLvl w:val="1"/>
        <w:rPr>
          <w:rFonts w:hint="eastAsia" w:ascii="宋体" w:hAnsi="宋体" w:cs="宋体"/>
          <w:sz w:val="28"/>
          <w:szCs w:val="28"/>
        </w:rPr>
      </w:pPr>
      <w:bookmarkStart w:id="46" w:name="_Toc215763365"/>
      <w:r>
        <w:rPr>
          <w:rFonts w:hint="eastAsia" w:ascii="宋体" w:hAnsi="宋体" w:cs="宋体"/>
          <w:sz w:val="24"/>
        </w:rPr>
        <w:br w:type="page"/>
      </w:r>
      <w:bookmarkEnd w:id="46"/>
      <w:r>
        <w:rPr>
          <w:rFonts w:hint="eastAsia" w:ascii="宋体" w:hAnsi="宋体" w:cs="宋体"/>
          <w:sz w:val="28"/>
          <w:szCs w:val="28"/>
        </w:rPr>
        <w:t>格式2．报价一览表格式</w:t>
      </w:r>
    </w:p>
    <w:p>
      <w:pPr>
        <w:spacing w:line="460" w:lineRule="exact"/>
        <w:jc w:val="center"/>
        <w:outlineLvl w:val="1"/>
        <w:rPr>
          <w:rFonts w:hint="eastAsia" w:ascii="宋体" w:hAnsi="宋体" w:cs="宋体"/>
          <w:b/>
          <w:bCs/>
          <w:sz w:val="28"/>
          <w:szCs w:val="28"/>
        </w:rPr>
      </w:pPr>
      <w:r>
        <w:rPr>
          <w:rFonts w:hint="eastAsia" w:ascii="宋体" w:hAnsi="宋体" w:cs="宋体"/>
          <w:b/>
          <w:bCs/>
          <w:sz w:val="28"/>
          <w:szCs w:val="28"/>
        </w:rPr>
        <w:t>协商报价一览表</w:t>
      </w:r>
    </w:p>
    <w:p>
      <w:pPr>
        <w:spacing w:line="460" w:lineRule="exact"/>
        <w:outlineLvl w:val="1"/>
        <w:rPr>
          <w:rFonts w:hint="eastAsia" w:ascii="宋体" w:hAnsi="宋体" w:cs="宋体"/>
          <w:sz w:val="24"/>
        </w:rPr>
      </w:pPr>
    </w:p>
    <w:p>
      <w:pPr>
        <w:spacing w:line="460" w:lineRule="exact"/>
        <w:outlineLvl w:val="1"/>
        <w:rPr>
          <w:rFonts w:hint="eastAsia" w:ascii="宋体" w:hAnsi="宋体" w:cs="宋体"/>
          <w:sz w:val="28"/>
          <w:szCs w:val="28"/>
        </w:rPr>
      </w:pPr>
      <w:r>
        <w:rPr>
          <w:rFonts w:hint="eastAsia" w:ascii="宋体" w:hAnsi="宋体" w:cs="宋体"/>
          <w:sz w:val="28"/>
          <w:szCs w:val="28"/>
        </w:rPr>
        <w:t xml:space="preserve">供应商名称：    </w:t>
      </w:r>
    </w:p>
    <w:p>
      <w:pPr>
        <w:spacing w:line="460" w:lineRule="exact"/>
        <w:outlineLvl w:val="1"/>
        <w:rPr>
          <w:rFonts w:hint="eastAsia" w:ascii="宋体" w:hAnsi="宋体" w:cs="宋体"/>
          <w:sz w:val="28"/>
          <w:szCs w:val="28"/>
        </w:rPr>
      </w:pPr>
      <w:r>
        <w:rPr>
          <w:rFonts w:hint="eastAsia" w:ascii="宋体" w:hAnsi="宋体" w:cs="宋体"/>
          <w:sz w:val="28"/>
          <w:szCs w:val="28"/>
          <w:lang w:val="en-US" w:eastAsia="zh-CN"/>
        </w:rPr>
        <w:t>标段项目名称</w:t>
      </w:r>
      <w:r>
        <w:rPr>
          <w:rFonts w:hint="eastAsia" w:ascii="宋体" w:hAnsi="宋体" w:cs="宋体"/>
          <w:sz w:val="28"/>
          <w:szCs w:val="28"/>
        </w:rPr>
        <w:t xml:space="preserve">：       </w:t>
      </w:r>
    </w:p>
    <w:p>
      <w:pPr>
        <w:spacing w:line="460" w:lineRule="exact"/>
        <w:outlineLvl w:val="1"/>
        <w:rPr>
          <w:rFonts w:hint="eastAsia" w:ascii="宋体" w:hAnsi="宋体" w:cs="宋体"/>
          <w:sz w:val="28"/>
          <w:szCs w:val="28"/>
          <w:lang w:eastAsia="zh-CN"/>
        </w:rPr>
      </w:pPr>
      <w:r>
        <w:rPr>
          <w:rFonts w:hint="eastAsia" w:ascii="宋体" w:hAnsi="宋体" w:cs="宋体"/>
          <w:sz w:val="28"/>
          <w:szCs w:val="28"/>
          <w:lang w:val="en-US" w:eastAsia="zh-CN"/>
        </w:rPr>
        <w:t>标段</w:t>
      </w:r>
      <w:r>
        <w:rPr>
          <w:rFonts w:hint="eastAsia" w:ascii="宋体" w:hAnsi="宋体" w:cs="宋体"/>
          <w:sz w:val="28"/>
          <w:szCs w:val="28"/>
        </w:rPr>
        <w:t>项目编号：</w:t>
      </w:r>
    </w:p>
    <w:p>
      <w:pPr>
        <w:spacing w:line="460" w:lineRule="exact"/>
        <w:outlineLvl w:val="1"/>
        <w:rPr>
          <w:rFonts w:hint="eastAsia" w:ascii="宋体" w:hAnsi="宋体" w:cs="宋体"/>
          <w:sz w:val="24"/>
        </w:rPr>
      </w:pPr>
    </w:p>
    <w:tbl>
      <w:tblPr>
        <w:tblStyle w:val="31"/>
        <w:tblW w:w="96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4"/>
        <w:gridCol w:w="7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2244" w:type="dxa"/>
            <w:vAlign w:val="center"/>
          </w:tcPr>
          <w:p>
            <w:pPr>
              <w:spacing w:line="460" w:lineRule="exact"/>
              <w:outlineLvl w:val="1"/>
              <w:rPr>
                <w:rFonts w:hint="eastAsia" w:ascii="宋体" w:hAnsi="宋体" w:cs="宋体"/>
                <w:sz w:val="24"/>
              </w:rPr>
            </w:pPr>
            <w:r>
              <w:rPr>
                <w:rFonts w:hint="eastAsia" w:ascii="宋体" w:hAnsi="宋体" w:cs="宋体"/>
                <w:sz w:val="24"/>
                <w:lang w:val="en-US" w:eastAsia="zh-CN"/>
              </w:rPr>
              <w:t>标段</w:t>
            </w:r>
            <w:r>
              <w:rPr>
                <w:rFonts w:hint="eastAsia" w:ascii="宋体" w:hAnsi="宋体" w:cs="宋体"/>
                <w:sz w:val="24"/>
              </w:rPr>
              <w:t>项目名称</w:t>
            </w:r>
          </w:p>
        </w:tc>
        <w:tc>
          <w:tcPr>
            <w:tcW w:w="7356" w:type="dxa"/>
            <w:vAlign w:val="center"/>
          </w:tcPr>
          <w:p>
            <w:pPr>
              <w:spacing w:line="460" w:lineRule="exact"/>
              <w:outlineLvl w:val="1"/>
              <w:rPr>
                <w:rFonts w:hint="default" w:ascii="宋体" w:hAnsi="宋体" w:eastAsia="宋体" w:cs="宋体"/>
                <w:sz w:val="24"/>
                <w:lang w:val="en-US" w:eastAsia="zh-CN"/>
              </w:rPr>
            </w:pPr>
          </w:p>
        </w:tc>
      </w:tr>
      <w:tr>
        <w:tblPrEx>
          <w:tblLayout w:type="fixed"/>
          <w:tblCellMar>
            <w:top w:w="0" w:type="dxa"/>
            <w:left w:w="108" w:type="dxa"/>
            <w:bottom w:w="0" w:type="dxa"/>
            <w:right w:w="108" w:type="dxa"/>
          </w:tblCellMar>
        </w:tblPrEx>
        <w:trPr>
          <w:trHeight w:val="1169" w:hRule="atLeast"/>
        </w:trPr>
        <w:tc>
          <w:tcPr>
            <w:tcW w:w="2244" w:type="dxa"/>
            <w:vAlign w:val="center"/>
          </w:tcPr>
          <w:p>
            <w:pPr>
              <w:spacing w:line="460" w:lineRule="exact"/>
              <w:outlineLvl w:val="1"/>
              <w:rPr>
                <w:rFonts w:hint="eastAsia" w:ascii="宋体" w:hAnsi="宋体" w:cs="宋体"/>
                <w:sz w:val="24"/>
              </w:rPr>
            </w:pPr>
            <w:r>
              <w:rPr>
                <w:rFonts w:hint="eastAsia" w:ascii="宋体" w:hAnsi="宋体" w:cs="宋体"/>
                <w:sz w:val="24"/>
              </w:rPr>
              <w:t>报价总计</w:t>
            </w:r>
          </w:p>
        </w:tc>
        <w:tc>
          <w:tcPr>
            <w:tcW w:w="7356" w:type="dxa"/>
            <w:vAlign w:val="center"/>
          </w:tcPr>
          <w:p>
            <w:pPr>
              <w:spacing w:line="460" w:lineRule="exact"/>
              <w:outlineLvl w:val="1"/>
              <w:rPr>
                <w:rFonts w:hint="eastAsia" w:ascii="宋体" w:hAnsi="宋体" w:cs="宋体"/>
                <w:sz w:val="24"/>
              </w:rPr>
            </w:pPr>
            <w:r>
              <w:rPr>
                <w:rFonts w:hint="eastAsia" w:ascii="宋体" w:hAnsi="宋体" w:cs="宋体"/>
                <w:sz w:val="24"/>
              </w:rPr>
              <w:t>（小写）:¥</w:t>
            </w:r>
          </w:p>
          <w:p>
            <w:pPr>
              <w:spacing w:line="460" w:lineRule="exact"/>
              <w:outlineLvl w:val="1"/>
              <w:rPr>
                <w:rFonts w:hint="eastAsia" w:ascii="宋体" w:hAnsi="宋体" w:cs="宋体"/>
                <w:sz w:val="24"/>
              </w:rPr>
            </w:pPr>
            <w:r>
              <w:rPr>
                <w:rFonts w:hint="eastAsia" w:ascii="宋体" w:hAnsi="宋体" w:cs="宋体"/>
                <w:sz w:val="24"/>
              </w:rPr>
              <w:t>（大写）：人民币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trPr>
        <w:tc>
          <w:tcPr>
            <w:tcW w:w="2244" w:type="dxa"/>
            <w:vAlign w:val="center"/>
          </w:tcPr>
          <w:p>
            <w:pPr>
              <w:spacing w:line="460" w:lineRule="exact"/>
              <w:outlineLvl w:val="1"/>
              <w:rPr>
                <w:rFonts w:hint="eastAsia" w:ascii="宋体" w:hAnsi="宋体" w:cs="宋体"/>
                <w:sz w:val="24"/>
              </w:rPr>
            </w:pPr>
            <w:r>
              <w:rPr>
                <w:rFonts w:hint="eastAsia" w:ascii="宋体" w:hAnsi="宋体" w:cs="宋体"/>
                <w:sz w:val="24"/>
              </w:rPr>
              <w:t>服务期限</w:t>
            </w:r>
          </w:p>
        </w:tc>
        <w:tc>
          <w:tcPr>
            <w:tcW w:w="7356" w:type="dxa"/>
            <w:vAlign w:val="center"/>
          </w:tcPr>
          <w:p>
            <w:pPr>
              <w:spacing w:line="460" w:lineRule="exact"/>
              <w:outlineLvl w:val="1"/>
              <w:rPr>
                <w:rFonts w:hint="eastAsia" w:ascii="宋体" w:hAnsi="宋体" w:cs="宋体"/>
                <w:sz w:val="24"/>
              </w:rPr>
            </w:pPr>
            <w:r>
              <w:rPr>
                <w:rFonts w:hint="eastAsia" w:ascii="宋体" w:hAnsi="宋体" w:cs="宋体"/>
                <w:sz w:val="24"/>
              </w:rPr>
              <w:t>自合同签订之日起一年止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6" w:hRule="atLeast"/>
        </w:trPr>
        <w:tc>
          <w:tcPr>
            <w:tcW w:w="2244" w:type="dxa"/>
            <w:vAlign w:val="center"/>
          </w:tcPr>
          <w:p>
            <w:pPr>
              <w:spacing w:line="460" w:lineRule="exact"/>
              <w:outlineLvl w:val="1"/>
              <w:rPr>
                <w:rFonts w:hint="eastAsia" w:ascii="宋体" w:hAnsi="宋体" w:cs="宋体"/>
                <w:sz w:val="24"/>
              </w:rPr>
            </w:pPr>
            <w:r>
              <w:rPr>
                <w:rFonts w:hint="eastAsia" w:ascii="宋体" w:hAnsi="宋体" w:cs="宋体"/>
                <w:sz w:val="24"/>
              </w:rPr>
              <w:t>备注</w:t>
            </w:r>
          </w:p>
        </w:tc>
        <w:tc>
          <w:tcPr>
            <w:tcW w:w="7356" w:type="dxa"/>
            <w:vAlign w:val="center"/>
          </w:tcPr>
          <w:p>
            <w:pPr>
              <w:spacing w:line="460" w:lineRule="exact"/>
              <w:outlineLvl w:val="1"/>
              <w:rPr>
                <w:rFonts w:hint="eastAsia" w:ascii="宋体" w:hAnsi="宋体" w:cs="宋体"/>
                <w:sz w:val="24"/>
              </w:rPr>
            </w:pPr>
          </w:p>
        </w:tc>
      </w:tr>
    </w:tbl>
    <w:p>
      <w:pPr>
        <w:spacing w:line="460" w:lineRule="exact"/>
        <w:outlineLvl w:val="1"/>
        <w:rPr>
          <w:rFonts w:hint="eastAsia" w:ascii="宋体" w:hAnsi="宋体" w:cs="宋体"/>
          <w:sz w:val="24"/>
        </w:rPr>
      </w:pPr>
    </w:p>
    <w:p>
      <w:pPr>
        <w:spacing w:line="460" w:lineRule="exact"/>
        <w:outlineLvl w:val="1"/>
        <w:rPr>
          <w:rFonts w:hint="eastAsia" w:ascii="宋体" w:hAnsi="宋体" w:cs="宋体"/>
          <w:sz w:val="28"/>
          <w:szCs w:val="28"/>
        </w:rPr>
      </w:pPr>
      <w:r>
        <w:rPr>
          <w:rFonts w:hint="eastAsia" w:ascii="宋体" w:hAnsi="宋体" w:cs="宋体"/>
          <w:sz w:val="28"/>
          <w:szCs w:val="28"/>
        </w:rPr>
        <w:t>供应商名称（公章）：</w:t>
      </w:r>
    </w:p>
    <w:p>
      <w:pPr>
        <w:spacing w:line="460" w:lineRule="exact"/>
        <w:outlineLvl w:val="1"/>
        <w:rPr>
          <w:rFonts w:hint="eastAsia" w:ascii="宋体" w:hAnsi="宋体" w:cs="宋体"/>
          <w:sz w:val="28"/>
          <w:szCs w:val="28"/>
        </w:rPr>
      </w:pPr>
    </w:p>
    <w:p>
      <w:pPr>
        <w:spacing w:line="460" w:lineRule="exact"/>
        <w:outlineLvl w:val="1"/>
        <w:rPr>
          <w:rFonts w:hint="eastAsia" w:ascii="宋体" w:hAnsi="宋体" w:cs="宋体"/>
          <w:sz w:val="28"/>
          <w:szCs w:val="28"/>
        </w:rPr>
      </w:pPr>
      <w:r>
        <w:rPr>
          <w:rFonts w:hint="eastAsia" w:ascii="宋体" w:hAnsi="宋体" w:cs="宋体"/>
          <w:sz w:val="28"/>
          <w:szCs w:val="28"/>
        </w:rPr>
        <w:t xml:space="preserve">供应商授权代表签名：                    日期：               </w:t>
      </w:r>
    </w:p>
    <w:p>
      <w:pPr>
        <w:spacing w:line="460" w:lineRule="exact"/>
        <w:outlineLvl w:val="1"/>
        <w:rPr>
          <w:rFonts w:hint="eastAsia" w:ascii="宋体" w:hAnsi="宋体" w:cs="宋体"/>
          <w:sz w:val="28"/>
          <w:szCs w:val="28"/>
        </w:rPr>
      </w:pPr>
    </w:p>
    <w:p>
      <w:pPr>
        <w:spacing w:line="460" w:lineRule="exact"/>
        <w:outlineLvl w:val="1"/>
        <w:rPr>
          <w:rFonts w:hint="eastAsia" w:ascii="宋体" w:hAnsi="宋体" w:cs="宋体"/>
          <w:sz w:val="28"/>
          <w:szCs w:val="28"/>
        </w:rPr>
      </w:pPr>
      <w:r>
        <w:rPr>
          <w:rFonts w:hint="eastAsia" w:ascii="宋体" w:hAnsi="宋体" w:cs="宋体"/>
          <w:sz w:val="28"/>
          <w:szCs w:val="28"/>
        </w:rPr>
        <w:t>注：</w:t>
      </w:r>
    </w:p>
    <w:p>
      <w:pPr>
        <w:spacing w:line="460" w:lineRule="exact"/>
        <w:outlineLvl w:val="1"/>
        <w:rPr>
          <w:rFonts w:hint="eastAsia" w:ascii="宋体" w:hAnsi="宋体" w:cs="宋体"/>
          <w:sz w:val="28"/>
          <w:szCs w:val="28"/>
        </w:rPr>
      </w:pPr>
      <w:r>
        <w:rPr>
          <w:rFonts w:hint="eastAsia" w:ascii="宋体" w:hAnsi="宋体" w:cs="宋体"/>
          <w:sz w:val="28"/>
          <w:szCs w:val="28"/>
        </w:rPr>
        <w:t>1、所有报价系用人民币表示, 协商报价不得高于相应的采购预算价；</w:t>
      </w:r>
    </w:p>
    <w:p>
      <w:pPr>
        <w:spacing w:line="460" w:lineRule="exact"/>
        <w:outlineLvl w:val="1"/>
        <w:rPr>
          <w:rFonts w:hint="eastAsia" w:ascii="宋体" w:hAnsi="宋体" w:cs="宋体"/>
          <w:sz w:val="28"/>
          <w:szCs w:val="28"/>
        </w:rPr>
      </w:pPr>
      <w:r>
        <w:rPr>
          <w:rFonts w:hint="eastAsia" w:ascii="宋体" w:hAnsi="宋体" w:cs="宋体"/>
          <w:sz w:val="28"/>
          <w:szCs w:val="28"/>
        </w:rPr>
        <w:t>2、报价总计中包括但不限于: 策划、制作、包装、宣传等运营费用；</w:t>
      </w:r>
    </w:p>
    <w:p>
      <w:pPr>
        <w:spacing w:line="460" w:lineRule="exact"/>
        <w:outlineLvl w:val="1"/>
        <w:rPr>
          <w:rFonts w:hint="eastAsia" w:ascii="宋体" w:hAnsi="宋体" w:cs="宋体"/>
          <w:sz w:val="28"/>
          <w:szCs w:val="28"/>
        </w:rPr>
      </w:pPr>
      <w:r>
        <w:rPr>
          <w:rFonts w:hint="eastAsia" w:ascii="宋体" w:hAnsi="宋体" w:cs="宋体"/>
          <w:sz w:val="28"/>
          <w:szCs w:val="28"/>
        </w:rPr>
        <w:t>3、此表必须供应商代表签名和加盖公章；</w:t>
      </w:r>
    </w:p>
    <w:p>
      <w:pPr>
        <w:spacing w:line="460" w:lineRule="exact"/>
        <w:outlineLvl w:val="1"/>
        <w:rPr>
          <w:rFonts w:hint="eastAsia" w:ascii="宋体" w:hAnsi="宋体" w:cs="宋体"/>
          <w:sz w:val="28"/>
          <w:szCs w:val="28"/>
        </w:rPr>
      </w:pPr>
      <w:r>
        <w:rPr>
          <w:rFonts w:hint="eastAsia" w:ascii="宋体" w:hAnsi="宋体" w:cs="宋体"/>
          <w:sz w:val="28"/>
          <w:szCs w:val="28"/>
        </w:rPr>
        <w:t>4、必须对本采购文件所列的所有货物（或服务）进行报价。如有遗漏，则视为无效报价；</w:t>
      </w:r>
    </w:p>
    <w:p>
      <w:pPr>
        <w:spacing w:line="460" w:lineRule="exact"/>
        <w:outlineLvl w:val="1"/>
        <w:rPr>
          <w:rFonts w:hint="eastAsia" w:ascii="宋体" w:hAnsi="宋体" w:cs="宋体"/>
          <w:b/>
          <w:sz w:val="28"/>
          <w:szCs w:val="28"/>
        </w:rPr>
      </w:pPr>
      <w:r>
        <w:rPr>
          <w:rFonts w:hint="eastAsia" w:ascii="宋体" w:hAnsi="宋体" w:cs="宋体"/>
          <w:sz w:val="28"/>
          <w:szCs w:val="28"/>
        </w:rPr>
        <w:t>5、本表格需按照以上要求填写，否则其报价无效。</w:t>
      </w:r>
    </w:p>
    <w:p>
      <w:pPr>
        <w:spacing w:before="31" w:line="440" w:lineRule="exact"/>
        <w:rPr>
          <w:rFonts w:hint="eastAsia" w:ascii="宋体" w:hAnsi="宋体" w:cs="宋体"/>
          <w:b/>
          <w:sz w:val="28"/>
          <w:szCs w:val="28"/>
        </w:rPr>
      </w:pPr>
      <w:r>
        <w:rPr>
          <w:rFonts w:hint="eastAsia" w:ascii="宋体" w:hAnsi="宋体" w:cs="宋体"/>
          <w:sz w:val="28"/>
          <w:szCs w:val="28"/>
        </w:rPr>
        <w:br w:type="page"/>
      </w:r>
      <w:r>
        <w:rPr>
          <w:rFonts w:hint="eastAsia" w:ascii="宋体" w:hAnsi="宋体" w:cs="宋体"/>
          <w:sz w:val="28"/>
          <w:szCs w:val="28"/>
        </w:rPr>
        <w:t>格式2</w:t>
      </w:r>
      <w:r>
        <w:rPr>
          <w:rFonts w:ascii="宋体" w:hAnsi="宋体" w:cs="宋体"/>
          <w:sz w:val="28"/>
          <w:szCs w:val="28"/>
        </w:rPr>
        <w:t>.1</w:t>
      </w:r>
      <w:r>
        <w:rPr>
          <w:rFonts w:hint="eastAsia" w:ascii="宋体" w:hAnsi="宋体" w:cs="宋体"/>
          <w:sz w:val="28"/>
          <w:szCs w:val="28"/>
        </w:rPr>
        <w:t>协商报价明细表格式</w:t>
      </w:r>
    </w:p>
    <w:p>
      <w:pPr>
        <w:spacing w:before="31" w:line="440" w:lineRule="exact"/>
        <w:jc w:val="center"/>
        <w:rPr>
          <w:rFonts w:hint="eastAsia" w:ascii="宋体" w:hAnsi="宋体" w:cs="宋体"/>
          <w:b/>
          <w:sz w:val="28"/>
          <w:szCs w:val="28"/>
          <w:highlight w:val="yellow"/>
        </w:rPr>
      </w:pPr>
    </w:p>
    <w:p>
      <w:pPr>
        <w:spacing w:before="31" w:line="440" w:lineRule="exact"/>
        <w:jc w:val="center"/>
        <w:rPr>
          <w:rFonts w:hint="eastAsia" w:ascii="宋体" w:hAnsi="宋体" w:cs="宋体"/>
          <w:b/>
          <w:sz w:val="28"/>
          <w:szCs w:val="28"/>
        </w:rPr>
      </w:pPr>
      <w:r>
        <w:rPr>
          <w:rFonts w:hint="eastAsia" w:ascii="宋体" w:hAnsi="宋体" w:cs="宋体"/>
          <w:b/>
          <w:sz w:val="28"/>
          <w:szCs w:val="28"/>
        </w:rPr>
        <w:t>协商报价明细表</w:t>
      </w:r>
    </w:p>
    <w:p>
      <w:pPr>
        <w:pStyle w:val="59"/>
        <w:spacing w:before="31"/>
        <w:rPr>
          <w:rFonts w:hint="eastAsia" w:ascii="宋体" w:hAnsi="宋体" w:cs="宋体"/>
          <w:spacing w:val="0"/>
          <w:szCs w:val="24"/>
        </w:rPr>
      </w:pPr>
      <w:r>
        <w:rPr>
          <w:rFonts w:hint="eastAsia" w:ascii="宋体" w:hAnsi="宋体" w:cs="宋体"/>
          <w:spacing w:val="0"/>
          <w:szCs w:val="24"/>
        </w:rPr>
        <w:t xml:space="preserve">                     </w:t>
      </w:r>
    </w:p>
    <w:tbl>
      <w:tblPr>
        <w:tblStyle w:val="31"/>
        <w:tblW w:w="8856"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15"/>
        <w:gridCol w:w="1867"/>
        <w:gridCol w:w="1318"/>
        <w:gridCol w:w="750"/>
        <w:gridCol w:w="854"/>
        <w:gridCol w:w="1473"/>
        <w:gridCol w:w="14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45" w:hRule="atLeast"/>
        </w:trPr>
        <w:tc>
          <w:tcPr>
            <w:tcW w:w="1115" w:type="dxa"/>
            <w:tcBorders>
              <w:top w:val="single" w:color="000000" w:sz="4" w:space="0"/>
              <w:left w:val="single" w:color="000000" w:sz="4" w:space="0"/>
              <w:bottom w:val="single" w:color="000000" w:sz="4" w:space="0"/>
              <w:right w:val="single" w:color="000000" w:sz="4" w:space="0"/>
            </w:tcBorders>
            <w:shd w:val="clear" w:color="auto" w:fill="F2F2F2"/>
            <w:vAlign w:val="center"/>
          </w:tcPr>
          <w:p>
            <w:pPr>
              <w:spacing w:before="31" w:line="320" w:lineRule="exact"/>
              <w:jc w:val="center"/>
              <w:rPr>
                <w:rFonts w:ascii="宋体" w:hAnsi="宋体" w:cs="宋体"/>
                <w:kern w:val="1"/>
                <w:sz w:val="24"/>
              </w:rPr>
            </w:pPr>
            <w:r>
              <w:rPr>
                <w:rFonts w:ascii="宋体" w:hAnsi="宋体" w:cs="宋体"/>
                <w:kern w:val="1"/>
                <w:sz w:val="24"/>
              </w:rPr>
              <w:t>品目序号</w:t>
            </w:r>
          </w:p>
        </w:tc>
        <w:tc>
          <w:tcPr>
            <w:tcW w:w="1867" w:type="dxa"/>
            <w:tcBorders>
              <w:top w:val="single" w:color="000000" w:sz="4" w:space="0"/>
              <w:left w:val="single" w:color="000000" w:sz="4" w:space="0"/>
              <w:bottom w:val="single" w:color="000000" w:sz="4" w:space="0"/>
              <w:right w:val="single" w:color="000000" w:sz="4" w:space="0"/>
            </w:tcBorders>
            <w:shd w:val="clear" w:color="auto" w:fill="F2F2F2"/>
            <w:vAlign w:val="center"/>
          </w:tcPr>
          <w:p>
            <w:pPr>
              <w:spacing w:before="31"/>
              <w:jc w:val="center"/>
              <w:rPr>
                <w:rFonts w:ascii="宋体" w:hAnsi="宋体" w:cs="宋体"/>
                <w:kern w:val="1"/>
                <w:sz w:val="24"/>
              </w:rPr>
            </w:pPr>
            <w:r>
              <w:rPr>
                <w:rFonts w:ascii="宋体" w:hAnsi="宋体" w:cs="宋体"/>
                <w:kern w:val="1"/>
                <w:sz w:val="24"/>
              </w:rPr>
              <w:t>服务项目</w:t>
            </w:r>
          </w:p>
        </w:tc>
        <w:tc>
          <w:tcPr>
            <w:tcW w:w="1318" w:type="dxa"/>
            <w:tcBorders>
              <w:top w:val="single" w:color="000000" w:sz="4" w:space="0"/>
              <w:left w:val="single" w:color="000000" w:sz="4" w:space="0"/>
              <w:bottom w:val="single" w:color="000000" w:sz="4" w:space="0"/>
              <w:right w:val="single" w:color="000000" w:sz="4" w:space="0"/>
            </w:tcBorders>
            <w:shd w:val="clear" w:color="auto" w:fill="F2F2F2"/>
            <w:vAlign w:val="center"/>
          </w:tcPr>
          <w:p>
            <w:pPr>
              <w:spacing w:before="31" w:line="320" w:lineRule="exact"/>
              <w:jc w:val="center"/>
              <w:rPr>
                <w:rFonts w:ascii="宋体" w:hAnsi="宋体" w:cs="宋体"/>
                <w:kern w:val="1"/>
                <w:sz w:val="24"/>
              </w:rPr>
            </w:pPr>
            <w:r>
              <w:rPr>
                <w:rFonts w:ascii="宋体" w:hAnsi="宋体" w:cs="宋体"/>
                <w:kern w:val="1"/>
                <w:sz w:val="24"/>
              </w:rPr>
              <w:t>服务内容</w:t>
            </w:r>
          </w:p>
        </w:tc>
        <w:tc>
          <w:tcPr>
            <w:tcW w:w="750" w:type="dxa"/>
            <w:tcBorders>
              <w:top w:val="single" w:color="000000" w:sz="4" w:space="0"/>
              <w:left w:val="single" w:color="000000" w:sz="4" w:space="0"/>
              <w:bottom w:val="single" w:color="000000" w:sz="4" w:space="0"/>
              <w:right w:val="single" w:color="000000" w:sz="4" w:space="0"/>
            </w:tcBorders>
            <w:shd w:val="clear" w:color="auto" w:fill="F2F2F2"/>
            <w:vAlign w:val="center"/>
          </w:tcPr>
          <w:p>
            <w:pPr>
              <w:spacing w:before="31"/>
              <w:jc w:val="center"/>
              <w:rPr>
                <w:rFonts w:ascii="宋体" w:hAnsi="宋体" w:cs="宋体"/>
                <w:kern w:val="1"/>
                <w:sz w:val="24"/>
              </w:rPr>
            </w:pPr>
            <w:r>
              <w:rPr>
                <w:rFonts w:ascii="宋体" w:hAnsi="宋体" w:cs="宋体"/>
                <w:kern w:val="1"/>
                <w:sz w:val="24"/>
              </w:rPr>
              <w:t>数量</w:t>
            </w:r>
          </w:p>
        </w:tc>
        <w:tc>
          <w:tcPr>
            <w:tcW w:w="854" w:type="dxa"/>
            <w:tcBorders>
              <w:top w:val="single" w:color="000000" w:sz="4" w:space="0"/>
              <w:left w:val="single" w:color="000000" w:sz="4" w:space="0"/>
              <w:bottom w:val="single" w:color="000000" w:sz="4" w:space="0"/>
              <w:right w:val="single" w:color="000000" w:sz="4" w:space="0"/>
            </w:tcBorders>
            <w:shd w:val="clear" w:color="auto" w:fill="F2F2F2"/>
            <w:vAlign w:val="center"/>
          </w:tcPr>
          <w:p>
            <w:pPr>
              <w:spacing w:before="31"/>
              <w:jc w:val="center"/>
              <w:rPr>
                <w:rFonts w:ascii="宋体" w:hAnsi="宋体" w:cs="宋体"/>
                <w:kern w:val="1"/>
                <w:sz w:val="24"/>
              </w:rPr>
            </w:pPr>
            <w:r>
              <w:rPr>
                <w:rFonts w:ascii="宋体" w:hAnsi="宋体" w:cs="宋体"/>
                <w:kern w:val="1"/>
                <w:sz w:val="24"/>
              </w:rPr>
              <w:t>单位</w:t>
            </w:r>
          </w:p>
        </w:tc>
        <w:tc>
          <w:tcPr>
            <w:tcW w:w="1473" w:type="dxa"/>
            <w:tcBorders>
              <w:top w:val="single" w:color="000000" w:sz="4" w:space="0"/>
              <w:left w:val="single" w:color="000000" w:sz="4" w:space="0"/>
              <w:bottom w:val="single" w:color="000000" w:sz="4" w:space="0"/>
              <w:right w:val="single" w:color="000000" w:sz="4" w:space="0"/>
            </w:tcBorders>
            <w:shd w:val="clear" w:color="auto" w:fill="F2F2F2"/>
            <w:vAlign w:val="center"/>
          </w:tcPr>
          <w:p>
            <w:pPr>
              <w:spacing w:before="31" w:line="320" w:lineRule="exact"/>
              <w:jc w:val="center"/>
              <w:rPr>
                <w:rFonts w:ascii="宋体" w:hAnsi="宋体" w:cs="宋体"/>
                <w:kern w:val="1"/>
                <w:sz w:val="24"/>
              </w:rPr>
            </w:pPr>
            <w:r>
              <w:rPr>
                <w:rFonts w:hint="eastAsia" w:ascii="宋体" w:hAnsi="宋体" w:cs="宋体"/>
                <w:kern w:val="1"/>
                <w:sz w:val="24"/>
              </w:rPr>
              <w:t>单价(元）</w:t>
            </w:r>
          </w:p>
        </w:tc>
        <w:tc>
          <w:tcPr>
            <w:tcW w:w="1479" w:type="dxa"/>
            <w:tcBorders>
              <w:top w:val="single" w:color="000000" w:sz="4" w:space="0"/>
              <w:left w:val="single" w:color="000000" w:sz="4" w:space="0"/>
              <w:bottom w:val="single" w:color="000000" w:sz="4" w:space="0"/>
              <w:right w:val="single" w:color="000000" w:sz="4" w:space="0"/>
            </w:tcBorders>
            <w:shd w:val="clear" w:color="auto" w:fill="F2F2F2"/>
            <w:vAlign w:val="center"/>
          </w:tcPr>
          <w:p>
            <w:pPr>
              <w:spacing w:before="31"/>
              <w:jc w:val="center"/>
              <w:rPr>
                <w:kern w:val="1"/>
              </w:rPr>
            </w:pPr>
            <w:r>
              <w:rPr>
                <w:rFonts w:hint="eastAsia" w:ascii="宋体" w:hAnsi="宋体" w:cs="宋体"/>
                <w:kern w:val="1"/>
                <w:sz w:val="24"/>
              </w:rPr>
              <w:t>小计</w:t>
            </w:r>
            <w:r>
              <w:rPr>
                <w:rFonts w:ascii="宋体" w:hAnsi="宋体" w:cs="宋体"/>
                <w:kern w:val="1"/>
                <w:sz w:val="24"/>
              </w:rPr>
              <w:t xml:space="preserve"> (元)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1115" w:type="dxa"/>
            <w:tcBorders>
              <w:top w:val="single" w:color="000000" w:sz="4" w:space="0"/>
              <w:left w:val="single" w:color="000000" w:sz="4" w:space="0"/>
              <w:bottom w:val="single" w:color="000000" w:sz="4" w:space="0"/>
              <w:right w:val="single" w:color="000000" w:sz="4" w:space="0"/>
            </w:tcBorders>
            <w:vAlign w:val="center"/>
          </w:tcPr>
          <w:p>
            <w:pPr>
              <w:spacing w:before="31"/>
              <w:jc w:val="center"/>
              <w:rPr>
                <w:rFonts w:ascii="宋体" w:hAnsi="宋体" w:cs="宋体"/>
                <w:kern w:val="1"/>
                <w:sz w:val="24"/>
              </w:rPr>
            </w:pPr>
            <w:r>
              <w:rPr>
                <w:rFonts w:ascii="宋体" w:hAnsi="宋体" w:cs="宋体"/>
                <w:kern w:val="1"/>
                <w:sz w:val="24"/>
              </w:rPr>
              <w:t>1</w:t>
            </w:r>
          </w:p>
        </w:tc>
        <w:tc>
          <w:tcPr>
            <w:tcW w:w="1867" w:type="dxa"/>
            <w:tcBorders>
              <w:top w:val="single" w:color="000000" w:sz="4" w:space="0"/>
              <w:left w:val="single" w:color="000000" w:sz="4" w:space="0"/>
              <w:bottom w:val="single" w:color="000000" w:sz="4" w:space="0"/>
              <w:right w:val="single" w:color="000000" w:sz="4" w:space="0"/>
            </w:tcBorders>
          </w:tcPr>
          <w:p>
            <w:pPr>
              <w:spacing w:before="31"/>
              <w:rPr>
                <w:rFonts w:ascii="宋体" w:hAnsi="宋体" w:cs="宋体"/>
                <w:kern w:val="1"/>
                <w:sz w:val="24"/>
              </w:rPr>
            </w:pPr>
          </w:p>
        </w:tc>
        <w:tc>
          <w:tcPr>
            <w:tcW w:w="1318" w:type="dxa"/>
            <w:tcBorders>
              <w:top w:val="single" w:color="000000" w:sz="4" w:space="0"/>
              <w:left w:val="single" w:color="000000" w:sz="4" w:space="0"/>
              <w:bottom w:val="single" w:color="000000" w:sz="4" w:space="0"/>
              <w:right w:val="single" w:color="000000" w:sz="4" w:space="0"/>
            </w:tcBorders>
          </w:tcPr>
          <w:p>
            <w:pPr>
              <w:spacing w:before="31"/>
              <w:rPr>
                <w:rFonts w:ascii="宋体" w:hAnsi="宋体" w:cs="宋体"/>
                <w:kern w:val="1"/>
                <w:sz w:val="24"/>
              </w:rPr>
            </w:pPr>
          </w:p>
        </w:tc>
        <w:tc>
          <w:tcPr>
            <w:tcW w:w="750" w:type="dxa"/>
            <w:tcBorders>
              <w:top w:val="single" w:color="000000" w:sz="4" w:space="0"/>
              <w:left w:val="single" w:color="000000" w:sz="4" w:space="0"/>
              <w:bottom w:val="single" w:color="000000" w:sz="4" w:space="0"/>
              <w:right w:val="single" w:color="000000" w:sz="4" w:space="0"/>
            </w:tcBorders>
          </w:tcPr>
          <w:p>
            <w:pPr>
              <w:spacing w:before="31"/>
              <w:rPr>
                <w:rFonts w:ascii="宋体" w:hAnsi="宋体" w:cs="宋体"/>
                <w:kern w:val="1"/>
                <w:sz w:val="24"/>
              </w:rPr>
            </w:pPr>
          </w:p>
        </w:tc>
        <w:tc>
          <w:tcPr>
            <w:tcW w:w="854" w:type="dxa"/>
            <w:tcBorders>
              <w:top w:val="single" w:color="000000" w:sz="4" w:space="0"/>
              <w:left w:val="single" w:color="000000" w:sz="4" w:space="0"/>
              <w:bottom w:val="single" w:color="000000" w:sz="4" w:space="0"/>
              <w:right w:val="single" w:color="000000" w:sz="4" w:space="0"/>
            </w:tcBorders>
          </w:tcPr>
          <w:p>
            <w:pPr>
              <w:spacing w:before="31"/>
              <w:rPr>
                <w:rFonts w:ascii="宋体" w:hAnsi="宋体" w:cs="宋体"/>
                <w:kern w:val="1"/>
                <w:sz w:val="24"/>
              </w:rPr>
            </w:pPr>
          </w:p>
        </w:tc>
        <w:tc>
          <w:tcPr>
            <w:tcW w:w="1473" w:type="dxa"/>
            <w:tcBorders>
              <w:top w:val="single" w:color="000000" w:sz="4" w:space="0"/>
              <w:left w:val="single" w:color="000000" w:sz="4" w:space="0"/>
              <w:bottom w:val="single" w:color="000000" w:sz="4" w:space="0"/>
              <w:right w:val="single" w:color="000000" w:sz="4" w:space="0"/>
            </w:tcBorders>
          </w:tcPr>
          <w:p>
            <w:pPr>
              <w:spacing w:before="31"/>
              <w:rPr>
                <w:rFonts w:ascii="宋体" w:hAnsi="宋体" w:cs="宋体"/>
                <w:kern w:val="1"/>
                <w:sz w:val="24"/>
              </w:rPr>
            </w:pPr>
          </w:p>
        </w:tc>
        <w:tc>
          <w:tcPr>
            <w:tcW w:w="1479" w:type="dxa"/>
            <w:tcBorders>
              <w:top w:val="single" w:color="000000" w:sz="4" w:space="0"/>
              <w:left w:val="single" w:color="000000" w:sz="4" w:space="0"/>
              <w:bottom w:val="single" w:color="000000" w:sz="4" w:space="0"/>
              <w:right w:val="single" w:color="000000" w:sz="4" w:space="0"/>
            </w:tcBorders>
          </w:tcPr>
          <w:p>
            <w:pPr>
              <w:spacing w:before="31"/>
              <w:rPr>
                <w:rFonts w:ascii="宋体" w:hAnsi="宋体" w:cs="宋体"/>
                <w:kern w:val="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1115" w:type="dxa"/>
            <w:tcBorders>
              <w:top w:val="single" w:color="000000" w:sz="4" w:space="0"/>
              <w:left w:val="single" w:color="000000" w:sz="4" w:space="0"/>
              <w:bottom w:val="single" w:color="000000" w:sz="4" w:space="0"/>
              <w:right w:val="single" w:color="000000" w:sz="4" w:space="0"/>
            </w:tcBorders>
            <w:vAlign w:val="center"/>
          </w:tcPr>
          <w:p>
            <w:pPr>
              <w:spacing w:before="31"/>
              <w:jc w:val="center"/>
              <w:rPr>
                <w:rFonts w:ascii="宋体" w:hAnsi="宋体" w:cs="宋体"/>
                <w:kern w:val="1"/>
                <w:sz w:val="24"/>
              </w:rPr>
            </w:pPr>
            <w:r>
              <w:rPr>
                <w:rFonts w:ascii="宋体" w:hAnsi="宋体" w:cs="宋体"/>
                <w:kern w:val="1"/>
                <w:sz w:val="24"/>
              </w:rPr>
              <w:t>2</w:t>
            </w:r>
          </w:p>
        </w:tc>
        <w:tc>
          <w:tcPr>
            <w:tcW w:w="1867" w:type="dxa"/>
            <w:tcBorders>
              <w:top w:val="single" w:color="000000" w:sz="4" w:space="0"/>
              <w:left w:val="single" w:color="000000" w:sz="4" w:space="0"/>
              <w:bottom w:val="single" w:color="000000" w:sz="4" w:space="0"/>
              <w:right w:val="single" w:color="000000" w:sz="4" w:space="0"/>
            </w:tcBorders>
          </w:tcPr>
          <w:p>
            <w:pPr>
              <w:spacing w:before="31"/>
              <w:rPr>
                <w:rFonts w:ascii="宋体" w:hAnsi="宋体" w:cs="宋体"/>
                <w:kern w:val="1"/>
                <w:sz w:val="24"/>
              </w:rPr>
            </w:pPr>
          </w:p>
        </w:tc>
        <w:tc>
          <w:tcPr>
            <w:tcW w:w="1318" w:type="dxa"/>
            <w:tcBorders>
              <w:top w:val="single" w:color="000000" w:sz="4" w:space="0"/>
              <w:left w:val="single" w:color="000000" w:sz="4" w:space="0"/>
              <w:bottom w:val="single" w:color="000000" w:sz="4" w:space="0"/>
              <w:right w:val="single" w:color="000000" w:sz="4" w:space="0"/>
            </w:tcBorders>
          </w:tcPr>
          <w:p>
            <w:pPr>
              <w:spacing w:before="31"/>
              <w:rPr>
                <w:rFonts w:ascii="宋体" w:hAnsi="宋体" w:cs="宋体"/>
                <w:kern w:val="1"/>
                <w:sz w:val="24"/>
              </w:rPr>
            </w:pPr>
          </w:p>
        </w:tc>
        <w:tc>
          <w:tcPr>
            <w:tcW w:w="750" w:type="dxa"/>
            <w:tcBorders>
              <w:top w:val="single" w:color="000000" w:sz="4" w:space="0"/>
              <w:left w:val="single" w:color="000000" w:sz="4" w:space="0"/>
              <w:bottom w:val="single" w:color="000000" w:sz="4" w:space="0"/>
              <w:right w:val="single" w:color="000000" w:sz="4" w:space="0"/>
            </w:tcBorders>
          </w:tcPr>
          <w:p>
            <w:pPr>
              <w:spacing w:before="31"/>
              <w:rPr>
                <w:rFonts w:ascii="宋体" w:hAnsi="宋体" w:cs="宋体"/>
                <w:kern w:val="1"/>
                <w:sz w:val="24"/>
              </w:rPr>
            </w:pPr>
          </w:p>
        </w:tc>
        <w:tc>
          <w:tcPr>
            <w:tcW w:w="854" w:type="dxa"/>
            <w:tcBorders>
              <w:top w:val="single" w:color="000000" w:sz="4" w:space="0"/>
              <w:left w:val="single" w:color="000000" w:sz="4" w:space="0"/>
              <w:bottom w:val="single" w:color="000000" w:sz="4" w:space="0"/>
              <w:right w:val="single" w:color="000000" w:sz="4" w:space="0"/>
            </w:tcBorders>
          </w:tcPr>
          <w:p>
            <w:pPr>
              <w:spacing w:before="31"/>
              <w:rPr>
                <w:rFonts w:ascii="宋体" w:hAnsi="宋体" w:cs="宋体"/>
                <w:kern w:val="1"/>
                <w:sz w:val="24"/>
              </w:rPr>
            </w:pPr>
          </w:p>
        </w:tc>
        <w:tc>
          <w:tcPr>
            <w:tcW w:w="1473" w:type="dxa"/>
            <w:tcBorders>
              <w:top w:val="single" w:color="000000" w:sz="4" w:space="0"/>
              <w:left w:val="single" w:color="000000" w:sz="4" w:space="0"/>
              <w:bottom w:val="single" w:color="000000" w:sz="4" w:space="0"/>
              <w:right w:val="single" w:color="000000" w:sz="4" w:space="0"/>
            </w:tcBorders>
          </w:tcPr>
          <w:p>
            <w:pPr>
              <w:spacing w:before="31"/>
              <w:rPr>
                <w:rFonts w:ascii="宋体" w:hAnsi="宋体" w:cs="宋体"/>
                <w:kern w:val="1"/>
                <w:sz w:val="24"/>
              </w:rPr>
            </w:pPr>
          </w:p>
        </w:tc>
        <w:tc>
          <w:tcPr>
            <w:tcW w:w="1479" w:type="dxa"/>
            <w:tcBorders>
              <w:top w:val="single" w:color="000000" w:sz="4" w:space="0"/>
              <w:left w:val="single" w:color="000000" w:sz="4" w:space="0"/>
              <w:bottom w:val="single" w:color="000000" w:sz="4" w:space="0"/>
              <w:right w:val="single" w:color="000000" w:sz="4" w:space="0"/>
            </w:tcBorders>
          </w:tcPr>
          <w:p>
            <w:pPr>
              <w:spacing w:before="31"/>
              <w:rPr>
                <w:rFonts w:ascii="宋体" w:hAnsi="宋体" w:cs="宋体"/>
                <w:kern w:val="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1115" w:type="dxa"/>
            <w:tcBorders>
              <w:top w:val="single" w:color="000000" w:sz="4" w:space="0"/>
              <w:left w:val="single" w:color="000000" w:sz="4" w:space="0"/>
              <w:bottom w:val="single" w:color="000000" w:sz="4" w:space="0"/>
              <w:right w:val="single" w:color="000000" w:sz="4" w:space="0"/>
            </w:tcBorders>
            <w:vAlign w:val="center"/>
          </w:tcPr>
          <w:p>
            <w:pPr>
              <w:spacing w:before="31"/>
              <w:jc w:val="center"/>
              <w:rPr>
                <w:rFonts w:ascii="宋体" w:hAnsi="宋体" w:cs="宋体"/>
                <w:kern w:val="1"/>
                <w:sz w:val="24"/>
              </w:rPr>
            </w:pPr>
            <w:r>
              <w:rPr>
                <w:rFonts w:ascii="宋体" w:hAnsi="宋体" w:cs="宋体"/>
                <w:kern w:val="1"/>
                <w:sz w:val="24"/>
              </w:rPr>
              <w:t>3</w:t>
            </w:r>
          </w:p>
        </w:tc>
        <w:tc>
          <w:tcPr>
            <w:tcW w:w="1867" w:type="dxa"/>
            <w:tcBorders>
              <w:top w:val="single" w:color="000000" w:sz="4" w:space="0"/>
              <w:left w:val="single" w:color="000000" w:sz="4" w:space="0"/>
              <w:bottom w:val="single" w:color="000000" w:sz="4" w:space="0"/>
              <w:right w:val="single" w:color="000000" w:sz="4" w:space="0"/>
            </w:tcBorders>
          </w:tcPr>
          <w:p>
            <w:pPr>
              <w:spacing w:before="31"/>
              <w:rPr>
                <w:rFonts w:ascii="宋体" w:hAnsi="宋体" w:cs="宋体"/>
                <w:kern w:val="1"/>
                <w:sz w:val="24"/>
              </w:rPr>
            </w:pPr>
          </w:p>
        </w:tc>
        <w:tc>
          <w:tcPr>
            <w:tcW w:w="1318" w:type="dxa"/>
            <w:tcBorders>
              <w:top w:val="single" w:color="000000" w:sz="4" w:space="0"/>
              <w:left w:val="single" w:color="000000" w:sz="4" w:space="0"/>
              <w:bottom w:val="single" w:color="000000" w:sz="4" w:space="0"/>
              <w:right w:val="single" w:color="000000" w:sz="4" w:space="0"/>
            </w:tcBorders>
          </w:tcPr>
          <w:p>
            <w:pPr>
              <w:spacing w:before="31"/>
              <w:rPr>
                <w:rFonts w:ascii="宋体" w:hAnsi="宋体" w:cs="宋体"/>
                <w:kern w:val="1"/>
                <w:sz w:val="24"/>
              </w:rPr>
            </w:pPr>
          </w:p>
        </w:tc>
        <w:tc>
          <w:tcPr>
            <w:tcW w:w="750" w:type="dxa"/>
            <w:tcBorders>
              <w:top w:val="single" w:color="000000" w:sz="4" w:space="0"/>
              <w:left w:val="single" w:color="000000" w:sz="4" w:space="0"/>
              <w:bottom w:val="single" w:color="000000" w:sz="4" w:space="0"/>
              <w:right w:val="single" w:color="000000" w:sz="4" w:space="0"/>
            </w:tcBorders>
          </w:tcPr>
          <w:p>
            <w:pPr>
              <w:spacing w:before="31"/>
              <w:rPr>
                <w:rFonts w:ascii="宋体" w:hAnsi="宋体" w:cs="宋体"/>
                <w:kern w:val="1"/>
                <w:sz w:val="24"/>
              </w:rPr>
            </w:pPr>
          </w:p>
        </w:tc>
        <w:tc>
          <w:tcPr>
            <w:tcW w:w="854" w:type="dxa"/>
            <w:tcBorders>
              <w:top w:val="single" w:color="000000" w:sz="4" w:space="0"/>
              <w:left w:val="single" w:color="000000" w:sz="4" w:space="0"/>
              <w:bottom w:val="single" w:color="000000" w:sz="4" w:space="0"/>
              <w:right w:val="single" w:color="000000" w:sz="4" w:space="0"/>
            </w:tcBorders>
          </w:tcPr>
          <w:p>
            <w:pPr>
              <w:spacing w:before="31"/>
              <w:rPr>
                <w:rFonts w:ascii="宋体" w:hAnsi="宋体" w:cs="宋体"/>
                <w:kern w:val="1"/>
                <w:sz w:val="24"/>
              </w:rPr>
            </w:pPr>
          </w:p>
        </w:tc>
        <w:tc>
          <w:tcPr>
            <w:tcW w:w="1473" w:type="dxa"/>
            <w:tcBorders>
              <w:top w:val="single" w:color="000000" w:sz="4" w:space="0"/>
              <w:left w:val="single" w:color="000000" w:sz="4" w:space="0"/>
              <w:bottom w:val="single" w:color="000000" w:sz="4" w:space="0"/>
              <w:right w:val="single" w:color="000000" w:sz="4" w:space="0"/>
            </w:tcBorders>
          </w:tcPr>
          <w:p>
            <w:pPr>
              <w:spacing w:before="31"/>
              <w:rPr>
                <w:rFonts w:ascii="宋体" w:hAnsi="宋体" w:cs="宋体"/>
                <w:kern w:val="1"/>
                <w:sz w:val="24"/>
              </w:rPr>
            </w:pPr>
          </w:p>
        </w:tc>
        <w:tc>
          <w:tcPr>
            <w:tcW w:w="1479" w:type="dxa"/>
            <w:tcBorders>
              <w:top w:val="single" w:color="000000" w:sz="4" w:space="0"/>
              <w:left w:val="single" w:color="000000" w:sz="4" w:space="0"/>
              <w:bottom w:val="single" w:color="000000" w:sz="4" w:space="0"/>
              <w:right w:val="single" w:color="000000" w:sz="4" w:space="0"/>
            </w:tcBorders>
          </w:tcPr>
          <w:p>
            <w:pPr>
              <w:spacing w:before="31"/>
              <w:rPr>
                <w:rFonts w:ascii="宋体" w:hAnsi="宋体" w:cs="宋体"/>
                <w:kern w:val="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1115" w:type="dxa"/>
            <w:tcBorders>
              <w:top w:val="single" w:color="000000" w:sz="4" w:space="0"/>
              <w:left w:val="single" w:color="000000" w:sz="4" w:space="0"/>
              <w:bottom w:val="single" w:color="000000" w:sz="4" w:space="0"/>
              <w:right w:val="single" w:color="000000" w:sz="4" w:space="0"/>
            </w:tcBorders>
            <w:vAlign w:val="center"/>
          </w:tcPr>
          <w:p>
            <w:pPr>
              <w:spacing w:before="31"/>
              <w:jc w:val="center"/>
              <w:rPr>
                <w:rFonts w:ascii="宋体" w:hAnsi="宋体" w:cs="宋体"/>
                <w:kern w:val="1"/>
                <w:sz w:val="24"/>
              </w:rPr>
            </w:pPr>
            <w:r>
              <w:rPr>
                <w:rFonts w:ascii="宋体" w:hAnsi="宋体" w:cs="宋体"/>
                <w:kern w:val="1"/>
                <w:sz w:val="24"/>
              </w:rPr>
              <w:t>4</w:t>
            </w:r>
          </w:p>
        </w:tc>
        <w:tc>
          <w:tcPr>
            <w:tcW w:w="1867" w:type="dxa"/>
            <w:tcBorders>
              <w:top w:val="single" w:color="000000" w:sz="4" w:space="0"/>
              <w:left w:val="single" w:color="000000" w:sz="4" w:space="0"/>
              <w:bottom w:val="single" w:color="000000" w:sz="4" w:space="0"/>
              <w:right w:val="single" w:color="000000" w:sz="4" w:space="0"/>
            </w:tcBorders>
          </w:tcPr>
          <w:p>
            <w:pPr>
              <w:spacing w:before="31"/>
              <w:rPr>
                <w:rFonts w:ascii="宋体" w:hAnsi="宋体" w:cs="宋体"/>
                <w:kern w:val="1"/>
                <w:sz w:val="24"/>
              </w:rPr>
            </w:pPr>
          </w:p>
        </w:tc>
        <w:tc>
          <w:tcPr>
            <w:tcW w:w="1318" w:type="dxa"/>
            <w:tcBorders>
              <w:top w:val="single" w:color="000000" w:sz="4" w:space="0"/>
              <w:left w:val="single" w:color="000000" w:sz="4" w:space="0"/>
              <w:bottom w:val="single" w:color="000000" w:sz="4" w:space="0"/>
              <w:right w:val="single" w:color="000000" w:sz="4" w:space="0"/>
            </w:tcBorders>
          </w:tcPr>
          <w:p>
            <w:pPr>
              <w:spacing w:before="31"/>
              <w:rPr>
                <w:rFonts w:ascii="宋体" w:hAnsi="宋体" w:cs="宋体"/>
                <w:kern w:val="1"/>
                <w:sz w:val="24"/>
              </w:rPr>
            </w:pPr>
          </w:p>
        </w:tc>
        <w:tc>
          <w:tcPr>
            <w:tcW w:w="750" w:type="dxa"/>
            <w:tcBorders>
              <w:top w:val="single" w:color="000000" w:sz="4" w:space="0"/>
              <w:left w:val="single" w:color="000000" w:sz="4" w:space="0"/>
              <w:bottom w:val="single" w:color="000000" w:sz="4" w:space="0"/>
              <w:right w:val="single" w:color="000000" w:sz="4" w:space="0"/>
            </w:tcBorders>
          </w:tcPr>
          <w:p>
            <w:pPr>
              <w:spacing w:before="31"/>
              <w:rPr>
                <w:rFonts w:ascii="宋体" w:hAnsi="宋体" w:cs="宋体"/>
                <w:kern w:val="1"/>
                <w:sz w:val="24"/>
              </w:rPr>
            </w:pPr>
          </w:p>
        </w:tc>
        <w:tc>
          <w:tcPr>
            <w:tcW w:w="854" w:type="dxa"/>
            <w:tcBorders>
              <w:top w:val="single" w:color="000000" w:sz="4" w:space="0"/>
              <w:left w:val="single" w:color="000000" w:sz="4" w:space="0"/>
              <w:bottom w:val="single" w:color="000000" w:sz="4" w:space="0"/>
              <w:right w:val="single" w:color="000000" w:sz="4" w:space="0"/>
            </w:tcBorders>
          </w:tcPr>
          <w:p>
            <w:pPr>
              <w:spacing w:before="31"/>
              <w:rPr>
                <w:rFonts w:ascii="宋体" w:hAnsi="宋体" w:cs="宋体"/>
                <w:kern w:val="1"/>
                <w:sz w:val="24"/>
              </w:rPr>
            </w:pPr>
          </w:p>
        </w:tc>
        <w:tc>
          <w:tcPr>
            <w:tcW w:w="1473" w:type="dxa"/>
            <w:tcBorders>
              <w:top w:val="single" w:color="000000" w:sz="4" w:space="0"/>
              <w:left w:val="single" w:color="000000" w:sz="4" w:space="0"/>
              <w:bottom w:val="single" w:color="000000" w:sz="4" w:space="0"/>
              <w:right w:val="single" w:color="000000" w:sz="4" w:space="0"/>
            </w:tcBorders>
          </w:tcPr>
          <w:p>
            <w:pPr>
              <w:spacing w:before="31"/>
              <w:rPr>
                <w:rFonts w:ascii="宋体" w:hAnsi="宋体" w:cs="宋体"/>
                <w:kern w:val="1"/>
                <w:sz w:val="24"/>
              </w:rPr>
            </w:pPr>
          </w:p>
        </w:tc>
        <w:tc>
          <w:tcPr>
            <w:tcW w:w="1479" w:type="dxa"/>
            <w:tcBorders>
              <w:top w:val="single" w:color="000000" w:sz="4" w:space="0"/>
              <w:left w:val="single" w:color="000000" w:sz="4" w:space="0"/>
              <w:bottom w:val="single" w:color="000000" w:sz="4" w:space="0"/>
              <w:right w:val="single" w:color="000000" w:sz="4" w:space="0"/>
            </w:tcBorders>
          </w:tcPr>
          <w:p>
            <w:pPr>
              <w:spacing w:before="31"/>
              <w:rPr>
                <w:rFonts w:ascii="宋体" w:hAnsi="宋体" w:cs="宋体"/>
                <w:kern w:val="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1115" w:type="dxa"/>
            <w:tcBorders>
              <w:top w:val="single" w:color="000000" w:sz="4" w:space="0"/>
              <w:left w:val="single" w:color="000000" w:sz="4" w:space="0"/>
              <w:bottom w:val="single" w:color="000000" w:sz="4" w:space="0"/>
              <w:right w:val="single" w:color="000000" w:sz="4" w:space="0"/>
            </w:tcBorders>
            <w:vAlign w:val="center"/>
          </w:tcPr>
          <w:p>
            <w:pPr>
              <w:spacing w:before="31"/>
              <w:jc w:val="center"/>
              <w:rPr>
                <w:rFonts w:ascii="宋体" w:hAnsi="宋体" w:cs="宋体"/>
                <w:kern w:val="1"/>
                <w:sz w:val="24"/>
              </w:rPr>
            </w:pPr>
            <w:r>
              <w:rPr>
                <w:rFonts w:ascii="宋体" w:hAnsi="宋体" w:cs="宋体"/>
                <w:kern w:val="1"/>
                <w:sz w:val="24"/>
              </w:rPr>
              <w:t>5</w:t>
            </w:r>
          </w:p>
        </w:tc>
        <w:tc>
          <w:tcPr>
            <w:tcW w:w="1867" w:type="dxa"/>
            <w:tcBorders>
              <w:top w:val="single" w:color="000000" w:sz="4" w:space="0"/>
              <w:left w:val="single" w:color="000000" w:sz="4" w:space="0"/>
              <w:bottom w:val="single" w:color="000000" w:sz="4" w:space="0"/>
              <w:right w:val="single" w:color="000000" w:sz="4" w:space="0"/>
            </w:tcBorders>
          </w:tcPr>
          <w:p>
            <w:pPr>
              <w:spacing w:before="31"/>
              <w:rPr>
                <w:rFonts w:ascii="宋体" w:hAnsi="宋体" w:cs="宋体"/>
                <w:kern w:val="1"/>
                <w:sz w:val="24"/>
              </w:rPr>
            </w:pPr>
          </w:p>
        </w:tc>
        <w:tc>
          <w:tcPr>
            <w:tcW w:w="1318" w:type="dxa"/>
            <w:tcBorders>
              <w:top w:val="single" w:color="000000" w:sz="4" w:space="0"/>
              <w:left w:val="single" w:color="000000" w:sz="4" w:space="0"/>
              <w:bottom w:val="single" w:color="000000" w:sz="4" w:space="0"/>
              <w:right w:val="single" w:color="000000" w:sz="4" w:space="0"/>
            </w:tcBorders>
          </w:tcPr>
          <w:p>
            <w:pPr>
              <w:spacing w:before="31"/>
              <w:rPr>
                <w:rFonts w:ascii="宋体" w:hAnsi="宋体" w:cs="宋体"/>
                <w:kern w:val="1"/>
                <w:sz w:val="24"/>
              </w:rPr>
            </w:pPr>
          </w:p>
        </w:tc>
        <w:tc>
          <w:tcPr>
            <w:tcW w:w="750" w:type="dxa"/>
            <w:tcBorders>
              <w:top w:val="single" w:color="000000" w:sz="4" w:space="0"/>
              <w:left w:val="single" w:color="000000" w:sz="4" w:space="0"/>
              <w:bottom w:val="single" w:color="000000" w:sz="4" w:space="0"/>
              <w:right w:val="single" w:color="000000" w:sz="4" w:space="0"/>
            </w:tcBorders>
          </w:tcPr>
          <w:p>
            <w:pPr>
              <w:spacing w:before="31"/>
              <w:rPr>
                <w:rFonts w:ascii="宋体" w:hAnsi="宋体" w:cs="宋体"/>
                <w:kern w:val="1"/>
                <w:sz w:val="24"/>
              </w:rPr>
            </w:pPr>
          </w:p>
        </w:tc>
        <w:tc>
          <w:tcPr>
            <w:tcW w:w="854" w:type="dxa"/>
            <w:tcBorders>
              <w:top w:val="single" w:color="000000" w:sz="4" w:space="0"/>
              <w:left w:val="single" w:color="000000" w:sz="4" w:space="0"/>
              <w:bottom w:val="single" w:color="000000" w:sz="4" w:space="0"/>
              <w:right w:val="single" w:color="000000" w:sz="4" w:space="0"/>
            </w:tcBorders>
          </w:tcPr>
          <w:p>
            <w:pPr>
              <w:spacing w:before="31"/>
              <w:rPr>
                <w:rFonts w:ascii="宋体" w:hAnsi="宋体" w:cs="宋体"/>
                <w:kern w:val="1"/>
                <w:sz w:val="24"/>
              </w:rPr>
            </w:pPr>
          </w:p>
        </w:tc>
        <w:tc>
          <w:tcPr>
            <w:tcW w:w="1473" w:type="dxa"/>
            <w:tcBorders>
              <w:top w:val="single" w:color="000000" w:sz="4" w:space="0"/>
              <w:left w:val="single" w:color="000000" w:sz="4" w:space="0"/>
              <w:bottom w:val="single" w:color="000000" w:sz="4" w:space="0"/>
              <w:right w:val="single" w:color="000000" w:sz="4" w:space="0"/>
            </w:tcBorders>
          </w:tcPr>
          <w:p>
            <w:pPr>
              <w:spacing w:before="31"/>
              <w:rPr>
                <w:rFonts w:ascii="宋体" w:hAnsi="宋体" w:cs="宋体"/>
                <w:kern w:val="1"/>
                <w:sz w:val="24"/>
              </w:rPr>
            </w:pPr>
          </w:p>
        </w:tc>
        <w:tc>
          <w:tcPr>
            <w:tcW w:w="1479" w:type="dxa"/>
            <w:tcBorders>
              <w:top w:val="single" w:color="000000" w:sz="4" w:space="0"/>
              <w:left w:val="single" w:color="000000" w:sz="4" w:space="0"/>
              <w:bottom w:val="single" w:color="000000" w:sz="4" w:space="0"/>
              <w:right w:val="single" w:color="000000" w:sz="4" w:space="0"/>
            </w:tcBorders>
          </w:tcPr>
          <w:p>
            <w:pPr>
              <w:spacing w:before="31"/>
              <w:rPr>
                <w:rFonts w:ascii="宋体" w:hAnsi="宋体" w:cs="宋体"/>
                <w:kern w:val="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1115" w:type="dxa"/>
            <w:tcBorders>
              <w:top w:val="single" w:color="000000" w:sz="4" w:space="0"/>
              <w:left w:val="single" w:color="000000" w:sz="4" w:space="0"/>
              <w:bottom w:val="single" w:color="000000" w:sz="4" w:space="0"/>
              <w:right w:val="single" w:color="000000" w:sz="4" w:space="0"/>
            </w:tcBorders>
            <w:vAlign w:val="center"/>
          </w:tcPr>
          <w:p>
            <w:pPr>
              <w:spacing w:before="31"/>
              <w:jc w:val="center"/>
              <w:rPr>
                <w:rFonts w:ascii="宋体" w:hAnsi="宋体" w:cs="宋体"/>
                <w:kern w:val="1"/>
                <w:sz w:val="24"/>
              </w:rPr>
            </w:pPr>
            <w:r>
              <w:rPr>
                <w:rFonts w:ascii="宋体" w:hAnsi="宋体" w:cs="宋体"/>
                <w:kern w:val="1"/>
                <w:sz w:val="24"/>
              </w:rPr>
              <w:t>6</w:t>
            </w:r>
          </w:p>
        </w:tc>
        <w:tc>
          <w:tcPr>
            <w:tcW w:w="1867" w:type="dxa"/>
            <w:tcBorders>
              <w:top w:val="single" w:color="000000" w:sz="4" w:space="0"/>
              <w:left w:val="single" w:color="000000" w:sz="4" w:space="0"/>
              <w:bottom w:val="single" w:color="000000" w:sz="4" w:space="0"/>
              <w:right w:val="single" w:color="000000" w:sz="4" w:space="0"/>
            </w:tcBorders>
          </w:tcPr>
          <w:p>
            <w:pPr>
              <w:spacing w:before="31"/>
              <w:rPr>
                <w:rFonts w:ascii="宋体" w:hAnsi="宋体" w:cs="宋体"/>
                <w:kern w:val="1"/>
                <w:sz w:val="24"/>
              </w:rPr>
            </w:pPr>
          </w:p>
        </w:tc>
        <w:tc>
          <w:tcPr>
            <w:tcW w:w="1318" w:type="dxa"/>
            <w:tcBorders>
              <w:top w:val="single" w:color="000000" w:sz="4" w:space="0"/>
              <w:left w:val="single" w:color="000000" w:sz="4" w:space="0"/>
              <w:bottom w:val="single" w:color="000000" w:sz="4" w:space="0"/>
              <w:right w:val="single" w:color="000000" w:sz="4" w:space="0"/>
            </w:tcBorders>
          </w:tcPr>
          <w:p>
            <w:pPr>
              <w:spacing w:before="31"/>
              <w:rPr>
                <w:rFonts w:ascii="宋体" w:hAnsi="宋体" w:cs="宋体"/>
                <w:kern w:val="1"/>
                <w:sz w:val="24"/>
              </w:rPr>
            </w:pPr>
          </w:p>
        </w:tc>
        <w:tc>
          <w:tcPr>
            <w:tcW w:w="750" w:type="dxa"/>
            <w:tcBorders>
              <w:top w:val="single" w:color="000000" w:sz="4" w:space="0"/>
              <w:left w:val="single" w:color="000000" w:sz="4" w:space="0"/>
              <w:bottom w:val="single" w:color="000000" w:sz="4" w:space="0"/>
              <w:right w:val="single" w:color="000000" w:sz="4" w:space="0"/>
            </w:tcBorders>
          </w:tcPr>
          <w:p>
            <w:pPr>
              <w:spacing w:before="31"/>
              <w:rPr>
                <w:rFonts w:ascii="宋体" w:hAnsi="宋体" w:cs="宋体"/>
                <w:kern w:val="1"/>
                <w:sz w:val="24"/>
              </w:rPr>
            </w:pPr>
          </w:p>
        </w:tc>
        <w:tc>
          <w:tcPr>
            <w:tcW w:w="854" w:type="dxa"/>
            <w:tcBorders>
              <w:top w:val="single" w:color="000000" w:sz="4" w:space="0"/>
              <w:left w:val="single" w:color="000000" w:sz="4" w:space="0"/>
              <w:bottom w:val="single" w:color="000000" w:sz="4" w:space="0"/>
              <w:right w:val="single" w:color="000000" w:sz="4" w:space="0"/>
            </w:tcBorders>
          </w:tcPr>
          <w:p>
            <w:pPr>
              <w:spacing w:before="31"/>
              <w:rPr>
                <w:rFonts w:ascii="宋体" w:hAnsi="宋体" w:cs="宋体"/>
                <w:kern w:val="1"/>
                <w:sz w:val="24"/>
              </w:rPr>
            </w:pPr>
          </w:p>
        </w:tc>
        <w:tc>
          <w:tcPr>
            <w:tcW w:w="1473" w:type="dxa"/>
            <w:tcBorders>
              <w:top w:val="single" w:color="000000" w:sz="4" w:space="0"/>
              <w:left w:val="single" w:color="000000" w:sz="4" w:space="0"/>
              <w:bottom w:val="single" w:color="000000" w:sz="4" w:space="0"/>
              <w:right w:val="single" w:color="000000" w:sz="4" w:space="0"/>
            </w:tcBorders>
          </w:tcPr>
          <w:p>
            <w:pPr>
              <w:spacing w:before="31"/>
              <w:rPr>
                <w:rFonts w:ascii="宋体" w:hAnsi="宋体" w:cs="宋体"/>
                <w:kern w:val="1"/>
                <w:sz w:val="24"/>
              </w:rPr>
            </w:pPr>
          </w:p>
        </w:tc>
        <w:tc>
          <w:tcPr>
            <w:tcW w:w="1479" w:type="dxa"/>
            <w:tcBorders>
              <w:top w:val="single" w:color="000000" w:sz="4" w:space="0"/>
              <w:left w:val="single" w:color="000000" w:sz="4" w:space="0"/>
              <w:bottom w:val="single" w:color="000000" w:sz="4" w:space="0"/>
              <w:right w:val="single" w:color="000000" w:sz="4" w:space="0"/>
            </w:tcBorders>
          </w:tcPr>
          <w:p>
            <w:pPr>
              <w:spacing w:before="31"/>
              <w:rPr>
                <w:rFonts w:ascii="宋体" w:hAnsi="宋体" w:cs="宋体"/>
                <w:kern w:val="1"/>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372" w:hRule="atLeast"/>
        </w:trPr>
        <w:tc>
          <w:tcPr>
            <w:tcW w:w="2982" w:type="dxa"/>
            <w:gridSpan w:val="2"/>
            <w:tcBorders>
              <w:top w:val="single" w:color="000000" w:sz="4" w:space="0"/>
              <w:left w:val="single" w:color="000000" w:sz="4" w:space="0"/>
              <w:bottom w:val="single" w:color="000000" w:sz="4" w:space="0"/>
              <w:right w:val="single" w:color="000000" w:sz="4" w:space="0"/>
            </w:tcBorders>
            <w:vAlign w:val="center"/>
          </w:tcPr>
          <w:p>
            <w:pPr>
              <w:spacing w:before="31"/>
              <w:jc w:val="center"/>
              <w:rPr>
                <w:rFonts w:ascii="宋体" w:hAnsi="宋体" w:cs="宋体"/>
                <w:kern w:val="1"/>
                <w:sz w:val="24"/>
              </w:rPr>
            </w:pPr>
            <w:r>
              <w:rPr>
                <w:rFonts w:ascii="宋体" w:hAnsi="宋体" w:cs="宋体"/>
                <w:kern w:val="1"/>
                <w:sz w:val="24"/>
              </w:rPr>
              <w:t>报价总计</w:t>
            </w:r>
          </w:p>
        </w:tc>
        <w:tc>
          <w:tcPr>
            <w:tcW w:w="5874" w:type="dxa"/>
            <w:gridSpan w:val="5"/>
            <w:tcBorders>
              <w:top w:val="single" w:color="000000" w:sz="4" w:space="0"/>
              <w:left w:val="single" w:color="000000" w:sz="4" w:space="0"/>
              <w:bottom w:val="single" w:color="000000" w:sz="4" w:space="0"/>
              <w:right w:val="single" w:color="000000" w:sz="4" w:space="0"/>
            </w:tcBorders>
            <w:vAlign w:val="center"/>
          </w:tcPr>
          <w:p>
            <w:pPr>
              <w:spacing w:before="31" w:after="156"/>
              <w:rPr>
                <w:rFonts w:ascii="宋体" w:hAnsi="宋体" w:cs="宋体"/>
                <w:sz w:val="24"/>
              </w:rPr>
            </w:pPr>
            <w:r>
              <w:rPr>
                <w:rFonts w:ascii="宋体" w:hAnsi="宋体" w:cs="宋体"/>
                <w:sz w:val="24"/>
              </w:rPr>
              <w:t>（小写）:</w:t>
            </w:r>
            <w:r>
              <w:rPr>
                <w:rFonts w:hint="eastAsia" w:ascii="宋体" w:hAnsi="宋体" w:cs="宋体"/>
                <w:sz w:val="24"/>
              </w:rPr>
              <w:t>¥</w:t>
            </w:r>
          </w:p>
          <w:p>
            <w:pPr>
              <w:spacing w:before="31"/>
              <w:rPr>
                <w:rFonts w:ascii="宋体" w:hAnsi="宋体" w:cs="宋体"/>
                <w:kern w:val="1"/>
                <w:sz w:val="24"/>
              </w:rPr>
            </w:pPr>
            <w:r>
              <w:rPr>
                <w:rFonts w:ascii="宋体" w:hAnsi="宋体" w:cs="宋体"/>
                <w:bCs/>
                <w:sz w:val="24"/>
              </w:rPr>
              <w:t>（大写）：人民币</w:t>
            </w:r>
          </w:p>
        </w:tc>
      </w:tr>
    </w:tbl>
    <w:p>
      <w:pPr>
        <w:pStyle w:val="59"/>
        <w:spacing w:before="31"/>
        <w:rPr>
          <w:rFonts w:ascii="宋体" w:hAnsi="宋体" w:cs="宋体"/>
          <w:spacing w:val="0"/>
          <w:szCs w:val="24"/>
        </w:rPr>
      </w:pPr>
      <w:r>
        <w:rPr>
          <w:rFonts w:ascii="宋体" w:hAnsi="宋体" w:cs="宋体"/>
          <w:spacing w:val="0"/>
          <w:szCs w:val="24"/>
        </w:rPr>
        <w:t xml:space="preserve">                     </w:t>
      </w:r>
    </w:p>
    <w:p>
      <w:pPr>
        <w:spacing w:before="31" w:line="440" w:lineRule="exact"/>
        <w:rPr>
          <w:rFonts w:ascii="宋体" w:hAnsi="宋体" w:cs="宋体"/>
          <w:sz w:val="24"/>
        </w:rPr>
      </w:pPr>
      <w:r>
        <w:rPr>
          <w:rFonts w:ascii="宋体" w:hAnsi="宋体" w:cs="宋体"/>
          <w:sz w:val="24"/>
        </w:rPr>
        <w:t>注：</w:t>
      </w:r>
    </w:p>
    <w:p>
      <w:pPr>
        <w:numPr>
          <w:ilvl w:val="0"/>
          <w:numId w:val="16"/>
        </w:numPr>
        <w:spacing w:before="31" w:line="440" w:lineRule="exact"/>
        <w:ind w:left="361" w:hanging="360"/>
        <w:rPr>
          <w:rFonts w:ascii="宋体" w:hAnsi="宋体" w:cs="宋体"/>
          <w:sz w:val="24"/>
        </w:rPr>
      </w:pPr>
      <w:r>
        <w:rPr>
          <w:rFonts w:ascii="宋体" w:hAnsi="宋体" w:cs="宋体"/>
          <w:sz w:val="24"/>
        </w:rPr>
        <w:t>此表为表样，行数可自行添加，但表式不变；</w:t>
      </w:r>
    </w:p>
    <w:p>
      <w:pPr>
        <w:numPr>
          <w:ilvl w:val="0"/>
          <w:numId w:val="16"/>
        </w:numPr>
        <w:spacing w:before="31" w:line="440" w:lineRule="exact"/>
        <w:ind w:left="361" w:hanging="360"/>
        <w:rPr>
          <w:rFonts w:hint="eastAsia" w:ascii="宋体" w:hAnsi="宋体" w:cs="宋体"/>
          <w:sz w:val="24"/>
        </w:rPr>
      </w:pPr>
      <w:r>
        <w:rPr>
          <w:rFonts w:hint="eastAsia" w:ascii="宋体" w:hAnsi="宋体" w:cs="宋体"/>
          <w:sz w:val="24"/>
        </w:rPr>
        <w:t>报价总计=所有小计累加总和；</w:t>
      </w:r>
      <w:r>
        <w:rPr>
          <w:rFonts w:hint="eastAsia" w:ascii="宋体" w:hAnsi="宋体" w:cs="宋体"/>
          <w:bCs/>
          <w:sz w:val="24"/>
        </w:rPr>
        <w:t>小计=单价*数量，数量根据项目具体需要填列；</w:t>
      </w:r>
    </w:p>
    <w:p>
      <w:pPr>
        <w:numPr>
          <w:ilvl w:val="0"/>
          <w:numId w:val="16"/>
        </w:numPr>
        <w:spacing w:before="31" w:line="440" w:lineRule="exact"/>
        <w:ind w:left="361" w:hanging="360"/>
        <w:rPr>
          <w:rFonts w:ascii="宋体" w:hAnsi="宋体" w:cs="宋体"/>
          <w:sz w:val="24"/>
        </w:rPr>
      </w:pPr>
      <w:r>
        <w:rPr>
          <w:rFonts w:ascii="宋体" w:hAnsi="宋体" w:cs="宋体"/>
          <w:sz w:val="24"/>
        </w:rPr>
        <w:t>“报价明细表”中“报价总计”数应当等于“报价一览表”中“报价总计”数。</w:t>
      </w:r>
    </w:p>
    <w:p>
      <w:pPr>
        <w:spacing w:before="31" w:line="440" w:lineRule="exact"/>
        <w:rPr>
          <w:rFonts w:ascii="宋体" w:hAnsi="宋体" w:cs="宋体"/>
          <w:sz w:val="24"/>
        </w:rPr>
      </w:pPr>
    </w:p>
    <w:p>
      <w:pPr>
        <w:spacing w:before="31"/>
        <w:rPr>
          <w:rFonts w:ascii="宋体" w:hAnsi="宋体" w:cs="宋体"/>
          <w:kern w:val="1"/>
          <w:u w:val="single"/>
        </w:rPr>
      </w:pPr>
      <w:r>
        <w:rPr>
          <w:rFonts w:ascii="宋体" w:hAnsi="宋体" w:cs="宋体"/>
          <w:bCs/>
          <w:sz w:val="24"/>
        </w:rPr>
        <w:t>供应商全称：（盖章）</w:t>
      </w:r>
      <w:r>
        <w:rPr>
          <w:rFonts w:ascii="宋体" w:hAnsi="宋体" w:cs="宋体"/>
          <w:bCs/>
          <w:sz w:val="24"/>
          <w:u w:val="single"/>
        </w:rPr>
        <w:t xml:space="preserve">                        </w:t>
      </w:r>
      <w:r>
        <w:rPr>
          <w:rFonts w:ascii="宋体" w:hAnsi="宋体" w:cs="宋体"/>
          <w:bCs/>
          <w:sz w:val="24"/>
        </w:rPr>
        <w:t xml:space="preserve">  </w:t>
      </w:r>
      <w:r>
        <w:rPr>
          <w:rFonts w:ascii="宋体" w:hAnsi="宋体" w:cs="宋体"/>
          <w:bCs/>
          <w:spacing w:val="10"/>
          <w:kern w:val="1"/>
          <w:sz w:val="24"/>
        </w:rPr>
        <w:t>法定授权代表签字：</w:t>
      </w:r>
      <w:r>
        <w:rPr>
          <w:rFonts w:ascii="宋体" w:hAnsi="宋体" w:cs="宋体"/>
          <w:bCs/>
          <w:spacing w:val="10"/>
          <w:kern w:val="1"/>
          <w:sz w:val="24"/>
          <w:u w:val="single"/>
        </w:rPr>
        <w:t xml:space="preserve">              </w:t>
      </w:r>
    </w:p>
    <w:p>
      <w:pPr>
        <w:spacing w:line="460" w:lineRule="exact"/>
        <w:outlineLvl w:val="1"/>
        <w:rPr>
          <w:rFonts w:hint="eastAsia" w:ascii="宋体" w:hAnsi="宋体" w:cs="宋体"/>
          <w:sz w:val="24"/>
        </w:rPr>
      </w:pPr>
    </w:p>
    <w:p>
      <w:pPr>
        <w:pStyle w:val="9"/>
        <w:rPr>
          <w:rFonts w:hint="eastAsia" w:ascii="宋体" w:hAnsi="宋体" w:cs="宋体"/>
          <w:sz w:val="24"/>
        </w:rPr>
      </w:pPr>
    </w:p>
    <w:p>
      <w:pPr>
        <w:rPr>
          <w:rFonts w:hint="eastAsia"/>
        </w:rPr>
      </w:pPr>
    </w:p>
    <w:p>
      <w:pPr>
        <w:spacing w:line="460" w:lineRule="exact"/>
        <w:outlineLvl w:val="1"/>
        <w:rPr>
          <w:rFonts w:hint="eastAsia" w:ascii="宋体" w:hAnsi="宋体" w:cs="宋体"/>
          <w:spacing w:val="20"/>
          <w:sz w:val="28"/>
          <w:szCs w:val="28"/>
        </w:rPr>
      </w:pPr>
    </w:p>
    <w:p>
      <w:pPr>
        <w:spacing w:line="460" w:lineRule="exact"/>
        <w:outlineLvl w:val="1"/>
        <w:rPr>
          <w:rFonts w:hint="eastAsia" w:ascii="宋体" w:hAnsi="宋体" w:cs="宋体"/>
          <w:spacing w:val="20"/>
          <w:sz w:val="28"/>
          <w:szCs w:val="28"/>
        </w:rPr>
      </w:pPr>
    </w:p>
    <w:p>
      <w:pPr>
        <w:spacing w:line="460" w:lineRule="exact"/>
        <w:outlineLvl w:val="1"/>
        <w:rPr>
          <w:rFonts w:hint="eastAsia" w:ascii="宋体" w:hAnsi="宋体" w:cs="宋体"/>
          <w:sz w:val="28"/>
          <w:szCs w:val="28"/>
        </w:rPr>
      </w:pPr>
      <w:r>
        <w:rPr>
          <w:rFonts w:hint="eastAsia" w:ascii="宋体" w:hAnsi="宋体" w:cs="宋体"/>
          <w:spacing w:val="20"/>
          <w:sz w:val="28"/>
          <w:szCs w:val="28"/>
        </w:rPr>
        <w:t>格式3．</w:t>
      </w:r>
      <w:r>
        <w:rPr>
          <w:rFonts w:hint="eastAsia" w:ascii="宋体" w:hAnsi="宋体" w:cs="宋体"/>
          <w:sz w:val="28"/>
          <w:szCs w:val="28"/>
        </w:rPr>
        <w:t>法定代表人授权委托书格式</w:t>
      </w:r>
    </w:p>
    <w:p>
      <w:pPr>
        <w:rPr>
          <w:rFonts w:hint="eastAsia"/>
        </w:rPr>
      </w:pPr>
    </w:p>
    <w:p>
      <w:pPr>
        <w:rPr>
          <w:rFonts w:hint="eastAsia"/>
        </w:rPr>
      </w:pPr>
    </w:p>
    <w:p>
      <w:pPr>
        <w:spacing w:line="460" w:lineRule="exact"/>
        <w:jc w:val="center"/>
        <w:outlineLvl w:val="1"/>
        <w:rPr>
          <w:rFonts w:hint="eastAsia" w:ascii="宋体" w:hAnsi="宋体" w:cs="宋体"/>
          <w:b/>
          <w:sz w:val="32"/>
          <w:szCs w:val="32"/>
        </w:rPr>
      </w:pPr>
      <w:r>
        <w:rPr>
          <w:rFonts w:hint="eastAsia" w:ascii="宋体" w:hAnsi="宋体" w:cs="宋体"/>
          <w:b/>
          <w:sz w:val="32"/>
          <w:szCs w:val="32"/>
        </w:rPr>
        <w:t>法人授权委托书</w:t>
      </w:r>
    </w:p>
    <w:p>
      <w:pPr>
        <w:spacing w:line="460" w:lineRule="exact"/>
        <w:jc w:val="center"/>
        <w:outlineLvl w:val="1"/>
        <w:rPr>
          <w:rFonts w:hint="eastAsia" w:ascii="宋体" w:hAnsi="宋体" w:cs="宋体"/>
          <w:b/>
          <w:sz w:val="24"/>
        </w:rPr>
      </w:pPr>
    </w:p>
    <w:p>
      <w:pPr>
        <w:pStyle w:val="15"/>
        <w:spacing w:line="460" w:lineRule="exact"/>
        <w:rPr>
          <w:rFonts w:hint="eastAsia" w:hAnsi="宋体" w:eastAsia="宋体" w:cs="宋体"/>
          <w:sz w:val="24"/>
          <w:lang w:eastAsia="zh-CN"/>
        </w:rPr>
      </w:pPr>
      <w:r>
        <w:rPr>
          <w:rFonts w:hint="eastAsia" w:hAnsi="宋体" w:cs="宋体"/>
          <w:sz w:val="24"/>
        </w:rPr>
        <w:t>致:</w:t>
      </w:r>
      <w:r>
        <w:rPr>
          <w:rFonts w:hint="eastAsia" w:hAnsi="宋体" w:cs="宋体"/>
          <w:sz w:val="24"/>
          <w:lang w:eastAsia="zh-CN"/>
        </w:rPr>
        <w:t>海南鼎誉项目管理有限责任公司</w:t>
      </w:r>
    </w:p>
    <w:p>
      <w:pPr>
        <w:pStyle w:val="15"/>
        <w:spacing w:line="460" w:lineRule="exact"/>
        <w:ind w:firstLine="448" w:firstLineChars="200"/>
        <w:rPr>
          <w:rFonts w:hint="eastAsia" w:hAnsi="宋体" w:cs="宋体"/>
          <w:sz w:val="24"/>
          <w:u w:val="single"/>
        </w:rPr>
      </w:pPr>
      <w:r>
        <w:rPr>
          <w:rFonts w:hint="eastAsia" w:hAnsi="宋体" w:cs="宋体"/>
          <w:sz w:val="24"/>
        </w:rPr>
        <w:t>本授权书声明：</w:t>
      </w:r>
      <w:r>
        <w:rPr>
          <w:rFonts w:hint="eastAsia" w:hAnsi="宋体" w:cs="宋体"/>
          <w:sz w:val="24"/>
          <w:u w:val="single"/>
        </w:rPr>
        <w:t xml:space="preserve">            </w:t>
      </w:r>
      <w:r>
        <w:rPr>
          <w:rFonts w:hint="eastAsia" w:hAnsi="宋体" w:cs="宋体"/>
          <w:sz w:val="24"/>
        </w:rPr>
        <w:t>是注册于</w:t>
      </w:r>
      <w:r>
        <w:rPr>
          <w:rFonts w:hint="eastAsia" w:hAnsi="宋体" w:cs="宋体"/>
          <w:sz w:val="24"/>
          <w:u w:val="single"/>
        </w:rPr>
        <w:t xml:space="preserve">          </w:t>
      </w:r>
      <w:r>
        <w:rPr>
          <w:rFonts w:hint="eastAsia" w:hAnsi="宋体" w:cs="宋体"/>
          <w:sz w:val="24"/>
        </w:rPr>
        <w:t>（国家或地区）的</w:t>
      </w:r>
      <w:r>
        <w:rPr>
          <w:rFonts w:hint="eastAsia" w:hAnsi="宋体" w:cs="宋体"/>
          <w:sz w:val="24"/>
          <w:u w:val="single"/>
        </w:rPr>
        <w:t xml:space="preserve">          </w:t>
      </w:r>
      <w:r>
        <w:rPr>
          <w:rFonts w:hint="eastAsia" w:hAnsi="宋体" w:cs="宋体"/>
          <w:sz w:val="24"/>
        </w:rPr>
        <w:t>（供应商名称）的法定代</w:t>
      </w:r>
      <w:r>
        <w:rPr>
          <w:rFonts w:hint="eastAsia" w:hAnsi="宋体" w:cs="宋体"/>
          <w:sz w:val="24"/>
          <w:szCs w:val="24"/>
        </w:rPr>
        <w:t>表人。在</w:t>
      </w:r>
      <w:r>
        <w:rPr>
          <w:rFonts w:hint="eastAsia" w:hAnsi="宋体" w:cs="宋体"/>
          <w:sz w:val="24"/>
          <w:szCs w:val="24"/>
          <w:u w:val="single"/>
        </w:rPr>
        <w:t xml:space="preserve">   </w:t>
      </w:r>
      <w:r>
        <w:rPr>
          <w:rFonts w:hint="eastAsia" w:hAnsi="宋体" w:cs="宋体"/>
          <w:sz w:val="24"/>
          <w:szCs w:val="24"/>
          <w:u w:val="single"/>
          <w:lang w:val="en-US" w:eastAsia="zh-CN"/>
        </w:rPr>
        <w:t>（</w:t>
      </w:r>
      <w:r>
        <w:rPr>
          <w:rFonts w:hint="eastAsia" w:ascii="宋体" w:hAnsi="宋体" w:cs="宋体"/>
          <w:sz w:val="24"/>
          <w:szCs w:val="24"/>
          <w:u w:val="single"/>
          <w:lang w:val="en-US" w:eastAsia="zh-CN"/>
        </w:rPr>
        <w:t>标段</w:t>
      </w:r>
      <w:r>
        <w:rPr>
          <w:rFonts w:hint="eastAsia" w:hAnsi="宋体" w:cs="宋体"/>
          <w:sz w:val="24"/>
          <w:szCs w:val="24"/>
          <w:u w:val="single"/>
          <w:lang w:val="en-US" w:eastAsia="zh-CN"/>
        </w:rPr>
        <w:t xml:space="preserve">项目名称）  </w:t>
      </w:r>
      <w:r>
        <w:rPr>
          <w:rFonts w:hint="eastAsia" w:hAnsi="宋体" w:cs="宋体"/>
          <w:sz w:val="24"/>
          <w:szCs w:val="24"/>
        </w:rPr>
        <w:t>采购（</w:t>
      </w:r>
      <w:r>
        <w:rPr>
          <w:rFonts w:hint="eastAsia" w:hAnsi="宋体" w:cs="宋体"/>
          <w:sz w:val="24"/>
          <w:szCs w:val="24"/>
          <w:lang w:eastAsia="zh-CN"/>
        </w:rPr>
        <w:t>标段</w:t>
      </w:r>
      <w:r>
        <w:rPr>
          <w:rFonts w:hint="eastAsia" w:hAnsi="宋体" w:cs="宋体"/>
          <w:sz w:val="24"/>
          <w:szCs w:val="24"/>
        </w:rPr>
        <w:t>项目编号</w:t>
      </w:r>
      <w:r>
        <w:rPr>
          <w:rFonts w:hint="eastAsia" w:hAnsi="宋体" w:cs="宋体"/>
          <w:sz w:val="24"/>
          <w:szCs w:val="24"/>
          <w:u w:val="single"/>
        </w:rPr>
        <w:t>：</w:t>
      </w:r>
      <w:r>
        <w:rPr>
          <w:rFonts w:hint="eastAsia" w:hAnsi="宋体" w:cs="宋体"/>
          <w:sz w:val="24"/>
          <w:szCs w:val="24"/>
          <w:u w:val="single"/>
          <w:lang w:val="en-US" w:eastAsia="zh-CN"/>
        </w:rPr>
        <w:t xml:space="preserve">    </w:t>
      </w:r>
      <w:r>
        <w:rPr>
          <w:rFonts w:hint="eastAsia" w:hAnsi="宋体" w:cs="宋体"/>
          <w:sz w:val="24"/>
          <w:szCs w:val="24"/>
          <w:u w:val="single"/>
        </w:rPr>
        <w:t xml:space="preserve">  </w:t>
      </w:r>
      <w:r>
        <w:rPr>
          <w:rFonts w:hint="eastAsia" w:hAnsi="宋体" w:cs="宋体"/>
          <w:sz w:val="24"/>
          <w:szCs w:val="24"/>
        </w:rPr>
        <w:t>）的</w:t>
      </w:r>
      <w:r>
        <w:rPr>
          <w:rFonts w:hint="eastAsia" w:hAnsi="宋体" w:cs="宋体"/>
          <w:sz w:val="24"/>
        </w:rPr>
        <w:t>投标和合同执行过程中，授权</w:t>
      </w:r>
      <w:r>
        <w:rPr>
          <w:rFonts w:hint="eastAsia" w:hAnsi="宋体" w:cs="宋体"/>
          <w:sz w:val="24"/>
          <w:u w:val="single"/>
        </w:rPr>
        <w:t xml:space="preserve">            </w:t>
      </w:r>
      <w:r>
        <w:rPr>
          <w:rFonts w:hint="eastAsia" w:hAnsi="宋体" w:cs="宋体"/>
          <w:sz w:val="24"/>
        </w:rPr>
        <w:t>（姓名、职务）作为我公司的全权代理人，以我方的名义处理一切与之有关的事宜。</w:t>
      </w:r>
    </w:p>
    <w:p>
      <w:pPr>
        <w:spacing w:line="460" w:lineRule="exact"/>
        <w:ind w:firstLine="448" w:firstLineChars="200"/>
        <w:rPr>
          <w:rFonts w:hint="eastAsia" w:ascii="宋体" w:hAnsi="宋体" w:cs="宋体"/>
          <w:sz w:val="24"/>
          <w:u w:val="single"/>
        </w:rPr>
      </w:pPr>
      <w:r>
        <w:rPr>
          <w:rFonts w:hint="eastAsia" w:ascii="宋体" w:hAnsi="宋体" w:cs="宋体"/>
          <w:sz w:val="24"/>
        </w:rPr>
        <w:t>具体委托事项和内容包括：</w:t>
      </w:r>
      <w:r>
        <w:rPr>
          <w:rFonts w:hint="eastAsia" w:ascii="宋体" w:hAnsi="宋体" w:cs="宋体"/>
          <w:sz w:val="24"/>
          <w:u w:val="single"/>
        </w:rPr>
        <w:t xml:space="preserve">                                </w:t>
      </w:r>
      <w:r>
        <w:rPr>
          <w:rFonts w:hint="eastAsia" w:ascii="宋体" w:hAnsi="宋体" w:cs="宋体"/>
          <w:sz w:val="24"/>
        </w:rPr>
        <w:t>。</w:t>
      </w:r>
    </w:p>
    <w:p>
      <w:pPr>
        <w:spacing w:line="500" w:lineRule="exact"/>
        <w:ind w:firstLine="430" w:firstLineChars="192"/>
        <w:rPr>
          <w:rFonts w:hint="eastAsia" w:ascii="宋体" w:hAnsi="宋体" w:cs="宋体"/>
          <w:sz w:val="24"/>
        </w:rPr>
      </w:pPr>
      <w:r>
        <w:rPr>
          <w:rFonts w:hint="eastAsia" w:ascii="宋体" w:hAnsi="宋体" w:cs="宋体"/>
          <w:sz w:val="24"/>
        </w:rPr>
        <w:t>有效期限：与贵司采购文件标注的响应有效期相同，自法定代表人签字之日起生效，特此声明。</w:t>
      </w:r>
    </w:p>
    <w:p>
      <w:pPr>
        <w:spacing w:line="460" w:lineRule="exact"/>
        <w:ind w:firstLine="448" w:firstLineChars="200"/>
        <w:rPr>
          <w:rFonts w:hint="eastAsia" w:ascii="宋体" w:hAnsi="宋体" w:cs="宋体"/>
          <w:sz w:val="24"/>
        </w:rPr>
      </w:pPr>
    </w:p>
    <w:p>
      <w:pPr>
        <w:spacing w:line="460" w:lineRule="exact"/>
        <w:ind w:firstLine="448" w:firstLineChars="200"/>
        <w:rPr>
          <w:rFonts w:hint="eastAsia" w:ascii="宋体" w:hAnsi="宋体" w:cs="宋体"/>
          <w:sz w:val="24"/>
          <w:u w:val="single"/>
        </w:rPr>
      </w:pPr>
      <w:r>
        <w:rPr>
          <w:rFonts w:hint="eastAsia" w:ascii="宋体" w:hAnsi="宋体" w:cs="宋体"/>
          <w:sz w:val="24"/>
        </w:rPr>
        <w:t>供应商名称（公章）：</w:t>
      </w:r>
      <w:r>
        <w:rPr>
          <w:rFonts w:hint="eastAsia" w:ascii="宋体" w:hAnsi="宋体" w:cs="宋体"/>
          <w:sz w:val="24"/>
          <w:u w:val="single"/>
        </w:rPr>
        <w:t xml:space="preserve">                   </w:t>
      </w:r>
      <w:r>
        <w:rPr>
          <w:rFonts w:hint="eastAsia" w:ascii="宋体" w:hAnsi="宋体" w:cs="宋体"/>
          <w:sz w:val="24"/>
        </w:rPr>
        <w:t xml:space="preserve">     地  址：</w:t>
      </w:r>
      <w:r>
        <w:rPr>
          <w:rFonts w:hint="eastAsia" w:ascii="宋体" w:hAnsi="宋体" w:cs="宋体"/>
          <w:sz w:val="24"/>
          <w:u w:val="single"/>
        </w:rPr>
        <w:t xml:space="preserve">            </w:t>
      </w:r>
      <w:r>
        <w:rPr>
          <w:rFonts w:hint="eastAsia" w:ascii="宋体" w:hAnsi="宋体" w:cs="宋体"/>
          <w:sz w:val="24"/>
        </w:rPr>
        <w:t xml:space="preserve">    </w:t>
      </w:r>
      <w:r>
        <w:rPr>
          <w:rFonts w:hint="eastAsia" w:ascii="宋体" w:hAnsi="宋体" w:cs="宋体"/>
          <w:sz w:val="24"/>
          <w:u w:val="single"/>
        </w:rPr>
        <w:t xml:space="preserve">         </w:t>
      </w:r>
    </w:p>
    <w:p>
      <w:pPr>
        <w:tabs>
          <w:tab w:val="left" w:pos="3780"/>
        </w:tabs>
        <w:spacing w:line="460" w:lineRule="exact"/>
        <w:ind w:firstLine="448" w:firstLineChars="200"/>
        <w:rPr>
          <w:rFonts w:hint="eastAsia" w:ascii="宋体" w:hAnsi="宋体" w:cs="宋体"/>
          <w:sz w:val="24"/>
          <w:u w:val="single"/>
        </w:rPr>
      </w:pPr>
      <w:r>
        <w:rPr>
          <w:rFonts w:hint="eastAsia" w:ascii="宋体" w:hAnsi="宋体" w:cs="宋体"/>
          <w:sz w:val="24"/>
        </w:rPr>
        <w:t>法定代表人（签字或盖章）：</w:t>
      </w:r>
      <w:r>
        <w:rPr>
          <w:rFonts w:hint="eastAsia" w:ascii="宋体" w:hAnsi="宋体" w:cs="宋体"/>
          <w:sz w:val="24"/>
          <w:u w:val="single"/>
        </w:rPr>
        <w:t xml:space="preserve">             </w:t>
      </w:r>
      <w:r>
        <w:rPr>
          <w:rFonts w:hint="eastAsia" w:ascii="宋体" w:hAnsi="宋体" w:cs="宋体"/>
          <w:sz w:val="24"/>
        </w:rPr>
        <w:t xml:space="preserve">     职  务：</w:t>
      </w:r>
      <w:r>
        <w:rPr>
          <w:rFonts w:hint="eastAsia" w:ascii="宋体" w:hAnsi="宋体" w:cs="宋体"/>
          <w:sz w:val="24"/>
          <w:u w:val="single"/>
        </w:rPr>
        <w:t xml:space="preserve">            </w:t>
      </w:r>
    </w:p>
    <w:p>
      <w:pPr>
        <w:tabs>
          <w:tab w:val="left" w:pos="3780"/>
        </w:tabs>
        <w:spacing w:line="460" w:lineRule="exact"/>
        <w:ind w:firstLine="448" w:firstLineChars="200"/>
        <w:rPr>
          <w:rFonts w:hint="eastAsia" w:ascii="宋体" w:hAnsi="宋体" w:cs="宋体"/>
          <w:sz w:val="24"/>
          <w:u w:val="single"/>
        </w:rPr>
      </w:pPr>
      <w:r>
        <w:rPr>
          <w:rFonts w:hint="eastAsia" w:ascii="宋体" w:hAnsi="宋体" w:cs="宋体"/>
          <w:sz w:val="24"/>
        </w:rPr>
        <w:t>身份证号码：</w:t>
      </w:r>
      <w:r>
        <w:rPr>
          <w:rFonts w:hint="eastAsia" w:ascii="宋体" w:hAnsi="宋体" w:cs="宋体"/>
          <w:sz w:val="24"/>
          <w:u w:val="single"/>
        </w:rPr>
        <w:t xml:space="preserve">                          </w:t>
      </w:r>
    </w:p>
    <w:p>
      <w:pPr>
        <w:tabs>
          <w:tab w:val="left" w:pos="3780"/>
        </w:tabs>
        <w:spacing w:line="460" w:lineRule="exact"/>
        <w:ind w:firstLine="528" w:firstLineChars="200"/>
        <w:rPr>
          <w:rFonts w:hint="eastAsia" w:ascii="宋体" w:hAnsi="宋体" w:cs="宋体"/>
          <w:sz w:val="24"/>
          <w:u w:val="single"/>
        </w:rPr>
      </w:pPr>
      <w:r>
        <w:rPr>
          <w:rFonts w:hint="eastAsia" w:ascii="宋体" w:hAnsi="宋体" w:cs="宋体"/>
          <w:spacing w:val="20"/>
          <w:sz w:val="24"/>
        </w:rPr>
        <w:t>被授权人（签字或盖章）</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 xml:space="preserve">     职  务：</w:t>
      </w:r>
      <w:r>
        <w:rPr>
          <w:rFonts w:hint="eastAsia" w:ascii="宋体" w:hAnsi="宋体" w:cs="宋体"/>
          <w:sz w:val="24"/>
          <w:u w:val="single"/>
        </w:rPr>
        <w:t xml:space="preserve">            </w:t>
      </w:r>
    </w:p>
    <w:p>
      <w:pPr>
        <w:tabs>
          <w:tab w:val="left" w:pos="3780"/>
        </w:tabs>
        <w:spacing w:line="460" w:lineRule="exact"/>
        <w:ind w:firstLine="448" w:firstLineChars="200"/>
        <w:rPr>
          <w:rFonts w:hint="eastAsia" w:ascii="宋体" w:hAnsi="宋体" w:cs="宋体"/>
          <w:sz w:val="24"/>
          <w:u w:val="single"/>
        </w:rPr>
      </w:pPr>
      <w:r>
        <w:rPr>
          <w:rFonts w:hint="eastAsia" w:ascii="宋体" w:hAnsi="宋体" w:cs="宋体"/>
          <w:sz w:val="24"/>
        </w:rPr>
        <w:t xml:space="preserve">身份证号码： </w:t>
      </w:r>
      <w:r>
        <w:rPr>
          <w:rFonts w:hint="eastAsia" w:ascii="宋体" w:hAnsi="宋体" w:cs="宋体"/>
          <w:sz w:val="24"/>
          <w:u w:val="single"/>
        </w:rPr>
        <w:t xml:space="preserve">                        </w:t>
      </w:r>
    </w:p>
    <w:p>
      <w:pPr>
        <w:pStyle w:val="53"/>
        <w:spacing w:line="400" w:lineRule="exact"/>
        <w:rPr>
          <w:rFonts w:hint="eastAsia" w:hAnsi="宋体" w:cs="宋体"/>
          <w:sz w:val="24"/>
        </w:rPr>
      </w:pPr>
    </w:p>
    <w:p>
      <w:pPr>
        <w:pStyle w:val="53"/>
        <w:spacing w:line="400" w:lineRule="exact"/>
        <w:rPr>
          <w:rFonts w:hint="eastAsia" w:hAnsi="宋体" w:cs="宋体"/>
          <w:sz w:val="24"/>
        </w:rPr>
      </w:pPr>
    </w:p>
    <w:p>
      <w:pPr>
        <w:pStyle w:val="53"/>
        <w:spacing w:line="400" w:lineRule="exact"/>
        <w:rPr>
          <w:rFonts w:hint="eastAsia" w:hAnsi="宋体" w:cs="宋体"/>
          <w:sz w:val="24"/>
        </w:rPr>
      </w:pPr>
      <w:r>
        <w:rPr>
          <w:rFonts w:hint="eastAsia" w:hAnsi="宋体" w:cs="宋体"/>
          <w:sz w:val="24"/>
        </w:rPr>
        <w:t>附法定代表人身份证（正反面）复印件：</w:t>
      </w:r>
    </w:p>
    <w:p>
      <w:pPr>
        <w:pStyle w:val="53"/>
        <w:spacing w:line="400" w:lineRule="exact"/>
        <w:rPr>
          <w:rFonts w:hint="eastAsia" w:hAnsi="宋体" w:cs="宋体"/>
          <w:sz w:val="24"/>
        </w:rPr>
      </w:pPr>
    </w:p>
    <w:p>
      <w:pPr>
        <w:pStyle w:val="53"/>
        <w:spacing w:line="400" w:lineRule="exact"/>
        <w:rPr>
          <w:rFonts w:hint="eastAsia" w:hAnsi="宋体" w:cs="宋体"/>
          <w:sz w:val="24"/>
        </w:rPr>
      </w:pPr>
    </w:p>
    <w:p>
      <w:pPr>
        <w:pStyle w:val="53"/>
        <w:spacing w:line="400" w:lineRule="exact"/>
        <w:rPr>
          <w:rFonts w:hint="eastAsia" w:hAnsi="宋体" w:cs="宋体"/>
          <w:sz w:val="24"/>
        </w:rPr>
      </w:pPr>
    </w:p>
    <w:p>
      <w:pPr>
        <w:pStyle w:val="53"/>
        <w:spacing w:line="400" w:lineRule="exact"/>
        <w:rPr>
          <w:rFonts w:hint="eastAsia" w:hAnsi="宋体" w:cs="宋体"/>
          <w:sz w:val="24"/>
        </w:rPr>
      </w:pPr>
    </w:p>
    <w:p>
      <w:pPr>
        <w:pStyle w:val="53"/>
        <w:spacing w:line="400" w:lineRule="exact"/>
        <w:rPr>
          <w:rFonts w:hint="eastAsia" w:hAnsi="宋体" w:cs="宋体"/>
          <w:sz w:val="24"/>
        </w:rPr>
      </w:pPr>
    </w:p>
    <w:p>
      <w:pPr>
        <w:pStyle w:val="53"/>
        <w:spacing w:line="400" w:lineRule="exact"/>
        <w:rPr>
          <w:rFonts w:hint="eastAsia" w:hAnsi="宋体" w:cs="宋体"/>
          <w:sz w:val="24"/>
        </w:rPr>
      </w:pPr>
      <w:r>
        <w:rPr>
          <w:rFonts w:hint="eastAsia" w:hAnsi="宋体" w:cs="宋体"/>
          <w:sz w:val="24"/>
        </w:rPr>
        <w:t>附</w:t>
      </w:r>
      <w:r>
        <w:rPr>
          <w:rFonts w:hint="eastAsia" w:hAnsi="宋体" w:cs="宋体"/>
          <w:spacing w:val="20"/>
          <w:sz w:val="24"/>
        </w:rPr>
        <w:t>被授权人</w:t>
      </w:r>
      <w:r>
        <w:rPr>
          <w:rFonts w:hint="eastAsia" w:hAnsi="宋体" w:cs="宋体"/>
          <w:sz w:val="24"/>
        </w:rPr>
        <w:t>身份证（正反面）复印件：</w:t>
      </w:r>
    </w:p>
    <w:p>
      <w:pPr>
        <w:spacing w:line="460" w:lineRule="exact"/>
        <w:outlineLvl w:val="1"/>
        <w:rPr>
          <w:rFonts w:hint="eastAsia" w:ascii="宋体" w:hAnsi="宋体" w:cs="宋体"/>
          <w:sz w:val="28"/>
          <w:szCs w:val="28"/>
        </w:rPr>
      </w:pPr>
      <w:r>
        <w:rPr>
          <w:rFonts w:hint="eastAsia" w:ascii="宋体" w:hAnsi="宋体" w:cs="宋体"/>
          <w:szCs w:val="28"/>
        </w:rPr>
        <w:br w:type="page"/>
      </w:r>
      <w:r>
        <w:rPr>
          <w:rFonts w:hint="eastAsia" w:ascii="宋体" w:hAnsi="宋体" w:cs="宋体"/>
          <w:sz w:val="28"/>
          <w:szCs w:val="28"/>
        </w:rPr>
        <w:t>格式4．无重大违法事故记录声明</w:t>
      </w:r>
    </w:p>
    <w:p>
      <w:pPr>
        <w:pStyle w:val="53"/>
        <w:spacing w:after="314" w:line="460" w:lineRule="exact"/>
        <w:jc w:val="center"/>
        <w:rPr>
          <w:rFonts w:hint="eastAsia" w:hAnsi="宋体" w:cs="宋体"/>
          <w:b/>
          <w:sz w:val="32"/>
          <w:szCs w:val="32"/>
        </w:rPr>
      </w:pPr>
    </w:p>
    <w:p>
      <w:pPr>
        <w:pStyle w:val="53"/>
        <w:spacing w:after="314" w:line="460" w:lineRule="exact"/>
        <w:jc w:val="center"/>
        <w:rPr>
          <w:rFonts w:hint="eastAsia" w:hAnsi="宋体" w:cs="宋体"/>
          <w:sz w:val="32"/>
          <w:szCs w:val="32"/>
        </w:rPr>
      </w:pPr>
      <w:r>
        <w:rPr>
          <w:rFonts w:hint="eastAsia" w:hAnsi="宋体" w:cs="宋体"/>
          <w:b/>
          <w:sz w:val="32"/>
          <w:szCs w:val="32"/>
        </w:rPr>
        <w:t>无重大违法事故记录声明</w:t>
      </w:r>
    </w:p>
    <w:p>
      <w:pPr>
        <w:pStyle w:val="53"/>
        <w:spacing w:line="400" w:lineRule="exact"/>
        <w:jc w:val="left"/>
        <w:rPr>
          <w:rFonts w:hint="eastAsia" w:hAnsi="宋体" w:cs="宋体"/>
          <w:szCs w:val="28"/>
        </w:rPr>
      </w:pPr>
    </w:p>
    <w:p>
      <w:pPr>
        <w:pStyle w:val="53"/>
        <w:spacing w:line="360" w:lineRule="auto"/>
        <w:jc w:val="left"/>
        <w:rPr>
          <w:rFonts w:hint="default" w:hAnsi="宋体" w:cs="宋体"/>
          <w:szCs w:val="28"/>
          <w:lang w:val="en-US" w:eastAsia="zh-CN"/>
        </w:rPr>
      </w:pPr>
      <w:r>
        <w:rPr>
          <w:rFonts w:hint="eastAsia" w:hAnsi="宋体" w:cs="宋体"/>
          <w:szCs w:val="28"/>
          <w:lang w:val="en-US" w:eastAsia="zh-CN"/>
        </w:rPr>
        <w:t>标段项目名称</w:t>
      </w:r>
      <w:r>
        <w:rPr>
          <w:rFonts w:hint="eastAsia" w:hAnsi="宋体" w:cs="宋体"/>
          <w:szCs w:val="28"/>
        </w:rPr>
        <w:t xml:space="preserve">： </w:t>
      </w:r>
    </w:p>
    <w:p>
      <w:pPr>
        <w:pStyle w:val="53"/>
        <w:spacing w:line="360" w:lineRule="auto"/>
        <w:jc w:val="left"/>
        <w:rPr>
          <w:rFonts w:hint="eastAsia" w:hAnsi="宋体" w:cs="宋体"/>
          <w:szCs w:val="28"/>
          <w:lang w:eastAsia="zh-CN"/>
        </w:rPr>
      </w:pPr>
      <w:r>
        <w:rPr>
          <w:rFonts w:hint="eastAsia" w:hAnsi="宋体" w:cs="宋体"/>
          <w:szCs w:val="28"/>
          <w:lang w:val="en-US" w:eastAsia="zh-CN"/>
        </w:rPr>
        <w:t>标段</w:t>
      </w:r>
      <w:r>
        <w:rPr>
          <w:rFonts w:hint="eastAsia" w:hAnsi="宋体" w:cs="宋体"/>
          <w:szCs w:val="28"/>
        </w:rPr>
        <w:t xml:space="preserve">项目编号: </w:t>
      </w:r>
    </w:p>
    <w:p>
      <w:pPr>
        <w:pStyle w:val="53"/>
        <w:tabs>
          <w:tab w:val="left" w:pos="772"/>
        </w:tabs>
        <w:spacing w:line="360" w:lineRule="auto"/>
        <w:jc w:val="left"/>
        <w:rPr>
          <w:rFonts w:hint="eastAsia" w:hAnsi="宋体" w:cs="宋体"/>
          <w:szCs w:val="28"/>
        </w:rPr>
      </w:pPr>
      <w:r>
        <w:rPr>
          <w:rFonts w:hint="eastAsia" w:hAnsi="宋体" w:cs="宋体"/>
          <w:szCs w:val="28"/>
        </w:rPr>
        <w:tab/>
      </w:r>
    </w:p>
    <w:p>
      <w:pPr>
        <w:pStyle w:val="53"/>
        <w:spacing w:line="360" w:lineRule="auto"/>
        <w:jc w:val="left"/>
        <w:rPr>
          <w:rFonts w:hint="eastAsia" w:hAnsi="宋体" w:cs="宋体"/>
          <w:szCs w:val="28"/>
        </w:rPr>
      </w:pPr>
      <w:r>
        <w:rPr>
          <w:rFonts w:hint="eastAsia" w:hAnsi="宋体" w:cs="宋体"/>
          <w:szCs w:val="28"/>
          <w:lang w:eastAsia="zh-CN"/>
        </w:rPr>
        <w:t>海南鼎誉项目管理有限责任公司</w:t>
      </w:r>
      <w:r>
        <w:rPr>
          <w:rFonts w:hint="eastAsia" w:hAnsi="宋体" w:cs="宋体"/>
          <w:szCs w:val="28"/>
        </w:rPr>
        <w:t>：</w:t>
      </w:r>
    </w:p>
    <w:p>
      <w:pPr>
        <w:pStyle w:val="53"/>
        <w:spacing w:before="145" w:beforeLines="50" w:line="360" w:lineRule="auto"/>
        <w:ind w:firstLine="573"/>
        <w:jc w:val="left"/>
        <w:rPr>
          <w:rFonts w:hint="eastAsia" w:hAnsi="宋体" w:cs="宋体"/>
          <w:szCs w:val="28"/>
        </w:rPr>
      </w:pPr>
      <w:r>
        <w:rPr>
          <w:rFonts w:hint="eastAsia" w:hAnsi="宋体" w:cs="宋体"/>
          <w:szCs w:val="28"/>
          <w:u w:val="single"/>
        </w:rPr>
        <w:t xml:space="preserve">（供应商名称）      </w:t>
      </w:r>
      <w:r>
        <w:rPr>
          <w:rFonts w:hint="eastAsia" w:hAnsi="宋体" w:cs="宋体"/>
          <w:szCs w:val="28"/>
        </w:rPr>
        <w:t>郑重声明，我方参加本项目采购活动前三年内无重大违法事故活动记录，符合《政府采购法》规定的供应商资格条件。我方对此声明负全部法律责任。</w:t>
      </w:r>
    </w:p>
    <w:p>
      <w:pPr>
        <w:pStyle w:val="53"/>
        <w:spacing w:before="145" w:beforeLines="50" w:line="360" w:lineRule="auto"/>
        <w:ind w:firstLine="573"/>
        <w:jc w:val="left"/>
        <w:rPr>
          <w:rFonts w:hint="eastAsia" w:hAnsi="宋体" w:cs="宋体"/>
          <w:szCs w:val="28"/>
        </w:rPr>
      </w:pPr>
      <w:r>
        <w:rPr>
          <w:rFonts w:hint="eastAsia" w:hAnsi="宋体" w:cs="宋体"/>
          <w:szCs w:val="28"/>
        </w:rPr>
        <w:t>特此声明。</w:t>
      </w:r>
    </w:p>
    <w:p>
      <w:pPr>
        <w:pStyle w:val="53"/>
        <w:spacing w:line="460" w:lineRule="exact"/>
        <w:ind w:firstLine="570"/>
        <w:jc w:val="left"/>
        <w:rPr>
          <w:rFonts w:hint="eastAsia" w:hAnsi="宋体" w:cs="宋体"/>
          <w:szCs w:val="28"/>
        </w:rPr>
      </w:pPr>
    </w:p>
    <w:p>
      <w:pPr>
        <w:pStyle w:val="53"/>
        <w:spacing w:line="460" w:lineRule="exact"/>
        <w:ind w:firstLine="570"/>
        <w:jc w:val="left"/>
        <w:rPr>
          <w:rFonts w:hint="eastAsia" w:hAnsi="宋体" w:cs="宋体"/>
          <w:szCs w:val="28"/>
        </w:rPr>
      </w:pPr>
    </w:p>
    <w:p>
      <w:pPr>
        <w:pStyle w:val="53"/>
        <w:spacing w:line="460" w:lineRule="exact"/>
        <w:ind w:firstLine="570"/>
        <w:jc w:val="left"/>
        <w:rPr>
          <w:rFonts w:hint="eastAsia" w:hAnsi="宋体" w:cs="宋体"/>
          <w:szCs w:val="28"/>
        </w:rPr>
      </w:pPr>
    </w:p>
    <w:p>
      <w:pPr>
        <w:pStyle w:val="53"/>
        <w:spacing w:line="460" w:lineRule="exact"/>
        <w:ind w:firstLine="570"/>
        <w:jc w:val="left"/>
        <w:rPr>
          <w:rFonts w:hint="eastAsia" w:hAnsi="宋体" w:cs="宋体"/>
          <w:szCs w:val="28"/>
        </w:rPr>
      </w:pPr>
    </w:p>
    <w:p>
      <w:pPr>
        <w:pStyle w:val="53"/>
        <w:spacing w:line="460" w:lineRule="exact"/>
        <w:jc w:val="left"/>
        <w:rPr>
          <w:rFonts w:hint="eastAsia" w:hAnsi="宋体" w:cs="宋体"/>
          <w:szCs w:val="28"/>
        </w:rPr>
      </w:pPr>
    </w:p>
    <w:p>
      <w:pPr>
        <w:spacing w:line="460" w:lineRule="exact"/>
        <w:jc w:val="center"/>
        <w:rPr>
          <w:rFonts w:hint="eastAsia" w:ascii="宋体" w:hAnsi="宋体" w:cs="宋体"/>
          <w:sz w:val="28"/>
          <w:szCs w:val="28"/>
        </w:rPr>
      </w:pPr>
    </w:p>
    <w:p>
      <w:pPr>
        <w:spacing w:line="460" w:lineRule="exact"/>
        <w:jc w:val="center"/>
        <w:rPr>
          <w:rFonts w:hint="eastAsia" w:ascii="宋体" w:hAnsi="宋体" w:cs="宋体"/>
          <w:sz w:val="28"/>
          <w:szCs w:val="28"/>
        </w:rPr>
      </w:pPr>
    </w:p>
    <w:p>
      <w:pPr>
        <w:spacing w:line="460" w:lineRule="exact"/>
        <w:ind w:right="524" w:firstLine="4374" w:firstLineChars="1657"/>
        <w:rPr>
          <w:rFonts w:hint="eastAsia" w:ascii="宋体" w:hAnsi="宋体" w:cs="宋体"/>
          <w:sz w:val="28"/>
          <w:szCs w:val="28"/>
        </w:rPr>
      </w:pPr>
      <w:r>
        <w:rPr>
          <w:rFonts w:hint="eastAsia" w:ascii="宋体" w:hAnsi="宋体" w:cs="宋体"/>
          <w:sz w:val="28"/>
          <w:szCs w:val="28"/>
        </w:rPr>
        <w:t xml:space="preserve"> 供应商代表签字：</w:t>
      </w:r>
    </w:p>
    <w:p>
      <w:pPr>
        <w:spacing w:line="460" w:lineRule="exact"/>
        <w:ind w:right="524" w:firstLine="3163" w:firstLineChars="1198"/>
        <w:rPr>
          <w:rFonts w:hint="eastAsia" w:ascii="宋体" w:hAnsi="宋体" w:cs="宋体"/>
          <w:sz w:val="28"/>
          <w:szCs w:val="28"/>
        </w:rPr>
      </w:pPr>
      <w:r>
        <w:rPr>
          <w:rFonts w:hint="eastAsia" w:ascii="宋体" w:hAnsi="宋体" w:cs="宋体"/>
          <w:sz w:val="28"/>
          <w:szCs w:val="28"/>
        </w:rPr>
        <w:t>供应商（全称并加盖公章）：</w:t>
      </w:r>
    </w:p>
    <w:p>
      <w:pPr>
        <w:spacing w:line="460" w:lineRule="exact"/>
        <w:ind w:right="968" w:firstLine="5594" w:firstLineChars="2119"/>
        <w:rPr>
          <w:rFonts w:hint="eastAsia" w:ascii="宋体" w:hAnsi="宋体" w:cs="宋体"/>
          <w:sz w:val="28"/>
          <w:szCs w:val="28"/>
        </w:rPr>
      </w:pPr>
      <w:r>
        <w:rPr>
          <w:rFonts w:hint="eastAsia" w:ascii="宋体" w:hAnsi="宋体" w:cs="宋体"/>
          <w:sz w:val="28"/>
          <w:szCs w:val="28"/>
        </w:rPr>
        <w:t>日  期：</w:t>
      </w:r>
    </w:p>
    <w:p>
      <w:pPr>
        <w:pStyle w:val="53"/>
        <w:adjustRightInd w:val="0"/>
        <w:snapToGrid w:val="0"/>
        <w:spacing w:line="460" w:lineRule="exact"/>
        <w:ind w:firstLine="2218" w:firstLineChars="840"/>
        <w:jc w:val="center"/>
        <w:rPr>
          <w:rFonts w:hint="eastAsia" w:hAnsi="宋体" w:cs="宋体"/>
          <w:szCs w:val="28"/>
        </w:rPr>
      </w:pPr>
    </w:p>
    <w:p>
      <w:pPr>
        <w:rPr>
          <w:rFonts w:hint="eastAsia" w:ascii="宋体" w:hAnsi="宋体" w:cs="宋体"/>
          <w:b/>
          <w:sz w:val="28"/>
          <w:szCs w:val="28"/>
        </w:rPr>
      </w:pPr>
      <w:r>
        <w:rPr>
          <w:rFonts w:hint="eastAsia" w:ascii="宋体" w:hAnsi="宋体" w:cs="宋体"/>
          <w:b/>
          <w:sz w:val="52"/>
          <w:szCs w:val="52"/>
        </w:rPr>
        <w:br w:type="page"/>
      </w:r>
      <w:r>
        <w:rPr>
          <w:rFonts w:hint="eastAsia" w:ascii="宋体" w:hAnsi="宋体" w:cs="宋体"/>
          <w:sz w:val="28"/>
          <w:szCs w:val="28"/>
        </w:rPr>
        <w:t>格式5. 供应商综合概况格式</w:t>
      </w:r>
    </w:p>
    <w:p>
      <w:pPr>
        <w:spacing w:line="440" w:lineRule="exact"/>
        <w:ind w:firstLine="3406" w:firstLineChars="1290"/>
        <w:jc w:val="left"/>
        <w:rPr>
          <w:rFonts w:hint="eastAsia" w:ascii="宋体" w:hAnsi="宋体" w:cs="宋体"/>
          <w:b/>
          <w:sz w:val="28"/>
          <w:szCs w:val="28"/>
        </w:rPr>
      </w:pPr>
    </w:p>
    <w:p>
      <w:pPr>
        <w:spacing w:line="440" w:lineRule="exact"/>
        <w:ind w:firstLine="3922" w:firstLineChars="1290"/>
        <w:jc w:val="left"/>
        <w:rPr>
          <w:rFonts w:hint="eastAsia" w:ascii="宋体" w:hAnsi="宋体" w:cs="宋体"/>
          <w:b/>
          <w:sz w:val="32"/>
          <w:szCs w:val="32"/>
        </w:rPr>
      </w:pPr>
      <w:r>
        <w:rPr>
          <w:rFonts w:hint="eastAsia" w:ascii="宋体" w:hAnsi="宋体" w:cs="宋体"/>
          <w:b/>
          <w:sz w:val="32"/>
          <w:szCs w:val="32"/>
        </w:rPr>
        <w:t>企业综合概况</w:t>
      </w:r>
    </w:p>
    <w:p>
      <w:pPr>
        <w:spacing w:before="290" w:beforeLines="100" w:line="440" w:lineRule="exact"/>
        <w:rPr>
          <w:rFonts w:hint="eastAsia" w:ascii="宋体" w:hAnsi="宋体" w:cs="宋体"/>
          <w:sz w:val="28"/>
          <w:szCs w:val="28"/>
        </w:rPr>
      </w:pPr>
      <w:r>
        <w:rPr>
          <w:rFonts w:hint="eastAsia" w:ascii="宋体" w:hAnsi="宋体" w:cs="宋体"/>
          <w:sz w:val="28"/>
          <w:szCs w:val="28"/>
        </w:rPr>
        <w:t xml:space="preserve">    基本情况与服务架构情况</w:t>
      </w:r>
    </w:p>
    <w:tbl>
      <w:tblPr>
        <w:tblStyle w:val="31"/>
        <w:tblW w:w="9001" w:type="dxa"/>
        <w:tblInd w:w="1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5445"/>
        <w:gridCol w:w="1892"/>
      </w:tblGrid>
      <w:tr>
        <w:tblPrEx>
          <w:tblLayout w:type="fixed"/>
          <w:tblCellMar>
            <w:top w:w="0" w:type="dxa"/>
            <w:left w:w="108" w:type="dxa"/>
            <w:bottom w:w="0" w:type="dxa"/>
            <w:right w:w="108" w:type="dxa"/>
          </w:tblCellMar>
        </w:tblPrEx>
        <w:trPr>
          <w:trHeight w:val="503" w:hRule="atLeast"/>
        </w:trPr>
        <w:tc>
          <w:tcPr>
            <w:tcW w:w="1664" w:type="dxa"/>
            <w:tcBorders>
              <w:top w:val="single" w:color="auto" w:sz="4" w:space="0"/>
              <w:left w:val="single" w:color="auto" w:sz="4" w:space="0"/>
              <w:bottom w:val="single" w:color="auto" w:sz="4" w:space="0"/>
              <w:right w:val="single" w:color="auto" w:sz="4" w:space="0"/>
            </w:tcBorders>
            <w:shd w:val="clear" w:color="auto" w:fill="F2F2F2"/>
            <w:vAlign w:val="center"/>
          </w:tcPr>
          <w:p>
            <w:pPr>
              <w:jc w:val="center"/>
              <w:rPr>
                <w:rFonts w:hint="eastAsia" w:ascii="宋体" w:hAnsi="宋体" w:cs="宋体"/>
                <w:b/>
                <w:sz w:val="24"/>
              </w:rPr>
            </w:pPr>
          </w:p>
        </w:tc>
        <w:tc>
          <w:tcPr>
            <w:tcW w:w="5445" w:type="dxa"/>
            <w:tcBorders>
              <w:top w:val="single" w:color="auto" w:sz="4" w:space="0"/>
              <w:left w:val="single" w:color="auto" w:sz="4" w:space="0"/>
              <w:bottom w:val="single" w:color="auto" w:sz="4" w:space="0"/>
              <w:right w:val="single" w:color="auto" w:sz="4" w:space="0"/>
            </w:tcBorders>
            <w:shd w:val="clear" w:color="auto" w:fill="F2F2F2"/>
            <w:vAlign w:val="center"/>
          </w:tcPr>
          <w:p>
            <w:pPr>
              <w:jc w:val="center"/>
              <w:rPr>
                <w:rFonts w:hint="eastAsia" w:ascii="宋体" w:hAnsi="宋体" w:cs="宋体"/>
                <w:b/>
                <w:sz w:val="24"/>
              </w:rPr>
            </w:pPr>
            <w:r>
              <w:rPr>
                <w:rFonts w:hint="eastAsia" w:ascii="宋体" w:hAnsi="宋体" w:cs="宋体"/>
                <w:b/>
                <w:sz w:val="24"/>
              </w:rPr>
              <w:t>相关描述</w:t>
            </w:r>
          </w:p>
        </w:tc>
        <w:tc>
          <w:tcPr>
            <w:tcW w:w="1892" w:type="dxa"/>
            <w:tcBorders>
              <w:top w:val="single" w:color="auto" w:sz="4" w:space="0"/>
              <w:left w:val="single" w:color="auto" w:sz="4" w:space="0"/>
              <w:bottom w:val="single" w:color="auto" w:sz="4" w:space="0"/>
              <w:right w:val="single" w:color="auto" w:sz="4" w:space="0"/>
            </w:tcBorders>
            <w:shd w:val="clear" w:color="auto" w:fill="F2F2F2"/>
            <w:vAlign w:val="center"/>
          </w:tcPr>
          <w:p>
            <w:pPr>
              <w:jc w:val="center"/>
              <w:rPr>
                <w:rFonts w:hint="eastAsia" w:ascii="宋体" w:hAnsi="宋体" w:cs="宋体"/>
                <w:b/>
                <w:sz w:val="24"/>
              </w:rPr>
            </w:pPr>
            <w:r>
              <w:rPr>
                <w:rFonts w:hint="eastAsia" w:ascii="宋体" w:hAnsi="宋体" w:cs="宋体"/>
                <w:b/>
                <w:sz w:val="24"/>
              </w:rPr>
              <w:t>电话/传真</w:t>
            </w:r>
          </w:p>
        </w:tc>
      </w:tr>
      <w:tr>
        <w:tblPrEx>
          <w:tblLayout w:type="fixed"/>
          <w:tblCellMar>
            <w:top w:w="0" w:type="dxa"/>
            <w:left w:w="108" w:type="dxa"/>
            <w:bottom w:w="0" w:type="dxa"/>
            <w:right w:w="108" w:type="dxa"/>
          </w:tblCellMar>
        </w:tblPrEx>
        <w:trPr>
          <w:trHeight w:val="1700" w:hRule="atLeast"/>
        </w:trPr>
        <w:tc>
          <w:tcPr>
            <w:tcW w:w="16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r>
              <w:rPr>
                <w:rFonts w:hint="eastAsia" w:ascii="宋体" w:hAnsi="宋体" w:cs="宋体"/>
                <w:sz w:val="24"/>
              </w:rPr>
              <w:t>供应商情况</w:t>
            </w:r>
          </w:p>
        </w:tc>
        <w:tc>
          <w:tcPr>
            <w:tcW w:w="5445"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sz w:val="24"/>
              </w:rPr>
            </w:pPr>
            <w:r>
              <w:rPr>
                <w:rFonts w:hint="eastAsia" w:ascii="宋体" w:hAnsi="宋体" w:cs="宋体"/>
                <w:sz w:val="24"/>
              </w:rPr>
              <w:t>公司名称：</w:t>
            </w:r>
          </w:p>
          <w:p>
            <w:pPr>
              <w:rPr>
                <w:rFonts w:hint="eastAsia" w:ascii="宋体" w:hAnsi="宋体" w:cs="宋体"/>
                <w:sz w:val="24"/>
              </w:rPr>
            </w:pPr>
            <w:r>
              <w:rPr>
                <w:rFonts w:hint="eastAsia" w:ascii="宋体" w:hAnsi="宋体" w:cs="宋体"/>
                <w:sz w:val="24"/>
              </w:rPr>
              <w:t>注册资本：</w:t>
            </w:r>
          </w:p>
          <w:p>
            <w:pPr>
              <w:rPr>
                <w:rFonts w:hint="eastAsia" w:ascii="宋体" w:hAnsi="宋体" w:cs="宋体"/>
                <w:sz w:val="24"/>
              </w:rPr>
            </w:pPr>
            <w:r>
              <w:rPr>
                <w:rFonts w:hint="eastAsia" w:ascii="宋体" w:hAnsi="宋体" w:cs="宋体"/>
                <w:sz w:val="24"/>
              </w:rPr>
              <w:t>法定代表人：</w:t>
            </w:r>
          </w:p>
          <w:p>
            <w:pPr>
              <w:rPr>
                <w:rFonts w:hint="eastAsia" w:ascii="宋体" w:hAnsi="宋体" w:cs="宋体"/>
                <w:sz w:val="24"/>
              </w:rPr>
            </w:pPr>
            <w:r>
              <w:rPr>
                <w:rFonts w:hint="eastAsia" w:ascii="宋体" w:hAnsi="宋体" w:cs="宋体"/>
                <w:sz w:val="24"/>
              </w:rPr>
              <w:t>公司地址：</w:t>
            </w:r>
          </w:p>
        </w:tc>
        <w:tc>
          <w:tcPr>
            <w:tcW w:w="1892"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sz w:val="24"/>
              </w:rPr>
            </w:pPr>
          </w:p>
        </w:tc>
      </w:tr>
      <w:tr>
        <w:tblPrEx>
          <w:tblLayout w:type="fixed"/>
          <w:tblCellMar>
            <w:top w:w="0" w:type="dxa"/>
            <w:left w:w="108" w:type="dxa"/>
            <w:bottom w:w="0" w:type="dxa"/>
            <w:right w:w="108" w:type="dxa"/>
          </w:tblCellMar>
        </w:tblPrEx>
        <w:trPr>
          <w:trHeight w:val="3396" w:hRule="atLeast"/>
        </w:trPr>
        <w:tc>
          <w:tcPr>
            <w:tcW w:w="16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r>
              <w:rPr>
                <w:rFonts w:hint="eastAsia" w:ascii="宋体" w:hAnsi="宋体" w:cs="宋体"/>
                <w:sz w:val="24"/>
              </w:rPr>
              <w:t>供应商简介</w:t>
            </w:r>
          </w:p>
        </w:tc>
        <w:tc>
          <w:tcPr>
            <w:tcW w:w="7337" w:type="dxa"/>
            <w:gridSpan w:val="2"/>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cs="宋体"/>
                <w:sz w:val="24"/>
              </w:rPr>
            </w:pPr>
            <w:r>
              <w:rPr>
                <w:rFonts w:hint="eastAsia" w:ascii="宋体" w:hAnsi="宋体" w:cs="宋体"/>
                <w:sz w:val="24"/>
              </w:rPr>
              <w:t>（请在此栏里面填写企业性质、发展历程、经营规模及服务理念、主营产品、技术力量等，可以附图片、其他资料描述。）</w:t>
            </w:r>
          </w:p>
        </w:tc>
      </w:tr>
      <w:tr>
        <w:tblPrEx>
          <w:tblLayout w:type="fixed"/>
          <w:tblCellMar>
            <w:top w:w="0" w:type="dxa"/>
            <w:left w:w="108" w:type="dxa"/>
            <w:bottom w:w="0" w:type="dxa"/>
            <w:right w:w="108" w:type="dxa"/>
          </w:tblCellMar>
        </w:tblPrEx>
        <w:trPr>
          <w:cantSplit/>
          <w:trHeight w:val="4502" w:hRule="atLeast"/>
        </w:trPr>
        <w:tc>
          <w:tcPr>
            <w:tcW w:w="166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sz w:val="24"/>
              </w:rPr>
            </w:pPr>
            <w:r>
              <w:rPr>
                <w:rFonts w:hint="eastAsia" w:ascii="宋体" w:hAnsi="宋体" w:cs="宋体"/>
                <w:sz w:val="24"/>
                <w:lang w:val="en-GB"/>
              </w:rPr>
              <w:t>类似项目业绩</w:t>
            </w:r>
          </w:p>
        </w:tc>
        <w:tc>
          <w:tcPr>
            <w:tcW w:w="7337" w:type="dxa"/>
            <w:gridSpan w:val="2"/>
            <w:tcBorders>
              <w:top w:val="single" w:color="auto" w:sz="4" w:space="0"/>
              <w:left w:val="single" w:color="auto" w:sz="4" w:space="0"/>
              <w:bottom w:val="single" w:color="auto" w:sz="4" w:space="0"/>
              <w:right w:val="single" w:color="auto" w:sz="4" w:space="0"/>
            </w:tcBorders>
          </w:tcPr>
          <w:p>
            <w:pPr>
              <w:rPr>
                <w:rFonts w:hint="eastAsia" w:ascii="宋体" w:hAnsi="宋体" w:cs="宋体"/>
                <w:sz w:val="24"/>
              </w:rPr>
            </w:pPr>
          </w:p>
        </w:tc>
      </w:tr>
    </w:tbl>
    <w:p>
      <w:pPr>
        <w:spacing w:after="145" w:afterLines="50"/>
        <w:rPr>
          <w:rFonts w:hint="eastAsia" w:ascii="宋体" w:hAnsi="宋体" w:cs="宋体"/>
          <w:b/>
          <w:sz w:val="28"/>
          <w:szCs w:val="28"/>
        </w:rPr>
      </w:pPr>
    </w:p>
    <w:bookmarkEnd w:id="41"/>
    <w:bookmarkEnd w:id="42"/>
    <w:bookmarkEnd w:id="43"/>
    <w:bookmarkEnd w:id="44"/>
    <w:bookmarkEnd w:id="45"/>
    <w:p>
      <w:pPr>
        <w:pStyle w:val="59"/>
        <w:ind w:left="420"/>
        <w:rPr>
          <w:rFonts w:hint="eastAsia" w:ascii="宋体" w:hAnsi="宋体" w:cs="宋体"/>
          <w:sz w:val="28"/>
          <w:szCs w:val="28"/>
        </w:rPr>
      </w:pPr>
      <w:r>
        <w:rPr>
          <w:rFonts w:hint="eastAsia" w:ascii="宋体" w:hAnsi="宋体" w:cs="宋体"/>
          <w:sz w:val="28"/>
          <w:szCs w:val="28"/>
        </w:rPr>
        <w:t>格式6.</w:t>
      </w:r>
      <w:r>
        <w:rPr>
          <w:rFonts w:hint="eastAsia" w:ascii="宋体" w:hAnsi="宋体" w:cs="宋体"/>
          <w:bCs w:val="0"/>
          <w:sz w:val="28"/>
          <w:szCs w:val="28"/>
        </w:rPr>
        <w:t>项目实施</w:t>
      </w:r>
      <w:r>
        <w:rPr>
          <w:rFonts w:hint="eastAsia" w:ascii="宋体" w:hAnsi="宋体" w:cs="宋体"/>
          <w:sz w:val="28"/>
          <w:szCs w:val="28"/>
        </w:rPr>
        <w:t>方案</w:t>
      </w:r>
    </w:p>
    <w:p>
      <w:pPr>
        <w:pStyle w:val="59"/>
        <w:ind w:left="420" w:firstLine="3240" w:firstLineChars="1000"/>
        <w:rPr>
          <w:rFonts w:hint="eastAsia" w:ascii="宋体" w:hAnsi="宋体" w:cs="宋体"/>
          <w:b/>
          <w:bCs w:val="0"/>
          <w:sz w:val="32"/>
          <w:szCs w:val="32"/>
        </w:rPr>
      </w:pPr>
    </w:p>
    <w:p>
      <w:pPr>
        <w:pStyle w:val="59"/>
        <w:ind w:left="420" w:firstLine="3640" w:firstLineChars="1000"/>
        <w:rPr>
          <w:rFonts w:hint="eastAsia" w:ascii="宋体" w:hAnsi="宋体" w:cs="宋体"/>
          <w:b/>
          <w:sz w:val="36"/>
          <w:szCs w:val="36"/>
        </w:rPr>
      </w:pPr>
      <w:r>
        <w:rPr>
          <w:rFonts w:hint="eastAsia" w:ascii="宋体" w:hAnsi="宋体" w:cs="宋体"/>
          <w:b/>
          <w:bCs w:val="0"/>
          <w:sz w:val="36"/>
          <w:szCs w:val="36"/>
        </w:rPr>
        <w:t>项目实施</w:t>
      </w:r>
      <w:r>
        <w:rPr>
          <w:rFonts w:hint="eastAsia" w:ascii="宋体" w:hAnsi="宋体" w:cs="宋体"/>
          <w:b/>
          <w:sz w:val="36"/>
          <w:szCs w:val="36"/>
        </w:rPr>
        <w:t>方案</w:t>
      </w:r>
    </w:p>
    <w:p>
      <w:pPr>
        <w:pStyle w:val="59"/>
        <w:ind w:left="420"/>
        <w:rPr>
          <w:rFonts w:hint="eastAsia" w:ascii="宋体" w:hAnsi="宋体" w:cs="宋体"/>
          <w:b/>
          <w:sz w:val="32"/>
          <w:szCs w:val="32"/>
        </w:rPr>
      </w:pPr>
    </w:p>
    <w:p>
      <w:pPr>
        <w:pStyle w:val="59"/>
        <w:ind w:left="420"/>
        <w:rPr>
          <w:rFonts w:hint="eastAsia" w:ascii="宋体" w:hAnsi="宋体" w:cs="宋体"/>
          <w:b/>
          <w:sz w:val="28"/>
          <w:szCs w:val="28"/>
        </w:rPr>
      </w:pPr>
      <w:r>
        <w:rPr>
          <w:rFonts w:hint="eastAsia" w:ascii="宋体" w:hAnsi="宋体" w:cs="宋体"/>
          <w:b/>
          <w:sz w:val="28"/>
          <w:szCs w:val="28"/>
        </w:rPr>
        <w:t>注：供应商针对本采购项目实质需求所制订的实施方案（格式自拟）</w:t>
      </w:r>
    </w:p>
    <w:p>
      <w:pPr>
        <w:pStyle w:val="59"/>
        <w:ind w:left="420"/>
        <w:rPr>
          <w:rFonts w:hint="eastAsia" w:ascii="宋体" w:hAnsi="宋体" w:cs="宋体"/>
          <w:b/>
          <w:sz w:val="32"/>
          <w:szCs w:val="32"/>
        </w:rPr>
      </w:pPr>
    </w:p>
    <w:p>
      <w:pPr>
        <w:pStyle w:val="59"/>
        <w:ind w:left="420"/>
        <w:rPr>
          <w:rFonts w:hint="eastAsia" w:ascii="宋体" w:hAnsi="宋体" w:cs="宋体"/>
          <w:b/>
          <w:sz w:val="32"/>
          <w:szCs w:val="32"/>
        </w:rPr>
      </w:pPr>
    </w:p>
    <w:p>
      <w:pPr>
        <w:pStyle w:val="59"/>
        <w:ind w:left="420"/>
        <w:rPr>
          <w:rFonts w:hint="eastAsia" w:ascii="宋体" w:hAnsi="宋体" w:cs="宋体"/>
          <w:b/>
          <w:sz w:val="32"/>
          <w:szCs w:val="32"/>
        </w:rPr>
      </w:pPr>
    </w:p>
    <w:p>
      <w:pPr>
        <w:pStyle w:val="59"/>
        <w:ind w:left="420"/>
        <w:rPr>
          <w:rFonts w:hint="eastAsia" w:ascii="宋体" w:hAnsi="宋体" w:cs="宋体"/>
          <w:b/>
          <w:sz w:val="32"/>
          <w:szCs w:val="32"/>
        </w:rPr>
      </w:pPr>
    </w:p>
    <w:p>
      <w:pPr>
        <w:pStyle w:val="59"/>
        <w:ind w:left="420"/>
        <w:rPr>
          <w:rFonts w:hint="eastAsia" w:ascii="宋体" w:hAnsi="宋体" w:cs="宋体"/>
          <w:b/>
          <w:sz w:val="32"/>
          <w:szCs w:val="32"/>
        </w:rPr>
      </w:pPr>
    </w:p>
    <w:p>
      <w:pPr>
        <w:pStyle w:val="59"/>
        <w:ind w:left="420"/>
        <w:rPr>
          <w:rFonts w:hint="eastAsia" w:ascii="宋体" w:hAnsi="宋体" w:cs="宋体"/>
          <w:b/>
          <w:sz w:val="32"/>
          <w:szCs w:val="32"/>
        </w:rPr>
      </w:pPr>
    </w:p>
    <w:p>
      <w:pPr>
        <w:pStyle w:val="59"/>
        <w:ind w:left="420"/>
        <w:rPr>
          <w:rFonts w:hint="eastAsia" w:ascii="宋体" w:hAnsi="宋体" w:cs="宋体"/>
          <w:b/>
          <w:sz w:val="32"/>
          <w:szCs w:val="32"/>
        </w:rPr>
      </w:pPr>
    </w:p>
    <w:p>
      <w:pPr>
        <w:pStyle w:val="59"/>
        <w:ind w:left="420"/>
        <w:rPr>
          <w:rFonts w:hint="eastAsia" w:ascii="宋体" w:hAnsi="宋体" w:cs="宋体"/>
          <w:b/>
          <w:sz w:val="32"/>
          <w:szCs w:val="32"/>
        </w:rPr>
      </w:pPr>
    </w:p>
    <w:p>
      <w:pPr>
        <w:pStyle w:val="59"/>
        <w:ind w:left="420"/>
        <w:rPr>
          <w:rFonts w:hint="eastAsia" w:ascii="宋体" w:hAnsi="宋体" w:cs="宋体"/>
          <w:b/>
          <w:sz w:val="32"/>
          <w:szCs w:val="32"/>
        </w:rPr>
      </w:pPr>
    </w:p>
    <w:p>
      <w:pPr>
        <w:pStyle w:val="59"/>
        <w:ind w:left="420"/>
        <w:rPr>
          <w:rFonts w:hint="eastAsia" w:ascii="宋体" w:hAnsi="宋体" w:cs="宋体"/>
          <w:b/>
          <w:sz w:val="32"/>
          <w:szCs w:val="32"/>
        </w:rPr>
      </w:pPr>
    </w:p>
    <w:p>
      <w:pPr>
        <w:pStyle w:val="59"/>
        <w:ind w:left="420"/>
        <w:rPr>
          <w:rFonts w:hint="eastAsia" w:ascii="宋体" w:hAnsi="宋体" w:cs="宋体"/>
          <w:b/>
          <w:sz w:val="32"/>
          <w:szCs w:val="32"/>
        </w:rPr>
      </w:pPr>
    </w:p>
    <w:p>
      <w:pPr>
        <w:pStyle w:val="59"/>
        <w:ind w:left="420"/>
        <w:rPr>
          <w:rFonts w:hint="eastAsia" w:ascii="宋体" w:hAnsi="宋体" w:cs="宋体"/>
          <w:b/>
          <w:sz w:val="32"/>
          <w:szCs w:val="32"/>
        </w:rPr>
      </w:pPr>
    </w:p>
    <w:p>
      <w:pPr>
        <w:pStyle w:val="59"/>
        <w:ind w:left="420"/>
        <w:rPr>
          <w:rFonts w:hint="eastAsia" w:ascii="宋体" w:hAnsi="宋体" w:cs="宋体"/>
          <w:b/>
          <w:sz w:val="32"/>
          <w:szCs w:val="32"/>
        </w:rPr>
      </w:pPr>
    </w:p>
    <w:p>
      <w:pPr>
        <w:pStyle w:val="59"/>
        <w:ind w:left="420"/>
        <w:rPr>
          <w:rFonts w:hint="eastAsia" w:ascii="宋体" w:hAnsi="宋体" w:cs="宋体"/>
          <w:b/>
          <w:sz w:val="32"/>
          <w:szCs w:val="32"/>
        </w:rPr>
      </w:pPr>
    </w:p>
    <w:p>
      <w:pPr>
        <w:pStyle w:val="59"/>
        <w:ind w:left="420"/>
        <w:rPr>
          <w:rFonts w:hint="eastAsia" w:ascii="宋体" w:hAnsi="宋体" w:cs="宋体"/>
          <w:b/>
          <w:sz w:val="32"/>
          <w:szCs w:val="32"/>
        </w:rPr>
      </w:pPr>
    </w:p>
    <w:p>
      <w:pPr>
        <w:pStyle w:val="59"/>
        <w:ind w:left="420"/>
        <w:rPr>
          <w:rFonts w:hint="eastAsia" w:ascii="宋体" w:hAnsi="宋体" w:cs="宋体"/>
          <w:b/>
          <w:sz w:val="32"/>
          <w:szCs w:val="32"/>
        </w:rPr>
      </w:pPr>
    </w:p>
    <w:p>
      <w:pPr>
        <w:pStyle w:val="59"/>
        <w:ind w:left="420"/>
        <w:rPr>
          <w:rFonts w:hint="eastAsia" w:ascii="宋体" w:hAnsi="宋体" w:cs="宋体"/>
          <w:b/>
          <w:sz w:val="32"/>
          <w:szCs w:val="32"/>
        </w:rPr>
      </w:pPr>
    </w:p>
    <w:p>
      <w:pPr>
        <w:pStyle w:val="59"/>
        <w:ind w:left="420"/>
        <w:rPr>
          <w:rFonts w:hint="eastAsia" w:ascii="宋体" w:hAnsi="宋体" w:cs="宋体"/>
          <w:b/>
          <w:sz w:val="32"/>
          <w:szCs w:val="32"/>
        </w:rPr>
      </w:pPr>
    </w:p>
    <w:p>
      <w:pPr>
        <w:pStyle w:val="59"/>
        <w:rPr>
          <w:rFonts w:hint="eastAsia" w:ascii="宋体" w:hAnsi="宋体" w:cs="宋体"/>
          <w:b/>
          <w:sz w:val="32"/>
          <w:szCs w:val="32"/>
        </w:rPr>
      </w:pPr>
      <w:r>
        <w:rPr>
          <w:rFonts w:hint="eastAsia" w:ascii="宋体" w:hAnsi="宋体" w:cs="宋体"/>
          <w:sz w:val="28"/>
          <w:szCs w:val="28"/>
        </w:rPr>
        <w:t>格式7.</w:t>
      </w:r>
    </w:p>
    <w:p>
      <w:pPr>
        <w:pStyle w:val="59"/>
        <w:numPr>
          <w:ilvl w:val="0"/>
          <w:numId w:val="4"/>
        </w:numPr>
        <w:jc w:val="center"/>
        <w:rPr>
          <w:rFonts w:hint="eastAsia" w:ascii="宋体" w:hAnsi="宋体" w:cs="宋体"/>
          <w:b/>
          <w:sz w:val="32"/>
          <w:szCs w:val="32"/>
        </w:rPr>
      </w:pPr>
      <w:r>
        <w:rPr>
          <w:rFonts w:hint="eastAsia" w:ascii="宋体" w:hAnsi="宋体" w:cs="宋体"/>
          <w:b/>
          <w:sz w:val="32"/>
          <w:szCs w:val="32"/>
        </w:rPr>
        <w:t>保证金单据证明</w:t>
      </w:r>
    </w:p>
    <w:p>
      <w:pPr>
        <w:pStyle w:val="59"/>
        <w:ind w:firstLine="528" w:firstLineChars="200"/>
        <w:rPr>
          <w:rFonts w:hint="eastAsia" w:ascii="宋体" w:hAnsi="宋体" w:cs="宋体"/>
          <w:spacing w:val="0"/>
          <w:sz w:val="28"/>
          <w:szCs w:val="28"/>
        </w:rPr>
      </w:pPr>
    </w:p>
    <w:p>
      <w:pPr>
        <w:pStyle w:val="59"/>
        <w:ind w:firstLine="528" w:firstLineChars="200"/>
        <w:jc w:val="center"/>
        <w:rPr>
          <w:rFonts w:hint="eastAsia" w:ascii="宋体" w:hAnsi="宋体" w:cs="宋体"/>
          <w:b/>
          <w:spacing w:val="0"/>
          <w:sz w:val="28"/>
          <w:szCs w:val="28"/>
        </w:rPr>
      </w:pPr>
      <w:r>
        <w:rPr>
          <w:rFonts w:hint="eastAsia" w:ascii="宋体" w:hAnsi="宋体" w:cs="宋体"/>
          <w:b/>
          <w:spacing w:val="0"/>
          <w:sz w:val="28"/>
          <w:szCs w:val="28"/>
        </w:rPr>
        <w:t>(提供银行转款账单)</w:t>
      </w:r>
    </w:p>
    <w:p>
      <w:pPr>
        <w:pStyle w:val="59"/>
        <w:rPr>
          <w:rFonts w:hint="eastAsia" w:ascii="宋体" w:hAnsi="宋体" w:cs="宋体"/>
          <w:spacing w:val="0"/>
          <w:sz w:val="28"/>
          <w:szCs w:val="28"/>
        </w:rPr>
      </w:pPr>
    </w:p>
    <w:p>
      <w:pPr>
        <w:pStyle w:val="59"/>
        <w:rPr>
          <w:rFonts w:hint="eastAsia" w:ascii="宋体" w:hAnsi="宋体" w:cs="宋体"/>
          <w:sz w:val="28"/>
          <w:szCs w:val="28"/>
        </w:rPr>
      </w:pPr>
      <w:r>
        <w:rPr>
          <w:rFonts w:hint="eastAsia" w:ascii="宋体" w:hAnsi="宋体" w:cs="宋体"/>
          <w:b/>
          <w:sz w:val="28"/>
          <w:szCs w:val="28"/>
        </w:rPr>
        <w:br w:type="page"/>
      </w:r>
      <w:r>
        <w:rPr>
          <w:rFonts w:hint="eastAsia" w:ascii="宋体" w:hAnsi="宋体" w:cs="宋体"/>
          <w:sz w:val="28"/>
          <w:szCs w:val="28"/>
        </w:rPr>
        <w:t>格式</w:t>
      </w:r>
      <w:r>
        <w:rPr>
          <w:rFonts w:hint="eastAsia" w:ascii="宋体" w:hAnsi="宋体" w:cs="宋体"/>
          <w:sz w:val="28"/>
          <w:szCs w:val="28"/>
          <w:lang w:val="en-US" w:eastAsia="zh-CN"/>
        </w:rPr>
        <w:t>8</w:t>
      </w:r>
      <w:r>
        <w:rPr>
          <w:rFonts w:hint="eastAsia" w:ascii="宋体" w:hAnsi="宋体" w:cs="宋体"/>
          <w:sz w:val="28"/>
          <w:szCs w:val="28"/>
        </w:rPr>
        <w:t>.</w:t>
      </w:r>
    </w:p>
    <w:p>
      <w:pPr>
        <w:pStyle w:val="59"/>
        <w:jc w:val="center"/>
        <w:rPr>
          <w:rFonts w:hint="eastAsia" w:ascii="宋体" w:hAnsi="宋体" w:cs="宋体"/>
          <w:b/>
          <w:sz w:val="32"/>
          <w:szCs w:val="32"/>
        </w:rPr>
      </w:pPr>
    </w:p>
    <w:p>
      <w:pPr>
        <w:pStyle w:val="59"/>
        <w:jc w:val="center"/>
        <w:rPr>
          <w:rFonts w:hint="eastAsia" w:ascii="宋体" w:hAnsi="宋体" w:cs="宋体"/>
          <w:b/>
          <w:sz w:val="32"/>
          <w:szCs w:val="32"/>
        </w:rPr>
      </w:pPr>
      <w:r>
        <w:rPr>
          <w:rFonts w:hint="eastAsia" w:ascii="宋体" w:hAnsi="宋体" w:cs="宋体"/>
          <w:b/>
          <w:sz w:val="32"/>
          <w:szCs w:val="32"/>
          <w:lang w:val="en-US" w:eastAsia="zh-CN"/>
        </w:rPr>
        <w:t>8、</w:t>
      </w:r>
      <w:r>
        <w:rPr>
          <w:rFonts w:hint="eastAsia" w:ascii="宋体" w:hAnsi="宋体" w:cs="宋体"/>
          <w:b/>
          <w:sz w:val="32"/>
          <w:szCs w:val="32"/>
        </w:rPr>
        <w:t>供应商提供的采购标的成本、同类项目合同价格以及相关专利、专有技术等情况说明</w:t>
      </w:r>
    </w:p>
    <w:p>
      <w:pPr>
        <w:pStyle w:val="59"/>
        <w:rPr>
          <w:rFonts w:hint="eastAsia" w:ascii="宋体" w:hAnsi="宋体" w:cs="宋体"/>
          <w:b/>
          <w:sz w:val="28"/>
          <w:szCs w:val="28"/>
        </w:rPr>
      </w:pPr>
      <w:r>
        <w:rPr>
          <w:rFonts w:hint="eastAsia" w:ascii="宋体" w:hAnsi="宋体" w:cs="宋体"/>
          <w:bCs/>
          <w:kern w:val="0"/>
          <w:sz w:val="24"/>
        </w:rPr>
        <w:br w:type="page"/>
      </w:r>
      <w:r>
        <w:rPr>
          <w:rFonts w:hint="eastAsia" w:ascii="宋体" w:hAnsi="宋体" w:cs="宋体"/>
          <w:sz w:val="28"/>
          <w:szCs w:val="28"/>
        </w:rPr>
        <w:t>格式</w:t>
      </w:r>
      <w:r>
        <w:rPr>
          <w:rFonts w:hint="eastAsia" w:ascii="宋体" w:hAnsi="宋体" w:cs="宋体"/>
          <w:sz w:val="28"/>
          <w:szCs w:val="28"/>
          <w:lang w:val="en-US" w:eastAsia="zh-CN"/>
        </w:rPr>
        <w:t>9</w:t>
      </w:r>
      <w:r>
        <w:rPr>
          <w:rFonts w:hint="eastAsia" w:ascii="宋体" w:hAnsi="宋体" w:cs="宋体"/>
          <w:sz w:val="28"/>
          <w:szCs w:val="28"/>
        </w:rPr>
        <w:t>.</w:t>
      </w:r>
    </w:p>
    <w:p>
      <w:pPr>
        <w:pStyle w:val="59"/>
        <w:jc w:val="center"/>
        <w:rPr>
          <w:rFonts w:hint="eastAsia" w:ascii="宋体" w:hAnsi="宋体" w:cs="宋体"/>
          <w:b/>
          <w:sz w:val="32"/>
          <w:szCs w:val="32"/>
        </w:rPr>
      </w:pPr>
      <w:r>
        <w:rPr>
          <w:rFonts w:hint="eastAsia" w:ascii="宋体" w:hAnsi="宋体" w:cs="宋体"/>
          <w:b/>
          <w:sz w:val="32"/>
          <w:szCs w:val="32"/>
          <w:lang w:val="en-US" w:eastAsia="zh-CN"/>
        </w:rPr>
        <w:t>9</w:t>
      </w:r>
      <w:r>
        <w:rPr>
          <w:rFonts w:hint="eastAsia" w:ascii="宋体" w:hAnsi="宋体" w:cs="宋体"/>
          <w:b/>
          <w:sz w:val="32"/>
          <w:szCs w:val="32"/>
        </w:rPr>
        <w:t>、供应商认为需提供的其他文件</w:t>
      </w:r>
    </w:p>
    <w:p>
      <w:pPr>
        <w:ind w:left="3261" w:leftChars="525" w:hanging="2243" w:hangingChars="445"/>
        <w:rPr>
          <w:rFonts w:hint="eastAsia" w:ascii="宋体" w:hAnsi="宋体" w:cs="宋体"/>
          <w:b/>
          <w:sz w:val="52"/>
          <w:szCs w:val="52"/>
        </w:rPr>
      </w:pPr>
      <w:r>
        <w:rPr>
          <w:rFonts w:hint="eastAsia" w:ascii="宋体" w:hAnsi="宋体" w:cs="宋体"/>
          <w:b/>
          <w:sz w:val="52"/>
          <w:szCs w:val="52"/>
        </w:rPr>
        <w:t xml:space="preserve"> </w:t>
      </w:r>
    </w:p>
    <w:p>
      <w:pPr>
        <w:ind w:left="3364" w:hanging="3261" w:hangingChars="647"/>
        <w:jc w:val="center"/>
        <w:rPr>
          <w:rFonts w:hint="eastAsia" w:ascii="宋体" w:hAnsi="宋体" w:cs="宋体"/>
          <w:b/>
          <w:sz w:val="52"/>
          <w:szCs w:val="52"/>
        </w:rPr>
      </w:pPr>
      <w:r>
        <w:rPr>
          <w:rFonts w:hint="eastAsia" w:ascii="宋体" w:hAnsi="宋体" w:cs="宋体"/>
          <w:b/>
          <w:sz w:val="52"/>
          <w:szCs w:val="52"/>
        </w:rPr>
        <w:br w:type="page"/>
      </w:r>
      <w:r>
        <w:rPr>
          <w:rFonts w:hint="eastAsia" w:ascii="宋体" w:hAnsi="宋体" w:cs="宋体"/>
          <w:b/>
          <w:sz w:val="52"/>
          <w:szCs w:val="52"/>
        </w:rPr>
        <w:t>第六章  合同条款及格式</w:t>
      </w:r>
    </w:p>
    <w:p>
      <w:pPr>
        <w:rPr>
          <w:rFonts w:hint="eastAsia" w:ascii="宋体" w:hAnsi="宋体" w:cs="宋体"/>
          <w:bCs/>
          <w:sz w:val="28"/>
          <w:szCs w:val="28"/>
        </w:rPr>
      </w:pPr>
    </w:p>
    <w:p>
      <w:pPr>
        <w:widowControl w:val="0"/>
        <w:snapToGrid w:val="0"/>
        <w:spacing w:line="714" w:lineRule="atLeast"/>
        <w:jc w:val="center"/>
        <w:rPr>
          <w:sz w:val="52"/>
          <w:szCs w:val="52"/>
        </w:rPr>
      </w:pPr>
      <w:r>
        <w:rPr>
          <w:rFonts w:eastAsia="黑体"/>
          <w:b/>
          <w:sz w:val="52"/>
          <w:szCs w:val="52"/>
        </w:rPr>
        <w:t>人民日报</w:t>
      </w:r>
      <w:r>
        <w:rPr>
          <w:rFonts w:hint="eastAsia" w:eastAsia="黑体"/>
          <w:b/>
          <w:sz w:val="52"/>
          <w:szCs w:val="52"/>
        </w:rPr>
        <w:t>广告合同</w:t>
      </w:r>
    </w:p>
    <w:p>
      <w:pPr>
        <w:keepNext w:val="0"/>
        <w:keepLines w:val="0"/>
        <w:pageBreakBefore w:val="0"/>
        <w:widowControl w:val="0"/>
        <w:kinsoku/>
        <w:wordWrap/>
        <w:overflowPunct/>
        <w:topLinePunct w:val="0"/>
        <w:autoSpaceDE/>
        <w:autoSpaceDN/>
        <w:bidi w:val="0"/>
        <w:adjustRightInd/>
        <w:snapToGrid w:val="0"/>
        <w:spacing w:beforeLines="150" w:afterLines="50" w:line="360" w:lineRule="auto"/>
        <w:ind w:right="735"/>
        <w:rPr>
          <w:b w:val="0"/>
          <w:bCs/>
          <w:sz w:val="24"/>
          <w:szCs w:val="24"/>
        </w:rPr>
      </w:pPr>
      <w:r>
        <w:rPr>
          <w:b w:val="0"/>
          <w:bCs/>
          <w:sz w:val="24"/>
          <w:szCs w:val="24"/>
        </w:rPr>
        <w:t>签约日期：</w:t>
      </w:r>
      <w:r>
        <w:rPr>
          <w:rFonts w:hint="eastAsia"/>
          <w:b w:val="0"/>
          <w:bCs/>
          <w:sz w:val="24"/>
          <w:szCs w:val="24"/>
        </w:rPr>
        <w:t xml:space="preserve">  </w:t>
      </w:r>
      <w:r>
        <w:rPr>
          <w:rFonts w:hint="eastAsia"/>
          <w:b w:val="0"/>
          <w:bCs/>
          <w:sz w:val="24"/>
          <w:szCs w:val="24"/>
          <w:lang w:val="en-US" w:eastAsia="zh-CN"/>
        </w:rPr>
        <w:t>2023</w:t>
      </w:r>
      <w:r>
        <w:rPr>
          <w:rFonts w:hint="eastAsia"/>
          <w:b w:val="0"/>
          <w:bCs/>
          <w:sz w:val="24"/>
          <w:szCs w:val="24"/>
        </w:rPr>
        <w:t xml:space="preserve"> 年    月    日</w:t>
      </w:r>
    </w:p>
    <w:tbl>
      <w:tblPr>
        <w:tblStyle w:val="31"/>
        <w:tblW w:w="98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91"/>
        <w:gridCol w:w="1650"/>
        <w:gridCol w:w="1417"/>
        <w:gridCol w:w="4754"/>
      </w:tblGrid>
      <w:tr>
        <w:tblPrEx>
          <w:tblLayout w:type="fixed"/>
          <w:tblCellMar>
            <w:top w:w="0" w:type="dxa"/>
            <w:left w:w="0" w:type="dxa"/>
            <w:bottom w:w="0" w:type="dxa"/>
            <w:right w:w="0" w:type="dxa"/>
          </w:tblCellMar>
        </w:tblPrEx>
        <w:trPr>
          <w:trHeight w:val="473" w:hRule="atLeast"/>
          <w:jc w:val="center"/>
        </w:trPr>
        <w:tc>
          <w:tcPr>
            <w:tcW w:w="1991"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rPr>
                <w:rFonts w:ascii="黑体" w:hAnsi="黑体" w:eastAsia="黑体" w:cs="黑体"/>
                <w:b w:val="0"/>
                <w:bCs/>
                <w:sz w:val="24"/>
                <w:szCs w:val="24"/>
              </w:rPr>
            </w:pPr>
            <w:r>
              <w:rPr>
                <w:rFonts w:hint="eastAsia" w:ascii="黑体" w:hAnsi="黑体" w:eastAsia="黑体" w:cs="黑体"/>
                <w:b w:val="0"/>
                <w:bCs/>
                <w:sz w:val="24"/>
                <w:szCs w:val="24"/>
              </w:rPr>
              <w:t>甲方</w:t>
            </w:r>
          </w:p>
        </w:tc>
        <w:tc>
          <w:tcPr>
            <w:tcW w:w="7821" w:type="dxa"/>
            <w:gridSpan w:val="3"/>
            <w:tcBorders>
              <w:top w:val="single" w:color="auto" w:sz="4" w:space="0"/>
              <w:left w:val="single" w:color="auto" w:sz="4" w:space="0"/>
              <w:bottom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right="180" w:rightChars="93" w:firstLine="215" w:firstLineChars="96"/>
              <w:jc w:val="left"/>
              <w:rPr>
                <w:rFonts w:ascii="宋体" w:hAnsi="宋体" w:cs="黑体"/>
                <w:b w:val="0"/>
                <w:bCs/>
                <w:sz w:val="24"/>
                <w:szCs w:val="24"/>
              </w:rPr>
            </w:pPr>
            <w:r>
              <w:rPr>
                <w:rFonts w:hint="eastAsia" w:ascii="黑体" w:hAnsi="黑体" w:eastAsia="黑体" w:cs="黑体"/>
                <w:b w:val="0"/>
                <w:bCs/>
                <w:sz w:val="24"/>
                <w:szCs w:val="24"/>
              </w:rPr>
              <w:t>中共屯昌县委宣传部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7" w:hRule="atLeast"/>
          <w:jc w:val="center"/>
        </w:trPr>
        <w:tc>
          <w:tcPr>
            <w:tcW w:w="1991"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rPr>
                <w:rFonts w:ascii="黑体" w:hAnsi="黑体" w:eastAsia="黑体" w:cs="黑体"/>
                <w:b w:val="0"/>
                <w:bCs/>
                <w:sz w:val="24"/>
                <w:szCs w:val="24"/>
              </w:rPr>
            </w:pPr>
            <w:r>
              <w:rPr>
                <w:rFonts w:hint="eastAsia" w:ascii="黑体" w:hAnsi="黑体" w:eastAsia="黑体" w:cs="黑体"/>
                <w:b w:val="0"/>
                <w:bCs/>
                <w:sz w:val="24"/>
                <w:szCs w:val="24"/>
              </w:rPr>
              <w:t>乙方</w:t>
            </w:r>
          </w:p>
        </w:tc>
        <w:tc>
          <w:tcPr>
            <w:tcW w:w="7821" w:type="dxa"/>
            <w:gridSpan w:val="3"/>
            <w:tcBorders>
              <w:top w:val="single" w:color="auto" w:sz="4" w:space="0"/>
              <w:left w:val="single" w:color="auto" w:sz="4" w:space="0"/>
              <w:bottom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right="180" w:rightChars="93" w:firstLine="215" w:firstLineChars="96"/>
              <w:jc w:val="left"/>
              <w:rPr>
                <w:rFonts w:ascii="宋体" w:hAnsi="宋体" w:cs="黑体"/>
                <w:b w:val="0"/>
                <w:bCs/>
                <w:sz w:val="24"/>
                <w:szCs w:val="24"/>
              </w:rPr>
            </w:pPr>
            <w:r>
              <w:rPr>
                <w:rFonts w:hint="eastAsia" w:ascii="黑体" w:hAnsi="黑体" w:eastAsia="黑体" w:cs="黑体"/>
                <w:b w:val="0"/>
                <w:bCs/>
                <w:sz w:val="24"/>
                <w:szCs w:val="24"/>
              </w:rPr>
              <w:t>海南</w:t>
            </w:r>
            <w:r>
              <w:rPr>
                <w:rFonts w:hint="eastAsia" w:ascii="黑体" w:hAnsi="黑体" w:eastAsia="黑体" w:cs="黑体"/>
                <w:b w:val="0"/>
                <w:bCs/>
                <w:sz w:val="24"/>
                <w:szCs w:val="24"/>
                <w:lang w:eastAsia="zh-CN"/>
              </w:rPr>
              <w:t>鸿桥</w:t>
            </w:r>
            <w:r>
              <w:rPr>
                <w:rFonts w:hint="eastAsia" w:ascii="黑体" w:hAnsi="黑体" w:eastAsia="黑体" w:cs="黑体"/>
                <w:b w:val="0"/>
                <w:bCs/>
                <w:sz w:val="24"/>
                <w:szCs w:val="24"/>
              </w:rPr>
              <w:t>文化传媒有限公司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7" w:hRule="atLeast"/>
          <w:jc w:val="center"/>
        </w:trPr>
        <w:tc>
          <w:tcPr>
            <w:tcW w:w="1991"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rPr>
                <w:rFonts w:ascii="黑体" w:hAnsi="黑体" w:eastAsia="黑体" w:cs="黑体"/>
                <w:b w:val="0"/>
                <w:bCs/>
                <w:sz w:val="24"/>
                <w:szCs w:val="24"/>
              </w:rPr>
            </w:pPr>
            <w:r>
              <w:rPr>
                <w:rFonts w:hint="eastAsia" w:ascii="黑体" w:hAnsi="黑体" w:eastAsia="黑体" w:cs="黑体"/>
                <w:b w:val="0"/>
                <w:bCs/>
                <w:sz w:val="24"/>
                <w:szCs w:val="24"/>
              </w:rPr>
              <w:t>广告名称</w:t>
            </w:r>
          </w:p>
        </w:tc>
        <w:tc>
          <w:tcPr>
            <w:tcW w:w="7821" w:type="dxa"/>
            <w:gridSpan w:val="3"/>
            <w:tcBorders>
              <w:top w:val="single" w:color="auto" w:sz="4" w:space="0"/>
              <w:left w:val="single" w:color="auto" w:sz="4" w:space="0"/>
              <w:bottom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right="180" w:rightChars="93" w:firstLine="215" w:firstLineChars="96"/>
              <w:jc w:val="left"/>
              <w:rPr>
                <w:rFonts w:ascii="宋体" w:hAnsi="宋体" w:cs="黑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43" w:hRule="atLeast"/>
          <w:jc w:val="center"/>
        </w:trPr>
        <w:tc>
          <w:tcPr>
            <w:tcW w:w="1991"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rPr>
                <w:rFonts w:ascii="黑体" w:hAnsi="黑体" w:eastAsia="黑体" w:cs="黑体"/>
                <w:b w:val="0"/>
                <w:bCs/>
                <w:sz w:val="24"/>
                <w:szCs w:val="24"/>
              </w:rPr>
            </w:pPr>
            <w:r>
              <w:rPr>
                <w:rFonts w:hint="eastAsia" w:ascii="黑体" w:hAnsi="黑体" w:eastAsia="黑体" w:cs="黑体"/>
                <w:b w:val="0"/>
                <w:bCs/>
                <w:sz w:val="24"/>
                <w:szCs w:val="24"/>
              </w:rPr>
              <w:t>合同内容</w:t>
            </w:r>
          </w:p>
        </w:tc>
        <w:tc>
          <w:tcPr>
            <w:tcW w:w="7821" w:type="dxa"/>
            <w:gridSpan w:val="3"/>
            <w:tcBorders>
              <w:top w:val="single" w:color="auto" w:sz="4" w:space="0"/>
              <w:left w:val="single" w:color="auto" w:sz="4" w:space="0"/>
              <w:bottom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right="180" w:rightChars="93" w:firstLine="224" w:firstLineChars="100"/>
              <w:jc w:val="left"/>
              <w:rPr>
                <w:rFonts w:ascii="宋体" w:hAnsi="宋体" w:cs="黑体"/>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80" w:hRule="atLeast"/>
          <w:jc w:val="center"/>
        </w:trPr>
        <w:tc>
          <w:tcPr>
            <w:tcW w:w="1991"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rPr>
                <w:rFonts w:ascii="黑体" w:hAnsi="黑体" w:eastAsia="黑体" w:cs="黑体"/>
                <w:b w:val="0"/>
                <w:bCs/>
                <w:sz w:val="24"/>
                <w:szCs w:val="24"/>
              </w:rPr>
            </w:pPr>
            <w:r>
              <w:rPr>
                <w:rFonts w:hint="eastAsia" w:ascii="黑体" w:hAnsi="黑体" w:eastAsia="黑体" w:cs="黑体"/>
                <w:b w:val="0"/>
                <w:bCs/>
                <w:sz w:val="24"/>
                <w:szCs w:val="24"/>
              </w:rPr>
              <w:t>合同总额</w:t>
            </w:r>
          </w:p>
        </w:tc>
        <w:tc>
          <w:tcPr>
            <w:tcW w:w="1650" w:type="dxa"/>
            <w:tcBorders>
              <w:top w:val="single" w:color="auto" w:sz="4" w:space="0"/>
              <w:left w:val="single" w:color="auto" w:sz="4" w:space="0"/>
              <w:bottom w:val="nil"/>
              <w:right w:val="nil"/>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rPr>
                <w:rFonts w:cs="黑体" w:asciiTheme="minorEastAsia" w:hAnsiTheme="minorEastAsia" w:eastAsiaTheme="minorEastAsia"/>
                <w:b w:val="0"/>
                <w:bCs/>
                <w:sz w:val="24"/>
                <w:szCs w:val="24"/>
              </w:rPr>
            </w:pPr>
          </w:p>
        </w:tc>
        <w:tc>
          <w:tcPr>
            <w:tcW w:w="1417" w:type="dxa"/>
            <w:tcBorders>
              <w:top w:val="single" w:color="auto" w:sz="4" w:space="0"/>
              <w:left w:val="single" w:color="auto" w:sz="4" w:space="0"/>
              <w:bottom w:val="nil"/>
              <w:right w:val="nil"/>
            </w:tcBorders>
            <w:vAlign w:val="center"/>
          </w:tcPr>
          <w:p>
            <w:pPr>
              <w:keepNext w:val="0"/>
              <w:keepLines w:val="0"/>
              <w:pageBreakBefore w:val="0"/>
              <w:widowControl w:val="0"/>
              <w:kinsoku/>
              <w:wordWrap/>
              <w:overflowPunct/>
              <w:topLinePunct w:val="0"/>
              <w:autoSpaceDE/>
              <w:autoSpaceDN/>
              <w:bidi w:val="0"/>
              <w:adjustRightInd/>
              <w:spacing w:line="360" w:lineRule="auto"/>
              <w:jc w:val="center"/>
              <w:rPr>
                <w:rFonts w:ascii="黑体" w:hAnsi="黑体" w:eastAsia="黑体" w:cs="黑体"/>
                <w:b w:val="0"/>
                <w:bCs/>
                <w:sz w:val="24"/>
                <w:szCs w:val="24"/>
              </w:rPr>
            </w:pPr>
            <w:r>
              <w:rPr>
                <w:rFonts w:hint="eastAsia" w:ascii="黑体" w:hAnsi="黑体" w:eastAsia="黑体" w:cs="黑体"/>
                <w:b w:val="0"/>
                <w:bCs/>
                <w:sz w:val="24"/>
                <w:szCs w:val="24"/>
              </w:rPr>
              <w:t>总  计</w:t>
            </w:r>
          </w:p>
          <w:p>
            <w:pPr>
              <w:keepNext w:val="0"/>
              <w:keepLines w:val="0"/>
              <w:pageBreakBefore w:val="0"/>
              <w:widowControl w:val="0"/>
              <w:kinsoku/>
              <w:wordWrap/>
              <w:overflowPunct/>
              <w:topLinePunct w:val="0"/>
              <w:autoSpaceDE/>
              <w:autoSpaceDN/>
              <w:bidi w:val="0"/>
              <w:adjustRightInd/>
              <w:spacing w:line="360" w:lineRule="auto"/>
              <w:jc w:val="center"/>
              <w:rPr>
                <w:rFonts w:ascii="黑体" w:hAnsi="黑体" w:eastAsia="黑体" w:cs="黑体"/>
                <w:b w:val="0"/>
                <w:bCs/>
                <w:sz w:val="24"/>
                <w:szCs w:val="24"/>
              </w:rPr>
            </w:pPr>
            <w:r>
              <w:rPr>
                <w:rFonts w:hint="eastAsia" w:ascii="黑体" w:hAnsi="黑体" w:eastAsia="黑体" w:cs="黑体"/>
                <w:b w:val="0"/>
                <w:bCs/>
                <w:sz w:val="24"/>
                <w:szCs w:val="24"/>
              </w:rPr>
              <w:t>（大写）</w:t>
            </w:r>
          </w:p>
        </w:tc>
        <w:tc>
          <w:tcPr>
            <w:tcW w:w="4754" w:type="dxa"/>
            <w:tcBorders>
              <w:top w:val="single" w:color="auto" w:sz="4" w:space="0"/>
              <w:left w:val="single" w:color="auto" w:sz="4" w:space="0"/>
              <w:bottom w:val="nil"/>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jc w:val="center"/>
              <w:rPr>
                <w:rFonts w:cs="黑体" w:asciiTheme="minorEastAsia" w:hAnsiTheme="minorEastAsia" w:eastAsiaTheme="minorEastAsia"/>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3" w:hRule="atLeast"/>
          <w:jc w:val="center"/>
        </w:trPr>
        <w:tc>
          <w:tcPr>
            <w:tcW w:w="1991"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360" w:lineRule="auto"/>
              <w:jc w:val="center"/>
              <w:rPr>
                <w:rFonts w:ascii="黑体" w:hAnsi="黑体" w:eastAsia="黑体" w:cs="黑体"/>
                <w:b w:val="0"/>
                <w:bCs/>
                <w:sz w:val="24"/>
                <w:szCs w:val="24"/>
              </w:rPr>
            </w:pPr>
            <w:r>
              <w:rPr>
                <w:rFonts w:hint="eastAsia" w:ascii="黑体" w:hAnsi="黑体" w:eastAsia="黑体" w:cs="黑体"/>
                <w:b w:val="0"/>
                <w:bCs/>
                <w:sz w:val="24"/>
                <w:szCs w:val="24"/>
              </w:rPr>
              <w:t>备   注</w:t>
            </w:r>
          </w:p>
        </w:tc>
        <w:tc>
          <w:tcPr>
            <w:tcW w:w="7821" w:type="dxa"/>
            <w:gridSpan w:val="3"/>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val="0"/>
              <w:spacing w:line="360" w:lineRule="auto"/>
              <w:ind w:right="180" w:rightChars="93" w:firstLine="215" w:firstLineChars="96"/>
              <w:jc w:val="left"/>
              <w:rPr>
                <w:rFonts w:cs="黑体" w:asciiTheme="minorEastAsia" w:hAnsiTheme="minorEastAsia" w:eastAsiaTheme="minorEastAsia"/>
                <w:b w:val="0"/>
                <w:bCs/>
                <w:sz w:val="24"/>
                <w:szCs w:val="24"/>
              </w:rPr>
            </w:pPr>
          </w:p>
        </w:tc>
      </w:tr>
    </w:tbl>
    <w:p>
      <w:pPr>
        <w:keepNext w:val="0"/>
        <w:keepLines w:val="0"/>
        <w:pageBreakBefore w:val="0"/>
        <w:widowControl w:val="0"/>
        <w:kinsoku/>
        <w:wordWrap/>
        <w:overflowPunct/>
        <w:topLinePunct w:val="0"/>
        <w:autoSpaceDE/>
        <w:autoSpaceDN/>
        <w:bidi w:val="0"/>
        <w:adjustRightInd/>
        <w:snapToGrid w:val="0"/>
        <w:spacing w:line="360" w:lineRule="auto"/>
        <w:ind w:left="357" w:hanging="345"/>
        <w:rPr>
          <w:rFonts w:ascii="宋体"/>
          <w:b w:val="0"/>
          <w:bCs/>
          <w:color w:val="auto"/>
          <w:sz w:val="24"/>
          <w:szCs w:val="24"/>
        </w:rPr>
      </w:pPr>
    </w:p>
    <w:p>
      <w:pPr>
        <w:keepNext w:val="0"/>
        <w:keepLines w:val="0"/>
        <w:pageBreakBefore w:val="0"/>
        <w:widowControl w:val="0"/>
        <w:numPr>
          <w:ilvl w:val="0"/>
          <w:numId w:val="17"/>
        </w:numPr>
        <w:kinsoku/>
        <w:wordWrap/>
        <w:overflowPunct/>
        <w:topLinePunct w:val="0"/>
        <w:autoSpaceDE/>
        <w:autoSpaceDN/>
        <w:bidi w:val="0"/>
        <w:adjustRightInd/>
        <w:snapToGrid w:val="0"/>
        <w:spacing w:line="360" w:lineRule="auto"/>
        <w:rPr>
          <w:rFonts w:hint="eastAsia" w:ascii="宋体"/>
          <w:b w:val="0"/>
          <w:bCs/>
          <w:color w:val="auto"/>
          <w:sz w:val="24"/>
          <w:szCs w:val="24"/>
          <w:u w:val="none" w:color="auto"/>
        </w:rPr>
      </w:pPr>
      <w:r>
        <w:rPr>
          <w:rFonts w:hint="eastAsia" w:ascii="宋体"/>
          <w:b w:val="0"/>
          <w:bCs/>
          <w:color w:val="auto"/>
          <w:sz w:val="24"/>
          <w:szCs w:val="24"/>
          <w:u w:val="none" w:color="auto"/>
        </w:rPr>
        <w:t>乙方代理海南区域客户在《人民日报》及其子报子刊和自媒体上的广告发布运营。甲方同意乙方按上表中的合同内容发布广告及提供相关服务。</w:t>
      </w:r>
    </w:p>
    <w:p>
      <w:pPr>
        <w:keepNext w:val="0"/>
        <w:keepLines w:val="0"/>
        <w:pageBreakBefore w:val="0"/>
        <w:widowControl w:val="0"/>
        <w:kinsoku/>
        <w:wordWrap/>
        <w:overflowPunct/>
        <w:topLinePunct w:val="0"/>
        <w:autoSpaceDE/>
        <w:autoSpaceDN/>
        <w:bidi w:val="0"/>
        <w:adjustRightInd/>
        <w:snapToGrid w:val="0"/>
        <w:spacing w:line="360" w:lineRule="auto"/>
        <w:rPr>
          <w:rFonts w:ascii="宋体"/>
          <w:b w:val="0"/>
          <w:bCs/>
          <w:color w:val="auto"/>
          <w:sz w:val="24"/>
          <w:szCs w:val="24"/>
        </w:rPr>
      </w:pPr>
      <w:r>
        <w:rPr>
          <w:rFonts w:hint="eastAsia" w:ascii="宋体"/>
          <w:b w:val="0"/>
          <w:bCs/>
          <w:color w:val="auto"/>
          <w:sz w:val="24"/>
          <w:szCs w:val="24"/>
        </w:rPr>
        <w:t>2.双方应依据《中华人民共和国广告法》及有关法规对广告进行严格审查。乙方有权对违反广告法规及相关政策的内容进行修改。</w:t>
      </w:r>
    </w:p>
    <w:p>
      <w:pPr>
        <w:keepNext w:val="0"/>
        <w:keepLines w:val="0"/>
        <w:pageBreakBefore w:val="0"/>
        <w:widowControl w:val="0"/>
        <w:kinsoku/>
        <w:wordWrap/>
        <w:overflowPunct/>
        <w:topLinePunct w:val="0"/>
        <w:autoSpaceDE/>
        <w:autoSpaceDN/>
        <w:bidi w:val="0"/>
        <w:adjustRightInd/>
        <w:snapToGrid w:val="0"/>
        <w:spacing w:line="360" w:lineRule="auto"/>
        <w:rPr>
          <w:rFonts w:hint="eastAsia" w:ascii="宋体"/>
          <w:b w:val="0"/>
          <w:bCs/>
          <w:color w:val="auto"/>
          <w:sz w:val="24"/>
          <w:szCs w:val="24"/>
          <w:u w:val="none" w:color="auto"/>
        </w:rPr>
      </w:pPr>
      <w:r>
        <w:rPr>
          <w:rFonts w:hint="eastAsia" w:ascii="宋体"/>
          <w:b w:val="0"/>
          <w:bCs/>
          <w:color w:val="auto"/>
          <w:sz w:val="24"/>
          <w:szCs w:val="24"/>
          <w:u w:val="none" w:color="auto"/>
        </w:rPr>
        <w:t>3.甲方应于刊前（或合同签订后</w:t>
      </w:r>
      <w:r>
        <w:rPr>
          <w:rFonts w:hint="eastAsia" w:ascii="宋体"/>
          <w:b w:val="0"/>
          <w:bCs/>
          <w:color w:val="auto"/>
          <w:sz w:val="24"/>
          <w:szCs w:val="24"/>
          <w:u w:val="none" w:color="auto"/>
          <w:lang w:val="en-US" w:eastAsia="zh-CN"/>
        </w:rPr>
        <w:t>30个工作日</w:t>
      </w:r>
      <w:r>
        <w:rPr>
          <w:rFonts w:hint="eastAsia" w:ascii="宋体"/>
          <w:b w:val="0"/>
          <w:bCs/>
          <w:color w:val="auto"/>
          <w:sz w:val="24"/>
          <w:szCs w:val="24"/>
          <w:u w:val="none" w:color="auto"/>
        </w:rPr>
        <w:t>内</w:t>
      </w:r>
      <w:r>
        <w:rPr>
          <w:rFonts w:hint="eastAsia" w:ascii="宋体"/>
          <w:b w:val="0"/>
          <w:bCs/>
          <w:color w:val="auto"/>
          <w:sz w:val="24"/>
          <w:szCs w:val="24"/>
          <w:u w:val="none" w:color="auto"/>
        </w:rPr>
        <w:t>）支付合同总额到乙方指定账户。逾期付款的，甲方需按逾期支付合同额每日0.</w:t>
      </w:r>
      <w:r>
        <w:rPr>
          <w:rFonts w:hint="default" w:ascii="宋体"/>
          <w:b w:val="0"/>
          <w:bCs/>
          <w:color w:val="auto"/>
          <w:sz w:val="24"/>
          <w:szCs w:val="24"/>
          <w:u w:val="none" w:color="auto"/>
          <w:lang w:val="en-US"/>
        </w:rPr>
        <w:t>1</w:t>
      </w:r>
      <w:r>
        <w:rPr>
          <w:rFonts w:hint="eastAsia" w:ascii="宋体"/>
          <w:b w:val="0"/>
          <w:bCs/>
          <w:color w:val="auto"/>
          <w:sz w:val="24"/>
          <w:szCs w:val="24"/>
          <w:u w:val="none" w:color="auto"/>
        </w:rPr>
        <w:t>%的标准向乙方支付违约金。甲方</w:t>
      </w:r>
      <w:r>
        <w:rPr>
          <w:rFonts w:hint="eastAsia" w:ascii="宋体"/>
          <w:b w:val="0"/>
          <w:bCs/>
          <w:color w:val="auto"/>
          <w:sz w:val="24"/>
          <w:szCs w:val="24"/>
          <w:u w:val="none" w:color="auto"/>
          <w:lang w:val="en-US" w:eastAsia="zh-CN"/>
        </w:rPr>
        <w:t>在收到乙方</w:t>
      </w:r>
      <w:r>
        <w:rPr>
          <w:rFonts w:hint="eastAsia" w:ascii="宋体"/>
          <w:b w:val="0"/>
          <w:bCs/>
          <w:color w:val="auto"/>
          <w:sz w:val="24"/>
          <w:szCs w:val="24"/>
          <w:u w:val="none" w:color="auto"/>
        </w:rPr>
        <w:t>提供</w:t>
      </w:r>
      <w:r>
        <w:rPr>
          <w:rFonts w:hint="eastAsia" w:ascii="宋体"/>
          <w:b w:val="0"/>
          <w:bCs/>
          <w:color w:val="auto"/>
          <w:sz w:val="24"/>
          <w:szCs w:val="24"/>
          <w:u w:val="none" w:color="auto"/>
          <w:lang w:val="en-US" w:eastAsia="zh-CN"/>
        </w:rPr>
        <w:t>的</w:t>
      </w:r>
      <w:r>
        <w:rPr>
          <w:rFonts w:hint="eastAsia" w:ascii="宋体"/>
          <w:b w:val="0"/>
          <w:bCs/>
          <w:color w:val="auto"/>
          <w:sz w:val="24"/>
          <w:szCs w:val="24"/>
          <w:u w:val="none" w:color="auto"/>
        </w:rPr>
        <w:t>等额有效发票</w:t>
      </w:r>
      <w:r>
        <w:rPr>
          <w:rFonts w:hint="eastAsia" w:ascii="宋体"/>
          <w:b w:val="0"/>
          <w:bCs/>
          <w:color w:val="auto"/>
          <w:sz w:val="24"/>
          <w:szCs w:val="24"/>
          <w:u w:val="none" w:color="auto"/>
          <w:lang w:val="en-US" w:eastAsia="zh-CN"/>
        </w:rPr>
        <w:t>后，再进行付款</w:t>
      </w:r>
      <w:r>
        <w:rPr>
          <w:rFonts w:hint="eastAsia" w:ascii="宋体"/>
          <w:b w:val="0"/>
          <w:bCs/>
          <w:color w:val="auto"/>
          <w:sz w:val="24"/>
          <w:szCs w:val="24"/>
          <w:u w:val="none" w:color="auto"/>
        </w:rPr>
        <w:t>。</w:t>
      </w:r>
    </w:p>
    <w:p>
      <w:pPr>
        <w:keepNext w:val="0"/>
        <w:keepLines w:val="0"/>
        <w:pageBreakBefore w:val="0"/>
        <w:widowControl w:val="0"/>
        <w:kinsoku/>
        <w:wordWrap/>
        <w:overflowPunct/>
        <w:topLinePunct w:val="0"/>
        <w:autoSpaceDE/>
        <w:autoSpaceDN/>
        <w:bidi w:val="0"/>
        <w:adjustRightInd/>
        <w:snapToGrid w:val="0"/>
        <w:spacing w:line="360" w:lineRule="auto"/>
        <w:rPr>
          <w:rFonts w:ascii="宋体"/>
          <w:b w:val="0"/>
          <w:bCs/>
          <w:color w:val="auto"/>
          <w:sz w:val="24"/>
          <w:szCs w:val="24"/>
        </w:rPr>
      </w:pPr>
      <w:r>
        <w:rPr>
          <w:rFonts w:hint="eastAsia" w:ascii="宋体"/>
          <w:b w:val="0"/>
          <w:bCs/>
          <w:color w:val="auto"/>
          <w:sz w:val="24"/>
          <w:szCs w:val="24"/>
          <w:u w:val="none" w:color="auto"/>
        </w:rPr>
        <w:t>乙方收款账户：</w:t>
      </w:r>
    </w:p>
    <w:p>
      <w:pPr>
        <w:keepNext w:val="0"/>
        <w:keepLines w:val="0"/>
        <w:pageBreakBefore w:val="0"/>
        <w:widowControl w:val="0"/>
        <w:kinsoku/>
        <w:wordWrap/>
        <w:overflowPunct/>
        <w:topLinePunct w:val="0"/>
        <w:autoSpaceDE/>
        <w:autoSpaceDN/>
        <w:bidi w:val="0"/>
        <w:adjustRightInd/>
        <w:snapToGrid w:val="0"/>
        <w:spacing w:line="360" w:lineRule="auto"/>
        <w:rPr>
          <w:rFonts w:hint="eastAsia"/>
          <w:b w:val="0"/>
          <w:bCs/>
          <w:sz w:val="24"/>
          <w:szCs w:val="24"/>
        </w:rPr>
      </w:pPr>
      <w:r>
        <w:rPr>
          <w:rFonts w:hint="eastAsia"/>
          <w:b w:val="0"/>
          <w:bCs/>
          <w:sz w:val="24"/>
          <w:szCs w:val="24"/>
        </w:rPr>
        <w:t xml:space="preserve">户名：海南鸿桥文化传媒有限公司 </w:t>
      </w:r>
      <w:r>
        <w:rPr>
          <w:rFonts w:hint="eastAsia"/>
          <w:b w:val="0"/>
          <w:bCs/>
          <w:sz w:val="24"/>
          <w:szCs w:val="24"/>
          <w:lang w:val="en-US" w:eastAsia="zh-CN"/>
        </w:rPr>
        <w:t xml:space="preserve">  </w:t>
      </w:r>
      <w:r>
        <w:rPr>
          <w:rFonts w:hint="eastAsia"/>
          <w:b w:val="0"/>
          <w:bCs/>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360" w:lineRule="auto"/>
        <w:rPr>
          <w:rFonts w:hint="eastAsia"/>
          <w:b w:val="0"/>
          <w:bCs/>
          <w:sz w:val="24"/>
          <w:szCs w:val="24"/>
          <w:lang w:val="en-US" w:eastAsia="zh-CN"/>
        </w:rPr>
      </w:pPr>
      <w:r>
        <w:rPr>
          <w:rFonts w:hint="eastAsia"/>
          <w:b w:val="0"/>
          <w:bCs/>
          <w:sz w:val="24"/>
          <w:szCs w:val="24"/>
        </w:rPr>
        <w:t xml:space="preserve">开户行：建行海口新海航支行  </w:t>
      </w:r>
      <w:r>
        <w:rPr>
          <w:rFonts w:hint="eastAsia"/>
          <w:b w:val="0"/>
          <w:bCs/>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360" w:lineRule="auto"/>
        <w:rPr>
          <w:b w:val="0"/>
          <w:bCs/>
          <w:sz w:val="24"/>
          <w:szCs w:val="24"/>
        </w:rPr>
      </w:pPr>
      <w:r>
        <w:rPr>
          <w:rFonts w:hint="eastAsia"/>
          <w:b w:val="0"/>
          <w:bCs/>
          <w:sz w:val="24"/>
          <w:szCs w:val="24"/>
        </w:rPr>
        <w:t>账号：4605 0100 2536 0000 0682</w:t>
      </w:r>
    </w:p>
    <w:p>
      <w:pPr>
        <w:keepNext w:val="0"/>
        <w:keepLines w:val="0"/>
        <w:pageBreakBefore w:val="0"/>
        <w:widowControl w:val="0"/>
        <w:kinsoku/>
        <w:wordWrap/>
        <w:overflowPunct/>
        <w:topLinePunct w:val="0"/>
        <w:autoSpaceDE/>
        <w:autoSpaceDN/>
        <w:bidi w:val="0"/>
        <w:adjustRightInd/>
        <w:snapToGrid w:val="0"/>
        <w:spacing w:line="360" w:lineRule="auto"/>
        <w:rPr>
          <w:rFonts w:ascii="宋体"/>
          <w:b w:val="0"/>
          <w:bCs/>
          <w:color w:val="auto"/>
          <w:sz w:val="24"/>
          <w:szCs w:val="24"/>
        </w:rPr>
      </w:pPr>
      <w:r>
        <w:rPr>
          <w:rFonts w:hint="eastAsia" w:ascii="宋体"/>
          <w:b w:val="0"/>
          <w:bCs/>
          <w:color w:val="auto"/>
          <w:sz w:val="24"/>
          <w:szCs w:val="24"/>
        </w:rPr>
        <w:t>4.甲方凡要求加急刊登广告或刊登指定日期、指定版面的广告的，乙方有权加收广告费用。</w:t>
      </w:r>
    </w:p>
    <w:p>
      <w:pPr>
        <w:keepNext w:val="0"/>
        <w:keepLines w:val="0"/>
        <w:pageBreakBefore w:val="0"/>
        <w:widowControl w:val="0"/>
        <w:kinsoku/>
        <w:wordWrap/>
        <w:overflowPunct/>
        <w:topLinePunct w:val="0"/>
        <w:autoSpaceDE/>
        <w:autoSpaceDN/>
        <w:bidi w:val="0"/>
        <w:adjustRightInd/>
        <w:snapToGrid w:val="0"/>
        <w:spacing w:line="360" w:lineRule="auto"/>
        <w:rPr>
          <w:rFonts w:ascii="宋体"/>
          <w:b w:val="0"/>
          <w:bCs/>
          <w:color w:val="auto"/>
          <w:sz w:val="24"/>
          <w:szCs w:val="24"/>
        </w:rPr>
      </w:pPr>
      <w:r>
        <w:rPr>
          <w:rFonts w:hint="eastAsia" w:ascii="宋体"/>
          <w:b w:val="0"/>
          <w:bCs/>
          <w:color w:val="auto"/>
          <w:sz w:val="24"/>
          <w:szCs w:val="24"/>
        </w:rPr>
        <w:t>5.甲方应提前3个工作日向乙方提供广告稿件及相关证明，包括但不限于合法有效的营业执照复印件等相关证明文件，并对广告内容的真实性负责。凡因不实广告给消费者或乙方造成的任何损失，由甲方承担。</w:t>
      </w:r>
    </w:p>
    <w:p>
      <w:pPr>
        <w:keepNext w:val="0"/>
        <w:keepLines w:val="0"/>
        <w:pageBreakBefore w:val="0"/>
        <w:widowControl w:val="0"/>
        <w:kinsoku/>
        <w:wordWrap/>
        <w:overflowPunct/>
        <w:topLinePunct w:val="0"/>
        <w:autoSpaceDE/>
        <w:autoSpaceDN/>
        <w:bidi w:val="0"/>
        <w:adjustRightInd/>
        <w:snapToGrid w:val="0"/>
        <w:spacing w:line="360" w:lineRule="auto"/>
        <w:rPr>
          <w:rFonts w:ascii="宋体"/>
          <w:b w:val="0"/>
          <w:bCs/>
          <w:color w:val="auto"/>
          <w:sz w:val="24"/>
          <w:szCs w:val="24"/>
        </w:rPr>
      </w:pPr>
      <w:r>
        <w:rPr>
          <w:rFonts w:hint="eastAsia" w:ascii="宋体"/>
          <w:b w:val="0"/>
          <w:bCs/>
          <w:color w:val="auto"/>
          <w:sz w:val="24"/>
          <w:szCs w:val="24"/>
        </w:rPr>
        <w:t>6.甲方必须依照知识产权法等相关法律法规解决其所提供稿件中涉及的肖像权、知识产权问题（包括但不限于著作权等），并出具书面证明。如发生侵权纠纷，一切法律责任和后果由甲方自负。</w:t>
      </w:r>
    </w:p>
    <w:p>
      <w:pPr>
        <w:keepNext w:val="0"/>
        <w:keepLines w:val="0"/>
        <w:pageBreakBefore w:val="0"/>
        <w:widowControl w:val="0"/>
        <w:kinsoku/>
        <w:wordWrap/>
        <w:overflowPunct/>
        <w:topLinePunct w:val="0"/>
        <w:autoSpaceDE/>
        <w:autoSpaceDN/>
        <w:bidi w:val="0"/>
        <w:adjustRightInd/>
        <w:snapToGrid w:val="0"/>
        <w:spacing w:line="360" w:lineRule="auto"/>
        <w:rPr>
          <w:rFonts w:ascii="宋体"/>
          <w:b w:val="0"/>
          <w:bCs/>
          <w:color w:val="auto"/>
          <w:sz w:val="24"/>
          <w:szCs w:val="24"/>
        </w:rPr>
      </w:pPr>
      <w:r>
        <w:rPr>
          <w:rFonts w:hint="eastAsia" w:ascii="宋体"/>
          <w:b w:val="0"/>
          <w:bCs/>
          <w:color w:val="auto"/>
          <w:sz w:val="24"/>
          <w:szCs w:val="24"/>
        </w:rPr>
        <w:t>7.甲方有下列行为之一的，乙方有权解除本合同，已收费用不予退还；由此引发的一切责任由甲方承担，甲方须赔偿由此给乙方造成的全部损失：甲方及甲方工作人员以人民日报或人民日报编辑、记者、工作人员名义，对外开展或参加任何活动的；甲方及甲方工作人员以乙方公司</w:t>
      </w:r>
      <w:r>
        <w:rPr>
          <w:rFonts w:ascii="宋体"/>
          <w:b w:val="0"/>
          <w:bCs/>
          <w:color w:val="auto"/>
          <w:sz w:val="24"/>
          <w:szCs w:val="24"/>
        </w:rPr>
        <w:t>名义或</w:t>
      </w:r>
      <w:r>
        <w:rPr>
          <w:rFonts w:hint="eastAsia" w:ascii="宋体"/>
          <w:b w:val="0"/>
          <w:bCs/>
          <w:color w:val="auto"/>
          <w:sz w:val="24"/>
          <w:szCs w:val="24"/>
        </w:rPr>
        <w:t>乙方分子公司名义对外开展或参加规定业务范围以外的任何活动的。</w:t>
      </w:r>
    </w:p>
    <w:p>
      <w:pPr>
        <w:keepNext w:val="0"/>
        <w:keepLines w:val="0"/>
        <w:pageBreakBefore w:val="0"/>
        <w:widowControl w:val="0"/>
        <w:kinsoku/>
        <w:wordWrap/>
        <w:overflowPunct/>
        <w:topLinePunct w:val="0"/>
        <w:autoSpaceDE/>
        <w:autoSpaceDN/>
        <w:bidi w:val="0"/>
        <w:adjustRightInd/>
        <w:snapToGrid w:val="0"/>
        <w:spacing w:line="360" w:lineRule="auto"/>
        <w:rPr>
          <w:rFonts w:ascii="宋体"/>
          <w:b w:val="0"/>
          <w:bCs/>
          <w:color w:val="auto"/>
          <w:sz w:val="24"/>
          <w:szCs w:val="24"/>
        </w:rPr>
      </w:pPr>
      <w:r>
        <w:rPr>
          <w:rFonts w:ascii="宋体"/>
          <w:b w:val="0"/>
          <w:bCs/>
          <w:color w:val="auto"/>
          <w:sz w:val="24"/>
          <w:szCs w:val="24"/>
        </w:rPr>
        <w:t>8</w:t>
      </w:r>
      <w:r>
        <w:rPr>
          <w:rFonts w:hint="eastAsia" w:ascii="宋体"/>
          <w:b w:val="0"/>
          <w:bCs/>
          <w:color w:val="auto"/>
          <w:sz w:val="24"/>
          <w:szCs w:val="24"/>
        </w:rPr>
        <w:t>.本合同一式肆份，双方各执贰份，经甲乙双方签字盖章后生效，并具有同等法律效力，单方不得擅自更改。</w:t>
      </w:r>
    </w:p>
    <w:p>
      <w:pPr>
        <w:keepNext w:val="0"/>
        <w:keepLines w:val="0"/>
        <w:pageBreakBefore w:val="0"/>
        <w:widowControl w:val="0"/>
        <w:kinsoku/>
        <w:wordWrap/>
        <w:overflowPunct/>
        <w:topLinePunct w:val="0"/>
        <w:autoSpaceDE/>
        <w:autoSpaceDN/>
        <w:bidi w:val="0"/>
        <w:adjustRightInd/>
        <w:snapToGrid w:val="0"/>
        <w:spacing w:line="360" w:lineRule="auto"/>
        <w:rPr>
          <w:b w:val="0"/>
          <w:bCs/>
          <w:color w:val="auto"/>
          <w:sz w:val="24"/>
          <w:szCs w:val="24"/>
        </w:rPr>
      </w:pPr>
      <w:r>
        <w:rPr>
          <w:rFonts w:ascii="宋体"/>
          <w:b w:val="0"/>
          <w:bCs/>
          <w:color w:val="auto"/>
          <w:sz w:val="24"/>
          <w:szCs w:val="24"/>
        </w:rPr>
        <w:t>9.</w:t>
      </w:r>
      <w:r>
        <w:rPr>
          <w:rFonts w:hint="eastAsia" w:ascii="宋体"/>
          <w:b w:val="0"/>
          <w:bCs/>
          <w:color w:val="auto"/>
          <w:sz w:val="24"/>
          <w:szCs w:val="24"/>
        </w:rPr>
        <w:t>如双方发生合同纠纷，双方应本着友好合作的态度协商解决，协商不成时，任何一方均可向甲方所在地法院起诉。违约方应承担守约方所支出的仲裁案件受理费、诉讼费、保全费、保全保险费、评估费、鉴定费、调查费、公证费、律师费等一切合理费用，以及向第三方支付的赔偿、为应对第三方的指控而支付的一切费用等。</w:t>
      </w:r>
      <w:r>
        <w:rPr>
          <w:rFonts w:hint="eastAsia"/>
          <w:b w:val="0"/>
          <w:bCs/>
          <w:color w:val="auto"/>
          <w:sz w:val="24"/>
          <w:szCs w:val="24"/>
        </w:rPr>
        <w:t>（以下无正文）</w:t>
      </w:r>
    </w:p>
    <w:tbl>
      <w:tblPr>
        <w:tblStyle w:val="32"/>
        <w:tblW w:w="100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39"/>
        <w:gridCol w:w="5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trPr>
        <w:tc>
          <w:tcPr>
            <w:tcW w:w="5039"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48" w:firstLineChars="200"/>
              <w:textAlignment w:val="baseline"/>
              <w:rPr>
                <w:rFonts w:ascii="宋体"/>
                <w:b w:val="0"/>
                <w:bCs/>
                <w:sz w:val="24"/>
                <w:szCs w:val="24"/>
              </w:rPr>
            </w:pPr>
            <w:r>
              <w:rPr>
                <w:rFonts w:hint="eastAsia" w:ascii="宋体"/>
                <w:b w:val="0"/>
                <w:bCs/>
                <w:sz w:val="24"/>
                <w:szCs w:val="24"/>
              </w:rPr>
              <w:t>甲方：</w:t>
            </w:r>
            <w:r>
              <w:rPr>
                <w:rFonts w:hint="eastAsia" w:ascii="黑体" w:hAnsi="黑体" w:eastAsia="黑体" w:cs="黑体"/>
                <w:b w:val="0"/>
                <w:bCs/>
                <w:sz w:val="24"/>
                <w:szCs w:val="24"/>
              </w:rPr>
              <w:t>中共屯昌县委宣传部</w:t>
            </w:r>
          </w:p>
        </w:tc>
        <w:tc>
          <w:tcPr>
            <w:tcW w:w="5040"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48" w:firstLineChars="200"/>
              <w:textAlignment w:val="baseline"/>
              <w:rPr>
                <w:rFonts w:ascii="宋体"/>
                <w:b w:val="0"/>
                <w:bCs/>
                <w:sz w:val="24"/>
                <w:szCs w:val="24"/>
              </w:rPr>
            </w:pPr>
            <w:r>
              <w:rPr>
                <w:rFonts w:hint="eastAsia" w:ascii="宋体"/>
                <w:b w:val="0"/>
                <w:bCs/>
                <w:sz w:val="24"/>
                <w:szCs w:val="24"/>
              </w:rPr>
              <w:t>乙方：</w:t>
            </w:r>
            <w:r>
              <w:rPr>
                <w:rFonts w:hint="eastAsia" w:ascii="黑体" w:hAnsi="黑体" w:eastAsia="黑体" w:cs="黑体"/>
                <w:b w:val="0"/>
                <w:bCs/>
                <w:sz w:val="24"/>
                <w:szCs w:val="24"/>
              </w:rPr>
              <w:t>海南</w:t>
            </w:r>
            <w:r>
              <w:rPr>
                <w:rFonts w:hint="eastAsia" w:ascii="黑体" w:hAnsi="黑体" w:eastAsia="黑体" w:cs="黑体"/>
                <w:b w:val="0"/>
                <w:bCs/>
                <w:sz w:val="24"/>
                <w:szCs w:val="24"/>
                <w:lang w:eastAsia="zh-CN"/>
              </w:rPr>
              <w:t>鸿桥</w:t>
            </w:r>
            <w:r>
              <w:rPr>
                <w:rFonts w:hint="eastAsia" w:ascii="黑体" w:hAnsi="黑体" w:eastAsia="黑体" w:cs="黑体"/>
                <w:b w:val="0"/>
                <w:bCs/>
                <w:sz w:val="24"/>
                <w:szCs w:val="24"/>
              </w:rPr>
              <w:t>文化传媒有限公司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trPr>
        <w:tc>
          <w:tcPr>
            <w:tcW w:w="5039"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48" w:firstLineChars="200"/>
              <w:textAlignment w:val="baseline"/>
              <w:rPr>
                <w:rFonts w:ascii="宋体"/>
                <w:b w:val="0"/>
                <w:bCs/>
                <w:sz w:val="24"/>
                <w:szCs w:val="24"/>
              </w:rPr>
            </w:pPr>
            <w:r>
              <w:rPr>
                <w:rFonts w:hint="eastAsia" w:ascii="宋体"/>
                <w:b w:val="0"/>
                <w:bCs/>
                <w:sz w:val="24"/>
                <w:szCs w:val="24"/>
              </w:rPr>
              <w:t>签约代表：</w:t>
            </w:r>
          </w:p>
        </w:tc>
        <w:tc>
          <w:tcPr>
            <w:tcW w:w="5040" w:type="dxa"/>
            <w:vAlign w:val="center"/>
          </w:tcPr>
          <w:p>
            <w:pPr>
              <w:keepNext w:val="0"/>
              <w:keepLines w:val="0"/>
              <w:pageBreakBefore w:val="0"/>
              <w:widowControl w:val="0"/>
              <w:kinsoku/>
              <w:wordWrap/>
              <w:overflowPunct/>
              <w:topLinePunct w:val="0"/>
              <w:autoSpaceDE/>
              <w:autoSpaceDN/>
              <w:bidi w:val="0"/>
              <w:adjustRightInd/>
              <w:snapToGrid w:val="0"/>
              <w:spacing w:line="360" w:lineRule="auto"/>
              <w:ind w:firstLine="448" w:firstLineChars="200"/>
              <w:textAlignment w:val="baseline"/>
              <w:rPr>
                <w:rFonts w:ascii="宋体"/>
                <w:b w:val="0"/>
                <w:bCs/>
                <w:sz w:val="24"/>
                <w:szCs w:val="24"/>
              </w:rPr>
            </w:pPr>
            <w:r>
              <w:rPr>
                <w:rFonts w:hint="eastAsia" w:ascii="宋体"/>
                <w:b w:val="0"/>
                <w:bCs/>
                <w:sz w:val="24"/>
                <w:szCs w:val="24"/>
              </w:rPr>
              <w:t>签约代表：</w:t>
            </w:r>
          </w:p>
        </w:tc>
      </w:tr>
    </w:tbl>
    <w:p>
      <w:pPr>
        <w:widowControl w:val="0"/>
        <w:snapToGrid w:val="0"/>
        <w:spacing w:line="232" w:lineRule="atLeast"/>
        <w:rPr>
          <w:rFonts w:ascii="宋体"/>
          <w:b/>
        </w:rPr>
      </w:pPr>
    </w:p>
    <w:p>
      <w:pPr>
        <w:shd w:val="clear" w:color="auto" w:fill="FFFFFF"/>
        <w:snapToGrid w:val="0"/>
        <w:ind w:firstLine="517" w:firstLineChars="196"/>
        <w:rPr>
          <w:rFonts w:hint="eastAsia" w:ascii="宋体" w:hAnsi="宋体" w:cs="宋体"/>
          <w:b/>
          <w:sz w:val="28"/>
          <w:szCs w:val="28"/>
        </w:rPr>
      </w:pPr>
    </w:p>
    <w:p>
      <w:pPr>
        <w:ind w:left="1422" w:leftChars="587" w:right="1165" w:rightChars="601" w:hanging="284" w:hangingChars="67"/>
        <w:jc w:val="center"/>
        <w:rPr>
          <w:rFonts w:hint="eastAsia" w:ascii="宋体" w:hAnsi="宋体" w:cs="宋体"/>
          <w:b/>
          <w:sz w:val="44"/>
          <w:szCs w:val="44"/>
          <w:lang w:eastAsia="zh-CN"/>
        </w:rPr>
      </w:pPr>
    </w:p>
    <w:p>
      <w:pPr>
        <w:ind w:left="1422" w:leftChars="587" w:right="1165" w:rightChars="601" w:hanging="284" w:hangingChars="67"/>
        <w:jc w:val="center"/>
        <w:rPr>
          <w:rFonts w:hint="eastAsia" w:ascii="宋体" w:hAnsi="宋体" w:cs="宋体"/>
          <w:b/>
          <w:sz w:val="44"/>
          <w:szCs w:val="44"/>
          <w:lang w:eastAsia="zh-CN"/>
        </w:rPr>
      </w:pPr>
    </w:p>
    <w:p>
      <w:pPr>
        <w:ind w:left="1422" w:leftChars="587" w:right="1165" w:rightChars="601" w:hanging="284" w:hangingChars="67"/>
        <w:jc w:val="center"/>
        <w:rPr>
          <w:rFonts w:hint="eastAsia" w:ascii="宋体" w:hAnsi="宋体" w:cs="宋体"/>
          <w:b/>
          <w:sz w:val="44"/>
          <w:szCs w:val="44"/>
          <w:lang w:eastAsia="zh-CN"/>
        </w:rPr>
      </w:pPr>
    </w:p>
    <w:p>
      <w:pPr>
        <w:rPr>
          <w:rFonts w:hint="eastAsia" w:ascii="宋体" w:hAnsi="宋体" w:cs="宋体"/>
          <w:b/>
          <w:sz w:val="44"/>
          <w:szCs w:val="44"/>
          <w:lang w:val="en-GB" w:eastAsia="zh-CN"/>
        </w:rPr>
      </w:pPr>
      <w:r>
        <w:rPr>
          <w:rFonts w:hint="eastAsia" w:ascii="宋体" w:hAnsi="宋体" w:cs="宋体"/>
          <w:b/>
          <w:sz w:val="44"/>
          <w:szCs w:val="44"/>
          <w:lang w:val="en-GB" w:eastAsia="zh-CN"/>
        </w:rPr>
        <w:br w:type="page"/>
      </w:r>
    </w:p>
    <w:p>
      <w:pPr>
        <w:pStyle w:val="82"/>
        <w:framePr w:wrap="auto" w:vAnchor="margin" w:hAnchor="text" w:yAlign="inline"/>
        <w:spacing w:line="460" w:lineRule="exact"/>
        <w:jc w:val="center"/>
        <w:rPr>
          <w:rFonts w:hint="default" w:ascii="宋体" w:hAnsi="宋体" w:eastAsia="宋体" w:cs="宋体"/>
          <w:b/>
          <w:bCs/>
          <w:color w:val="0000FF"/>
          <w:sz w:val="28"/>
          <w:szCs w:val="28"/>
          <w:u w:color="0000FF"/>
        </w:rPr>
      </w:pPr>
      <w:r>
        <w:rPr>
          <w:rFonts w:hint="eastAsia" w:ascii="黑体" w:hAnsi="黑体" w:eastAsia="黑体" w:cs="黑体"/>
          <w:b/>
          <w:bCs/>
          <w:sz w:val="32"/>
          <w:szCs w:val="32"/>
          <w:lang w:val="en-US" w:eastAsia="zh-CN"/>
        </w:rPr>
        <w:t>2023</w:t>
      </w:r>
      <w:r>
        <w:rPr>
          <w:rFonts w:ascii="黑体" w:hAnsi="黑体" w:eastAsia="黑体" w:cs="黑体"/>
          <w:b/>
          <w:bCs/>
          <w:sz w:val="32"/>
          <w:szCs w:val="32"/>
        </w:rPr>
        <w:t>年度与海南日报有限责任公司</w:t>
      </w:r>
      <w:r>
        <w:rPr>
          <w:rFonts w:ascii="黑体" w:hAnsi="黑体" w:eastAsia="黑体" w:cs="黑体"/>
          <w:b/>
          <w:bCs/>
          <w:sz w:val="32"/>
          <w:szCs w:val="32"/>
          <w:lang w:val="zh-TW" w:eastAsia="zh-TW"/>
        </w:rPr>
        <w:t>宣传合作协议</w:t>
      </w:r>
    </w:p>
    <w:p>
      <w:pPr>
        <w:pStyle w:val="82"/>
        <w:framePr w:wrap="auto" w:vAnchor="margin" w:hAnchor="text" w:yAlign="inline"/>
        <w:spacing w:line="500" w:lineRule="exact"/>
        <w:rPr>
          <w:rFonts w:hint="default" w:ascii="宋体" w:hAnsi="宋体" w:eastAsia="宋体" w:cs="宋体"/>
          <w:sz w:val="28"/>
          <w:szCs w:val="28"/>
          <w:lang w:val="zh-TW" w:eastAsia="zh-TW"/>
        </w:rPr>
      </w:pPr>
    </w:p>
    <w:p>
      <w:pPr>
        <w:pStyle w:val="82"/>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textAlignment w:val="auto"/>
        <w:rPr>
          <w:rFonts w:hint="default" w:ascii="宋体" w:hAnsi="宋体" w:eastAsia="宋体" w:cs="宋体"/>
          <w:b/>
          <w:bCs/>
          <w:sz w:val="28"/>
          <w:szCs w:val="28"/>
          <w:lang w:val="zh-TW" w:eastAsia="zh-TW"/>
        </w:rPr>
      </w:pPr>
      <w:r>
        <w:rPr>
          <w:rFonts w:ascii="宋体" w:hAnsi="宋体" w:eastAsia="宋体" w:cs="宋体"/>
          <w:b/>
          <w:bCs/>
          <w:sz w:val="28"/>
          <w:szCs w:val="28"/>
          <w:lang w:val="zh-TW" w:eastAsia="zh-TW"/>
        </w:rPr>
        <w:t>甲方：中共</w:t>
      </w:r>
      <w:r>
        <w:rPr>
          <w:rFonts w:ascii="宋体" w:hAnsi="宋体" w:eastAsia="宋体" w:cs="宋体"/>
          <w:b/>
          <w:bCs/>
          <w:sz w:val="28"/>
          <w:szCs w:val="28"/>
          <w:lang w:val="zh-TW"/>
        </w:rPr>
        <w:t>屯昌</w:t>
      </w:r>
      <w:r>
        <w:rPr>
          <w:rFonts w:ascii="宋体" w:hAnsi="宋体" w:eastAsia="宋体" w:cs="宋体"/>
          <w:b/>
          <w:bCs/>
          <w:sz w:val="28"/>
          <w:szCs w:val="28"/>
          <w:lang w:val="zh-TW" w:eastAsia="zh-TW"/>
        </w:rPr>
        <w:t>县委宣传部</w:t>
      </w:r>
    </w:p>
    <w:p>
      <w:pPr>
        <w:pStyle w:val="82"/>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textAlignment w:val="auto"/>
        <w:rPr>
          <w:rFonts w:hint="default" w:ascii="宋体" w:hAnsi="宋体" w:eastAsia="宋体" w:cs="宋体"/>
          <w:b/>
          <w:bCs/>
          <w:sz w:val="28"/>
          <w:szCs w:val="28"/>
          <w:lang w:val="zh-TW" w:eastAsia="zh-TW"/>
        </w:rPr>
      </w:pPr>
      <w:r>
        <w:rPr>
          <w:rFonts w:ascii="宋体" w:hAnsi="宋体" w:eastAsia="宋体" w:cs="宋体"/>
          <w:b/>
          <w:bCs/>
          <w:sz w:val="28"/>
          <w:szCs w:val="28"/>
          <w:lang w:val="zh-TW" w:eastAsia="zh-TW"/>
        </w:rPr>
        <w:t>乙方：海南日报有限责任公司</w:t>
      </w:r>
    </w:p>
    <w:p>
      <w:pPr>
        <w:pStyle w:val="82"/>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textAlignment w:val="auto"/>
        <w:rPr>
          <w:rFonts w:hint="default" w:ascii="宋体" w:hAnsi="宋体" w:eastAsia="宋体" w:cs="宋体"/>
          <w:sz w:val="28"/>
          <w:szCs w:val="28"/>
          <w:lang w:val="zh-TW" w:eastAsia="zh-TW"/>
        </w:rPr>
      </w:pPr>
    </w:p>
    <w:p>
      <w:pPr>
        <w:pStyle w:val="82"/>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528" w:firstLineChars="200"/>
        <w:textAlignment w:val="auto"/>
        <w:rPr>
          <w:rFonts w:hint="default" w:ascii="宋体" w:hAnsi="宋体" w:eastAsia="宋体" w:cs="宋体"/>
          <w:sz w:val="28"/>
          <w:szCs w:val="28"/>
          <w:lang w:val="zh-TW" w:eastAsia="zh-TW"/>
        </w:rPr>
      </w:pPr>
      <w:r>
        <w:rPr>
          <w:rFonts w:ascii="宋体" w:hAnsi="宋体" w:eastAsia="宋体" w:cs="宋体"/>
          <w:sz w:val="28"/>
          <w:szCs w:val="28"/>
          <w:lang w:val="zh-TW" w:eastAsia="zh-TW"/>
        </w:rPr>
        <w:t>为了进一步加强</w:t>
      </w:r>
      <w:r>
        <w:rPr>
          <w:rFonts w:ascii="宋体" w:hAnsi="宋体" w:eastAsia="宋体" w:cs="宋体"/>
          <w:sz w:val="28"/>
          <w:szCs w:val="28"/>
          <w:lang w:val="zh-TW"/>
        </w:rPr>
        <w:t>屯昌县</w:t>
      </w:r>
      <w:r>
        <w:rPr>
          <w:rFonts w:ascii="宋体" w:hAnsi="宋体" w:eastAsia="宋体" w:cs="宋体"/>
          <w:sz w:val="28"/>
          <w:szCs w:val="28"/>
          <w:lang w:val="zh-TW" w:eastAsia="zh-TW"/>
        </w:rPr>
        <w:t>的宣传</w:t>
      </w:r>
      <w:r>
        <w:rPr>
          <w:rFonts w:hint="eastAsia" w:ascii="宋体" w:hAnsi="宋体" w:eastAsia="宋体" w:cs="宋体"/>
          <w:sz w:val="28"/>
          <w:szCs w:val="28"/>
          <w:lang w:val="zh-TW" w:eastAsia="zh-CN"/>
        </w:rPr>
        <w:t>工</w:t>
      </w:r>
      <w:r>
        <w:rPr>
          <w:rFonts w:ascii="宋体" w:hAnsi="宋体" w:eastAsia="宋体" w:cs="宋体"/>
          <w:sz w:val="28"/>
          <w:szCs w:val="28"/>
          <w:lang w:val="zh-TW" w:eastAsia="zh-TW"/>
        </w:rPr>
        <w:t>作，提高</w:t>
      </w:r>
      <w:r>
        <w:rPr>
          <w:rFonts w:ascii="宋体" w:hAnsi="宋体" w:eastAsia="宋体" w:cs="宋体"/>
          <w:sz w:val="28"/>
          <w:szCs w:val="28"/>
          <w:lang w:val="zh-TW"/>
        </w:rPr>
        <w:t>屯昌县</w:t>
      </w:r>
      <w:r>
        <w:rPr>
          <w:rFonts w:ascii="宋体" w:hAnsi="宋体" w:eastAsia="宋体" w:cs="宋体"/>
          <w:sz w:val="28"/>
          <w:szCs w:val="28"/>
          <w:lang w:val="zh-TW" w:eastAsia="zh-TW"/>
        </w:rPr>
        <w:t>宣传工作力度和水平，甲、乙双方在平等自愿的基础上，</w:t>
      </w:r>
      <w:r>
        <w:rPr>
          <w:rFonts w:ascii="宋体" w:hAnsi="宋体" w:eastAsia="宋体" w:cs="宋体"/>
          <w:sz w:val="28"/>
          <w:szCs w:val="28"/>
          <w:lang w:val="zh-TW"/>
        </w:rPr>
        <w:t>就</w:t>
      </w:r>
      <w:r>
        <w:rPr>
          <w:rFonts w:ascii="宋体" w:hAnsi="宋体" w:eastAsia="宋体" w:cs="宋体"/>
          <w:sz w:val="28"/>
          <w:szCs w:val="28"/>
          <w:lang w:val="zh-TW" w:eastAsia="zh-TW"/>
        </w:rPr>
        <w:t>甲方在乙方所属《海南日报》</w:t>
      </w:r>
      <w:r>
        <w:rPr>
          <w:rFonts w:ascii="宋体" w:hAnsi="宋体" w:eastAsia="宋体" w:cs="宋体"/>
          <w:sz w:val="28"/>
          <w:szCs w:val="28"/>
          <w:lang w:val="zh-TW"/>
        </w:rPr>
        <w:t>上</w:t>
      </w:r>
      <w:r>
        <w:rPr>
          <w:rFonts w:ascii="宋体" w:hAnsi="宋体" w:eastAsia="宋体" w:cs="宋体"/>
          <w:sz w:val="28"/>
          <w:szCs w:val="28"/>
          <w:lang w:val="zh-TW" w:eastAsia="zh-TW"/>
        </w:rPr>
        <w:t>推出</w:t>
      </w:r>
      <w:r>
        <w:rPr>
          <w:rFonts w:ascii="宋体" w:hAnsi="宋体" w:eastAsia="宋体" w:cs="宋体"/>
          <w:sz w:val="28"/>
          <w:szCs w:val="28"/>
          <w:lang w:val="zh-TW"/>
        </w:rPr>
        <w:t>宣传</w:t>
      </w:r>
      <w:r>
        <w:rPr>
          <w:rFonts w:ascii="宋体" w:hAnsi="宋体" w:eastAsia="宋体" w:cs="宋体"/>
          <w:sz w:val="28"/>
          <w:szCs w:val="28"/>
          <w:lang w:val="zh-TW" w:eastAsia="zh-TW"/>
        </w:rPr>
        <w:t>合作项目</w:t>
      </w:r>
      <w:r>
        <w:rPr>
          <w:rFonts w:ascii="宋体" w:hAnsi="宋体" w:eastAsia="宋体" w:cs="宋体"/>
          <w:sz w:val="28"/>
          <w:szCs w:val="28"/>
          <w:lang w:val="zh-TW"/>
        </w:rPr>
        <w:t>，</w:t>
      </w:r>
      <w:r>
        <w:rPr>
          <w:rFonts w:ascii="宋体" w:hAnsi="宋体" w:eastAsia="宋体" w:cs="宋体"/>
          <w:sz w:val="28"/>
          <w:szCs w:val="28"/>
          <w:lang w:val="zh-TW" w:eastAsia="zh-TW"/>
        </w:rPr>
        <w:t>经过友好协商，达成本合作协议。</w:t>
      </w:r>
    </w:p>
    <w:p>
      <w:pPr>
        <w:pStyle w:val="82"/>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528" w:firstLineChars="200"/>
        <w:textAlignment w:val="auto"/>
        <w:rPr>
          <w:rFonts w:hint="default" w:ascii="宋体" w:hAnsi="宋体" w:eastAsia="宋体" w:cs="宋体"/>
          <w:sz w:val="28"/>
          <w:szCs w:val="28"/>
          <w:lang w:val="zh-TW" w:eastAsia="zh-TW"/>
        </w:rPr>
      </w:pPr>
    </w:p>
    <w:p>
      <w:pPr>
        <w:pStyle w:val="82"/>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528" w:firstLineChars="200"/>
        <w:textAlignment w:val="auto"/>
        <w:rPr>
          <w:rFonts w:hint="default" w:ascii="宋体" w:hAnsi="宋体" w:eastAsia="宋体" w:cs="宋体"/>
          <w:sz w:val="28"/>
          <w:szCs w:val="28"/>
          <w:lang w:val="zh-TW" w:eastAsia="zh-TW"/>
        </w:rPr>
      </w:pPr>
      <w:r>
        <w:rPr>
          <w:rFonts w:ascii="宋体" w:hAnsi="宋体" w:eastAsia="宋体" w:cs="宋体"/>
          <w:b/>
          <w:bCs/>
          <w:sz w:val="28"/>
          <w:szCs w:val="28"/>
          <w:lang w:val="zh-TW" w:eastAsia="zh-TW"/>
        </w:rPr>
        <w:t xml:space="preserve">第一条  </w:t>
      </w:r>
      <w:r>
        <w:rPr>
          <w:rFonts w:ascii="宋体" w:hAnsi="宋体" w:eastAsia="宋体" w:cs="宋体"/>
          <w:sz w:val="28"/>
          <w:szCs w:val="28"/>
          <w:lang w:val="zh-TW" w:eastAsia="zh-TW"/>
        </w:rPr>
        <w:t>合作时间、合作内容及合作费用</w:t>
      </w:r>
    </w:p>
    <w:p>
      <w:pPr>
        <w:pStyle w:val="82"/>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528" w:firstLineChars="200"/>
        <w:textAlignment w:val="auto"/>
        <w:rPr>
          <w:rFonts w:ascii="宋体" w:hAnsi="宋体" w:eastAsia="宋体" w:cs="宋体"/>
          <w:color w:val="000000" w:themeColor="text1"/>
          <w:sz w:val="28"/>
          <w:szCs w:val="28"/>
          <w:lang w:val="zh-TW" w:eastAsia="zh-TW"/>
          <w14:textFill>
            <w14:solidFill>
              <w14:schemeClr w14:val="tx1"/>
            </w14:solidFill>
          </w14:textFill>
        </w:rPr>
      </w:pPr>
      <w:r>
        <w:rPr>
          <w:rFonts w:ascii="宋体" w:hAnsi="宋体" w:eastAsia="宋体" w:cs="宋体"/>
          <w:color w:val="000000" w:themeColor="text1"/>
          <w:sz w:val="28"/>
          <w:szCs w:val="28"/>
          <w:lang w:val="zh-TW"/>
          <w14:textFill>
            <w14:solidFill>
              <w14:schemeClr w14:val="tx1"/>
            </w14:solidFill>
          </w14:textFill>
        </w:rPr>
        <w:t>一</w:t>
      </w:r>
      <w:r>
        <w:rPr>
          <w:rFonts w:ascii="宋体" w:hAnsi="宋体" w:eastAsia="宋体" w:cs="宋体"/>
          <w:color w:val="000000" w:themeColor="text1"/>
          <w:sz w:val="28"/>
          <w:szCs w:val="28"/>
          <w:lang w:val="zh-TW" w:eastAsia="zh-TW"/>
          <w14:textFill>
            <w14:solidFill>
              <w14:schemeClr w14:val="tx1"/>
            </w14:solidFill>
          </w14:textFill>
        </w:rPr>
        <w:t>、合作时间：</w:t>
      </w:r>
    </w:p>
    <w:p>
      <w:pPr>
        <w:pStyle w:val="82"/>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528" w:firstLineChars="200"/>
        <w:textAlignment w:val="auto"/>
        <w:rPr>
          <w:rFonts w:hint="default" w:ascii="宋体" w:hAnsi="宋体" w:eastAsia="宋体" w:cs="宋体"/>
          <w:sz w:val="28"/>
          <w:szCs w:val="28"/>
          <w:lang w:val="zh-TW" w:eastAsia="zh-TW"/>
        </w:rPr>
      </w:pPr>
      <w:r>
        <w:rPr>
          <w:rFonts w:ascii="宋体" w:hAnsi="宋体" w:eastAsia="宋体" w:cs="宋体"/>
          <w:sz w:val="28"/>
          <w:szCs w:val="28"/>
          <w:lang w:val="zh-TW"/>
        </w:rPr>
        <w:t>二</w:t>
      </w:r>
      <w:r>
        <w:rPr>
          <w:rFonts w:ascii="宋体" w:hAnsi="宋体" w:eastAsia="宋体" w:cs="宋体"/>
          <w:sz w:val="28"/>
          <w:szCs w:val="28"/>
          <w:lang w:val="zh-TW" w:eastAsia="zh-TW"/>
        </w:rPr>
        <w:t>、合作内容：</w:t>
      </w:r>
    </w:p>
    <w:p>
      <w:pPr>
        <w:pStyle w:val="82"/>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528" w:firstLineChars="200"/>
        <w:textAlignment w:val="auto"/>
        <w:rPr>
          <w:rFonts w:ascii="宋体" w:hAnsi="宋体" w:eastAsia="宋体" w:cs="宋体"/>
          <w:color w:val="auto"/>
          <w:sz w:val="28"/>
          <w:szCs w:val="28"/>
          <w:lang w:val="zh-TW" w:eastAsia="zh-TW"/>
        </w:rPr>
      </w:pPr>
      <w:r>
        <w:rPr>
          <w:rFonts w:ascii="宋体" w:hAnsi="宋体" w:eastAsia="宋体" w:cs="宋体"/>
          <w:sz w:val="28"/>
          <w:szCs w:val="28"/>
          <w:lang w:val="zh-TW"/>
        </w:rPr>
        <w:t>三</w:t>
      </w:r>
      <w:r>
        <w:rPr>
          <w:rFonts w:ascii="宋体" w:hAnsi="宋体" w:eastAsia="宋体" w:cs="宋体"/>
          <w:sz w:val="28"/>
          <w:szCs w:val="28"/>
          <w:lang w:val="zh-TW" w:eastAsia="zh-TW"/>
        </w:rPr>
        <w:t>、合作费用（含税）：</w:t>
      </w:r>
      <w:r>
        <w:rPr>
          <w:rFonts w:hint="eastAsia" w:ascii="宋体" w:hAnsi="宋体" w:eastAsia="宋体" w:cs="宋体"/>
          <w:sz w:val="28"/>
          <w:szCs w:val="28"/>
          <w:lang w:val="en-US" w:eastAsia="zh-CN"/>
        </w:rPr>
        <w:t>_______________</w:t>
      </w:r>
      <w:r>
        <w:rPr>
          <w:rFonts w:hint="eastAsia" w:ascii="宋体" w:hAnsi="宋体" w:eastAsia="宋体" w:cs="宋体"/>
          <w:sz w:val="28"/>
          <w:szCs w:val="28"/>
          <w:lang w:val="zh-TW" w:eastAsia="zh-CN"/>
        </w:rPr>
        <w:t>。</w:t>
      </w:r>
    </w:p>
    <w:p>
      <w:pPr>
        <w:pStyle w:val="82"/>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528" w:firstLineChars="200"/>
        <w:textAlignment w:val="auto"/>
        <w:rPr>
          <w:rFonts w:ascii="宋体" w:hAnsi="宋体" w:eastAsia="宋体" w:cs="宋体"/>
          <w:color w:val="auto"/>
          <w:sz w:val="28"/>
          <w:szCs w:val="28"/>
          <w:lang w:val="zh-TW" w:eastAsia="zh-TW"/>
        </w:rPr>
      </w:pPr>
      <w:r>
        <w:rPr>
          <w:rFonts w:ascii="宋体" w:hAnsi="宋体" w:eastAsia="宋体" w:cs="宋体"/>
          <w:b/>
          <w:bCs/>
          <w:color w:val="auto"/>
          <w:sz w:val="28"/>
          <w:szCs w:val="28"/>
          <w:lang w:val="zh-TW" w:eastAsia="zh-TW"/>
        </w:rPr>
        <w:t>费用支付方法：</w:t>
      </w:r>
      <w:r>
        <w:rPr>
          <w:rFonts w:hint="eastAsia" w:ascii="宋体" w:hAnsi="宋体" w:eastAsia="宋体" w:cs="宋体"/>
          <w:color w:val="auto"/>
          <w:sz w:val="28"/>
          <w:szCs w:val="28"/>
          <w:lang w:val="zh-TW" w:eastAsia="zh-TW"/>
        </w:rPr>
        <w:t>甲方将</w:t>
      </w:r>
      <w:r>
        <w:rPr>
          <w:rFonts w:hint="eastAsia" w:ascii="宋体" w:hAnsi="宋体" w:eastAsia="宋体" w:cs="宋体"/>
          <w:sz w:val="28"/>
          <w:szCs w:val="28"/>
          <w:lang w:val="en-US" w:eastAsia="zh-CN"/>
        </w:rPr>
        <w:t>_______________</w:t>
      </w:r>
      <w:r>
        <w:rPr>
          <w:rFonts w:hint="eastAsia" w:ascii="宋体" w:hAnsi="宋体" w:eastAsia="宋体" w:cs="宋体"/>
          <w:color w:val="auto"/>
          <w:sz w:val="28"/>
          <w:szCs w:val="28"/>
          <w:lang w:val="zh-TW" w:eastAsia="zh-TW"/>
        </w:rPr>
        <w:t>分</w:t>
      </w:r>
      <w:r>
        <w:rPr>
          <w:rFonts w:hint="eastAsia" w:ascii="宋体" w:hAnsi="宋体" w:eastAsia="宋体" w:cs="宋体"/>
          <w:color w:val="auto"/>
          <w:sz w:val="28"/>
          <w:szCs w:val="28"/>
          <w:lang w:val="zh-TW" w:eastAsia="zh-CN"/>
        </w:rPr>
        <w:t>两</w:t>
      </w:r>
      <w:r>
        <w:rPr>
          <w:rFonts w:hint="eastAsia" w:ascii="宋体" w:hAnsi="宋体" w:eastAsia="宋体" w:cs="宋体"/>
          <w:color w:val="auto"/>
          <w:sz w:val="28"/>
          <w:szCs w:val="28"/>
          <w:lang w:val="zh-TW" w:eastAsia="zh-TW"/>
        </w:rPr>
        <w:t>次支付给乙方，支付前乙方须向甲方开具正规发票</w:t>
      </w:r>
      <w:r>
        <w:rPr>
          <w:rFonts w:ascii="宋体" w:hAnsi="宋体" w:eastAsia="宋体" w:cs="宋体"/>
          <w:color w:val="auto"/>
          <w:sz w:val="28"/>
          <w:szCs w:val="28"/>
          <w:lang w:val="zh-TW" w:eastAsia="zh-TW"/>
        </w:rPr>
        <w:t>（注明：“广告宣传费”）。</w:t>
      </w:r>
    </w:p>
    <w:p>
      <w:pPr>
        <w:pStyle w:val="82"/>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528" w:firstLineChars="200"/>
        <w:textAlignment w:val="auto"/>
        <w:rPr>
          <w:rFonts w:hint="default" w:ascii="宋体" w:hAnsi="宋体" w:eastAsia="宋体" w:cs="宋体"/>
          <w:color w:val="auto"/>
          <w:sz w:val="28"/>
          <w:szCs w:val="28"/>
          <w:lang w:val="zh-TW" w:eastAsia="zh-TW"/>
        </w:rPr>
      </w:pPr>
      <w:r>
        <w:rPr>
          <w:rFonts w:hint="default" w:ascii="宋体" w:hAnsi="宋体" w:eastAsia="宋体" w:cs="宋体"/>
          <w:color w:val="auto"/>
          <w:sz w:val="28"/>
          <w:szCs w:val="28"/>
          <w:lang w:val="zh-TW" w:eastAsia="zh-TW"/>
        </w:rPr>
        <w:t>第一次支付时间：甲方在本协议签订之日起30日内</w:t>
      </w:r>
      <w:r>
        <w:rPr>
          <w:rFonts w:hint="eastAsia" w:ascii="宋体" w:hAnsi="宋体" w:eastAsia="宋体" w:cs="宋体"/>
          <w:color w:val="auto"/>
          <w:sz w:val="28"/>
          <w:szCs w:val="28"/>
          <w:lang w:val="zh-TW" w:eastAsia="zh-CN"/>
        </w:rPr>
        <w:t>，</w:t>
      </w:r>
      <w:r>
        <w:rPr>
          <w:rFonts w:hint="default" w:ascii="宋体" w:hAnsi="宋体" w:eastAsia="宋体" w:cs="宋体"/>
          <w:color w:val="auto"/>
          <w:sz w:val="28"/>
          <w:szCs w:val="28"/>
          <w:lang w:val="zh-TW" w:eastAsia="zh-TW"/>
        </w:rPr>
        <w:t>向乙方支付首款人民币</w:t>
      </w:r>
      <w:r>
        <w:rPr>
          <w:rFonts w:hint="eastAsia" w:ascii="宋体" w:hAnsi="宋体" w:eastAsia="宋体" w:cs="宋体"/>
          <w:sz w:val="28"/>
          <w:szCs w:val="28"/>
          <w:lang w:val="en-US" w:eastAsia="zh-CN"/>
        </w:rPr>
        <w:t>_______________</w:t>
      </w:r>
      <w:r>
        <w:rPr>
          <w:rFonts w:hint="default" w:ascii="宋体" w:hAnsi="宋体" w:eastAsia="宋体" w:cs="宋体"/>
          <w:color w:val="auto"/>
          <w:sz w:val="28"/>
          <w:szCs w:val="28"/>
          <w:lang w:val="zh-TW" w:eastAsia="zh-TW"/>
        </w:rPr>
        <w:t>（合约金额的</w:t>
      </w:r>
      <w:r>
        <w:rPr>
          <w:rFonts w:hint="eastAsia" w:ascii="宋体" w:hAnsi="宋体" w:eastAsia="宋体" w:cs="宋体"/>
          <w:color w:val="auto"/>
          <w:sz w:val="28"/>
          <w:szCs w:val="28"/>
          <w:lang w:val="en-US" w:eastAsia="zh-CN"/>
        </w:rPr>
        <w:t>6</w:t>
      </w:r>
      <w:r>
        <w:rPr>
          <w:rFonts w:hint="default" w:ascii="宋体" w:hAnsi="宋体" w:eastAsia="宋体" w:cs="宋体"/>
          <w:color w:val="auto"/>
          <w:sz w:val="28"/>
          <w:szCs w:val="28"/>
          <w:lang w:val="zh-TW" w:eastAsia="zh-TW"/>
        </w:rPr>
        <w:t>0%）到乙方账户。</w:t>
      </w:r>
    </w:p>
    <w:p>
      <w:pPr>
        <w:pStyle w:val="82"/>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528" w:firstLineChars="200"/>
        <w:textAlignment w:val="auto"/>
        <w:rPr>
          <w:rFonts w:hint="default" w:ascii="宋体" w:hAnsi="宋体" w:eastAsia="宋体" w:cs="宋体"/>
          <w:color w:val="auto"/>
          <w:sz w:val="28"/>
          <w:szCs w:val="28"/>
          <w:lang w:val="zh-TW" w:eastAsia="zh-TW"/>
        </w:rPr>
      </w:pPr>
      <w:r>
        <w:rPr>
          <w:rFonts w:hint="default" w:ascii="宋体" w:hAnsi="宋体" w:eastAsia="宋体" w:cs="宋体"/>
          <w:color w:val="auto"/>
          <w:sz w:val="28"/>
          <w:szCs w:val="28"/>
          <w:lang w:val="zh-TW" w:eastAsia="zh-TW"/>
        </w:rPr>
        <w:t>最后一次支付时间：</w:t>
      </w:r>
      <w:r>
        <w:rPr>
          <w:rFonts w:hint="eastAsia" w:ascii="宋体" w:hAnsi="宋体" w:eastAsia="宋体" w:cs="宋体"/>
          <w:color w:val="auto"/>
          <w:sz w:val="28"/>
          <w:szCs w:val="28"/>
          <w:lang w:val="en-US" w:eastAsia="zh-CN"/>
        </w:rPr>
        <w:t>乙方</w:t>
      </w:r>
      <w:r>
        <w:rPr>
          <w:rFonts w:hint="default" w:ascii="宋体" w:hAnsi="宋体" w:eastAsia="宋体" w:cs="宋体"/>
          <w:color w:val="auto"/>
          <w:sz w:val="28"/>
          <w:szCs w:val="28"/>
          <w:lang w:val="zh-TW" w:eastAsia="zh-TW"/>
        </w:rPr>
        <w:t>在</w:t>
      </w:r>
      <w:r>
        <w:rPr>
          <w:rFonts w:hint="eastAsia" w:ascii="宋体" w:hAnsi="宋体" w:eastAsia="宋体" w:cs="宋体"/>
          <w:color w:val="auto"/>
          <w:sz w:val="28"/>
          <w:szCs w:val="28"/>
          <w:lang w:val="en-US" w:eastAsia="zh-CN"/>
        </w:rPr>
        <w:t>2023</w:t>
      </w:r>
      <w:r>
        <w:rPr>
          <w:rFonts w:hint="default" w:ascii="宋体" w:hAnsi="宋体" w:eastAsia="宋体" w:cs="宋体"/>
          <w:color w:val="auto"/>
          <w:sz w:val="28"/>
          <w:szCs w:val="28"/>
          <w:lang w:val="zh-TW" w:eastAsia="zh-TW"/>
        </w:rPr>
        <w:t>年</w:t>
      </w:r>
      <w:r>
        <w:rPr>
          <w:rFonts w:hint="eastAsia" w:ascii="宋体" w:hAnsi="宋体" w:eastAsia="宋体" w:cs="宋体"/>
          <w:color w:val="auto"/>
          <w:sz w:val="28"/>
          <w:szCs w:val="28"/>
          <w:lang w:val="en-US" w:eastAsia="zh-CN"/>
        </w:rPr>
        <w:t>11</w:t>
      </w:r>
      <w:r>
        <w:rPr>
          <w:rFonts w:hint="default" w:ascii="宋体" w:hAnsi="宋体" w:eastAsia="宋体" w:cs="宋体"/>
          <w:color w:val="auto"/>
          <w:sz w:val="28"/>
          <w:szCs w:val="28"/>
          <w:lang w:val="zh-TW" w:eastAsia="zh-TW"/>
        </w:rPr>
        <w:t>月前</w:t>
      </w:r>
      <w:r>
        <w:rPr>
          <w:rFonts w:hint="eastAsia" w:ascii="宋体" w:hAnsi="宋体" w:eastAsia="宋体" w:cs="宋体"/>
          <w:color w:val="auto"/>
          <w:sz w:val="28"/>
          <w:szCs w:val="28"/>
          <w:lang w:val="en-US" w:eastAsia="zh-CN"/>
        </w:rPr>
        <w:t>完成合同内容的50%，甲方</w:t>
      </w:r>
      <w:r>
        <w:rPr>
          <w:rFonts w:hint="default" w:ascii="宋体" w:hAnsi="宋体" w:eastAsia="宋体" w:cs="宋体"/>
          <w:color w:val="auto"/>
          <w:sz w:val="28"/>
          <w:szCs w:val="28"/>
          <w:lang w:val="zh-TW" w:eastAsia="zh-TW"/>
        </w:rPr>
        <w:t>一次性将余下的宣传费用</w:t>
      </w:r>
      <w:r>
        <w:rPr>
          <w:rFonts w:hint="eastAsia" w:ascii="宋体" w:hAnsi="宋体" w:eastAsia="宋体" w:cs="宋体"/>
          <w:sz w:val="28"/>
          <w:szCs w:val="28"/>
          <w:lang w:val="en-US" w:eastAsia="zh-CN"/>
        </w:rPr>
        <w:t>_______________</w:t>
      </w:r>
      <w:r>
        <w:rPr>
          <w:rFonts w:hint="default" w:ascii="宋体" w:hAnsi="宋体" w:eastAsia="宋体" w:cs="宋体"/>
          <w:color w:val="auto"/>
          <w:sz w:val="28"/>
          <w:szCs w:val="28"/>
          <w:lang w:val="zh-TW" w:eastAsia="zh-TW"/>
        </w:rPr>
        <w:t>（合约金额的</w:t>
      </w:r>
      <w:r>
        <w:rPr>
          <w:rFonts w:hint="eastAsia" w:ascii="宋体" w:hAnsi="宋体" w:eastAsia="宋体" w:cs="宋体"/>
          <w:color w:val="auto"/>
          <w:sz w:val="28"/>
          <w:szCs w:val="28"/>
          <w:lang w:val="en-US" w:eastAsia="zh-CN"/>
        </w:rPr>
        <w:t>40</w:t>
      </w:r>
      <w:r>
        <w:rPr>
          <w:rFonts w:hint="default" w:ascii="宋体" w:hAnsi="宋体" w:eastAsia="宋体" w:cs="宋体"/>
          <w:color w:val="auto"/>
          <w:sz w:val="28"/>
          <w:szCs w:val="28"/>
          <w:lang w:val="zh-TW" w:eastAsia="zh-TW"/>
        </w:rPr>
        <w:t xml:space="preserve">%）支付到乙方账户。         </w:t>
      </w:r>
    </w:p>
    <w:p>
      <w:pPr>
        <w:pStyle w:val="82"/>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528" w:firstLineChars="200"/>
        <w:textAlignment w:val="auto"/>
        <w:rPr>
          <w:rFonts w:hint="default" w:ascii="宋体" w:hAnsi="宋体" w:eastAsia="宋体" w:cs="宋体"/>
          <w:sz w:val="28"/>
          <w:szCs w:val="28"/>
          <w:lang w:val="zh-TW" w:eastAsia="zh-TW"/>
        </w:rPr>
      </w:pPr>
      <w:r>
        <w:rPr>
          <w:rFonts w:ascii="宋体" w:hAnsi="宋体" w:eastAsia="宋体" w:cs="宋体"/>
          <w:sz w:val="28"/>
          <w:szCs w:val="28"/>
          <w:lang w:val="zh-TW"/>
        </w:rPr>
        <w:t>乙方</w:t>
      </w:r>
      <w:r>
        <w:rPr>
          <w:rFonts w:ascii="宋体" w:hAnsi="宋体" w:eastAsia="宋体" w:cs="宋体"/>
          <w:sz w:val="28"/>
          <w:szCs w:val="28"/>
          <w:lang w:val="zh-TW" w:eastAsia="zh-TW"/>
        </w:rPr>
        <w:t xml:space="preserve">户名：海南日报有限责任公司          </w:t>
      </w:r>
    </w:p>
    <w:p>
      <w:pPr>
        <w:pStyle w:val="82"/>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528" w:firstLineChars="200"/>
        <w:textAlignment w:val="auto"/>
        <w:rPr>
          <w:rFonts w:hint="default" w:ascii="宋体" w:hAnsi="宋体" w:eastAsia="宋体" w:cs="宋体"/>
          <w:sz w:val="28"/>
          <w:szCs w:val="28"/>
          <w:lang w:val="zh-TW" w:eastAsia="zh-TW"/>
        </w:rPr>
      </w:pPr>
      <w:r>
        <w:rPr>
          <w:rFonts w:ascii="宋体" w:hAnsi="宋体" w:eastAsia="宋体" w:cs="宋体"/>
          <w:sz w:val="28"/>
          <w:szCs w:val="28"/>
          <w:lang w:val="zh-TW" w:eastAsia="zh-TW"/>
        </w:rPr>
        <w:t xml:space="preserve">账号：6001966600035          </w:t>
      </w:r>
    </w:p>
    <w:p>
      <w:pPr>
        <w:pStyle w:val="82"/>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528" w:firstLineChars="200"/>
        <w:textAlignment w:val="auto"/>
        <w:rPr>
          <w:rFonts w:hint="default" w:ascii="宋体" w:hAnsi="宋体" w:eastAsia="宋体" w:cs="宋体"/>
          <w:sz w:val="28"/>
          <w:szCs w:val="28"/>
          <w:lang w:val="zh-TW" w:eastAsia="zh-TW"/>
        </w:rPr>
      </w:pPr>
      <w:r>
        <w:rPr>
          <w:rFonts w:ascii="宋体" w:hAnsi="宋体" w:eastAsia="宋体" w:cs="宋体"/>
          <w:sz w:val="28"/>
          <w:szCs w:val="28"/>
          <w:lang w:val="zh-TW" w:eastAsia="zh-TW"/>
        </w:rPr>
        <w:t xml:space="preserve">开户银行：海南银行总行营业部 </w:t>
      </w:r>
    </w:p>
    <w:p>
      <w:pPr>
        <w:pStyle w:val="82"/>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528" w:firstLineChars="200"/>
        <w:textAlignment w:val="auto"/>
        <w:rPr>
          <w:rFonts w:hint="default" w:ascii="宋体" w:hAnsi="宋体" w:eastAsia="宋体" w:cs="宋体"/>
          <w:sz w:val="28"/>
          <w:szCs w:val="28"/>
          <w:lang w:val="zh-TW" w:eastAsia="zh-TW"/>
        </w:rPr>
      </w:pPr>
      <w:r>
        <w:rPr>
          <w:rFonts w:ascii="宋体" w:hAnsi="宋体" w:eastAsia="宋体" w:cs="宋体"/>
          <w:b/>
          <w:bCs/>
          <w:sz w:val="28"/>
          <w:szCs w:val="28"/>
          <w:lang w:val="zh-TW" w:eastAsia="zh-TW"/>
        </w:rPr>
        <w:t>第</w:t>
      </w:r>
      <w:r>
        <w:rPr>
          <w:rFonts w:ascii="宋体" w:hAnsi="宋体" w:eastAsia="宋体" w:cs="宋体"/>
          <w:b/>
          <w:bCs/>
          <w:sz w:val="28"/>
          <w:szCs w:val="28"/>
          <w:lang w:val="zh-TW"/>
        </w:rPr>
        <w:t>二</w:t>
      </w:r>
      <w:r>
        <w:rPr>
          <w:rFonts w:ascii="宋体" w:hAnsi="宋体" w:eastAsia="宋体" w:cs="宋体"/>
          <w:b/>
          <w:bCs/>
          <w:sz w:val="28"/>
          <w:szCs w:val="28"/>
          <w:lang w:val="zh-TW" w:eastAsia="zh-TW"/>
        </w:rPr>
        <w:t>条</w:t>
      </w:r>
      <w:r>
        <w:rPr>
          <w:rFonts w:ascii="宋体" w:hAnsi="宋体" w:eastAsia="宋体" w:cs="宋体"/>
          <w:sz w:val="28"/>
          <w:szCs w:val="28"/>
          <w:lang w:val="zh-TW" w:eastAsia="zh-TW"/>
        </w:rPr>
        <w:t>　双方权利和义务。</w:t>
      </w:r>
    </w:p>
    <w:p>
      <w:pPr>
        <w:pStyle w:val="82"/>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528" w:firstLineChars="200"/>
        <w:textAlignment w:val="auto"/>
        <w:rPr>
          <w:rFonts w:hint="default" w:ascii="宋体" w:hAnsi="宋体" w:eastAsia="宋体" w:cs="宋体"/>
          <w:sz w:val="28"/>
          <w:szCs w:val="28"/>
          <w:lang w:val="zh-TW" w:eastAsia="zh-TW"/>
        </w:rPr>
      </w:pPr>
      <w:r>
        <w:rPr>
          <w:rFonts w:ascii="宋体" w:hAnsi="宋体" w:eastAsia="宋体" w:cs="宋体"/>
          <w:sz w:val="28"/>
          <w:szCs w:val="28"/>
          <w:lang w:val="zh-TW" w:eastAsia="zh-TW"/>
        </w:rPr>
        <w:t>1、甲、乙双方对合作项目应积极配合，友好合作。</w:t>
      </w:r>
    </w:p>
    <w:p>
      <w:pPr>
        <w:pStyle w:val="82"/>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528" w:firstLineChars="200"/>
        <w:textAlignment w:val="auto"/>
        <w:rPr>
          <w:rFonts w:hint="default" w:ascii="宋体" w:hAnsi="宋体" w:eastAsia="宋体" w:cs="宋体"/>
          <w:sz w:val="28"/>
          <w:szCs w:val="28"/>
          <w:lang w:val="zh-TW" w:eastAsia="zh-TW"/>
        </w:rPr>
      </w:pPr>
      <w:r>
        <w:rPr>
          <w:rFonts w:ascii="宋体" w:hAnsi="宋体" w:eastAsia="宋体" w:cs="宋体"/>
          <w:sz w:val="28"/>
          <w:szCs w:val="28"/>
          <w:lang w:val="zh-TW" w:eastAsia="zh-TW"/>
        </w:rPr>
        <w:t>2、合约期内，甲方在乙方刊登专题，需按照刊登日提前一周通知乙方；乙方及时组织精干力量深入甲方了解情况和制作产品，并按甲方要求的时间进行刊发。</w:t>
      </w:r>
    </w:p>
    <w:p>
      <w:pPr>
        <w:pStyle w:val="82"/>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528" w:firstLineChars="200"/>
        <w:textAlignment w:val="auto"/>
        <w:rPr>
          <w:rFonts w:hint="default" w:ascii="宋体" w:hAnsi="宋体" w:eastAsia="宋体" w:cs="宋体"/>
          <w:sz w:val="28"/>
          <w:szCs w:val="28"/>
          <w:lang w:val="zh-TW" w:eastAsia="zh-TW"/>
        </w:rPr>
      </w:pPr>
      <w:r>
        <w:rPr>
          <w:rFonts w:ascii="宋体" w:hAnsi="宋体" w:eastAsia="宋体" w:cs="宋体"/>
          <w:sz w:val="28"/>
          <w:szCs w:val="28"/>
          <w:lang w:val="zh-TW" w:eastAsia="zh-TW"/>
        </w:rPr>
        <w:t>3、甲方提供需要乙方推广的资料和内容，且真实、合法，不侵害第三人合法权益；乙方对此进行确认，但乙方的确认并不代表乙方对甲方所提交的内容和资料的真实性、合法性负责。如甲方提供的资料或者内容有不符合法律、法规、政策以及有虚假的内容，乙方有权进行修改、删除或拒绝发布。乙方因此受到第三方索赔或国家机关处罚，由甲方补足乙方损失或由甲方自行承担责任。</w:t>
      </w:r>
    </w:p>
    <w:p>
      <w:pPr>
        <w:pStyle w:val="82"/>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528" w:firstLineChars="200"/>
        <w:textAlignment w:val="auto"/>
        <w:rPr>
          <w:rFonts w:hint="default" w:ascii="宋体" w:hAnsi="宋体" w:eastAsia="宋体" w:cs="宋体"/>
          <w:sz w:val="28"/>
          <w:szCs w:val="28"/>
          <w:lang w:val="zh-TW" w:eastAsia="zh-TW"/>
        </w:rPr>
      </w:pPr>
      <w:r>
        <w:rPr>
          <w:rFonts w:ascii="宋体" w:hAnsi="宋体" w:eastAsia="宋体" w:cs="宋体"/>
          <w:sz w:val="28"/>
          <w:szCs w:val="28"/>
          <w:lang w:val="zh-TW" w:eastAsia="zh-TW"/>
        </w:rPr>
        <w:t>4、如遇重要事件及相关版面调整，或同期同版预订发生冲突情况，乙方有权对甲方版面按规定进行调整，但要以书面或者</w:t>
      </w:r>
      <w:r>
        <w:rPr>
          <w:rFonts w:ascii="宋体" w:hAnsi="宋体" w:eastAsia="宋体" w:cs="宋体"/>
          <w:sz w:val="28"/>
          <w:szCs w:val="28"/>
          <w:lang w:val="zh-TW"/>
        </w:rPr>
        <w:t>指定联系人</w:t>
      </w:r>
      <w:r>
        <w:rPr>
          <w:rFonts w:ascii="宋体" w:hAnsi="宋体" w:eastAsia="宋体" w:cs="宋体"/>
          <w:sz w:val="28"/>
          <w:szCs w:val="28"/>
          <w:lang w:val="zh-TW" w:eastAsia="zh-TW"/>
        </w:rPr>
        <w:t>口头形式通知甲方。甲方如有变动，也要以同样的形式通知乙方。</w:t>
      </w:r>
    </w:p>
    <w:p>
      <w:pPr>
        <w:pStyle w:val="82"/>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528" w:firstLineChars="200"/>
        <w:textAlignment w:val="auto"/>
        <w:rPr>
          <w:rFonts w:hint="default" w:ascii="宋体" w:hAnsi="宋体" w:eastAsia="宋体" w:cs="宋体"/>
          <w:sz w:val="28"/>
          <w:szCs w:val="28"/>
          <w:lang w:val="zh-TW" w:eastAsia="zh-TW"/>
        </w:rPr>
      </w:pPr>
      <w:r>
        <w:rPr>
          <w:rFonts w:ascii="宋体" w:hAnsi="宋体" w:eastAsia="宋体" w:cs="宋体"/>
          <w:sz w:val="28"/>
          <w:szCs w:val="28"/>
          <w:lang w:val="zh-TW" w:eastAsia="zh-TW"/>
        </w:rPr>
        <w:t>5、双方如有异议，可协商解决。</w:t>
      </w:r>
    </w:p>
    <w:p>
      <w:pPr>
        <w:pStyle w:val="82"/>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528" w:firstLineChars="200"/>
        <w:textAlignment w:val="auto"/>
        <w:rPr>
          <w:rFonts w:hint="default" w:ascii="宋体" w:hAnsi="宋体" w:eastAsia="宋体" w:cs="宋体"/>
          <w:sz w:val="28"/>
          <w:szCs w:val="28"/>
          <w:lang w:val="zh-TW" w:eastAsia="zh-TW"/>
        </w:rPr>
      </w:pPr>
      <w:r>
        <w:rPr>
          <w:rFonts w:ascii="宋体" w:hAnsi="宋体" w:eastAsia="宋体" w:cs="宋体"/>
          <w:b/>
          <w:bCs/>
          <w:sz w:val="28"/>
          <w:szCs w:val="28"/>
          <w:lang w:val="zh-TW" w:eastAsia="zh-TW"/>
        </w:rPr>
        <w:t>第</w:t>
      </w:r>
      <w:r>
        <w:rPr>
          <w:rFonts w:ascii="宋体" w:hAnsi="宋体" w:eastAsia="宋体" w:cs="宋体"/>
          <w:b/>
          <w:bCs/>
          <w:sz w:val="28"/>
          <w:szCs w:val="28"/>
          <w:lang w:val="zh-TW"/>
        </w:rPr>
        <w:t>三</w:t>
      </w:r>
      <w:r>
        <w:rPr>
          <w:rFonts w:ascii="宋体" w:hAnsi="宋体" w:eastAsia="宋体" w:cs="宋体"/>
          <w:b/>
          <w:bCs/>
          <w:sz w:val="28"/>
          <w:szCs w:val="28"/>
          <w:lang w:val="zh-TW" w:eastAsia="zh-TW"/>
        </w:rPr>
        <w:t>条</w:t>
      </w:r>
      <w:r>
        <w:rPr>
          <w:rFonts w:ascii="宋体" w:hAnsi="宋体" w:eastAsia="宋体" w:cs="宋体"/>
          <w:sz w:val="28"/>
          <w:szCs w:val="28"/>
          <w:lang w:val="zh-TW" w:eastAsia="zh-TW"/>
        </w:rPr>
        <w:t>　保密条款</w:t>
      </w:r>
    </w:p>
    <w:p>
      <w:pPr>
        <w:pStyle w:val="82"/>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528" w:firstLineChars="200"/>
        <w:textAlignment w:val="auto"/>
        <w:rPr>
          <w:rFonts w:hint="default" w:ascii="宋体" w:hAnsi="宋体" w:eastAsia="宋体" w:cs="宋体"/>
          <w:sz w:val="28"/>
          <w:szCs w:val="28"/>
          <w:lang w:val="zh-TW" w:eastAsia="zh-TW"/>
        </w:rPr>
      </w:pPr>
      <w:r>
        <w:rPr>
          <w:rFonts w:ascii="宋体" w:hAnsi="宋体" w:eastAsia="宋体" w:cs="宋体"/>
          <w:sz w:val="28"/>
          <w:szCs w:val="28"/>
          <w:lang w:val="zh-TW" w:eastAsia="zh-TW"/>
        </w:rPr>
        <w:t>双方在订立、履行合同过程中对合同的内容保密，不得将合同内容泄漏给任何第三方。合同的权利义务终止后，甲乙方应当遵循诚信原则，履行通知、协助、保密等义务。</w:t>
      </w:r>
    </w:p>
    <w:p>
      <w:pPr>
        <w:pStyle w:val="82"/>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528" w:firstLineChars="200"/>
        <w:textAlignment w:val="auto"/>
        <w:rPr>
          <w:rFonts w:hint="default" w:ascii="宋体" w:hAnsi="宋体" w:eastAsia="宋体" w:cs="宋体"/>
          <w:sz w:val="28"/>
          <w:szCs w:val="28"/>
          <w:lang w:val="zh-TW" w:eastAsia="zh-TW"/>
        </w:rPr>
      </w:pPr>
      <w:r>
        <w:rPr>
          <w:rFonts w:ascii="宋体" w:hAnsi="宋体" w:eastAsia="宋体" w:cs="宋体"/>
          <w:b/>
          <w:bCs/>
          <w:sz w:val="28"/>
          <w:szCs w:val="28"/>
          <w:lang w:val="zh-TW" w:eastAsia="zh-TW"/>
        </w:rPr>
        <w:t>第</w:t>
      </w:r>
      <w:r>
        <w:rPr>
          <w:rFonts w:ascii="宋体" w:hAnsi="宋体" w:eastAsia="宋体" w:cs="宋体"/>
          <w:b/>
          <w:bCs/>
          <w:sz w:val="28"/>
          <w:szCs w:val="28"/>
          <w:lang w:val="zh-TW"/>
        </w:rPr>
        <w:t>四</w:t>
      </w:r>
      <w:r>
        <w:rPr>
          <w:rFonts w:ascii="宋体" w:hAnsi="宋体" w:eastAsia="宋体" w:cs="宋体"/>
          <w:b/>
          <w:bCs/>
          <w:sz w:val="28"/>
          <w:szCs w:val="28"/>
          <w:lang w:val="zh-TW" w:eastAsia="zh-TW"/>
        </w:rPr>
        <w:t>条</w:t>
      </w:r>
      <w:r>
        <w:rPr>
          <w:rFonts w:ascii="宋体" w:hAnsi="宋体" w:eastAsia="宋体" w:cs="宋体"/>
          <w:sz w:val="28"/>
          <w:szCs w:val="28"/>
          <w:lang w:val="zh-TW" w:eastAsia="zh-TW"/>
        </w:rPr>
        <w:t>　违约责任</w:t>
      </w:r>
    </w:p>
    <w:p>
      <w:pPr>
        <w:pStyle w:val="82"/>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528" w:firstLineChars="200"/>
        <w:textAlignment w:val="auto"/>
        <w:rPr>
          <w:rFonts w:hint="default" w:ascii="宋体" w:hAnsi="宋体" w:eastAsia="宋体" w:cs="宋体"/>
          <w:sz w:val="28"/>
          <w:szCs w:val="28"/>
          <w:lang w:val="zh-TW" w:eastAsia="zh-TW"/>
        </w:rPr>
      </w:pPr>
      <w:r>
        <w:rPr>
          <w:rFonts w:ascii="宋体" w:hAnsi="宋体" w:eastAsia="宋体" w:cs="宋体"/>
          <w:sz w:val="28"/>
          <w:szCs w:val="28"/>
          <w:lang w:val="zh-TW" w:eastAsia="zh-TW"/>
        </w:rPr>
        <w:t>1、甲方向乙方提供宣传推广的内容须真实、合法，不侵害第三人合法权益。甲方如有违反上述约定，乙方有权进行修改；如因甲方违反上述约定导致乙方经济损失的，甲方应向乙方赔偿。</w:t>
      </w:r>
    </w:p>
    <w:p>
      <w:pPr>
        <w:pStyle w:val="82"/>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528" w:firstLineChars="200"/>
        <w:textAlignment w:val="auto"/>
        <w:rPr>
          <w:rFonts w:hint="default" w:ascii="宋体" w:hAnsi="宋体" w:eastAsia="宋体" w:cs="宋体"/>
          <w:sz w:val="28"/>
          <w:szCs w:val="28"/>
          <w:lang w:val="zh-TW" w:eastAsia="zh-TW"/>
        </w:rPr>
      </w:pPr>
      <w:r>
        <w:rPr>
          <w:rFonts w:ascii="宋体" w:hAnsi="宋体" w:eastAsia="宋体" w:cs="宋体"/>
          <w:sz w:val="28"/>
          <w:szCs w:val="28"/>
          <w:lang w:val="zh-TW" w:eastAsia="zh-TW"/>
        </w:rPr>
        <w:t>2、甲乙双方任何一方未履行本协议的任何一项条款均视为违约。如有违约行为的，双方可以协商解决；如果协商不能解决，任何一方可向</w:t>
      </w:r>
      <w:r>
        <w:rPr>
          <w:rFonts w:hint="eastAsia" w:ascii="宋体" w:hAnsi="宋体" w:eastAsia="宋体" w:cs="宋体"/>
          <w:sz w:val="28"/>
          <w:szCs w:val="28"/>
          <w:lang w:val="en-US" w:eastAsia="zh-CN"/>
        </w:rPr>
        <w:t>甲方所在地</w:t>
      </w:r>
      <w:r>
        <w:rPr>
          <w:rFonts w:ascii="宋体" w:hAnsi="宋体" w:eastAsia="宋体" w:cs="宋体"/>
          <w:sz w:val="28"/>
          <w:szCs w:val="28"/>
          <w:lang w:val="zh-TW" w:eastAsia="zh-TW"/>
        </w:rPr>
        <w:t>的人民法院起诉。</w:t>
      </w:r>
      <w:r>
        <w:rPr>
          <w:rFonts w:hint="eastAsia" w:ascii="宋体" w:hAnsi="宋体" w:eastAsia="宋体" w:cs="宋体"/>
          <w:sz w:val="28"/>
          <w:szCs w:val="28"/>
          <w:lang w:val="zh-TW" w:eastAsia="zh-TW"/>
        </w:rPr>
        <w:t>违约方应承担守约方所支出的仲裁案件受理费、诉讼费、保全费、保全保险费、评估费、鉴定费、调查费、公证费、律师费等一切合理费用，以及向第三方支付的赔偿、为应对第三方的指控而支付的一切费用等。</w:t>
      </w:r>
    </w:p>
    <w:p>
      <w:pPr>
        <w:pStyle w:val="82"/>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528" w:firstLineChars="200"/>
        <w:textAlignment w:val="auto"/>
        <w:rPr>
          <w:rFonts w:hint="default" w:ascii="宋体" w:hAnsi="宋体" w:eastAsia="宋体" w:cs="宋体"/>
          <w:sz w:val="28"/>
          <w:szCs w:val="28"/>
          <w:lang w:val="zh-TW" w:eastAsia="zh-TW"/>
        </w:rPr>
      </w:pPr>
      <w:r>
        <w:rPr>
          <w:rFonts w:ascii="宋体" w:hAnsi="宋体" w:eastAsia="宋体" w:cs="宋体"/>
          <w:b/>
          <w:bCs/>
          <w:sz w:val="28"/>
          <w:szCs w:val="28"/>
          <w:lang w:val="zh-TW" w:eastAsia="zh-TW"/>
        </w:rPr>
        <w:t>第</w:t>
      </w:r>
      <w:r>
        <w:rPr>
          <w:rFonts w:ascii="宋体" w:hAnsi="宋体" w:eastAsia="宋体" w:cs="宋体"/>
          <w:b/>
          <w:bCs/>
          <w:sz w:val="28"/>
          <w:szCs w:val="28"/>
          <w:lang w:val="zh-TW"/>
        </w:rPr>
        <w:t>五</w:t>
      </w:r>
      <w:r>
        <w:rPr>
          <w:rFonts w:ascii="宋体" w:hAnsi="宋体" w:eastAsia="宋体" w:cs="宋体"/>
          <w:b/>
          <w:bCs/>
          <w:sz w:val="28"/>
          <w:szCs w:val="28"/>
          <w:lang w:val="zh-TW" w:eastAsia="zh-TW"/>
        </w:rPr>
        <w:t>条</w:t>
      </w:r>
      <w:r>
        <w:rPr>
          <w:rFonts w:ascii="宋体" w:hAnsi="宋体" w:eastAsia="宋体" w:cs="宋体"/>
          <w:sz w:val="28"/>
          <w:szCs w:val="28"/>
          <w:lang w:val="zh-TW" w:eastAsia="zh-TW"/>
        </w:rPr>
        <w:t xml:space="preserve">　补充与变更  </w:t>
      </w:r>
    </w:p>
    <w:p>
      <w:pPr>
        <w:pStyle w:val="82"/>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528" w:firstLineChars="200"/>
        <w:textAlignment w:val="auto"/>
        <w:rPr>
          <w:rFonts w:hint="default" w:ascii="宋体" w:hAnsi="宋体" w:eastAsia="宋体" w:cs="宋体"/>
          <w:sz w:val="28"/>
          <w:szCs w:val="28"/>
          <w:lang w:val="zh-TW" w:eastAsia="zh-TW"/>
        </w:rPr>
      </w:pPr>
      <w:r>
        <w:rPr>
          <w:rFonts w:ascii="宋体" w:hAnsi="宋体" w:eastAsia="宋体" w:cs="宋体"/>
          <w:sz w:val="28"/>
          <w:szCs w:val="28"/>
          <w:lang w:val="zh-TW" w:eastAsia="zh-TW"/>
        </w:rPr>
        <w:t>本合同可根据双方合意进行书面修改或补充，由此形成的补充协议，与本合同具有同等法律效力。</w:t>
      </w:r>
    </w:p>
    <w:p>
      <w:pPr>
        <w:pStyle w:val="82"/>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ind w:firstLine="528" w:firstLineChars="200"/>
        <w:textAlignment w:val="auto"/>
        <w:rPr>
          <w:rFonts w:hint="default" w:ascii="宋体" w:hAnsi="宋体" w:eastAsia="宋体" w:cs="宋体"/>
          <w:sz w:val="28"/>
          <w:szCs w:val="28"/>
          <w:lang w:val="zh-TW" w:eastAsia="zh-TW"/>
        </w:rPr>
      </w:pPr>
      <w:r>
        <w:rPr>
          <w:rFonts w:ascii="宋体" w:hAnsi="宋体" w:eastAsia="宋体" w:cs="宋体"/>
          <w:b/>
          <w:bCs/>
          <w:sz w:val="28"/>
          <w:szCs w:val="28"/>
          <w:lang w:val="zh-TW" w:eastAsia="zh-TW"/>
        </w:rPr>
        <w:t>第</w:t>
      </w:r>
      <w:r>
        <w:rPr>
          <w:rFonts w:ascii="宋体" w:hAnsi="宋体" w:eastAsia="宋体" w:cs="宋体"/>
          <w:b/>
          <w:bCs/>
          <w:sz w:val="28"/>
          <w:szCs w:val="28"/>
          <w:lang w:val="zh-TW"/>
        </w:rPr>
        <w:t>六</w:t>
      </w:r>
      <w:r>
        <w:rPr>
          <w:rFonts w:ascii="宋体" w:hAnsi="宋体" w:eastAsia="宋体" w:cs="宋体"/>
          <w:b/>
          <w:bCs/>
          <w:sz w:val="28"/>
          <w:szCs w:val="28"/>
          <w:lang w:val="zh-TW" w:eastAsia="zh-TW"/>
        </w:rPr>
        <w:t>条</w:t>
      </w:r>
      <w:r>
        <w:rPr>
          <w:rFonts w:ascii="宋体" w:hAnsi="宋体" w:eastAsia="宋体" w:cs="宋体"/>
          <w:sz w:val="28"/>
          <w:szCs w:val="28"/>
          <w:lang w:val="zh-TW" w:eastAsia="zh-TW"/>
        </w:rPr>
        <w:t xml:space="preserve">  其他  </w:t>
      </w:r>
    </w:p>
    <w:p>
      <w:pPr>
        <w:pStyle w:val="82"/>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textAlignment w:val="auto"/>
        <w:rPr>
          <w:rFonts w:hint="default" w:ascii="宋体" w:hAnsi="宋体" w:eastAsia="宋体" w:cs="宋体"/>
          <w:sz w:val="28"/>
          <w:szCs w:val="28"/>
          <w:lang w:val="zh-TW" w:eastAsia="zh-TW"/>
        </w:rPr>
      </w:pPr>
      <w:r>
        <w:rPr>
          <w:rFonts w:ascii="宋体" w:hAnsi="宋体" w:eastAsia="宋体" w:cs="宋体"/>
          <w:sz w:val="28"/>
          <w:szCs w:val="28"/>
          <w:lang w:val="zh-TW" w:eastAsia="zh-TW"/>
        </w:rPr>
        <w:t>本合同自甲、乙双方签字盖章之日起生效</w:t>
      </w:r>
      <w:r>
        <w:rPr>
          <w:rFonts w:hint="eastAsia" w:ascii="宋体" w:hAnsi="宋体" w:eastAsia="宋体" w:cs="宋体"/>
          <w:sz w:val="28"/>
          <w:szCs w:val="28"/>
          <w:lang w:val="zh-TW" w:eastAsia="zh-CN"/>
        </w:rPr>
        <w:t>。</w:t>
      </w:r>
      <w:r>
        <w:rPr>
          <w:rFonts w:hint="eastAsia" w:ascii="宋体" w:hAnsi="宋体" w:eastAsia="宋体" w:cs="宋体"/>
          <w:sz w:val="28"/>
          <w:szCs w:val="28"/>
          <w:lang w:val="zh-TW" w:eastAsia="zh-TW"/>
        </w:rPr>
        <w:t>本合同一式</w:t>
      </w:r>
      <w:r>
        <w:rPr>
          <w:rFonts w:hint="eastAsia" w:ascii="宋体" w:hAnsi="宋体" w:eastAsia="宋体" w:cs="宋体"/>
          <w:sz w:val="28"/>
          <w:szCs w:val="28"/>
          <w:lang w:val="en-US" w:eastAsia="zh-CN"/>
        </w:rPr>
        <w:t>陆</w:t>
      </w:r>
      <w:r>
        <w:rPr>
          <w:rFonts w:hint="eastAsia" w:ascii="宋体" w:hAnsi="宋体" w:eastAsia="宋体" w:cs="宋体"/>
          <w:sz w:val="28"/>
          <w:szCs w:val="28"/>
          <w:lang w:val="zh-TW" w:eastAsia="zh-TW"/>
        </w:rPr>
        <w:t>份，甲乙双方各执</w:t>
      </w:r>
      <w:r>
        <w:rPr>
          <w:rFonts w:hint="eastAsia" w:ascii="宋体" w:hAnsi="宋体" w:eastAsia="宋体" w:cs="宋体"/>
          <w:sz w:val="28"/>
          <w:szCs w:val="28"/>
          <w:lang w:val="en-US" w:eastAsia="zh-CN"/>
        </w:rPr>
        <w:t>叁</w:t>
      </w:r>
      <w:r>
        <w:rPr>
          <w:rFonts w:hint="eastAsia" w:ascii="宋体" w:hAnsi="宋体" w:eastAsia="宋体" w:cs="宋体"/>
          <w:sz w:val="28"/>
          <w:szCs w:val="28"/>
          <w:lang w:val="zh-TW" w:eastAsia="zh-TW"/>
        </w:rPr>
        <w:t>份。</w:t>
      </w:r>
    </w:p>
    <w:p>
      <w:pPr>
        <w:pStyle w:val="82"/>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textAlignment w:val="auto"/>
        <w:rPr>
          <w:rFonts w:hint="default" w:ascii="宋体" w:hAnsi="宋体" w:eastAsia="宋体" w:cs="宋体"/>
          <w:sz w:val="28"/>
          <w:szCs w:val="28"/>
          <w:lang w:val="zh-TW" w:eastAsia="zh-TW"/>
        </w:rPr>
      </w:pPr>
    </w:p>
    <w:p>
      <w:pPr>
        <w:pStyle w:val="82"/>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textAlignment w:val="auto"/>
        <w:rPr>
          <w:rFonts w:hint="default" w:ascii="宋体" w:hAnsi="宋体" w:eastAsia="宋体" w:cs="宋体"/>
          <w:sz w:val="28"/>
          <w:szCs w:val="28"/>
          <w:lang w:val="zh-TW" w:eastAsia="zh-TW"/>
        </w:rPr>
      </w:pPr>
      <w:r>
        <w:rPr>
          <w:rFonts w:ascii="宋体" w:hAnsi="宋体" w:eastAsia="宋体" w:cs="宋体"/>
          <w:sz w:val="28"/>
          <w:szCs w:val="28"/>
          <w:lang w:val="zh-TW" w:eastAsia="zh-TW"/>
        </w:rPr>
        <w:t>甲方: 中共</w:t>
      </w:r>
      <w:r>
        <w:rPr>
          <w:rFonts w:ascii="宋体" w:hAnsi="宋体" w:eastAsia="宋体" w:cs="宋体"/>
          <w:sz w:val="28"/>
          <w:szCs w:val="28"/>
          <w:lang w:val="zh-TW"/>
        </w:rPr>
        <w:t>屯昌县</w:t>
      </w:r>
      <w:r>
        <w:rPr>
          <w:rFonts w:ascii="宋体" w:hAnsi="宋体" w:eastAsia="宋体" w:cs="宋体"/>
          <w:sz w:val="28"/>
          <w:szCs w:val="28"/>
          <w:lang w:val="zh-TW" w:eastAsia="zh-TW"/>
        </w:rPr>
        <w:t xml:space="preserve">委宣传部        </w:t>
      </w:r>
      <w:r>
        <w:rPr>
          <w:rFonts w:ascii="宋体" w:hAnsi="宋体" w:eastAsia="宋体" w:cs="宋体"/>
          <w:sz w:val="28"/>
          <w:szCs w:val="28"/>
        </w:rPr>
        <w:t xml:space="preserve"> </w:t>
      </w:r>
      <w:r>
        <w:rPr>
          <w:rFonts w:ascii="宋体" w:hAnsi="宋体" w:eastAsia="宋体" w:cs="宋体"/>
          <w:sz w:val="28"/>
          <w:szCs w:val="28"/>
          <w:lang w:val="zh-TW" w:eastAsia="zh-TW"/>
        </w:rPr>
        <w:t xml:space="preserve">乙方：海南日报有限责任公司    </w:t>
      </w:r>
    </w:p>
    <w:p>
      <w:pPr>
        <w:pStyle w:val="82"/>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textAlignment w:val="auto"/>
        <w:rPr>
          <w:rFonts w:hint="default" w:ascii="宋体" w:hAnsi="宋体" w:eastAsia="宋体" w:cs="宋体"/>
          <w:sz w:val="28"/>
          <w:szCs w:val="28"/>
          <w:lang w:val="zh-TW" w:eastAsia="zh-TW"/>
        </w:rPr>
      </w:pPr>
      <w:r>
        <w:rPr>
          <w:rFonts w:ascii="宋体" w:hAnsi="宋体" w:eastAsia="宋体" w:cs="宋体"/>
          <w:sz w:val="28"/>
          <w:szCs w:val="28"/>
          <w:lang w:val="zh-TW" w:eastAsia="zh-TW"/>
        </w:rPr>
        <w:t xml:space="preserve">签约代表：                       签约代表： </w:t>
      </w:r>
    </w:p>
    <w:p>
      <w:pPr>
        <w:pStyle w:val="82"/>
        <w:keepNext w:val="0"/>
        <w:keepLines w:val="0"/>
        <w:pageBreakBefore w:val="0"/>
        <w:framePr w:wrap="auto" w:vAnchor="margin" w:hAnchor="text" w:yAlign="inline"/>
        <w:widowControl w:val="0"/>
        <w:kinsoku/>
        <w:wordWrap/>
        <w:overflowPunct/>
        <w:topLinePunct w:val="0"/>
        <w:autoSpaceDE/>
        <w:autoSpaceDN/>
        <w:bidi w:val="0"/>
        <w:adjustRightInd/>
        <w:snapToGrid/>
        <w:spacing w:line="580" w:lineRule="exact"/>
        <w:textAlignment w:val="auto"/>
        <w:rPr>
          <w:rFonts w:hint="eastAsia" w:ascii="宋体" w:hAnsi="宋体" w:eastAsia="宋体" w:cs="宋体"/>
          <w:sz w:val="28"/>
          <w:szCs w:val="28"/>
          <w:lang w:val="en-GB" w:eastAsia="zh-CN"/>
        </w:rPr>
      </w:pPr>
      <w:r>
        <w:rPr>
          <w:rFonts w:ascii="宋体" w:hAnsi="宋体" w:eastAsia="宋体" w:cs="宋体"/>
          <w:sz w:val="28"/>
          <w:szCs w:val="28"/>
          <w:lang w:val="zh-TW" w:eastAsia="zh-TW"/>
        </w:rPr>
        <w:t>签</w:t>
      </w:r>
      <w:r>
        <w:rPr>
          <w:rFonts w:ascii="宋体" w:hAnsi="宋体" w:eastAsia="宋体" w:cs="宋体"/>
          <w:sz w:val="28"/>
          <w:szCs w:val="28"/>
          <w:lang w:val="zh-TW"/>
        </w:rPr>
        <w:t>约日期</w:t>
      </w:r>
      <w:r>
        <w:rPr>
          <w:rFonts w:ascii="宋体" w:hAnsi="宋体" w:eastAsia="宋体" w:cs="宋体"/>
          <w:sz w:val="28"/>
          <w:szCs w:val="28"/>
          <w:lang w:val="zh-TW" w:eastAsia="zh-TW"/>
        </w:rPr>
        <w:t>：                       签</w:t>
      </w:r>
      <w:r>
        <w:rPr>
          <w:rFonts w:ascii="宋体" w:hAnsi="宋体" w:eastAsia="宋体" w:cs="宋体"/>
          <w:sz w:val="28"/>
          <w:szCs w:val="28"/>
          <w:lang w:val="zh-TW"/>
        </w:rPr>
        <w:t>约日期</w:t>
      </w:r>
      <w:r>
        <w:rPr>
          <w:rFonts w:ascii="宋体" w:hAnsi="宋体" w:eastAsia="宋体" w:cs="宋体"/>
          <w:sz w:val="28"/>
          <w:szCs w:val="28"/>
          <w:lang w:val="zh-TW" w:eastAsia="zh-TW"/>
        </w:rPr>
        <w:t>：</w:t>
      </w:r>
    </w:p>
    <w:sectPr>
      <w:footerReference r:id="rId7" w:type="default"/>
      <w:pgSz w:w="11906" w:h="16838"/>
      <w:pgMar w:top="1247" w:right="1379" w:bottom="1247" w:left="1428" w:header="851" w:footer="992" w:gutter="0"/>
      <w:pgNumType w:start="1"/>
      <w:cols w:space="708" w:num="1"/>
      <w:docGrid w:type="linesAndChars" w:linePitch="290" w:charSpace="-34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楷体_GB2312">
    <w:altName w:val="楷体"/>
    <w:panose1 w:val="00000000000000000000"/>
    <w:charset w:val="86"/>
    <w:family w:val="roman"/>
    <w:pitch w:val="default"/>
    <w:sig w:usb0="00000000" w:usb1="00000000" w:usb2="00000000" w:usb3="00000000" w:csb0="00040000" w:csb1="00000000"/>
  </w:font>
  <w:font w:name="Verdana">
    <w:panose1 w:val="020B0604030504040204"/>
    <w:charset w:val="00"/>
    <w:family w:val="swiss"/>
    <w:pitch w:val="default"/>
    <w:sig w:usb0="00000000" w:usb1="00000000" w:usb2="00000010" w:usb3="00000000" w:csb0="2000019F" w:csb1="00000000"/>
  </w:font>
  <w:font w:name="Tahoma">
    <w:panose1 w:val="020B0604030504040204"/>
    <w:charset w:val="00"/>
    <w:family w:val="swiss"/>
    <w:pitch w:val="default"/>
    <w:sig w:usb0="00000000" w:usb1="00000000"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楷体">
    <w:panose1 w:val="02010609060101010101"/>
    <w:charset w:val="86"/>
    <w:family w:val="auto"/>
    <w:pitch w:val="default"/>
    <w:sig w:usb0="00000000" w:usb1="00000000" w:usb2="00000016" w:usb3="00000000" w:csb0="00040001" w:csb1="00000000"/>
  </w:font>
  <w:font w:name="Segoe Print">
    <w:panose1 w:val="02000600000000000000"/>
    <w:charset w:val="00"/>
    <w:family w:val="auto"/>
    <w:pitch w:val="default"/>
    <w:sig w:usb0="00000000"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7"/>
      </w:rPr>
    </w:pP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hint="default" w:eastAsia="宋体"/>
        <w:sz w:val="21"/>
        <w:szCs w:val="21"/>
        <w:lang w:val="en-US" w:eastAsia="zh-CN"/>
      </w:rPr>
    </w:pPr>
    <w:r>
      <w:rPr>
        <w:lang w:val="zh-CN"/>
      </w:rPr>
      <w:t xml:space="preserve"> </w:t>
    </w:r>
    <w:r>
      <w:rPr>
        <w:b/>
        <w:sz w:val="21"/>
        <w:szCs w:val="21"/>
      </w:rPr>
      <w:fldChar w:fldCharType="begin"/>
    </w:r>
    <w:r>
      <w:rPr>
        <w:b/>
        <w:sz w:val="21"/>
        <w:szCs w:val="21"/>
      </w:rPr>
      <w:instrText xml:space="preserve">PAGE</w:instrText>
    </w:r>
    <w:r>
      <w:rPr>
        <w:b/>
        <w:sz w:val="21"/>
        <w:szCs w:val="21"/>
      </w:rPr>
      <w:fldChar w:fldCharType="separate"/>
    </w:r>
    <w:r>
      <w:rPr>
        <w:b/>
        <w:sz w:val="21"/>
        <w:szCs w:val="21"/>
      </w:rPr>
      <w:t>24</w:t>
    </w:r>
    <w:r>
      <w:rPr>
        <w:b/>
        <w:sz w:val="21"/>
        <w:szCs w:val="21"/>
      </w:rPr>
      <w:fldChar w:fldCharType="end"/>
    </w:r>
    <w:r>
      <w:rPr>
        <w:sz w:val="21"/>
        <w:szCs w:val="21"/>
        <w:lang w:val="zh-CN"/>
      </w:rPr>
      <w:t xml:space="preserve"> / </w:t>
    </w:r>
    <w:r>
      <w:rPr>
        <w:rFonts w:hint="eastAsia"/>
        <w:b/>
        <w:sz w:val="21"/>
        <w:szCs w:val="21"/>
        <w:lang w:val="en-US" w:eastAsia="zh-CN"/>
      </w:rPr>
      <w:t>29</w:t>
    </w:r>
  </w:p>
  <w:p>
    <w:pPr>
      <w:pStyle w:val="1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1"/>
      </w:pBdr>
      <w:rPr>
        <w:rFonts w:hint="eastAsia"/>
        <w:b/>
        <w:sz w:val="24"/>
        <w:szCs w:val="24"/>
      </w:rPr>
    </w:pPr>
    <w:r>
      <w:rPr>
        <w:rFonts w:hint="eastAsia"/>
        <w:b/>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417594"/>
    <w:multiLevelType w:val="singleLevel"/>
    <w:tmpl w:val="F1417594"/>
    <w:lvl w:ilvl="0" w:tentative="0">
      <w:start w:val="1"/>
      <w:numFmt w:val="decimal"/>
      <w:lvlText w:val="%1."/>
      <w:lvlJc w:val="left"/>
      <w:pPr>
        <w:tabs>
          <w:tab w:val="left" w:pos="312"/>
        </w:tabs>
      </w:pPr>
    </w:lvl>
  </w:abstractNum>
  <w:abstractNum w:abstractNumId="1">
    <w:nsid w:val="F958FF7D"/>
    <w:multiLevelType w:val="singleLevel"/>
    <w:tmpl w:val="F958FF7D"/>
    <w:lvl w:ilvl="0" w:tentative="0">
      <w:start w:val="1"/>
      <w:numFmt w:val="decimal"/>
      <w:lvlText w:val="%1."/>
      <w:lvlJc w:val="left"/>
      <w:pPr>
        <w:ind w:left="425" w:hanging="425"/>
      </w:pPr>
      <w:rPr>
        <w:rFonts w:hint="default"/>
      </w:rPr>
    </w:lvl>
  </w:abstractNum>
  <w:abstractNum w:abstractNumId="2">
    <w:nsid w:val="0000000A"/>
    <w:multiLevelType w:val="multilevel"/>
    <w:tmpl w:val="0000000A"/>
    <w:lvl w:ilvl="0" w:tentative="0">
      <w:start w:val="1"/>
      <w:numFmt w:val="decimal"/>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pStyle w:val="77"/>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16A63A3"/>
    <w:multiLevelType w:val="multilevel"/>
    <w:tmpl w:val="016A63A3"/>
    <w:lvl w:ilvl="0" w:tentative="0">
      <w:start w:val="1"/>
      <w:numFmt w:val="decimal"/>
      <w:lvlText w:val="%1、"/>
      <w:lvlJc w:val="left"/>
      <w:pPr>
        <w:ind w:left="420" w:hanging="420"/>
      </w:pPr>
      <w:rPr>
        <w:rFonts w:hint="default"/>
      </w:rPr>
    </w:lvl>
    <w:lvl w:ilvl="1" w:tentative="0">
      <w:start w:val="1"/>
      <w:numFmt w:val="decimal"/>
      <w:lvlText w:val="%2、"/>
      <w:lvlJc w:val="left"/>
      <w:pPr>
        <w:ind w:left="840" w:hanging="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64066FA"/>
    <w:multiLevelType w:val="multilevel"/>
    <w:tmpl w:val="064066F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hint="default"/>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D5F3907"/>
    <w:multiLevelType w:val="multilevel"/>
    <w:tmpl w:val="0D5F3907"/>
    <w:lvl w:ilvl="0" w:tentative="0">
      <w:start w:val="1"/>
      <w:numFmt w:val="decimal"/>
      <w:lvlText w:val="%1、"/>
      <w:lvlJc w:val="left"/>
      <w:pPr>
        <w:ind w:left="420" w:hanging="420"/>
      </w:pPr>
      <w:rPr>
        <w:rFonts w:hint="default"/>
      </w:rPr>
    </w:lvl>
    <w:lvl w:ilvl="1" w:tentative="0">
      <w:start w:val="1"/>
      <w:numFmt w:val="decimal"/>
      <w:lvlText w:val="%2、"/>
      <w:lvlJc w:val="left"/>
      <w:pPr>
        <w:ind w:left="840" w:hanging="420"/>
      </w:pPr>
      <w:rPr>
        <w:rFonts w:hint="default"/>
      </w:rPr>
    </w:lvl>
    <w:lvl w:ilvl="2" w:tentative="0">
      <w:start w:val="1"/>
      <w:numFmt w:val="decimal"/>
      <w:lvlText w:val="%3）"/>
      <w:lvlJc w:val="left"/>
      <w:pPr>
        <w:ind w:left="1260" w:hanging="42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FC54249"/>
    <w:multiLevelType w:val="singleLevel"/>
    <w:tmpl w:val="0FC54249"/>
    <w:lvl w:ilvl="0" w:tentative="0">
      <w:start w:val="2"/>
      <w:numFmt w:val="chineseCounting"/>
      <w:suff w:val="nothing"/>
      <w:lvlText w:val="%1、"/>
      <w:lvlJc w:val="left"/>
      <w:rPr>
        <w:rFonts w:hint="eastAsia"/>
      </w:rPr>
    </w:lvl>
  </w:abstractNum>
  <w:abstractNum w:abstractNumId="7">
    <w:nsid w:val="133802EE"/>
    <w:multiLevelType w:val="multilevel"/>
    <w:tmpl w:val="133802EE"/>
    <w:lvl w:ilvl="0" w:tentative="0">
      <w:start w:val="1"/>
      <w:numFmt w:val="decimal"/>
      <w:lvlText w:val="%1、"/>
      <w:lvlJc w:val="left"/>
      <w:pPr>
        <w:ind w:left="420" w:hanging="420"/>
      </w:pPr>
      <w:rPr>
        <w:rFonts w:hint="default"/>
      </w:rPr>
    </w:lvl>
    <w:lvl w:ilvl="1" w:tentative="0">
      <w:start w:val="1"/>
      <w:numFmt w:val="decimal"/>
      <w:lvlText w:val="%2."/>
      <w:lvlJc w:val="left"/>
      <w:pPr>
        <w:ind w:left="780" w:hanging="360"/>
      </w:pPr>
      <w:rPr>
        <w:rFonts w:hint="default"/>
      </w:rPr>
    </w:lvl>
    <w:lvl w:ilvl="2" w:tentative="0">
      <w:start w:val="1"/>
      <w:numFmt w:val="decimal"/>
      <w:lvlText w:val="（%3）"/>
      <w:lvlJc w:val="left"/>
      <w:pPr>
        <w:ind w:left="1560" w:hanging="72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A9C04E3"/>
    <w:multiLevelType w:val="multilevel"/>
    <w:tmpl w:val="1A9C04E3"/>
    <w:lvl w:ilvl="0" w:tentative="0">
      <w:start w:val="1"/>
      <w:numFmt w:val="decimal"/>
      <w:lvlText w:val="%1."/>
      <w:lvlJc w:val="left"/>
      <w:pPr>
        <w:ind w:left="406" w:hanging="420"/>
      </w:pPr>
    </w:lvl>
    <w:lvl w:ilvl="1" w:tentative="0">
      <w:start w:val="1"/>
      <w:numFmt w:val="decimal"/>
      <w:lvlText w:val="%2、"/>
      <w:lvlJc w:val="left"/>
      <w:pPr>
        <w:ind w:left="826" w:hanging="420"/>
      </w:pPr>
      <w:rPr>
        <w:rFonts w:hint="default"/>
      </w:rPr>
    </w:lvl>
    <w:lvl w:ilvl="2" w:tentative="0">
      <w:start w:val="1"/>
      <w:numFmt w:val="lowerRoman"/>
      <w:lvlText w:val="%3."/>
      <w:lvlJc w:val="right"/>
      <w:pPr>
        <w:ind w:left="1246" w:hanging="420"/>
      </w:pPr>
    </w:lvl>
    <w:lvl w:ilvl="3" w:tentative="0">
      <w:start w:val="1"/>
      <w:numFmt w:val="decimal"/>
      <w:lvlText w:val="%4."/>
      <w:lvlJc w:val="left"/>
      <w:pPr>
        <w:ind w:left="1666" w:hanging="420"/>
      </w:pPr>
    </w:lvl>
    <w:lvl w:ilvl="4" w:tentative="0">
      <w:start w:val="1"/>
      <w:numFmt w:val="lowerLetter"/>
      <w:lvlText w:val="%5)"/>
      <w:lvlJc w:val="left"/>
      <w:pPr>
        <w:ind w:left="2086" w:hanging="420"/>
      </w:pPr>
    </w:lvl>
    <w:lvl w:ilvl="5" w:tentative="0">
      <w:start w:val="1"/>
      <w:numFmt w:val="lowerRoman"/>
      <w:lvlText w:val="%6."/>
      <w:lvlJc w:val="right"/>
      <w:pPr>
        <w:ind w:left="2506" w:hanging="420"/>
      </w:pPr>
    </w:lvl>
    <w:lvl w:ilvl="6" w:tentative="0">
      <w:start w:val="1"/>
      <w:numFmt w:val="decimal"/>
      <w:lvlText w:val="%7."/>
      <w:lvlJc w:val="left"/>
      <w:pPr>
        <w:ind w:left="2926" w:hanging="420"/>
      </w:pPr>
    </w:lvl>
    <w:lvl w:ilvl="7" w:tentative="0">
      <w:start w:val="1"/>
      <w:numFmt w:val="lowerLetter"/>
      <w:lvlText w:val="%8)"/>
      <w:lvlJc w:val="left"/>
      <w:pPr>
        <w:ind w:left="3346" w:hanging="420"/>
      </w:pPr>
    </w:lvl>
    <w:lvl w:ilvl="8" w:tentative="0">
      <w:start w:val="1"/>
      <w:numFmt w:val="lowerRoman"/>
      <w:lvlText w:val="%9."/>
      <w:lvlJc w:val="right"/>
      <w:pPr>
        <w:ind w:left="3766" w:hanging="420"/>
      </w:pPr>
    </w:lvl>
  </w:abstractNum>
  <w:abstractNum w:abstractNumId="9">
    <w:nsid w:val="1AF72863"/>
    <w:multiLevelType w:val="multilevel"/>
    <w:tmpl w:val="1AF72863"/>
    <w:lvl w:ilvl="0" w:tentative="0">
      <w:start w:val="5"/>
      <w:numFmt w:val="decimal"/>
      <w:lvlText w:val="%1、"/>
      <w:lvlJc w:val="left"/>
      <w:pPr>
        <w:ind w:left="826" w:hanging="420"/>
      </w:pPr>
      <w:rPr>
        <w:rFonts w:hint="default"/>
        <w:b w:val="0"/>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0">
    <w:nsid w:val="330A4E37"/>
    <w:multiLevelType w:val="multilevel"/>
    <w:tmpl w:val="330A4E37"/>
    <w:lvl w:ilvl="0" w:tentative="0">
      <w:start w:val="1"/>
      <w:numFmt w:val="decimal"/>
      <w:lvlText w:val="%1、"/>
      <w:lvlJc w:val="left"/>
      <w:pPr>
        <w:ind w:left="420" w:hanging="420"/>
      </w:pPr>
      <w:rPr>
        <w:rFonts w:hint="default"/>
      </w:rPr>
    </w:lvl>
    <w:lvl w:ilvl="1" w:tentative="0">
      <w:start w:val="1"/>
      <w:numFmt w:val="decimal"/>
      <w:lvlText w:val="%2、"/>
      <w:lvlJc w:val="left"/>
      <w:pPr>
        <w:ind w:left="1219" w:hanging="799"/>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73C4606"/>
    <w:multiLevelType w:val="multilevel"/>
    <w:tmpl w:val="373C4606"/>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rPr>
        <w:rFonts w:hint="default"/>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F2F0ED7"/>
    <w:multiLevelType w:val="multilevel"/>
    <w:tmpl w:val="4F2F0ED7"/>
    <w:lvl w:ilvl="0" w:tentative="0">
      <w:start w:val="1"/>
      <w:numFmt w:val="decimal"/>
      <w:lvlText w:val="%1、"/>
      <w:lvlJc w:val="left"/>
      <w:pPr>
        <w:ind w:left="1367" w:hanging="420"/>
      </w:pPr>
      <w:rPr>
        <w:rFonts w:hint="default"/>
        <w:b w:val="0"/>
        <w:bCs w:val="0"/>
      </w:rPr>
    </w:lvl>
    <w:lvl w:ilvl="1" w:tentative="0">
      <w:start w:val="1"/>
      <w:numFmt w:val="lowerLetter"/>
      <w:lvlText w:val="%2)"/>
      <w:lvlJc w:val="left"/>
      <w:pPr>
        <w:ind w:left="1787" w:hanging="420"/>
      </w:pPr>
    </w:lvl>
    <w:lvl w:ilvl="2" w:tentative="0">
      <w:start w:val="1"/>
      <w:numFmt w:val="lowerRoman"/>
      <w:lvlText w:val="%3."/>
      <w:lvlJc w:val="right"/>
      <w:pPr>
        <w:ind w:left="2207" w:hanging="420"/>
      </w:pPr>
    </w:lvl>
    <w:lvl w:ilvl="3" w:tentative="0">
      <w:start w:val="1"/>
      <w:numFmt w:val="decimal"/>
      <w:lvlText w:val="%4."/>
      <w:lvlJc w:val="left"/>
      <w:pPr>
        <w:ind w:left="2627" w:hanging="420"/>
      </w:pPr>
    </w:lvl>
    <w:lvl w:ilvl="4" w:tentative="0">
      <w:start w:val="1"/>
      <w:numFmt w:val="lowerLetter"/>
      <w:lvlText w:val="%5)"/>
      <w:lvlJc w:val="left"/>
      <w:pPr>
        <w:ind w:left="3047" w:hanging="420"/>
      </w:pPr>
    </w:lvl>
    <w:lvl w:ilvl="5" w:tentative="0">
      <w:start w:val="1"/>
      <w:numFmt w:val="lowerRoman"/>
      <w:lvlText w:val="%6."/>
      <w:lvlJc w:val="right"/>
      <w:pPr>
        <w:ind w:left="3467" w:hanging="420"/>
      </w:pPr>
    </w:lvl>
    <w:lvl w:ilvl="6" w:tentative="0">
      <w:start w:val="1"/>
      <w:numFmt w:val="decimal"/>
      <w:lvlText w:val="%7."/>
      <w:lvlJc w:val="left"/>
      <w:pPr>
        <w:ind w:left="3887" w:hanging="420"/>
      </w:pPr>
    </w:lvl>
    <w:lvl w:ilvl="7" w:tentative="0">
      <w:start w:val="1"/>
      <w:numFmt w:val="lowerLetter"/>
      <w:lvlText w:val="%8)"/>
      <w:lvlJc w:val="left"/>
      <w:pPr>
        <w:ind w:left="4307" w:hanging="420"/>
      </w:pPr>
    </w:lvl>
    <w:lvl w:ilvl="8" w:tentative="0">
      <w:start w:val="1"/>
      <w:numFmt w:val="lowerRoman"/>
      <w:lvlText w:val="%9."/>
      <w:lvlJc w:val="right"/>
      <w:pPr>
        <w:ind w:left="4727" w:hanging="420"/>
      </w:pPr>
    </w:lvl>
  </w:abstractNum>
  <w:abstractNum w:abstractNumId="13">
    <w:nsid w:val="57355C2C"/>
    <w:multiLevelType w:val="multilevel"/>
    <w:tmpl w:val="57355C2C"/>
    <w:lvl w:ilvl="0" w:tentative="0">
      <w:start w:val="1"/>
      <w:numFmt w:val="decimal"/>
      <w:lvlText w:val="%1、"/>
      <w:lvlJc w:val="left"/>
      <w:pPr>
        <w:ind w:left="867" w:hanging="420"/>
      </w:pPr>
      <w:rPr>
        <w:rFonts w:hint="default"/>
      </w:rPr>
    </w:lvl>
    <w:lvl w:ilvl="1" w:tentative="0">
      <w:start w:val="1"/>
      <w:numFmt w:val="decimal"/>
      <w:lvlText w:val="%2、"/>
      <w:lvlJc w:val="left"/>
      <w:pPr>
        <w:ind w:left="1287" w:hanging="420"/>
      </w:pPr>
      <w:rPr>
        <w:rFonts w:hint="default"/>
      </w:rPr>
    </w:lvl>
    <w:lvl w:ilvl="2" w:tentative="0">
      <w:start w:val="1"/>
      <w:numFmt w:val="lowerRoman"/>
      <w:lvlText w:val="%3."/>
      <w:lvlJc w:val="right"/>
      <w:pPr>
        <w:ind w:left="1707" w:hanging="420"/>
      </w:pPr>
    </w:lvl>
    <w:lvl w:ilvl="3" w:tentative="0">
      <w:start w:val="1"/>
      <w:numFmt w:val="decimal"/>
      <w:lvlText w:val="%4."/>
      <w:lvlJc w:val="left"/>
      <w:pPr>
        <w:ind w:left="2127" w:hanging="420"/>
      </w:pPr>
    </w:lvl>
    <w:lvl w:ilvl="4" w:tentative="0">
      <w:start w:val="1"/>
      <w:numFmt w:val="lowerLetter"/>
      <w:lvlText w:val="%5)"/>
      <w:lvlJc w:val="left"/>
      <w:pPr>
        <w:ind w:left="2547" w:hanging="420"/>
      </w:pPr>
    </w:lvl>
    <w:lvl w:ilvl="5" w:tentative="0">
      <w:start w:val="1"/>
      <w:numFmt w:val="lowerRoman"/>
      <w:lvlText w:val="%6."/>
      <w:lvlJc w:val="right"/>
      <w:pPr>
        <w:ind w:left="2967" w:hanging="420"/>
      </w:pPr>
    </w:lvl>
    <w:lvl w:ilvl="6" w:tentative="0">
      <w:start w:val="1"/>
      <w:numFmt w:val="decimal"/>
      <w:lvlText w:val="%7."/>
      <w:lvlJc w:val="left"/>
      <w:pPr>
        <w:ind w:left="3387" w:hanging="420"/>
      </w:pPr>
    </w:lvl>
    <w:lvl w:ilvl="7" w:tentative="0">
      <w:start w:val="1"/>
      <w:numFmt w:val="lowerLetter"/>
      <w:lvlText w:val="%8)"/>
      <w:lvlJc w:val="left"/>
      <w:pPr>
        <w:ind w:left="3807" w:hanging="420"/>
      </w:pPr>
    </w:lvl>
    <w:lvl w:ilvl="8" w:tentative="0">
      <w:start w:val="1"/>
      <w:numFmt w:val="lowerRoman"/>
      <w:lvlText w:val="%9."/>
      <w:lvlJc w:val="right"/>
      <w:pPr>
        <w:ind w:left="4227" w:hanging="420"/>
      </w:pPr>
    </w:lvl>
  </w:abstractNum>
  <w:abstractNum w:abstractNumId="14">
    <w:nsid w:val="5CB064A2"/>
    <w:multiLevelType w:val="multilevel"/>
    <w:tmpl w:val="5CB064A2"/>
    <w:lvl w:ilvl="0" w:tentative="0">
      <w:start w:val="1"/>
      <w:numFmt w:val="decimal"/>
      <w:lvlText w:val="%1."/>
      <w:lvlJc w:val="left"/>
      <w:pPr>
        <w:tabs>
          <w:tab w:val="left" w:pos="1"/>
        </w:tabs>
      </w:pPr>
    </w:lvl>
    <w:lvl w:ilvl="1" w:tentative="0">
      <w:start w:val="1"/>
      <w:numFmt w:val="decimal"/>
      <w:lvlText w:val="%2."/>
      <w:lvlJc w:val="left"/>
      <w:pPr>
        <w:tabs>
          <w:tab w:val="left" w:pos="1080"/>
        </w:tabs>
      </w:pPr>
    </w:lvl>
    <w:lvl w:ilvl="2" w:tentative="0">
      <w:start w:val="1"/>
      <w:numFmt w:val="decimal"/>
      <w:lvlText w:val="%3."/>
      <w:lvlJc w:val="left"/>
      <w:pPr>
        <w:tabs>
          <w:tab w:val="left" w:pos="1800"/>
        </w:tabs>
      </w:pPr>
    </w:lvl>
    <w:lvl w:ilvl="3" w:tentative="0">
      <w:start w:val="1"/>
      <w:numFmt w:val="decimal"/>
      <w:lvlText w:val="%4."/>
      <w:lvlJc w:val="left"/>
      <w:pPr>
        <w:tabs>
          <w:tab w:val="left" w:pos="2520"/>
        </w:tabs>
      </w:pPr>
    </w:lvl>
    <w:lvl w:ilvl="4" w:tentative="0">
      <w:start w:val="1"/>
      <w:numFmt w:val="decimal"/>
      <w:lvlText w:val="%5."/>
      <w:lvlJc w:val="left"/>
      <w:pPr>
        <w:tabs>
          <w:tab w:val="left" w:pos="3240"/>
        </w:tabs>
      </w:pPr>
    </w:lvl>
    <w:lvl w:ilvl="5" w:tentative="0">
      <w:start w:val="1"/>
      <w:numFmt w:val="decimal"/>
      <w:lvlText w:val="%6."/>
      <w:lvlJc w:val="left"/>
      <w:pPr>
        <w:tabs>
          <w:tab w:val="left" w:pos="3960"/>
        </w:tabs>
      </w:pPr>
    </w:lvl>
    <w:lvl w:ilvl="6" w:tentative="0">
      <w:start w:val="1"/>
      <w:numFmt w:val="decimal"/>
      <w:lvlText w:val="%7."/>
      <w:lvlJc w:val="left"/>
      <w:pPr>
        <w:tabs>
          <w:tab w:val="left" w:pos="4680"/>
        </w:tabs>
      </w:pPr>
    </w:lvl>
    <w:lvl w:ilvl="7" w:tentative="0">
      <w:start w:val="1"/>
      <w:numFmt w:val="decimal"/>
      <w:lvlText w:val="%8."/>
      <w:lvlJc w:val="left"/>
      <w:pPr>
        <w:tabs>
          <w:tab w:val="left" w:pos="5400"/>
        </w:tabs>
      </w:pPr>
    </w:lvl>
    <w:lvl w:ilvl="8" w:tentative="0">
      <w:start w:val="1"/>
      <w:numFmt w:val="decimal"/>
      <w:lvlText w:val="%9."/>
      <w:lvlJc w:val="left"/>
      <w:pPr>
        <w:tabs>
          <w:tab w:val="left" w:pos="6120"/>
        </w:tabs>
      </w:pPr>
    </w:lvl>
  </w:abstractNum>
  <w:abstractNum w:abstractNumId="15">
    <w:nsid w:val="69301B05"/>
    <w:multiLevelType w:val="multilevel"/>
    <w:tmpl w:val="69301B05"/>
    <w:lvl w:ilvl="0" w:tentative="0">
      <w:start w:val="1"/>
      <w:numFmt w:val="decimal"/>
      <w:lvlText w:val="%1."/>
      <w:lvlJc w:val="left"/>
      <w:pPr>
        <w:ind w:left="560" w:hanging="420"/>
      </w:pPr>
    </w:lvl>
    <w:lvl w:ilvl="1" w:tentative="0">
      <w:start w:val="1"/>
      <w:numFmt w:val="decimal"/>
      <w:lvlText w:val="%2."/>
      <w:lvlJc w:val="left"/>
      <w:pPr>
        <w:ind w:left="980" w:hanging="420"/>
      </w:pPr>
      <w:rPr>
        <w:rFonts w:hint="default" w:ascii="宋体" w:hAnsi="宋体" w:eastAsia="宋体" w:cs="宋体"/>
        <w:b w:val="0"/>
        <w:bCs w:val="0"/>
        <w:color w:val="000000"/>
        <w:sz w:val="24"/>
        <w:szCs w:val="24"/>
      </w:rPr>
    </w:lvl>
    <w:lvl w:ilvl="2" w:tentative="0">
      <w:start w:val="1"/>
      <w:numFmt w:val="lowerRoman"/>
      <w:lvlText w:val="%3."/>
      <w:lvlJc w:val="right"/>
      <w:pPr>
        <w:ind w:left="1400" w:hanging="420"/>
      </w:pPr>
    </w:lvl>
    <w:lvl w:ilvl="3" w:tentative="0">
      <w:start w:val="1"/>
      <w:numFmt w:val="decimal"/>
      <w:lvlText w:val="%4."/>
      <w:lvlJc w:val="left"/>
      <w:pPr>
        <w:ind w:left="1820" w:hanging="420"/>
      </w:pPr>
    </w:lvl>
    <w:lvl w:ilvl="4" w:tentative="0">
      <w:start w:val="1"/>
      <w:numFmt w:val="lowerLetter"/>
      <w:lvlText w:val="%5)"/>
      <w:lvlJc w:val="left"/>
      <w:pPr>
        <w:ind w:left="2240" w:hanging="420"/>
      </w:pPr>
    </w:lvl>
    <w:lvl w:ilvl="5" w:tentative="0">
      <w:start w:val="1"/>
      <w:numFmt w:val="lowerRoman"/>
      <w:lvlText w:val="%6."/>
      <w:lvlJc w:val="right"/>
      <w:pPr>
        <w:ind w:left="2660" w:hanging="420"/>
      </w:pPr>
    </w:lvl>
    <w:lvl w:ilvl="6" w:tentative="0">
      <w:start w:val="1"/>
      <w:numFmt w:val="decimal"/>
      <w:lvlText w:val="%7."/>
      <w:lvlJc w:val="left"/>
      <w:pPr>
        <w:ind w:left="3080" w:hanging="420"/>
      </w:pPr>
    </w:lvl>
    <w:lvl w:ilvl="7" w:tentative="0">
      <w:start w:val="1"/>
      <w:numFmt w:val="lowerLetter"/>
      <w:lvlText w:val="%8)"/>
      <w:lvlJc w:val="left"/>
      <w:pPr>
        <w:ind w:left="3500" w:hanging="420"/>
      </w:pPr>
    </w:lvl>
    <w:lvl w:ilvl="8" w:tentative="0">
      <w:start w:val="1"/>
      <w:numFmt w:val="lowerRoman"/>
      <w:lvlText w:val="%9."/>
      <w:lvlJc w:val="right"/>
      <w:pPr>
        <w:ind w:left="3920" w:hanging="420"/>
      </w:pPr>
    </w:lvl>
  </w:abstractNum>
  <w:abstractNum w:abstractNumId="16">
    <w:nsid w:val="790B740D"/>
    <w:multiLevelType w:val="multilevel"/>
    <w:tmpl w:val="790B740D"/>
    <w:lvl w:ilvl="0" w:tentative="0">
      <w:start w:val="1"/>
      <w:numFmt w:val="decimal"/>
      <w:lvlText w:val="%1."/>
      <w:lvlJc w:val="left"/>
      <w:pPr>
        <w:ind w:left="747" w:hanging="420"/>
      </w:pPr>
    </w:lvl>
    <w:lvl w:ilvl="1" w:tentative="0">
      <w:start w:val="1"/>
      <w:numFmt w:val="lowerLetter"/>
      <w:lvlText w:val="%2)"/>
      <w:lvlJc w:val="left"/>
      <w:pPr>
        <w:ind w:left="1167" w:hanging="420"/>
      </w:pPr>
    </w:lvl>
    <w:lvl w:ilvl="2" w:tentative="0">
      <w:start w:val="1"/>
      <w:numFmt w:val="lowerRoman"/>
      <w:lvlText w:val="%3."/>
      <w:lvlJc w:val="right"/>
      <w:pPr>
        <w:ind w:left="1587" w:hanging="420"/>
      </w:pPr>
    </w:lvl>
    <w:lvl w:ilvl="3" w:tentative="0">
      <w:start w:val="1"/>
      <w:numFmt w:val="decimal"/>
      <w:lvlText w:val="%4."/>
      <w:lvlJc w:val="left"/>
      <w:pPr>
        <w:ind w:left="2007" w:hanging="420"/>
      </w:pPr>
    </w:lvl>
    <w:lvl w:ilvl="4" w:tentative="0">
      <w:start w:val="1"/>
      <w:numFmt w:val="lowerLetter"/>
      <w:lvlText w:val="%5)"/>
      <w:lvlJc w:val="left"/>
      <w:pPr>
        <w:ind w:left="2427" w:hanging="420"/>
      </w:pPr>
    </w:lvl>
    <w:lvl w:ilvl="5" w:tentative="0">
      <w:start w:val="1"/>
      <w:numFmt w:val="lowerRoman"/>
      <w:lvlText w:val="%6."/>
      <w:lvlJc w:val="right"/>
      <w:pPr>
        <w:ind w:left="2847" w:hanging="420"/>
      </w:pPr>
    </w:lvl>
    <w:lvl w:ilvl="6" w:tentative="0">
      <w:start w:val="1"/>
      <w:numFmt w:val="decimal"/>
      <w:lvlText w:val="%7."/>
      <w:lvlJc w:val="left"/>
      <w:pPr>
        <w:ind w:left="3267" w:hanging="420"/>
      </w:pPr>
    </w:lvl>
    <w:lvl w:ilvl="7" w:tentative="0">
      <w:start w:val="1"/>
      <w:numFmt w:val="lowerLetter"/>
      <w:lvlText w:val="%8)"/>
      <w:lvlJc w:val="left"/>
      <w:pPr>
        <w:ind w:left="3687" w:hanging="420"/>
      </w:pPr>
    </w:lvl>
    <w:lvl w:ilvl="8" w:tentative="0">
      <w:start w:val="1"/>
      <w:numFmt w:val="lowerRoman"/>
      <w:lvlText w:val="%9."/>
      <w:lvlJc w:val="right"/>
      <w:pPr>
        <w:ind w:left="4107" w:hanging="420"/>
      </w:pPr>
    </w:lvl>
  </w:abstractNum>
  <w:num w:numId="1">
    <w:abstractNumId w:val="2"/>
  </w:num>
  <w:num w:numId="2">
    <w:abstractNumId w:val="10"/>
  </w:num>
  <w:num w:numId="3">
    <w:abstractNumId w:val="6"/>
  </w:num>
  <w:num w:numId="4">
    <w:abstractNumId w:val="7"/>
  </w:num>
  <w:num w:numId="5">
    <w:abstractNumId w:val="12"/>
  </w:num>
  <w:num w:numId="6">
    <w:abstractNumId w:val="3"/>
  </w:num>
  <w:num w:numId="7">
    <w:abstractNumId w:val="5"/>
  </w:num>
  <w:num w:numId="8">
    <w:abstractNumId w:val="13"/>
  </w:num>
  <w:num w:numId="9">
    <w:abstractNumId w:val="8"/>
  </w:num>
  <w:num w:numId="10">
    <w:abstractNumId w:val="9"/>
  </w:num>
  <w:num w:numId="11">
    <w:abstractNumId w:val="11"/>
  </w:num>
  <w:num w:numId="12">
    <w:abstractNumId w:val="4"/>
  </w:num>
  <w:num w:numId="13">
    <w:abstractNumId w:val="15"/>
  </w:num>
  <w:num w:numId="14">
    <w:abstractNumId w:val="16"/>
  </w:num>
  <w:num w:numId="15">
    <w:abstractNumId w:val="1"/>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0"/>
  <w:drawingGridHorizontalSpacing w:val="0"/>
  <w:drawingGridVerticalSpacing w:val="145"/>
  <w:displayHorizontalDrawingGridEvery w:val="1"/>
  <w:displayVerticalDrawingGridEvery w:val="1"/>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
  </w:docVar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nhideWhenUsed="0" w:uiPriority="9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9"/>
    <w:pPr>
      <w:keepNext/>
      <w:keepLines/>
      <w:spacing w:before="340" w:beforeLines="0" w:after="330" w:afterLines="0" w:line="576" w:lineRule="auto"/>
      <w:outlineLvl w:val="0"/>
    </w:pPr>
    <w:rPr>
      <w:b/>
      <w:bCs/>
      <w:kern w:val="44"/>
      <w:sz w:val="44"/>
      <w:szCs w:val="44"/>
    </w:rPr>
  </w:style>
  <w:style w:type="paragraph" w:styleId="4">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paragraph" w:styleId="5">
    <w:name w:val="heading 3"/>
    <w:basedOn w:val="1"/>
    <w:next w:val="1"/>
    <w:qFormat/>
    <w:uiPriority w:val="0"/>
    <w:pPr>
      <w:spacing w:line="360" w:lineRule="auto"/>
      <w:outlineLvl w:val="2"/>
    </w:pPr>
    <w:rPr>
      <w:rFonts w:ascii="宋体" w:cs="宋体"/>
      <w:kern w:val="0"/>
      <w:szCs w:val="20"/>
    </w:rPr>
  </w:style>
  <w:style w:type="paragraph" w:styleId="6">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7">
    <w:name w:val="heading 7"/>
    <w:basedOn w:val="1"/>
    <w:next w:val="1"/>
    <w:qFormat/>
    <w:uiPriority w:val="99"/>
    <w:pPr>
      <w:ind w:left="797"/>
      <w:outlineLvl w:val="6"/>
    </w:pPr>
    <w:rPr>
      <w:rFonts w:hAnsi="Calibri" w:cs="Times New Roman"/>
      <w:b/>
      <w:bCs/>
      <w:sz w:val="24"/>
      <w:szCs w:val="24"/>
    </w:rPr>
  </w:style>
  <w:style w:type="character" w:default="1" w:styleId="25">
    <w:name w:val="Default Paragraph Font"/>
    <w:qFormat/>
    <w:uiPriority w:val="0"/>
  </w:style>
  <w:style w:type="table" w:default="1" w:styleId="31">
    <w:name w:val="Normal Table"/>
    <w:unhideWhenUsed/>
    <w:qFormat/>
    <w:uiPriority w:val="99"/>
    <w:tblPr>
      <w:tblLayout w:type="fixed"/>
      <w:tblCellMar>
        <w:top w:w="0" w:type="dxa"/>
        <w:left w:w="108" w:type="dxa"/>
        <w:bottom w:w="0" w:type="dxa"/>
        <w:right w:w="108" w:type="dxa"/>
      </w:tblCellMar>
    </w:tblPr>
  </w:style>
  <w:style w:type="paragraph" w:customStyle="1" w:styleId="2">
    <w:name w:val="海南化工城正文"/>
    <w:basedOn w:val="1"/>
    <w:qFormat/>
    <w:uiPriority w:val="0"/>
    <w:pPr>
      <w:widowControl w:val="0"/>
      <w:adjustRightInd/>
      <w:snapToGrid/>
      <w:spacing w:after="0" w:line="324" w:lineRule="auto"/>
      <w:ind w:firstLine="480" w:firstLineChars="200"/>
      <w:jc w:val="both"/>
    </w:pPr>
    <w:rPr>
      <w:rFonts w:ascii="宋体" w:hAnsi="宋体" w:eastAsia="宋体" w:cs="宋体"/>
      <w:kern w:val="2"/>
      <w:sz w:val="24"/>
      <w:szCs w:val="20"/>
    </w:rPr>
  </w:style>
  <w:style w:type="paragraph" w:styleId="8">
    <w:name w:val="Body Text First Indent"/>
    <w:basedOn w:val="9"/>
    <w:unhideWhenUsed/>
    <w:qFormat/>
    <w:uiPriority w:val="99"/>
    <w:pPr>
      <w:ind w:firstLine="420"/>
    </w:pPr>
    <w:rPr>
      <w:szCs w:val="20"/>
    </w:rPr>
  </w:style>
  <w:style w:type="paragraph" w:styleId="9">
    <w:name w:val="Body Text"/>
    <w:basedOn w:val="1"/>
    <w:next w:val="1"/>
    <w:qFormat/>
    <w:uiPriority w:val="0"/>
    <w:pPr>
      <w:spacing w:after="120" w:afterLines="0"/>
    </w:pPr>
  </w:style>
  <w:style w:type="paragraph" w:styleId="10">
    <w:name w:val="Normal Indent"/>
    <w:basedOn w:val="1"/>
    <w:link w:val="33"/>
    <w:qFormat/>
    <w:uiPriority w:val="0"/>
    <w:pPr>
      <w:spacing w:before="60" w:beforeLines="0"/>
      <w:ind w:firstLine="420" w:firstLineChars="200"/>
    </w:pPr>
  </w:style>
  <w:style w:type="paragraph" w:styleId="11">
    <w:name w:val="caption"/>
    <w:basedOn w:val="1"/>
    <w:next w:val="1"/>
    <w:qFormat/>
    <w:uiPriority w:val="0"/>
    <w:rPr>
      <w:rFonts w:ascii="Arial" w:hAnsi="Arial" w:eastAsia="黑体" w:cs="Arial"/>
      <w:sz w:val="20"/>
      <w:szCs w:val="20"/>
    </w:rPr>
  </w:style>
  <w:style w:type="paragraph" w:styleId="12">
    <w:name w:val="annotation text"/>
    <w:basedOn w:val="1"/>
    <w:link w:val="34"/>
    <w:qFormat/>
    <w:uiPriority w:val="0"/>
    <w:pPr>
      <w:jc w:val="left"/>
    </w:pPr>
  </w:style>
  <w:style w:type="paragraph" w:styleId="13">
    <w:name w:val="Body Text 3"/>
    <w:basedOn w:val="1"/>
    <w:qFormat/>
    <w:uiPriority w:val="0"/>
    <w:pPr>
      <w:spacing w:after="120" w:afterLines="0"/>
    </w:pPr>
    <w:rPr>
      <w:sz w:val="16"/>
      <w:szCs w:val="16"/>
    </w:rPr>
  </w:style>
  <w:style w:type="paragraph" w:styleId="14">
    <w:name w:val="Body Text Indent"/>
    <w:basedOn w:val="1"/>
    <w:qFormat/>
    <w:uiPriority w:val="0"/>
    <w:pPr>
      <w:spacing w:after="120" w:afterLines="0" w:line="360" w:lineRule="auto"/>
      <w:ind w:left="420" w:leftChars="200" w:firstLine="425"/>
    </w:pPr>
    <w:rPr>
      <w:szCs w:val="20"/>
    </w:rPr>
  </w:style>
  <w:style w:type="paragraph" w:styleId="15">
    <w:name w:val="Plain Text"/>
    <w:basedOn w:val="1"/>
    <w:link w:val="35"/>
    <w:qFormat/>
    <w:uiPriority w:val="0"/>
    <w:rPr>
      <w:rFonts w:ascii="宋体" w:hAnsi="Courier New"/>
    </w:rPr>
  </w:style>
  <w:style w:type="paragraph" w:styleId="16">
    <w:name w:val="Date"/>
    <w:basedOn w:val="1"/>
    <w:next w:val="1"/>
    <w:qFormat/>
    <w:uiPriority w:val="0"/>
    <w:pPr>
      <w:ind w:left="100" w:leftChars="2500"/>
    </w:pPr>
  </w:style>
  <w:style w:type="paragraph" w:styleId="17">
    <w:name w:val="Balloon Text"/>
    <w:basedOn w:val="1"/>
    <w:qFormat/>
    <w:uiPriority w:val="0"/>
    <w:rPr>
      <w:sz w:val="18"/>
      <w:szCs w:val="18"/>
    </w:rPr>
  </w:style>
  <w:style w:type="paragraph" w:styleId="18">
    <w:name w:val="footer"/>
    <w:basedOn w:val="1"/>
    <w:link w:val="36"/>
    <w:qFormat/>
    <w:uiPriority w:val="99"/>
    <w:pPr>
      <w:tabs>
        <w:tab w:val="center" w:pos="4153"/>
        <w:tab w:val="right" w:pos="8306"/>
      </w:tabs>
      <w:snapToGrid w:val="0"/>
      <w:jc w:val="left"/>
    </w:pPr>
    <w:rPr>
      <w:sz w:val="18"/>
      <w:szCs w:val="18"/>
    </w:rPr>
  </w:style>
  <w:style w:type="paragraph" w:styleId="19">
    <w:name w:val="header"/>
    <w:basedOn w:val="1"/>
    <w:next w:val="11"/>
    <w:link w:val="37"/>
    <w:qFormat/>
    <w:uiPriority w:val="99"/>
    <w:pPr>
      <w:tabs>
        <w:tab w:val="center" w:pos="4153"/>
        <w:tab w:val="right" w:pos="8306"/>
      </w:tabs>
      <w:snapToGrid w:val="0"/>
      <w:jc w:val="center"/>
    </w:pPr>
    <w:rPr>
      <w:sz w:val="18"/>
      <w:szCs w:val="18"/>
    </w:rPr>
  </w:style>
  <w:style w:type="paragraph" w:styleId="20">
    <w:name w:val="Body Text Indent 3"/>
    <w:basedOn w:val="1"/>
    <w:qFormat/>
    <w:uiPriority w:val="0"/>
    <w:pPr>
      <w:spacing w:after="120" w:afterLines="0"/>
      <w:ind w:left="420" w:leftChars="200"/>
    </w:pPr>
    <w:rPr>
      <w:sz w:val="16"/>
      <w:szCs w:val="16"/>
    </w:rPr>
  </w:style>
  <w:style w:type="paragraph" w:styleId="21">
    <w:name w:val="toc 2"/>
    <w:basedOn w:val="1"/>
    <w:next w:val="1"/>
    <w:qFormat/>
    <w:uiPriority w:val="0"/>
    <w:pPr>
      <w:tabs>
        <w:tab w:val="right" w:leader="dot" w:pos="8393"/>
      </w:tabs>
      <w:spacing w:line="500" w:lineRule="exact"/>
      <w:jc w:val="center"/>
    </w:pPr>
    <w:rPr>
      <w:rFonts w:ascii="宋体" w:hAnsi="宋体"/>
      <w:b/>
      <w:sz w:val="30"/>
      <w:szCs w:val="30"/>
    </w:rPr>
  </w:style>
  <w:style w:type="paragraph" w:styleId="22">
    <w:name w:val="Body Text 2"/>
    <w:basedOn w:val="1"/>
    <w:qFormat/>
    <w:uiPriority w:val="0"/>
    <w:pPr>
      <w:adjustRightInd w:val="0"/>
      <w:snapToGrid w:val="0"/>
      <w:spacing w:before="240" w:beforeLines="0"/>
      <w:ind w:right="210" w:rightChars="100"/>
    </w:pPr>
    <w:rPr>
      <w:rFonts w:ascii="宋体" w:hAnsi="宋体"/>
      <w:bCs/>
    </w:rPr>
  </w:style>
  <w:style w:type="paragraph" w:styleId="2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4">
    <w:name w:val="Normal (Web)"/>
    <w:basedOn w:val="1"/>
    <w:qFormat/>
    <w:uiPriority w:val="99"/>
    <w:pPr>
      <w:widowControl/>
      <w:spacing w:before="100" w:beforeLines="0" w:beforeAutospacing="1" w:after="100" w:afterLines="0" w:afterAutospacing="1"/>
      <w:jc w:val="left"/>
    </w:pPr>
    <w:rPr>
      <w:rFonts w:ascii="宋体" w:hAnsi="宋体" w:cs="宋体"/>
      <w:kern w:val="0"/>
      <w:sz w:val="24"/>
    </w:rPr>
  </w:style>
  <w:style w:type="character" w:styleId="26">
    <w:name w:val="Strong"/>
    <w:qFormat/>
    <w:uiPriority w:val="22"/>
    <w:rPr>
      <w:rFonts w:cs="Times New Roman"/>
      <w:b/>
      <w:bCs/>
    </w:rPr>
  </w:style>
  <w:style w:type="character" w:styleId="27">
    <w:name w:val="page number"/>
    <w:qFormat/>
    <w:uiPriority w:val="0"/>
  </w:style>
  <w:style w:type="character" w:styleId="28">
    <w:name w:val="FollowedHyperlink"/>
    <w:qFormat/>
    <w:uiPriority w:val="0"/>
    <w:rPr>
      <w:color w:val="800080"/>
      <w:u w:val="single"/>
    </w:rPr>
  </w:style>
  <w:style w:type="character" w:styleId="29">
    <w:name w:val="Emphasis"/>
    <w:qFormat/>
    <w:uiPriority w:val="0"/>
  </w:style>
  <w:style w:type="character" w:styleId="30">
    <w:name w:val="Hyperlink"/>
    <w:qFormat/>
    <w:uiPriority w:val="0"/>
    <w:rPr>
      <w:color w:val="0000FF"/>
      <w:u w:val="single"/>
    </w:rPr>
  </w:style>
  <w:style w:type="table" w:styleId="32">
    <w:name w:val="Table Grid"/>
    <w:basedOn w:val="31"/>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3">
    <w:name w:val="正文缩进 Char"/>
    <w:link w:val="10"/>
    <w:qFormat/>
    <w:uiPriority w:val="0"/>
    <w:rPr>
      <w:kern w:val="2"/>
      <w:sz w:val="21"/>
      <w:szCs w:val="24"/>
    </w:rPr>
  </w:style>
  <w:style w:type="character" w:customStyle="1" w:styleId="34">
    <w:name w:val="批注文字 Char"/>
    <w:link w:val="12"/>
    <w:qFormat/>
    <w:uiPriority w:val="0"/>
    <w:rPr>
      <w:kern w:val="2"/>
      <w:sz w:val="21"/>
      <w:szCs w:val="24"/>
    </w:rPr>
  </w:style>
  <w:style w:type="character" w:customStyle="1" w:styleId="35">
    <w:name w:val="纯文本 Char"/>
    <w:link w:val="15"/>
    <w:qFormat/>
    <w:uiPriority w:val="0"/>
    <w:rPr>
      <w:rFonts w:ascii="宋体" w:hAnsi="Courier New"/>
      <w:kern w:val="2"/>
      <w:sz w:val="21"/>
      <w:szCs w:val="24"/>
    </w:rPr>
  </w:style>
  <w:style w:type="character" w:customStyle="1" w:styleId="36">
    <w:name w:val="页脚 Char"/>
    <w:link w:val="18"/>
    <w:qFormat/>
    <w:uiPriority w:val="99"/>
    <w:rPr>
      <w:rFonts w:eastAsia="宋体"/>
      <w:kern w:val="2"/>
      <w:sz w:val="18"/>
      <w:szCs w:val="18"/>
      <w:lang w:val="en-US" w:eastAsia="zh-CN" w:bidi="ar-SA"/>
    </w:rPr>
  </w:style>
  <w:style w:type="character" w:customStyle="1" w:styleId="37">
    <w:name w:val="页眉 Char"/>
    <w:link w:val="19"/>
    <w:qFormat/>
    <w:uiPriority w:val="99"/>
    <w:rPr>
      <w:kern w:val="2"/>
      <w:sz w:val="18"/>
      <w:szCs w:val="18"/>
    </w:rPr>
  </w:style>
  <w:style w:type="character" w:customStyle="1" w:styleId="38">
    <w:name w:val="标题 1 Char1"/>
    <w:qFormat/>
    <w:uiPriority w:val="99"/>
    <w:rPr>
      <w:rFonts w:hint="default" w:ascii="Arial" w:hAnsi="Arial" w:eastAsia="宋体" w:cs="Arial"/>
      <w:bCs/>
      <w:kern w:val="32"/>
      <w:sz w:val="32"/>
      <w:szCs w:val="32"/>
      <w:lang w:val="en-US" w:eastAsia="zh-CN" w:bidi="ar-SA"/>
    </w:rPr>
  </w:style>
  <w:style w:type="character" w:customStyle="1" w:styleId="39">
    <w:name w:val="font41"/>
    <w:qFormat/>
    <w:uiPriority w:val="0"/>
    <w:rPr>
      <w:rFonts w:hint="default" w:ascii="Times New Roman" w:hAnsi="Times New Roman" w:cs="Times New Roman"/>
      <w:b/>
      <w:color w:val="000000"/>
      <w:sz w:val="24"/>
      <w:szCs w:val="24"/>
      <w:u w:val="none"/>
    </w:rPr>
  </w:style>
  <w:style w:type="character" w:customStyle="1" w:styleId="40">
    <w:name w:val="style171"/>
    <w:qFormat/>
    <w:uiPriority w:val="0"/>
    <w:rPr>
      <w:sz w:val="20"/>
      <w:szCs w:val="20"/>
    </w:rPr>
  </w:style>
  <w:style w:type="character" w:customStyle="1" w:styleId="41">
    <w:name w:val="short_text"/>
    <w:qFormat/>
    <w:uiPriority w:val="0"/>
  </w:style>
  <w:style w:type="character" w:customStyle="1" w:styleId="42">
    <w:name w:val="font21"/>
    <w:qFormat/>
    <w:uiPriority w:val="0"/>
    <w:rPr>
      <w:rFonts w:hint="eastAsia" w:ascii="宋体" w:hAnsi="宋体" w:eastAsia="宋体" w:cs="宋体"/>
      <w:b/>
      <w:color w:val="000000"/>
      <w:sz w:val="24"/>
      <w:szCs w:val="24"/>
      <w:u w:val="none"/>
    </w:rPr>
  </w:style>
  <w:style w:type="character" w:customStyle="1" w:styleId="43">
    <w:name w:val="font01"/>
    <w:qFormat/>
    <w:uiPriority w:val="0"/>
    <w:rPr>
      <w:rFonts w:hint="eastAsia" w:ascii="宋体" w:hAnsi="宋体" w:eastAsia="宋体" w:cs="宋体"/>
      <w:color w:val="000000"/>
      <w:sz w:val="24"/>
      <w:szCs w:val="24"/>
      <w:u w:val="none"/>
    </w:rPr>
  </w:style>
  <w:style w:type="character" w:customStyle="1" w:styleId="44">
    <w:name w:val="fontblankb"/>
    <w:qFormat/>
    <w:uiPriority w:val="0"/>
  </w:style>
  <w:style w:type="character" w:customStyle="1" w:styleId="45">
    <w:name w:val="font51"/>
    <w:qFormat/>
    <w:uiPriority w:val="0"/>
    <w:rPr>
      <w:rFonts w:hint="eastAsia" w:ascii="宋体" w:hAnsi="宋体" w:eastAsia="宋体" w:cs="宋体"/>
      <w:b/>
      <w:color w:val="000000"/>
      <w:sz w:val="24"/>
      <w:szCs w:val="24"/>
      <w:u w:val="none"/>
    </w:rPr>
  </w:style>
  <w:style w:type="character" w:customStyle="1" w:styleId="46">
    <w:name w:val="font61"/>
    <w:qFormat/>
    <w:uiPriority w:val="0"/>
    <w:rPr>
      <w:rFonts w:hint="default" w:ascii="Times New Roman" w:hAnsi="Times New Roman" w:cs="Times New Roman"/>
      <w:b/>
      <w:color w:val="000000"/>
      <w:sz w:val="24"/>
      <w:szCs w:val="24"/>
      <w:u w:val="none"/>
    </w:rPr>
  </w:style>
  <w:style w:type="character" w:customStyle="1" w:styleId="47">
    <w:name w:val="标题 1 Char4"/>
    <w:qFormat/>
    <w:uiPriority w:val="0"/>
    <w:rPr>
      <w:b/>
      <w:bCs/>
      <w:kern w:val="44"/>
      <w:sz w:val="44"/>
      <w:szCs w:val="44"/>
    </w:rPr>
  </w:style>
  <w:style w:type="character" w:customStyle="1" w:styleId="48">
    <w:name w:val="font31"/>
    <w:qFormat/>
    <w:uiPriority w:val="0"/>
    <w:rPr>
      <w:rFonts w:hint="eastAsia" w:ascii="宋体" w:hAnsi="宋体" w:eastAsia="宋体" w:cs="宋体"/>
      <w:color w:val="000000"/>
      <w:sz w:val="24"/>
      <w:szCs w:val="24"/>
      <w:u w:val="none"/>
    </w:rPr>
  </w:style>
  <w:style w:type="character" w:customStyle="1" w:styleId="49">
    <w:name w:val="NormalCharacter"/>
    <w:qFormat/>
    <w:uiPriority w:val="0"/>
  </w:style>
  <w:style w:type="character" w:customStyle="1" w:styleId="50">
    <w:name w:val="标题 1 Char"/>
    <w:qFormat/>
    <w:uiPriority w:val="99"/>
    <w:rPr>
      <w:rFonts w:hint="default" w:ascii="Arial" w:hAnsi="Arial" w:eastAsia="宋体" w:cs="Arial"/>
      <w:bCs/>
      <w:kern w:val="32"/>
      <w:sz w:val="32"/>
      <w:szCs w:val="32"/>
      <w:lang w:val="en-US" w:eastAsia="zh-CN" w:bidi="ar-SA"/>
    </w:rPr>
  </w:style>
  <w:style w:type="character" w:customStyle="1" w:styleId="51">
    <w:name w:val="hui3"/>
    <w:qFormat/>
    <w:uiPriority w:val="0"/>
    <w:rPr>
      <w:color w:val="333333"/>
    </w:rPr>
  </w:style>
  <w:style w:type="character" w:customStyle="1" w:styleId="52">
    <w:name w:val="apple-style-span"/>
    <w:qFormat/>
    <w:uiPriority w:val="0"/>
  </w:style>
  <w:style w:type="paragraph" w:customStyle="1" w:styleId="53">
    <w:name w:val="样式3"/>
    <w:basedOn w:val="15"/>
    <w:qFormat/>
    <w:uiPriority w:val="0"/>
    <w:pPr>
      <w:spacing w:line="0" w:lineRule="atLeast"/>
      <w:outlineLvl w:val="0"/>
    </w:pPr>
    <w:rPr>
      <w:sz w:val="28"/>
    </w:rPr>
  </w:style>
  <w:style w:type="paragraph" w:customStyle="1" w:styleId="54">
    <w:name w:val="标准"/>
    <w:basedOn w:val="1"/>
    <w:qFormat/>
    <w:uiPriority w:val="0"/>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55">
    <w:name w:val="List Paragraph1"/>
    <w:basedOn w:val="1"/>
    <w:qFormat/>
    <w:uiPriority w:val="34"/>
    <w:pPr>
      <w:ind w:firstLine="420" w:firstLineChars="200"/>
    </w:pPr>
  </w:style>
  <w:style w:type="paragraph" w:customStyle="1" w:styleId="56">
    <w:name w:val="二级条标题"/>
    <w:basedOn w:val="1"/>
    <w:next w:val="1"/>
    <w:qFormat/>
    <w:uiPriority w:val="0"/>
    <w:pPr>
      <w:widowControl/>
      <w:spacing w:line="400" w:lineRule="exact"/>
      <w:ind w:firstLine="422" w:firstLineChars="200"/>
      <w:outlineLvl w:val="3"/>
    </w:pPr>
    <w:rPr>
      <w:rFonts w:ascii="宋体" w:hAnsi="宋体"/>
      <w:b/>
      <w:kern w:val="0"/>
    </w:rPr>
  </w:style>
  <w:style w:type="paragraph" w:customStyle="1" w:styleId="57">
    <w:name w:val=" Char Char Char"/>
    <w:basedOn w:val="1"/>
    <w:qFormat/>
    <w:uiPriority w:val="0"/>
    <w:pPr>
      <w:widowControl/>
      <w:spacing w:after="160" w:afterLines="0" w:line="240" w:lineRule="exact"/>
      <w:jc w:val="left"/>
    </w:pPr>
    <w:rPr>
      <w:rFonts w:ascii="Verdana" w:hAnsi="Verdana" w:cs="Verdana"/>
      <w:kern w:val="0"/>
      <w:szCs w:val="21"/>
      <w:lang w:eastAsia="en-US"/>
    </w:rPr>
  </w:style>
  <w:style w:type="paragraph" w:customStyle="1" w:styleId="58">
    <w:name w:val="p0"/>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59">
    <w:name w:val="表格文字"/>
    <w:basedOn w:val="1"/>
    <w:qFormat/>
    <w:uiPriority w:val="0"/>
    <w:pPr>
      <w:spacing w:before="25" w:beforeLines="0" w:after="25" w:afterLines="0"/>
      <w:jc w:val="left"/>
    </w:pPr>
    <w:rPr>
      <w:bCs/>
      <w:spacing w:val="10"/>
      <w:kern w:val="0"/>
      <w:sz w:val="24"/>
      <w:szCs w:val="20"/>
    </w:rPr>
  </w:style>
  <w:style w:type="paragraph" w:customStyle="1" w:styleId="60">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61">
    <w:name w:val=" Char Char Char Char Char"/>
    <w:basedOn w:val="1"/>
    <w:qFormat/>
    <w:uiPriority w:val="0"/>
    <w:rPr>
      <w:rFonts w:ascii="Tahoma" w:hAnsi="Tahoma" w:cs="Arial"/>
      <w:sz w:val="24"/>
      <w:szCs w:val="21"/>
    </w:rPr>
  </w:style>
  <w:style w:type="paragraph" w:customStyle="1" w:styleId="62">
    <w:name w:val=" Char"/>
    <w:basedOn w:val="1"/>
    <w:qFormat/>
    <w:uiPriority w:val="0"/>
    <w:pPr>
      <w:widowControl/>
      <w:spacing w:after="160" w:afterLines="0" w:line="240" w:lineRule="exact"/>
      <w:jc w:val="left"/>
    </w:pPr>
    <w:rPr>
      <w:rFonts w:ascii="Verdana" w:hAnsi="Verdana"/>
      <w:kern w:val="0"/>
      <w:sz w:val="20"/>
      <w:szCs w:val="20"/>
      <w:lang w:eastAsia="en-US"/>
    </w:rPr>
  </w:style>
  <w:style w:type="paragraph" w:customStyle="1" w:styleId="63">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left"/>
    </w:pPr>
    <w:rPr>
      <w:rFonts w:ascii="宋体" w:hAnsi="宋体" w:cs="宋体"/>
      <w:kern w:val="0"/>
      <w:sz w:val="24"/>
    </w:rPr>
  </w:style>
  <w:style w:type="paragraph" w:customStyle="1" w:styleId="64">
    <w:name w:val="unnamed71"/>
    <w:basedOn w:val="1"/>
    <w:qFormat/>
    <w:uiPriority w:val="0"/>
    <w:pPr>
      <w:widowControl/>
      <w:spacing w:before="100" w:beforeLines="0" w:beforeAutospacing="1" w:after="100" w:afterLines="0" w:afterAutospacing="1"/>
      <w:jc w:val="left"/>
    </w:pPr>
    <w:rPr>
      <w:rFonts w:ascii="宋体" w:hAnsi="宋体"/>
      <w:color w:val="000000"/>
      <w:kern w:val="0"/>
      <w:sz w:val="24"/>
    </w:rPr>
  </w:style>
  <w:style w:type="paragraph" w:customStyle="1" w:styleId="65">
    <w:name w:val="段"/>
    <w:next w:val="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6">
    <w:name w:val="Char1"/>
    <w:basedOn w:val="1"/>
    <w:qFormat/>
    <w:uiPriority w:val="0"/>
    <w:pPr>
      <w:widowControl/>
      <w:spacing w:after="160" w:afterLines="0" w:line="240" w:lineRule="exact"/>
      <w:jc w:val="left"/>
    </w:pPr>
    <w:rPr>
      <w:rFonts w:ascii="Verdana" w:hAnsi="Verdana" w:cs="Verdana"/>
      <w:kern w:val="0"/>
      <w:sz w:val="20"/>
      <w:szCs w:val="20"/>
      <w:lang w:eastAsia="en-US"/>
    </w:rPr>
  </w:style>
  <w:style w:type="paragraph" w:customStyle="1" w:styleId="67">
    <w:name w:val="*正文"/>
    <w:basedOn w:val="1"/>
    <w:qFormat/>
    <w:uiPriority w:val="99"/>
    <w:pPr>
      <w:spacing w:line="360" w:lineRule="auto"/>
      <w:ind w:firstLine="480" w:firstLineChars="200"/>
    </w:pPr>
    <w:rPr>
      <w:rFonts w:ascii="宋体" w:hAnsi="宋体"/>
      <w:kern w:val="0"/>
      <w:sz w:val="24"/>
      <w:szCs w:val="24"/>
    </w:rPr>
  </w:style>
  <w:style w:type="paragraph" w:customStyle="1" w:styleId="68">
    <w:name w:val="_Style 13"/>
    <w:basedOn w:val="1"/>
    <w:qFormat/>
    <w:uiPriority w:val="0"/>
    <w:pPr>
      <w:spacing w:after="160" w:afterLines="0" w:line="240" w:lineRule="exact"/>
    </w:pPr>
  </w:style>
  <w:style w:type="paragraph" w:customStyle="1" w:styleId="69">
    <w:name w:val="Char Char Char Char Char Char Char Char Char Char"/>
    <w:basedOn w:val="1"/>
    <w:qFormat/>
    <w:uiPriority w:val="0"/>
    <w:pPr>
      <w:widowControl w:val="0"/>
      <w:jc w:val="both"/>
    </w:pPr>
  </w:style>
  <w:style w:type="paragraph" w:customStyle="1" w:styleId="70">
    <w:name w:val="Char Char Char Char Char Char"/>
    <w:basedOn w:val="1"/>
    <w:qFormat/>
    <w:uiPriority w:val="0"/>
    <w:rPr>
      <w:rFonts w:ascii="Tahoma" w:hAnsi="Tahoma"/>
      <w:sz w:val="24"/>
      <w:szCs w:val="20"/>
    </w:rPr>
  </w:style>
  <w:style w:type="paragraph" w:customStyle="1" w:styleId="71">
    <w:name w:val="_Style 28"/>
    <w:basedOn w:val="1"/>
    <w:qFormat/>
    <w:uiPriority w:val="0"/>
    <w:pPr>
      <w:widowControl w:val="0"/>
      <w:jc w:val="both"/>
    </w:pPr>
  </w:style>
  <w:style w:type="paragraph" w:customStyle="1" w:styleId="7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73">
    <w:name w:val=" Char Char2 Char"/>
    <w:basedOn w:val="1"/>
    <w:qFormat/>
    <w:uiPriority w:val="0"/>
    <w:pPr>
      <w:keepNext/>
      <w:keepLines/>
      <w:pageBreakBefore/>
      <w:tabs>
        <w:tab w:val="left" w:pos="845"/>
      </w:tabs>
      <w:ind w:left="845" w:hanging="420"/>
    </w:pPr>
  </w:style>
  <w:style w:type="paragraph" w:customStyle="1" w:styleId="74">
    <w:name w:val="默认段落字体 Para Char"/>
    <w:basedOn w:val="1"/>
    <w:qFormat/>
    <w:uiPriority w:val="0"/>
    <w:rPr>
      <w:szCs w:val="20"/>
    </w:rPr>
  </w:style>
  <w:style w:type="paragraph" w:customStyle="1" w:styleId="75">
    <w:name w:val=" Char Char Char Char Char Char Char"/>
    <w:basedOn w:val="1"/>
    <w:qFormat/>
    <w:uiPriority w:val="0"/>
    <w:pPr>
      <w:adjustRightInd w:val="0"/>
      <w:spacing w:line="360" w:lineRule="auto"/>
    </w:pPr>
    <w:rPr>
      <w:kern w:val="0"/>
      <w:sz w:val="24"/>
      <w:szCs w:val="20"/>
    </w:rPr>
  </w:style>
  <w:style w:type="paragraph" w:customStyle="1" w:styleId="76">
    <w:name w:val="p15"/>
    <w:basedOn w:val="1"/>
    <w:qFormat/>
    <w:uiPriority w:val="0"/>
    <w:pPr>
      <w:widowControl/>
    </w:pPr>
    <w:rPr>
      <w:kern w:val="0"/>
      <w:szCs w:val="21"/>
    </w:rPr>
  </w:style>
  <w:style w:type="paragraph" w:customStyle="1" w:styleId="77">
    <w:name w:val="一级条标题"/>
    <w:basedOn w:val="1"/>
    <w:next w:val="65"/>
    <w:qFormat/>
    <w:uiPriority w:val="0"/>
    <w:pPr>
      <w:widowControl/>
      <w:numPr>
        <w:ilvl w:val="2"/>
        <w:numId w:val="1"/>
      </w:numPr>
      <w:tabs>
        <w:tab w:val="left" w:pos="1931"/>
        <w:tab w:val="clear" w:pos="1260"/>
      </w:tabs>
      <w:outlineLvl w:val="2"/>
    </w:pPr>
    <w:rPr>
      <w:rFonts w:ascii="黑体" w:eastAsia="黑体"/>
      <w:kern w:val="0"/>
    </w:rPr>
  </w:style>
  <w:style w:type="paragraph" w:customStyle="1" w:styleId="78">
    <w:name w:val="font5"/>
    <w:basedOn w:val="1"/>
    <w:qFormat/>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79">
    <w:name w:val="List Paragraph"/>
    <w:basedOn w:val="1"/>
    <w:qFormat/>
    <w:uiPriority w:val="99"/>
    <w:pPr>
      <w:autoSpaceDE w:val="0"/>
      <w:autoSpaceDN w:val="0"/>
      <w:adjustRightInd w:val="0"/>
      <w:ind w:firstLine="420" w:firstLineChars="200"/>
      <w:jc w:val="left"/>
    </w:pPr>
    <w:rPr>
      <w:rFonts w:ascii="Times New Roman" w:hAnsi="Times New Roman" w:eastAsia="宋体"/>
      <w:kern w:val="0"/>
      <w:sz w:val="24"/>
      <w:szCs w:val="20"/>
    </w:rPr>
  </w:style>
  <w:style w:type="paragraph" w:customStyle="1" w:styleId="80">
    <w:name w:val="unnamed81"/>
    <w:basedOn w:val="1"/>
    <w:qFormat/>
    <w:uiPriority w:val="0"/>
    <w:pPr>
      <w:widowControl/>
      <w:spacing w:before="100" w:beforeLines="0" w:beforeAutospacing="1" w:after="100" w:afterLines="0" w:afterAutospacing="1"/>
      <w:jc w:val="left"/>
    </w:pPr>
    <w:rPr>
      <w:rFonts w:ascii="宋体" w:hAnsi="宋体"/>
      <w:color w:val="000000"/>
      <w:kern w:val="0"/>
      <w:sz w:val="24"/>
    </w:rPr>
  </w:style>
  <w:style w:type="paragraph" w:customStyle="1" w:styleId="81">
    <w:name w:val="Quote_706adb48-4320-46da-b0d4-408395452cb2"/>
    <w:basedOn w:val="1"/>
    <w:next w:val="1"/>
    <w:qFormat/>
    <w:uiPriority w:val="99"/>
    <w:rPr>
      <w:rFonts w:ascii="Calibri" w:hAnsi="Calibri" w:cs="Calibri"/>
      <w:i/>
      <w:iCs/>
      <w:color w:val="000000"/>
      <w:sz w:val="22"/>
      <w:szCs w:val="22"/>
    </w:rPr>
  </w:style>
  <w:style w:type="paragraph" w:customStyle="1" w:styleId="82">
    <w:name w:val="正文 A"/>
    <w:qFormat/>
    <w:uiPriority w:val="0"/>
    <w:pPr>
      <w:framePr w:wrap="around" w:vAnchor="margin" w:hAnchor="text" w:y="1"/>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customStyle="1" w:styleId="83">
    <w:name w:val="页眉与页脚"/>
    <w:qFormat/>
    <w:uiPriority w:val="0"/>
    <w:pPr>
      <w:framePr w:wrap="around" w:vAnchor="margin" w:hAnchor="text" w:y="1"/>
      <w:tabs>
        <w:tab w:val="right" w:pos="9020"/>
      </w:tabs>
    </w:pPr>
    <w:rPr>
      <w:rFonts w:ascii="Helvetica Neue" w:hAnsi="Helvetica Neue" w:eastAsia="Arial Unicode MS" w:cs="Arial Unicode MS"/>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28</Pages>
  <Words>8764</Words>
  <Characters>9277</Characters>
  <Lines>70</Lines>
  <Paragraphs>19</Paragraphs>
  <TotalTime>0</TotalTime>
  <ScaleCrop>false</ScaleCrop>
  <LinksUpToDate>false</LinksUpToDate>
  <CharactersWithSpaces>10200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2022-04-19T17:59:00Z</dcterms:created>
  <dc:creator>MC SYSTEM</dc:creator>
  <cp:lastModifiedBy>iPhone (3)</cp:lastModifiedBy>
  <cp:lastPrinted>2023-03-09T17:42:00Z</cp:lastPrinted>
  <dcterms:modified xsi:type="dcterms:W3CDTF">2023-04-07T15:56:00Z</dcterms:modified>
  <dc:title>三亚市妇幼保健院医疗设备采购</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eyJoZGlkIjoiOTE5M2JjZDQ0YzQ3YTM2ZGY0NjJhNjc2Y2NlZmQxZjkifQ==</vt:lpwstr>
  </property>
  <property fmtid="{D5CDD505-2E9C-101B-9397-08002B2CF9AE}" pid="3" name="ICV">
    <vt:lpwstr>C558A8ACCBB8AD8490CC2F648BD8A031</vt:lpwstr>
  </property>
  <property fmtid="{D5CDD505-2E9C-101B-9397-08002B2CF9AE}" pid="4" name="KSOProductBuildVer">
    <vt:lpwstr>2052-11.17.1</vt:lpwstr>
  </property>
</Properties>
</file>