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海南国际商事纠纷诉调裁三位一体平台建设项目</w:t>
      </w:r>
    </w:p>
    <w:p>
      <w:pPr>
        <w:jc w:val="center"/>
        <w:rPr>
          <w:rFonts w:hint="eastAsia" w:ascii="宋体" w:hAnsi="宋体" w:eastAsia="宋体" w:cs="宋体"/>
          <w:b/>
          <w:bCs/>
          <w:sz w:val="36"/>
          <w:szCs w:val="36"/>
          <w:lang w:val="en-US" w:eastAsia="zh-Hans"/>
        </w:rPr>
      </w:pPr>
      <w:r>
        <w:rPr>
          <w:rFonts w:hint="eastAsia" w:ascii="宋体" w:hAnsi="宋体" w:eastAsia="宋体" w:cs="宋体"/>
          <w:b/>
          <w:bCs/>
          <w:sz w:val="36"/>
          <w:szCs w:val="36"/>
          <w:lang w:val="en-US" w:eastAsia="zh-Hans"/>
        </w:rPr>
        <w:t>采购需求</w:t>
      </w:r>
    </w:p>
    <w:p>
      <w:pPr>
        <w:jc w:val="center"/>
        <w:rPr>
          <w:rFonts w:hint="eastAsia" w:ascii="宋体" w:hAnsi="宋体" w:eastAsia="宋体" w:cs="宋体"/>
          <w:b/>
          <w:bCs/>
          <w:sz w:val="36"/>
          <w:szCs w:val="36"/>
          <w:lang w:val="en-US" w:eastAsia="zh-Hans"/>
        </w:rPr>
      </w:pPr>
    </w:p>
    <w:p>
      <w:pPr>
        <w:numPr>
          <w:ilvl w:val="0"/>
          <w:numId w:val="0"/>
        </w:numPr>
        <w:spacing w:line="360" w:lineRule="auto"/>
        <w:jc w:val="both"/>
        <w:rPr>
          <w:rFonts w:hint="eastAsia" w:ascii="宋体" w:hAnsi="宋体" w:eastAsia="宋体" w:cs="宋体"/>
          <w:b/>
          <w:bCs/>
          <w:sz w:val="28"/>
          <w:szCs w:val="28"/>
          <w:lang w:val="en-US" w:eastAsia="zh-Hans"/>
        </w:rPr>
      </w:pPr>
      <w:r>
        <w:rPr>
          <w:rFonts w:hint="eastAsia" w:ascii="宋体" w:hAnsi="宋体" w:eastAsia="宋体" w:cs="宋体"/>
          <w:b/>
          <w:bCs/>
          <w:sz w:val="28"/>
          <w:szCs w:val="28"/>
          <w:lang w:eastAsia="zh-Hans"/>
        </w:rPr>
        <w:t>（</w:t>
      </w:r>
      <w:r>
        <w:rPr>
          <w:rFonts w:hint="eastAsia" w:ascii="宋体" w:hAnsi="宋体" w:eastAsia="宋体" w:cs="宋体"/>
          <w:b/>
          <w:bCs/>
          <w:sz w:val="28"/>
          <w:szCs w:val="28"/>
          <w:lang w:val="en-US" w:eastAsia="zh-Hans"/>
        </w:rPr>
        <w:t>一</w:t>
      </w:r>
      <w:r>
        <w:rPr>
          <w:rFonts w:hint="eastAsia" w:ascii="宋体" w:hAnsi="宋体" w:eastAsia="宋体" w:cs="宋体"/>
          <w:b/>
          <w:bCs/>
          <w:sz w:val="28"/>
          <w:szCs w:val="28"/>
          <w:lang w:eastAsia="zh-Hans"/>
        </w:rPr>
        <w:t>）</w:t>
      </w:r>
      <w:r>
        <w:rPr>
          <w:rFonts w:hint="eastAsia" w:ascii="宋体" w:hAnsi="宋体" w:eastAsia="宋体" w:cs="宋体"/>
          <w:b/>
          <w:bCs/>
          <w:sz w:val="28"/>
          <w:szCs w:val="28"/>
          <w:lang w:val="en-US" w:eastAsia="zh-Hans"/>
        </w:rPr>
        <w:t>项目概况</w:t>
      </w:r>
    </w:p>
    <w:p>
      <w:pPr>
        <w:pStyle w:val="11"/>
        <w:bidi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贯彻落实《海南自由贸易港建设总体方案》、《最高人民法院关于人民法院为海南自由贸易港建设提供司法服务和保障的意见》等文件要求，</w:t>
      </w:r>
      <w:r>
        <w:rPr>
          <w:rFonts w:hint="eastAsia" w:ascii="宋体" w:hAnsi="宋体" w:eastAsia="宋体" w:cs="宋体"/>
          <w:sz w:val="28"/>
          <w:szCs w:val="28"/>
          <w:lang w:val="en-US" w:eastAsia="zh-CN"/>
        </w:rPr>
        <w:t>打造</w:t>
      </w:r>
      <w:r>
        <w:rPr>
          <w:rFonts w:hint="eastAsia" w:ascii="宋体" w:hAnsi="宋体" w:eastAsia="宋体" w:cs="宋体"/>
          <w:sz w:val="28"/>
          <w:szCs w:val="28"/>
          <w:lang w:eastAsia="zh-CN"/>
        </w:rPr>
        <w:t>集商事活动事先纠纷预防及纠纷发生后涵盖诉讼、仲裁、调解等多功能于一体的多元纠纷解决中心，</w:t>
      </w:r>
      <w:r>
        <w:rPr>
          <w:rFonts w:hint="eastAsia" w:ascii="宋体" w:hAnsi="宋体" w:eastAsia="宋体" w:cs="宋体"/>
          <w:sz w:val="28"/>
          <w:szCs w:val="28"/>
          <w:lang w:val="en-US" w:eastAsia="zh-CN"/>
        </w:rPr>
        <w:t>形成</w:t>
      </w:r>
      <w:r>
        <w:rPr>
          <w:rFonts w:hint="eastAsia" w:ascii="宋体" w:hAnsi="宋体" w:eastAsia="宋体" w:cs="宋体"/>
          <w:sz w:val="28"/>
          <w:szCs w:val="28"/>
          <w:lang w:eastAsia="zh-CN"/>
        </w:rPr>
        <w:t>“一站式”法律服务中心，</w:t>
      </w:r>
      <w:r>
        <w:rPr>
          <w:rFonts w:hint="eastAsia" w:ascii="宋体" w:hAnsi="宋体" w:eastAsia="宋体" w:cs="宋体"/>
          <w:sz w:val="28"/>
          <w:szCs w:val="28"/>
          <w:lang w:val="en-US" w:eastAsia="zh-CN"/>
        </w:rPr>
        <w:t>保障自贸港法治建设，增强海南自贸港的纠纷解决的影响力。</w:t>
      </w:r>
    </w:p>
    <w:p>
      <w:pPr>
        <w:pStyle w:val="11"/>
        <w:bidi w:val="0"/>
        <w:spacing w:line="360" w:lineRule="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平台建设完成后，满足</w:t>
      </w:r>
      <w:r>
        <w:rPr>
          <w:rFonts w:hint="eastAsia" w:ascii="宋体" w:hAnsi="宋体" w:eastAsia="宋体" w:cs="宋体"/>
          <w:sz w:val="28"/>
          <w:szCs w:val="28"/>
          <w:lang w:eastAsia="zh-CN"/>
        </w:rPr>
        <w:t>大陆居民，香港、澳门、台湾地区居民及外国籍公民等需要采用调解、诉讼或仲裁解纷方式进行解纷的当事人、代理人使用本平台解决国际商事纠纷，</w:t>
      </w:r>
      <w:r>
        <w:rPr>
          <w:rFonts w:hint="eastAsia" w:ascii="宋体" w:hAnsi="宋体" w:eastAsia="宋体" w:cs="宋体"/>
          <w:sz w:val="28"/>
          <w:szCs w:val="28"/>
          <w:lang w:val="en-US" w:eastAsia="zh-CN"/>
        </w:rPr>
        <w:t>实现</w:t>
      </w:r>
      <w:r>
        <w:rPr>
          <w:rFonts w:hint="eastAsia" w:ascii="宋体" w:hAnsi="宋体" w:eastAsia="宋体" w:cs="宋体"/>
          <w:sz w:val="28"/>
          <w:szCs w:val="28"/>
          <w:lang w:eastAsia="zh-CN"/>
        </w:rPr>
        <w:t>海南国际商事纠纷的</w:t>
      </w:r>
      <w:r>
        <w:rPr>
          <w:rFonts w:hint="eastAsia" w:ascii="宋体" w:hAnsi="宋体" w:eastAsia="宋体" w:cs="宋体"/>
          <w:sz w:val="28"/>
          <w:szCs w:val="28"/>
          <w:lang w:val="en-US" w:eastAsia="zh-CN"/>
        </w:rPr>
        <w:t>全流程</w:t>
      </w:r>
      <w:r>
        <w:rPr>
          <w:rFonts w:hint="eastAsia" w:ascii="宋体" w:hAnsi="宋体" w:eastAsia="宋体" w:cs="宋体"/>
          <w:sz w:val="28"/>
          <w:szCs w:val="28"/>
          <w:lang w:eastAsia="zh-CN"/>
        </w:rPr>
        <w:t>线上处置，</w:t>
      </w:r>
      <w:r>
        <w:rPr>
          <w:rFonts w:hint="eastAsia" w:ascii="宋体" w:hAnsi="宋体" w:eastAsia="宋体" w:cs="宋体"/>
          <w:sz w:val="28"/>
          <w:szCs w:val="28"/>
          <w:lang w:val="en-US" w:eastAsia="zh-CN"/>
        </w:rPr>
        <w:t>群众法律服务更便捷，</w:t>
      </w:r>
      <w:bookmarkStart w:id="0" w:name="_GoBack"/>
      <w:bookmarkEnd w:id="0"/>
      <w:r>
        <w:rPr>
          <w:rFonts w:hint="eastAsia" w:ascii="宋体" w:hAnsi="宋体" w:eastAsia="宋体" w:cs="宋体"/>
          <w:sz w:val="28"/>
          <w:szCs w:val="28"/>
          <w:lang w:eastAsia="zh-CN"/>
        </w:rPr>
        <w:t>为海南全岛封关运作提供强有力的技术支撑，为打造海南自由贸易港法治化、国际化、便利化营商环境贡献司法力量。</w:t>
      </w:r>
    </w:p>
    <w:p>
      <w:pPr>
        <w:pStyle w:val="11"/>
        <w:bidi w:val="0"/>
        <w:spacing w:line="360" w:lineRule="auto"/>
        <w:ind w:left="0" w:leftChars="0" w:firstLine="562" w:firstLineChars="200"/>
        <w:rPr>
          <w:rFonts w:hint="eastAsia" w:ascii="宋体" w:hAnsi="宋体" w:eastAsia="宋体" w:cs="宋体"/>
          <w:b/>
          <w:bCs/>
          <w:sz w:val="28"/>
          <w:szCs w:val="28"/>
          <w:lang w:eastAsia="zh-Hans"/>
        </w:rPr>
      </w:pPr>
      <w:r>
        <w:rPr>
          <w:rFonts w:hint="eastAsia" w:ascii="宋体" w:hAnsi="宋体" w:eastAsia="宋体" w:cs="宋体"/>
          <w:b/>
          <w:bCs/>
          <w:sz w:val="28"/>
          <w:szCs w:val="28"/>
          <w:lang w:val="en-US" w:eastAsia="zh-Hans"/>
        </w:rPr>
        <w:t>建设内容如下</w:t>
      </w:r>
      <w:r>
        <w:rPr>
          <w:rFonts w:hint="eastAsia" w:ascii="宋体" w:hAnsi="宋体" w:eastAsia="宋体" w:cs="宋体"/>
          <w:b/>
          <w:bCs/>
          <w:sz w:val="28"/>
          <w:szCs w:val="28"/>
          <w:lang w:eastAsia="zh-Hans"/>
        </w:rPr>
        <w:t>：</w:t>
      </w:r>
    </w:p>
    <w:p>
      <w:pPr>
        <w:pStyle w:val="11"/>
        <w:bidi w:val="0"/>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（1）</w:t>
      </w:r>
      <w:r>
        <w:rPr>
          <w:rFonts w:hint="eastAsia" w:ascii="宋体" w:hAnsi="宋体" w:eastAsia="宋体" w:cs="宋体"/>
          <w:sz w:val="28"/>
          <w:szCs w:val="28"/>
          <w:lang w:val="en-US" w:eastAsia="zh-CN"/>
        </w:rPr>
        <w:t>海南国际商事纠纷诉调裁三位一体平台</w:t>
      </w:r>
      <w:r>
        <w:rPr>
          <w:rFonts w:hint="eastAsia" w:ascii="宋体" w:hAnsi="宋体" w:eastAsia="宋体" w:cs="宋体"/>
          <w:sz w:val="28"/>
          <w:szCs w:val="28"/>
          <w:lang w:val="en-US" w:eastAsia="zh-Hans"/>
        </w:rPr>
        <w:t>:包括</w:t>
      </w:r>
      <w:r>
        <w:rPr>
          <w:rFonts w:hint="eastAsia" w:ascii="宋体" w:hAnsi="宋体" w:eastAsia="宋体" w:cs="宋体"/>
          <w:sz w:val="28"/>
          <w:szCs w:val="28"/>
          <w:lang w:val="en-US" w:eastAsia="zh-CN"/>
        </w:rPr>
        <w:t>法律咨询中心、案件归集中心、案件管理中心、综合处置中心、数据统计中心、统一资源中心、公众服务中心、应用支撑中心八大中心。</w:t>
      </w:r>
    </w:p>
    <w:p>
      <w:pPr>
        <w:pStyle w:val="11"/>
        <w:bidi w:val="0"/>
        <w:spacing w:line="360" w:lineRule="auto"/>
        <w:ind w:left="0" w:leftChars="0" w:firstLine="560" w:firstLineChars="200"/>
        <w:rPr>
          <w:rFonts w:hint="eastAsia" w:ascii="宋体" w:hAnsi="宋体" w:eastAsia="宋体" w:cs="宋体"/>
          <w:sz w:val="28"/>
          <w:szCs w:val="28"/>
          <w:lang w:eastAsia="zh-Hans"/>
        </w:rPr>
      </w:pPr>
      <w:r>
        <w:rPr>
          <w:rFonts w:hint="eastAsia" w:ascii="宋体" w:hAnsi="宋体" w:eastAsia="宋体" w:cs="宋体"/>
          <w:sz w:val="28"/>
          <w:szCs w:val="28"/>
          <w:lang w:eastAsia="zh-Hans"/>
        </w:rPr>
        <w:t>（2）数据资源建设及数据治理：与审判管理系统对接，</w:t>
      </w:r>
      <w:r>
        <w:rPr>
          <w:rFonts w:hint="eastAsia" w:ascii="宋体" w:hAnsi="宋体" w:eastAsia="宋体" w:cs="宋体"/>
          <w:sz w:val="28"/>
          <w:szCs w:val="28"/>
          <w:lang w:val="en-US" w:eastAsia="zh-Hans"/>
        </w:rPr>
        <w:t>实现</w:t>
      </w:r>
      <w:r>
        <w:rPr>
          <w:rFonts w:hint="eastAsia" w:ascii="宋体" w:hAnsi="宋体" w:eastAsia="宋体" w:cs="宋体"/>
          <w:sz w:val="28"/>
          <w:szCs w:val="28"/>
          <w:lang w:eastAsia="zh-Hans"/>
        </w:rPr>
        <w:t>网上立案申请、审核结果及案件信息反馈、审核结果及案件信息查询。</w:t>
      </w:r>
    </w:p>
    <w:p>
      <w:pPr>
        <w:pStyle w:val="11"/>
        <w:bidi w:val="0"/>
        <w:spacing w:line="360" w:lineRule="auto"/>
        <w:ind w:left="0" w:leftChars="0" w:firstLine="560" w:firstLineChars="200"/>
        <w:rPr>
          <w:rFonts w:hint="eastAsia" w:ascii="宋体" w:hAnsi="宋体" w:eastAsia="宋体" w:cs="宋体"/>
          <w:sz w:val="28"/>
          <w:szCs w:val="28"/>
          <w:lang w:eastAsia="zh-Hans"/>
        </w:rPr>
      </w:pPr>
      <w:r>
        <w:rPr>
          <w:rFonts w:hint="eastAsia" w:ascii="宋体" w:hAnsi="宋体" w:eastAsia="宋体" w:cs="宋体"/>
          <w:sz w:val="28"/>
          <w:szCs w:val="28"/>
          <w:lang w:eastAsia="zh-Hans"/>
        </w:rPr>
        <w:t>（3）安全服务：</w:t>
      </w:r>
      <w:r>
        <w:rPr>
          <w:rFonts w:hint="eastAsia" w:ascii="宋体" w:hAnsi="宋体" w:eastAsia="宋体" w:cs="宋体"/>
          <w:sz w:val="28"/>
          <w:szCs w:val="28"/>
          <w:lang w:val="en-US" w:eastAsia="zh-Hans"/>
        </w:rPr>
        <w:t>包括</w:t>
      </w:r>
      <w:r>
        <w:rPr>
          <w:rFonts w:hint="eastAsia" w:ascii="宋体" w:hAnsi="宋体" w:eastAsia="宋体" w:cs="宋体"/>
          <w:sz w:val="28"/>
          <w:szCs w:val="28"/>
          <w:lang w:eastAsia="zh-Hans"/>
        </w:rPr>
        <w:t>入网安全评估服务、安全加固服务、渗透测试服务、代码审计。</w:t>
      </w:r>
    </w:p>
    <w:p>
      <w:pPr>
        <w:pStyle w:val="11"/>
        <w:bidi w:val="0"/>
        <w:spacing w:line="360" w:lineRule="auto"/>
        <w:ind w:left="0" w:leftChars="0" w:firstLine="560" w:firstLineChars="200"/>
        <w:rPr>
          <w:rFonts w:hint="eastAsia" w:ascii="宋体" w:hAnsi="宋体" w:eastAsia="宋体" w:cs="宋体"/>
          <w:sz w:val="28"/>
          <w:szCs w:val="28"/>
          <w:lang w:eastAsia="zh-Hans"/>
        </w:rPr>
      </w:pPr>
      <w:r>
        <w:rPr>
          <w:rFonts w:hint="eastAsia" w:ascii="宋体" w:hAnsi="宋体" w:eastAsia="宋体" w:cs="宋体"/>
          <w:sz w:val="28"/>
          <w:szCs w:val="28"/>
          <w:lang w:eastAsia="zh-Hans"/>
        </w:rPr>
        <w:t>（4）</w:t>
      </w:r>
      <w:r>
        <w:rPr>
          <w:rFonts w:hint="eastAsia" w:ascii="宋体" w:hAnsi="宋体" w:eastAsia="宋体" w:cs="宋体"/>
          <w:sz w:val="28"/>
          <w:szCs w:val="28"/>
          <w:lang w:val="en-US" w:eastAsia="zh-Hans"/>
        </w:rPr>
        <w:t>购买</w:t>
      </w:r>
      <w:r>
        <w:rPr>
          <w:rFonts w:hint="eastAsia" w:ascii="宋体" w:hAnsi="宋体" w:eastAsia="宋体" w:cs="宋体"/>
          <w:sz w:val="28"/>
          <w:szCs w:val="28"/>
          <w:lang w:eastAsia="zh-Hans"/>
        </w:rPr>
        <w:t>短信SMS</w:t>
      </w:r>
      <w:r>
        <w:rPr>
          <w:rFonts w:hint="eastAsia" w:ascii="宋体" w:hAnsi="宋体" w:eastAsia="宋体" w:cs="宋体"/>
          <w:sz w:val="28"/>
          <w:szCs w:val="28"/>
          <w:lang w:val="en-US" w:eastAsia="zh-Hans"/>
        </w:rPr>
        <w:t>服务</w:t>
      </w:r>
      <w:r>
        <w:rPr>
          <w:rFonts w:hint="eastAsia" w:ascii="宋体" w:hAnsi="宋体" w:eastAsia="宋体" w:cs="宋体"/>
          <w:sz w:val="28"/>
          <w:szCs w:val="28"/>
          <w:lang w:eastAsia="zh-Hans"/>
        </w:rPr>
        <w:t>、实时音视频TRTC</w:t>
      </w:r>
      <w:r>
        <w:rPr>
          <w:rFonts w:hint="eastAsia" w:ascii="宋体" w:hAnsi="宋体" w:eastAsia="宋体" w:cs="宋体"/>
          <w:sz w:val="28"/>
          <w:szCs w:val="28"/>
          <w:lang w:val="en-US" w:eastAsia="zh-Hans"/>
        </w:rPr>
        <w:t>服务</w:t>
      </w:r>
      <w:r>
        <w:rPr>
          <w:rFonts w:hint="eastAsia" w:ascii="宋体" w:hAnsi="宋体" w:eastAsia="宋体" w:cs="宋体"/>
          <w:sz w:val="28"/>
          <w:szCs w:val="28"/>
          <w:lang w:eastAsia="zh-Hans"/>
        </w:rPr>
        <w:t>、云点播VOD</w:t>
      </w:r>
      <w:r>
        <w:rPr>
          <w:rFonts w:hint="eastAsia" w:ascii="宋体" w:hAnsi="宋体" w:eastAsia="宋体" w:cs="宋体"/>
          <w:sz w:val="28"/>
          <w:szCs w:val="28"/>
          <w:lang w:val="en-US" w:eastAsia="zh-Hans"/>
        </w:rPr>
        <w:t>服务</w:t>
      </w:r>
      <w:r>
        <w:rPr>
          <w:rFonts w:hint="eastAsia" w:ascii="宋体" w:hAnsi="宋体" w:eastAsia="宋体" w:cs="宋体"/>
          <w:sz w:val="28"/>
          <w:szCs w:val="28"/>
          <w:lang w:eastAsia="zh-Hans"/>
        </w:rPr>
        <w:t>、内容分发网络CDN</w:t>
      </w:r>
      <w:r>
        <w:rPr>
          <w:rFonts w:hint="eastAsia" w:ascii="宋体" w:hAnsi="宋体" w:eastAsia="宋体" w:cs="宋体"/>
          <w:sz w:val="28"/>
          <w:szCs w:val="28"/>
          <w:lang w:val="en-US" w:eastAsia="zh-Hans"/>
        </w:rPr>
        <w:t>服务</w:t>
      </w:r>
      <w:r>
        <w:rPr>
          <w:rFonts w:hint="eastAsia" w:ascii="宋体" w:hAnsi="宋体" w:eastAsia="宋体" w:cs="宋体"/>
          <w:sz w:val="28"/>
          <w:szCs w:val="28"/>
          <w:lang w:eastAsia="zh-Hans"/>
        </w:rPr>
        <w:t>。</w:t>
      </w:r>
    </w:p>
    <w:p>
      <w:pPr>
        <w:numPr>
          <w:ilvl w:val="0"/>
          <w:numId w:val="0"/>
        </w:numPr>
        <w:spacing w:line="360" w:lineRule="auto"/>
        <w:jc w:val="both"/>
        <w:rPr>
          <w:rFonts w:hint="eastAsia" w:ascii="宋体" w:hAnsi="宋体" w:eastAsia="宋体" w:cs="宋体"/>
          <w:b/>
          <w:bCs/>
          <w:sz w:val="28"/>
          <w:szCs w:val="28"/>
          <w:lang w:val="en-US" w:eastAsia="zh-Hans"/>
        </w:rPr>
      </w:pPr>
      <w:r>
        <w:rPr>
          <w:rFonts w:hint="eastAsia" w:ascii="宋体" w:hAnsi="宋体" w:eastAsia="宋体" w:cs="宋体"/>
          <w:b/>
          <w:bCs/>
          <w:sz w:val="28"/>
          <w:szCs w:val="28"/>
          <w:lang w:eastAsia="zh-Hans"/>
        </w:rPr>
        <w:t>（</w:t>
      </w:r>
      <w:r>
        <w:rPr>
          <w:rFonts w:hint="eastAsia" w:ascii="宋体" w:hAnsi="宋体" w:eastAsia="宋体" w:cs="宋体"/>
          <w:b/>
          <w:bCs/>
          <w:sz w:val="28"/>
          <w:szCs w:val="28"/>
          <w:lang w:val="en-US" w:eastAsia="zh-Hans"/>
        </w:rPr>
        <w:t>二</w:t>
      </w:r>
      <w:r>
        <w:rPr>
          <w:rFonts w:hint="eastAsia" w:ascii="宋体" w:hAnsi="宋体" w:eastAsia="宋体" w:cs="宋体"/>
          <w:b/>
          <w:bCs/>
          <w:sz w:val="28"/>
          <w:szCs w:val="28"/>
          <w:lang w:eastAsia="zh-Hans"/>
        </w:rPr>
        <w:t>）</w:t>
      </w:r>
      <w:r>
        <w:rPr>
          <w:rFonts w:hint="eastAsia" w:ascii="宋体" w:hAnsi="宋体" w:eastAsia="宋体" w:cs="宋体"/>
          <w:b/>
          <w:bCs/>
          <w:sz w:val="28"/>
          <w:szCs w:val="28"/>
          <w:lang w:val="en-US" w:eastAsia="zh-Hans"/>
        </w:rPr>
        <w:t>采购项目概算</w:t>
      </w:r>
    </w:p>
    <w:p>
      <w:pPr>
        <w:pStyle w:val="11"/>
        <w:bidi w:val="0"/>
        <w:spacing w:line="360" w:lineRule="auto"/>
        <w:rPr>
          <w:rFonts w:hint="eastAsia" w:ascii="宋体" w:hAnsi="宋体" w:eastAsia="宋体" w:cs="宋体"/>
          <w:sz w:val="28"/>
          <w:szCs w:val="28"/>
          <w:u w:val="single"/>
          <w:lang w:val="en-US" w:eastAsia="zh-Hans"/>
        </w:rPr>
      </w:pPr>
      <w:r>
        <w:rPr>
          <w:rFonts w:hint="eastAsia" w:ascii="宋体" w:hAnsi="宋体" w:eastAsia="宋体" w:cs="宋体"/>
          <w:sz w:val="28"/>
          <w:szCs w:val="28"/>
          <w:lang w:val="en-US" w:eastAsia="zh-Hans"/>
        </w:rPr>
        <w:t>总概算</w:t>
      </w:r>
      <w:r>
        <w:rPr>
          <w:rFonts w:hint="eastAsia" w:ascii="宋体" w:hAnsi="宋体" w:eastAsia="宋体" w:cs="宋体"/>
          <w:sz w:val="28"/>
          <w:szCs w:val="28"/>
          <w:lang w:eastAsia="zh-Hans"/>
        </w:rPr>
        <w:t>：</w:t>
      </w:r>
      <w:r>
        <w:rPr>
          <w:rFonts w:hint="eastAsia" w:ascii="宋体" w:hAnsi="宋体" w:eastAsia="宋体" w:cs="宋体"/>
          <w:sz w:val="28"/>
          <w:szCs w:val="28"/>
          <w:u w:val="single"/>
          <w:lang w:eastAsia="zh-Hans"/>
        </w:rPr>
        <w:t>394</w:t>
      </w:r>
      <w:r>
        <w:rPr>
          <w:rFonts w:hint="eastAsia" w:ascii="宋体" w:hAnsi="宋体" w:cs="宋体"/>
          <w:sz w:val="28"/>
          <w:szCs w:val="28"/>
          <w:u w:val="single"/>
          <w:lang w:val="en-US" w:eastAsia="zh-CN"/>
        </w:rPr>
        <w:t>.</w:t>
      </w:r>
      <w:r>
        <w:rPr>
          <w:rFonts w:hint="eastAsia" w:ascii="宋体" w:hAnsi="宋体" w:eastAsia="宋体" w:cs="宋体"/>
          <w:sz w:val="28"/>
          <w:szCs w:val="28"/>
          <w:u w:val="single"/>
          <w:lang w:eastAsia="zh-Hans"/>
        </w:rPr>
        <w:t>7</w:t>
      </w:r>
      <w:r>
        <w:rPr>
          <w:rFonts w:hint="eastAsia" w:ascii="宋体" w:hAnsi="宋体" w:cs="宋体"/>
          <w:sz w:val="28"/>
          <w:szCs w:val="28"/>
          <w:u w:val="single"/>
          <w:lang w:val="en-US" w:eastAsia="zh-CN"/>
        </w:rPr>
        <w:t>4万</w:t>
      </w:r>
      <w:r>
        <w:rPr>
          <w:rFonts w:hint="eastAsia" w:ascii="宋体" w:hAnsi="宋体" w:eastAsia="宋体" w:cs="宋体"/>
          <w:sz w:val="28"/>
          <w:szCs w:val="28"/>
          <w:u w:val="single"/>
          <w:lang w:val="en-US" w:eastAsia="zh-Hans"/>
        </w:rPr>
        <w:t>元</w:t>
      </w:r>
    </w:p>
    <w:p>
      <w:pPr>
        <w:numPr>
          <w:ilvl w:val="0"/>
          <w:numId w:val="0"/>
        </w:numPr>
        <w:spacing w:line="360" w:lineRule="auto"/>
        <w:jc w:val="both"/>
        <w:rPr>
          <w:rFonts w:hint="eastAsia" w:ascii="宋体" w:hAnsi="宋体" w:eastAsia="宋体" w:cs="宋体"/>
          <w:b/>
          <w:bCs/>
          <w:sz w:val="28"/>
          <w:szCs w:val="28"/>
          <w:lang w:val="en-US" w:eastAsia="zh-Hans"/>
        </w:rPr>
      </w:pPr>
      <w:r>
        <w:rPr>
          <w:rFonts w:hint="eastAsia" w:ascii="宋体" w:hAnsi="宋体" w:eastAsia="宋体" w:cs="宋体"/>
          <w:b/>
          <w:bCs/>
          <w:sz w:val="28"/>
          <w:szCs w:val="28"/>
          <w:lang w:eastAsia="zh-Hans"/>
        </w:rPr>
        <w:t>（</w:t>
      </w:r>
      <w:r>
        <w:rPr>
          <w:rFonts w:hint="eastAsia" w:ascii="宋体" w:hAnsi="宋体" w:eastAsia="宋体" w:cs="宋体"/>
          <w:b/>
          <w:bCs/>
          <w:sz w:val="28"/>
          <w:szCs w:val="28"/>
          <w:lang w:val="en-US" w:eastAsia="zh-Hans"/>
        </w:rPr>
        <w:t>三</w:t>
      </w:r>
      <w:r>
        <w:rPr>
          <w:rFonts w:hint="eastAsia" w:ascii="宋体" w:hAnsi="宋体" w:eastAsia="宋体" w:cs="宋体"/>
          <w:b/>
          <w:bCs/>
          <w:sz w:val="28"/>
          <w:szCs w:val="28"/>
          <w:lang w:eastAsia="zh-Hans"/>
        </w:rPr>
        <w:t>）</w:t>
      </w:r>
      <w:r>
        <w:rPr>
          <w:rFonts w:hint="eastAsia" w:ascii="宋体" w:hAnsi="宋体" w:eastAsia="宋体" w:cs="宋体"/>
          <w:b/>
          <w:bCs/>
          <w:sz w:val="28"/>
          <w:szCs w:val="28"/>
          <w:lang w:val="en-US" w:eastAsia="zh-Hans"/>
        </w:rPr>
        <w:t>采购标的汇总表</w:t>
      </w:r>
    </w:p>
    <w:tbl>
      <w:tblPr>
        <w:tblStyle w:val="12"/>
        <w:tblW w:w="8342"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3345"/>
        <w:gridCol w:w="1402"/>
        <w:gridCol w:w="1028"/>
        <w:gridCol w:w="1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标的名称</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计量单位</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数量</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是否进口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海南国际商事纠纷诉调裁三位一体平台建设项目</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项</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否</w:t>
            </w:r>
          </w:p>
        </w:tc>
      </w:tr>
    </w:tbl>
    <w:p>
      <w:pPr>
        <w:numPr>
          <w:ilvl w:val="0"/>
          <w:numId w:val="2"/>
        </w:numPr>
        <w:spacing w:line="360" w:lineRule="auto"/>
        <w:jc w:val="both"/>
        <w:rPr>
          <w:rFonts w:hint="eastAsia" w:ascii="宋体" w:hAnsi="宋体" w:eastAsia="宋体" w:cs="宋体"/>
          <w:b/>
          <w:bCs/>
          <w:sz w:val="28"/>
          <w:szCs w:val="28"/>
          <w:lang w:val="en-US" w:eastAsia="zh-Hans"/>
        </w:rPr>
      </w:pPr>
      <w:r>
        <w:rPr>
          <w:rFonts w:hint="eastAsia" w:ascii="宋体" w:hAnsi="宋体" w:eastAsia="宋体" w:cs="宋体"/>
          <w:b/>
          <w:bCs/>
          <w:sz w:val="28"/>
          <w:szCs w:val="28"/>
          <w:lang w:val="en-US" w:eastAsia="zh-Hans"/>
        </w:rPr>
        <w:t>技术商务要求</w:t>
      </w:r>
    </w:p>
    <w:p>
      <w:pPr>
        <w:pStyle w:val="11"/>
        <w:numPr>
          <w:ilvl w:val="0"/>
          <w:numId w:val="0"/>
        </w:numPr>
        <w:bidi w:val="0"/>
        <w:spacing w:line="360" w:lineRule="auto"/>
        <w:ind w:firstLine="560" w:firstLineChars="200"/>
        <w:rPr>
          <w:rFonts w:hint="eastAsia" w:ascii="宋体" w:hAnsi="宋体" w:eastAsia="宋体" w:cs="宋体"/>
          <w:sz w:val="28"/>
          <w:szCs w:val="28"/>
          <w:lang w:val="en-US" w:eastAsia="zh-Hans"/>
        </w:rPr>
      </w:pPr>
      <w:r>
        <w:rPr>
          <w:rFonts w:hint="eastAsia" w:ascii="宋体" w:hAnsi="宋体" w:eastAsia="宋体" w:cs="宋体"/>
          <w:sz w:val="28"/>
          <w:szCs w:val="28"/>
          <w:lang w:eastAsia="zh-Hans"/>
        </w:rPr>
        <w:t>（1）</w:t>
      </w:r>
      <w:r>
        <w:rPr>
          <w:rFonts w:hint="eastAsia" w:ascii="宋体" w:hAnsi="宋体" w:eastAsia="宋体" w:cs="宋体"/>
          <w:sz w:val="28"/>
          <w:szCs w:val="28"/>
          <w:lang w:val="en-US" w:eastAsia="zh-Hans"/>
        </w:rPr>
        <w:t>技术要求</w:t>
      </w:r>
    </w:p>
    <w:p>
      <w:pPr>
        <w:pStyle w:val="11"/>
        <w:numPr>
          <w:ilvl w:val="0"/>
          <w:numId w:val="0"/>
        </w:numPr>
        <w:bidi w:val="0"/>
        <w:spacing w:line="360" w:lineRule="auto"/>
        <w:rPr>
          <w:rFonts w:hint="eastAsia" w:ascii="宋体" w:hAnsi="宋体" w:eastAsia="宋体" w:cs="宋体"/>
          <w:sz w:val="28"/>
          <w:szCs w:val="28"/>
          <w:lang w:val="en-US" w:eastAsia="zh-Hans"/>
        </w:rPr>
      </w:pPr>
      <w:r>
        <w:rPr>
          <w:rFonts w:hint="eastAsia" w:ascii="宋体" w:hAnsi="宋体" w:eastAsia="宋体" w:cs="宋体"/>
          <w:sz w:val="28"/>
          <w:szCs w:val="28"/>
          <w:lang w:eastAsia="zh-Hans"/>
        </w:rPr>
        <w:t>1</w:t>
      </w:r>
      <w:r>
        <w:rPr>
          <w:rFonts w:hint="eastAsia" w:ascii="宋体" w:hAnsi="宋体" w:eastAsia="宋体" w:cs="宋体"/>
          <w:sz w:val="28"/>
          <w:szCs w:val="28"/>
          <w:lang w:val="en-US" w:eastAsia="zh-Hans"/>
        </w:rPr>
        <w:t>.总体设计</w:t>
      </w:r>
    </w:p>
    <w:p>
      <w:pPr>
        <w:pStyle w:val="11"/>
        <w:bidi w:val="0"/>
        <w:spacing w:line="36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266055" cy="3182620"/>
            <wp:effectExtent l="0" t="0" r="1714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6055" cy="3182620"/>
                    </a:xfrm>
                    <a:prstGeom prst="rect">
                      <a:avLst/>
                    </a:prstGeom>
                    <a:noFill/>
                    <a:ln>
                      <a:noFill/>
                    </a:ln>
                  </pic:spPr>
                </pic:pic>
              </a:graphicData>
            </a:graphic>
          </wp:inline>
        </w:drawing>
      </w:r>
    </w:p>
    <w:p>
      <w:pPr>
        <w:pStyle w:val="10"/>
        <w:numPr>
          <w:ilvl w:val="8"/>
          <w:numId w:val="0"/>
        </w:numPr>
        <w:bidi w:val="0"/>
        <w:spacing w:line="360" w:lineRule="auto"/>
        <w:ind w:leftChars="0" w:firstLine="281" w:firstLineChars="100"/>
        <w:jc w:val="center"/>
        <w:rPr>
          <w:rFonts w:hint="eastAsia" w:ascii="宋体" w:hAnsi="宋体" w:eastAsia="宋体" w:cs="宋体"/>
          <w:b/>
          <w:bCs/>
          <w:sz w:val="28"/>
          <w:szCs w:val="28"/>
        </w:rPr>
      </w:pPr>
      <w:r>
        <w:rPr>
          <w:rFonts w:hint="eastAsia" w:ascii="宋体" w:hAnsi="宋体" w:eastAsia="宋体" w:cs="宋体"/>
          <w:b/>
          <w:bCs/>
          <w:sz w:val="28"/>
          <w:szCs w:val="28"/>
          <w:lang w:val="en-US" w:eastAsia="zh-Hans"/>
        </w:rPr>
        <w:t>图</w:t>
      </w:r>
      <w:r>
        <w:rPr>
          <w:rFonts w:hint="eastAsia" w:ascii="宋体" w:hAnsi="宋体" w:eastAsia="宋体" w:cs="宋体"/>
          <w:b/>
          <w:bCs/>
          <w:sz w:val="28"/>
          <w:szCs w:val="28"/>
          <w:lang w:eastAsia="zh-Hans"/>
        </w:rPr>
        <w:t xml:space="preserve">1 </w:t>
      </w:r>
      <w:r>
        <w:rPr>
          <w:rFonts w:hint="eastAsia" w:ascii="宋体" w:hAnsi="宋体" w:eastAsia="宋体" w:cs="宋体"/>
          <w:b/>
          <w:bCs/>
          <w:sz w:val="28"/>
          <w:szCs w:val="28"/>
          <w:lang w:val="en-US" w:eastAsia="zh-CN"/>
        </w:rPr>
        <w:t>总体</w:t>
      </w:r>
      <w:r>
        <w:rPr>
          <w:rFonts w:hint="eastAsia" w:ascii="宋体" w:hAnsi="宋体" w:eastAsia="宋体" w:cs="宋体"/>
          <w:b/>
          <w:bCs/>
          <w:sz w:val="28"/>
          <w:szCs w:val="28"/>
          <w:lang w:val="en-US" w:eastAsia="zh-Hans"/>
        </w:rPr>
        <w:t>设计</w:t>
      </w:r>
      <w:r>
        <w:rPr>
          <w:rFonts w:hint="eastAsia" w:ascii="宋体" w:hAnsi="宋体" w:eastAsia="宋体" w:cs="宋体"/>
          <w:b/>
          <w:bCs/>
          <w:sz w:val="28"/>
          <w:szCs w:val="28"/>
          <w:lang w:val="en-US" w:eastAsia="zh-CN"/>
        </w:rPr>
        <w:t>框架图</w:t>
      </w:r>
    </w:p>
    <w:p>
      <w:pPr>
        <w:pStyle w:val="11"/>
        <w:bidi w:val="0"/>
        <w:spacing w:line="360" w:lineRule="auto"/>
        <w:rPr>
          <w:rFonts w:hint="eastAsia" w:ascii="宋体" w:hAnsi="宋体" w:eastAsia="宋体" w:cs="宋体"/>
          <w:sz w:val="28"/>
          <w:szCs w:val="28"/>
        </w:rPr>
      </w:pPr>
      <w:r>
        <w:rPr>
          <w:rFonts w:hint="eastAsia" w:ascii="宋体" w:hAnsi="宋体" w:eastAsia="宋体" w:cs="宋体"/>
          <w:sz w:val="28"/>
          <w:szCs w:val="28"/>
        </w:rPr>
        <w:t>本项目应用系统属于</w:t>
      </w:r>
      <w:r>
        <w:rPr>
          <w:rFonts w:hint="eastAsia" w:ascii="宋体" w:hAnsi="宋体" w:eastAsia="宋体" w:cs="宋体"/>
          <w:sz w:val="28"/>
          <w:szCs w:val="28"/>
          <w:lang w:val="en-US" w:eastAsia="zh-CN"/>
        </w:rPr>
        <w:t>海南省</w:t>
      </w:r>
      <w:r>
        <w:rPr>
          <w:rFonts w:hint="eastAsia" w:ascii="宋体" w:hAnsi="宋体" w:cs="宋体"/>
          <w:sz w:val="28"/>
          <w:szCs w:val="28"/>
          <w:lang w:val="en-US" w:eastAsia="zh-Hans"/>
        </w:rPr>
        <w:t>第一中级人民法院</w:t>
      </w:r>
      <w:r>
        <w:rPr>
          <w:rFonts w:hint="eastAsia" w:ascii="宋体" w:hAnsi="宋体" w:eastAsia="宋体" w:cs="宋体"/>
          <w:sz w:val="28"/>
          <w:szCs w:val="28"/>
        </w:rPr>
        <w:t>总体规划的一部分，属于</w:t>
      </w:r>
      <w:r>
        <w:rPr>
          <w:rFonts w:hint="eastAsia" w:ascii="宋体" w:hAnsi="宋体" w:eastAsia="宋体" w:cs="宋体"/>
          <w:sz w:val="28"/>
          <w:szCs w:val="28"/>
          <w:lang w:val="en-US" w:eastAsia="zh-CN"/>
        </w:rPr>
        <w:t>国际商事案件处置的</w:t>
      </w:r>
      <w:r>
        <w:rPr>
          <w:rFonts w:hint="eastAsia" w:ascii="宋体" w:hAnsi="宋体" w:eastAsia="宋体" w:cs="宋体"/>
          <w:sz w:val="28"/>
          <w:szCs w:val="28"/>
        </w:rPr>
        <w:t>重要的一部分，采用符合</w:t>
      </w:r>
      <w:r>
        <w:rPr>
          <w:rFonts w:hint="eastAsia" w:ascii="宋体" w:hAnsi="宋体" w:eastAsia="宋体" w:cs="宋体"/>
          <w:sz w:val="28"/>
          <w:szCs w:val="28"/>
          <w:lang w:val="en-US" w:eastAsia="zh-CN"/>
        </w:rPr>
        <w:t>法院</w:t>
      </w:r>
      <w:r>
        <w:rPr>
          <w:rFonts w:hint="eastAsia" w:ascii="宋体" w:hAnsi="宋体" w:eastAsia="宋体" w:cs="宋体"/>
          <w:sz w:val="28"/>
          <w:szCs w:val="28"/>
        </w:rPr>
        <w:t>总体标准、网络标准、数据标准、应用标准、管理标准、文档格式标准、数据交换标准和安全标准开展建设。</w:t>
      </w:r>
    </w:p>
    <w:p>
      <w:pPr>
        <w:pStyle w:val="11"/>
        <w:bidi w:val="0"/>
        <w:spacing w:line="360" w:lineRule="auto"/>
        <w:rPr>
          <w:rFonts w:hint="eastAsia" w:ascii="宋体" w:hAnsi="宋体" w:eastAsia="宋体" w:cs="宋体"/>
          <w:sz w:val="28"/>
          <w:szCs w:val="28"/>
          <w:lang w:val="en-US" w:eastAsia="zh-Hans"/>
        </w:rPr>
      </w:pPr>
      <w:r>
        <w:rPr>
          <w:rFonts w:hint="eastAsia" w:ascii="宋体" w:hAnsi="宋体" w:eastAsia="宋体" w:cs="宋体"/>
          <w:sz w:val="28"/>
          <w:szCs w:val="28"/>
        </w:rPr>
        <w:t>本期所建系统主要业务关联关系如上图所示，由</w:t>
      </w:r>
      <w:r>
        <w:rPr>
          <w:rFonts w:hint="eastAsia" w:ascii="宋体" w:hAnsi="宋体" w:eastAsia="宋体" w:cs="宋体"/>
          <w:sz w:val="28"/>
          <w:szCs w:val="28"/>
          <w:lang w:val="en-US" w:eastAsia="zh-CN"/>
        </w:rPr>
        <w:t>政务</w:t>
      </w:r>
      <w:r>
        <w:rPr>
          <w:rFonts w:hint="eastAsia" w:ascii="宋体" w:hAnsi="宋体" w:eastAsia="宋体" w:cs="宋体"/>
          <w:sz w:val="28"/>
          <w:szCs w:val="28"/>
        </w:rPr>
        <w:t>云为本期系统提供基础的算力环境，与</w:t>
      </w:r>
      <w:r>
        <w:rPr>
          <w:rFonts w:hint="eastAsia" w:ascii="宋体" w:hAnsi="宋体" w:eastAsia="宋体" w:cs="宋体"/>
          <w:sz w:val="28"/>
          <w:szCs w:val="28"/>
          <w:lang w:val="en-US" w:eastAsia="zh-CN"/>
        </w:rPr>
        <w:t>涉外ODR、仲裁系统、审判系统等系统对接，</w:t>
      </w:r>
      <w:r>
        <w:rPr>
          <w:rFonts w:hint="eastAsia" w:ascii="宋体" w:hAnsi="宋体" w:eastAsia="宋体" w:cs="宋体"/>
          <w:sz w:val="28"/>
          <w:szCs w:val="28"/>
        </w:rPr>
        <w:t>实现对海南国际商事纠纷的集中受理、统一分拨、高位监管、数据研判，实现全要素采集、全信息共享、全流程办理、全业务协同、全过程监管、全社会共建、全数据分析、全自主可控的现代化国际商事纠纷治理。系统用户仅需通过</w:t>
      </w:r>
      <w:r>
        <w:rPr>
          <w:rFonts w:hint="eastAsia" w:ascii="宋体" w:hAnsi="宋体" w:eastAsia="宋体" w:cs="宋体"/>
          <w:sz w:val="28"/>
          <w:szCs w:val="28"/>
          <w:lang w:val="en-US" w:eastAsia="zh-CN"/>
        </w:rPr>
        <w:t>Web端、</w:t>
      </w:r>
      <w:r>
        <w:rPr>
          <w:rFonts w:hint="eastAsia" w:ascii="宋体" w:hAnsi="宋体" w:eastAsia="宋体" w:cs="宋体"/>
          <w:sz w:val="28"/>
          <w:szCs w:val="28"/>
        </w:rPr>
        <w:t>海易办</w:t>
      </w:r>
      <w:r>
        <w:rPr>
          <w:rFonts w:hint="eastAsia" w:ascii="宋体" w:hAnsi="宋体" w:eastAsia="宋体" w:cs="宋体"/>
          <w:sz w:val="28"/>
          <w:szCs w:val="28"/>
          <w:lang w:eastAsia="zh-CN"/>
        </w:rPr>
        <w:t>、</w:t>
      </w:r>
      <w:r>
        <w:rPr>
          <w:rFonts w:hint="eastAsia" w:ascii="宋体" w:hAnsi="宋体" w:eastAsia="宋体" w:cs="宋体"/>
          <w:sz w:val="28"/>
          <w:szCs w:val="28"/>
        </w:rPr>
        <w:t>海政通</w:t>
      </w:r>
      <w:r>
        <w:rPr>
          <w:rFonts w:hint="eastAsia" w:ascii="宋体" w:hAnsi="宋体" w:eastAsia="宋体" w:cs="宋体"/>
          <w:sz w:val="28"/>
          <w:szCs w:val="28"/>
          <w:lang w:val="en-US" w:eastAsia="zh-CN"/>
        </w:rPr>
        <w:t>或小程序登录，</w:t>
      </w:r>
      <w:r>
        <w:rPr>
          <w:rFonts w:hint="eastAsia" w:ascii="宋体" w:hAnsi="宋体" w:cs="宋体"/>
          <w:sz w:val="28"/>
          <w:szCs w:val="28"/>
          <w:lang w:val="en-US" w:eastAsia="zh-Hans"/>
        </w:rPr>
        <w:t>无需再</w:t>
      </w:r>
      <w:r>
        <w:rPr>
          <w:rFonts w:hint="eastAsia" w:ascii="宋体" w:hAnsi="宋体" w:eastAsia="宋体" w:cs="宋体"/>
          <w:sz w:val="28"/>
          <w:szCs w:val="28"/>
        </w:rPr>
        <w:t>下载APP等</w:t>
      </w:r>
      <w:r>
        <w:rPr>
          <w:rFonts w:hint="eastAsia" w:ascii="宋体" w:hAnsi="宋体" w:eastAsia="宋体" w:cs="宋体"/>
          <w:sz w:val="28"/>
          <w:szCs w:val="28"/>
          <w:lang w:eastAsia="zh-CN"/>
        </w:rPr>
        <w:t>。</w:t>
      </w:r>
    </w:p>
    <w:p>
      <w:pPr>
        <w:pStyle w:val="11"/>
        <w:bidi w:val="0"/>
        <w:spacing w:line="360" w:lineRule="auto"/>
        <w:ind w:left="0" w:leftChars="0" w:firstLine="0" w:firstLineChars="0"/>
        <w:rPr>
          <w:rFonts w:hint="eastAsia" w:ascii="宋体" w:hAnsi="宋体" w:eastAsia="宋体" w:cs="宋体"/>
          <w:sz w:val="28"/>
          <w:szCs w:val="28"/>
          <w:lang w:val="en-US" w:eastAsia="zh-Hans"/>
        </w:rPr>
      </w:pPr>
      <w:r>
        <w:rPr>
          <w:rFonts w:hint="eastAsia" w:ascii="宋体" w:hAnsi="宋体" w:eastAsia="宋体" w:cs="宋体"/>
          <w:sz w:val="28"/>
          <w:szCs w:val="28"/>
          <w:lang w:eastAsia="zh-Hans"/>
        </w:rPr>
        <w:t>2</w:t>
      </w:r>
      <w:r>
        <w:rPr>
          <w:rFonts w:hint="eastAsia" w:ascii="宋体" w:hAnsi="宋体" w:eastAsia="宋体" w:cs="宋体"/>
          <w:sz w:val="28"/>
          <w:szCs w:val="28"/>
          <w:lang w:val="en-US" w:eastAsia="zh-Hans"/>
        </w:rPr>
        <w:t>.应用系统建设方案</w:t>
      </w:r>
    </w:p>
    <w:p>
      <w:pPr>
        <w:pStyle w:val="11"/>
        <w:bidi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海南国际商事纠纷诉调裁三位一体平台</w:t>
      </w:r>
      <w:r>
        <w:rPr>
          <w:rFonts w:hint="eastAsia" w:ascii="宋体" w:hAnsi="宋体" w:eastAsia="宋体" w:cs="宋体"/>
          <w:sz w:val="28"/>
          <w:szCs w:val="28"/>
          <w:lang w:val="en-US" w:eastAsia="zh-Hans"/>
        </w:rPr>
        <w:t>包括</w:t>
      </w:r>
      <w:r>
        <w:rPr>
          <w:rFonts w:hint="eastAsia" w:ascii="宋体" w:hAnsi="宋体" w:eastAsia="宋体" w:cs="宋体"/>
          <w:sz w:val="28"/>
          <w:szCs w:val="28"/>
          <w:lang w:val="en-US" w:eastAsia="zh-CN"/>
        </w:rPr>
        <w:t>法律咨询中心、案件归集中心、案件管理中心、综合处置中心、数据统计中心、统一资源中心、公众服务中心、应用支撑中心八大中心。</w:t>
      </w:r>
    </w:p>
    <w:p>
      <w:pPr>
        <w:pStyle w:val="11"/>
        <w:bidi w:val="0"/>
        <w:spacing w:line="360" w:lineRule="auto"/>
        <w:ind w:left="0" w:leftChars="0" w:firstLine="0" w:firstLineChars="0"/>
        <w:rPr>
          <w:rFonts w:hint="eastAsia" w:ascii="宋体" w:hAnsi="宋体" w:eastAsia="宋体" w:cs="宋体"/>
          <w:sz w:val="28"/>
          <w:szCs w:val="28"/>
          <w:lang w:eastAsia="zh-Hans"/>
        </w:rPr>
      </w:pPr>
      <w:r>
        <w:rPr>
          <w:rFonts w:hint="eastAsia" w:ascii="宋体" w:hAnsi="宋体" w:eastAsia="宋体" w:cs="宋体"/>
          <w:sz w:val="28"/>
          <w:szCs w:val="28"/>
          <w:lang w:eastAsia="zh-Hans"/>
        </w:rPr>
        <w:t>2</w:t>
      </w:r>
      <w:r>
        <w:rPr>
          <w:rFonts w:hint="eastAsia" w:ascii="宋体" w:hAnsi="宋体" w:eastAsia="宋体" w:cs="宋体"/>
          <w:sz w:val="28"/>
          <w:szCs w:val="28"/>
          <w:lang w:val="en-US" w:eastAsia="zh-Hans"/>
        </w:rPr>
        <w:t>.</w:t>
      </w:r>
      <w:r>
        <w:rPr>
          <w:rFonts w:hint="eastAsia" w:ascii="宋体" w:hAnsi="宋体" w:eastAsia="宋体" w:cs="宋体"/>
          <w:sz w:val="28"/>
          <w:szCs w:val="28"/>
          <w:lang w:eastAsia="zh-Hans"/>
        </w:rPr>
        <w:t>1</w:t>
      </w:r>
      <w:r>
        <w:rPr>
          <w:rFonts w:hint="eastAsia" w:ascii="宋体" w:hAnsi="宋体" w:eastAsia="宋体" w:cs="宋体"/>
          <w:sz w:val="28"/>
          <w:szCs w:val="28"/>
          <w:lang w:val="en-US" w:eastAsia="zh-CN"/>
        </w:rPr>
        <w:t>法律咨询中心</w:t>
      </w:r>
    </w:p>
    <w:p>
      <w:pPr>
        <w:pStyle w:val="11"/>
        <w:bidi w:val="0"/>
        <w:spacing w:line="360" w:lineRule="auto"/>
        <w:rPr>
          <w:rFonts w:hint="eastAsia" w:ascii="宋体" w:hAnsi="宋体" w:eastAsia="宋体" w:cs="宋体"/>
          <w:sz w:val="28"/>
          <w:szCs w:val="28"/>
          <w:lang w:eastAsia="zh-Hans"/>
        </w:rPr>
      </w:pPr>
      <w:r>
        <w:rPr>
          <w:rFonts w:hint="eastAsia" w:ascii="宋体" w:hAnsi="宋体" w:eastAsia="宋体" w:cs="宋体"/>
          <w:sz w:val="28"/>
          <w:szCs w:val="28"/>
          <w:lang w:val="en-US" w:eastAsia="zh-CN"/>
        </w:rPr>
        <w:t>法律咨询中心主要有智能咨询</w:t>
      </w:r>
      <w:r>
        <w:rPr>
          <w:rFonts w:hint="eastAsia" w:ascii="宋体" w:hAnsi="宋体" w:cs="宋体"/>
          <w:sz w:val="28"/>
          <w:szCs w:val="28"/>
          <w:lang w:val="en-US" w:eastAsia="zh-Hans"/>
        </w:rPr>
        <w:t>对接</w:t>
      </w:r>
      <w:r>
        <w:rPr>
          <w:rFonts w:hint="eastAsia" w:ascii="宋体" w:hAnsi="宋体" w:eastAsia="宋体" w:cs="宋体"/>
          <w:sz w:val="28"/>
          <w:szCs w:val="28"/>
          <w:lang w:val="en-US" w:eastAsia="zh-CN"/>
        </w:rPr>
        <w:t>、点对点咨询、点对点咨询工单列表管理、常见咨询问题管理、卷宗分析等几个模块组成。</w:t>
      </w:r>
      <w:r>
        <w:rPr>
          <w:rFonts w:hint="eastAsia" w:ascii="宋体" w:hAnsi="宋体" w:eastAsia="宋体" w:cs="宋体"/>
          <w:sz w:val="28"/>
          <w:szCs w:val="28"/>
        </w:rPr>
        <w:t>搭建起社会公众与各国际商事纠纷解决司法服务单位、服务人员之间线上沟通的桥梁，社会公众足不出户，就能轻松获取国际商事解纷相关法律知识，实现当事人国际商事纠纷提交前的自我评估、解决，为国际商事纠纷的提交增设一个“减压阀”。</w:t>
      </w:r>
    </w:p>
    <w:p>
      <w:pPr>
        <w:pStyle w:val="11"/>
        <w:bidi w:val="0"/>
        <w:spacing w:line="360" w:lineRule="auto"/>
        <w:ind w:left="0" w:leftChars="0" w:firstLine="0" w:firstLineChars="0"/>
        <w:rPr>
          <w:rFonts w:hint="eastAsia" w:ascii="宋体" w:hAnsi="宋体" w:eastAsia="宋体" w:cs="宋体"/>
          <w:sz w:val="28"/>
          <w:szCs w:val="28"/>
          <w:lang w:eastAsia="zh-Hans"/>
        </w:rPr>
      </w:pPr>
      <w:r>
        <w:rPr>
          <w:rFonts w:hint="eastAsia" w:ascii="宋体" w:hAnsi="宋体" w:eastAsia="宋体" w:cs="宋体"/>
          <w:sz w:val="28"/>
          <w:szCs w:val="28"/>
          <w:lang w:eastAsia="zh-Hans"/>
        </w:rPr>
        <w:t>2</w:t>
      </w:r>
      <w:r>
        <w:rPr>
          <w:rFonts w:hint="eastAsia" w:ascii="宋体" w:hAnsi="宋体" w:eastAsia="宋体" w:cs="宋体"/>
          <w:sz w:val="28"/>
          <w:szCs w:val="28"/>
          <w:lang w:val="en-US" w:eastAsia="zh-Hans"/>
        </w:rPr>
        <w:t>.</w:t>
      </w:r>
      <w:r>
        <w:rPr>
          <w:rFonts w:hint="eastAsia" w:ascii="宋体" w:hAnsi="宋体" w:eastAsia="宋体" w:cs="宋体"/>
          <w:sz w:val="28"/>
          <w:szCs w:val="28"/>
          <w:lang w:eastAsia="zh-Hans"/>
        </w:rPr>
        <w:t>2</w:t>
      </w:r>
      <w:r>
        <w:rPr>
          <w:rFonts w:hint="eastAsia" w:ascii="宋体" w:hAnsi="宋体" w:eastAsia="宋体" w:cs="宋体"/>
          <w:sz w:val="28"/>
          <w:szCs w:val="28"/>
          <w:lang w:val="en-US" w:eastAsia="zh-CN"/>
        </w:rPr>
        <w:t>案件归集中心</w:t>
      </w:r>
    </w:p>
    <w:p>
      <w:pPr>
        <w:pStyle w:val="11"/>
        <w:bidi w:val="0"/>
        <w:spacing w:line="360" w:lineRule="auto"/>
        <w:rPr>
          <w:rFonts w:hint="eastAsia" w:ascii="宋体" w:hAnsi="宋体" w:eastAsia="宋体" w:cs="宋体"/>
          <w:sz w:val="28"/>
          <w:szCs w:val="28"/>
          <w:lang w:eastAsia="zh-Hans"/>
        </w:rPr>
      </w:pPr>
      <w:r>
        <w:rPr>
          <w:rFonts w:hint="eastAsia" w:ascii="宋体" w:hAnsi="宋体" w:eastAsia="宋体" w:cs="宋体"/>
          <w:sz w:val="28"/>
          <w:szCs w:val="28"/>
          <w:lang w:val="en-US" w:eastAsia="zh-Hans"/>
        </w:rPr>
        <w:t>案件归集</w:t>
      </w:r>
      <w:r>
        <w:rPr>
          <w:rFonts w:hint="eastAsia" w:ascii="宋体" w:hAnsi="宋体" w:eastAsia="宋体" w:cs="宋体"/>
          <w:sz w:val="28"/>
          <w:szCs w:val="28"/>
          <w:lang w:val="en-US" w:eastAsia="zh-CN"/>
        </w:rPr>
        <w:t>中心</w:t>
      </w:r>
      <w:r>
        <w:rPr>
          <w:rFonts w:hint="eastAsia" w:ascii="宋体" w:hAnsi="宋体" w:eastAsia="宋体" w:cs="宋体"/>
          <w:sz w:val="28"/>
          <w:szCs w:val="28"/>
          <w:lang w:val="en-US" w:eastAsia="zh-Hans"/>
        </w:rPr>
        <w:t>搭建</w:t>
      </w:r>
      <w:r>
        <w:rPr>
          <w:rFonts w:hint="eastAsia" w:ascii="宋体" w:hAnsi="宋体" w:eastAsia="宋体" w:cs="宋体"/>
          <w:sz w:val="28"/>
          <w:szCs w:val="28"/>
          <w:lang w:eastAsia="zh-Hans"/>
        </w:rPr>
        <w:t>W</w:t>
      </w:r>
      <w:r>
        <w:rPr>
          <w:rFonts w:hint="eastAsia" w:ascii="宋体" w:hAnsi="宋体" w:eastAsia="宋体" w:cs="宋体"/>
          <w:sz w:val="28"/>
          <w:szCs w:val="28"/>
          <w:lang w:val="en-US" w:eastAsia="zh-Hans"/>
        </w:rPr>
        <w:t>eb端及微信小程序端两大访问入口</w:t>
      </w:r>
      <w:r>
        <w:rPr>
          <w:rFonts w:hint="eastAsia" w:ascii="宋体" w:hAnsi="宋体" w:eastAsia="宋体" w:cs="宋体"/>
          <w:sz w:val="28"/>
          <w:szCs w:val="28"/>
          <w:lang w:eastAsia="zh-Hans"/>
        </w:rPr>
        <w:t>，</w:t>
      </w:r>
      <w:r>
        <w:rPr>
          <w:rFonts w:hint="eastAsia" w:ascii="宋体" w:hAnsi="宋体" w:eastAsia="宋体" w:cs="宋体"/>
          <w:sz w:val="28"/>
          <w:szCs w:val="28"/>
          <w:lang w:val="en-US" w:eastAsia="zh-CN"/>
        </w:rPr>
        <w:t>主要有纠纷登记、推荐方案、信息补充、多语言服务、注册登录、帮助中心、个人中心、安全设置等几个模块组成。</w:t>
      </w:r>
      <w:r>
        <w:rPr>
          <w:rFonts w:hint="eastAsia" w:ascii="宋体" w:hAnsi="宋体" w:eastAsia="宋体" w:cs="宋体"/>
          <w:sz w:val="28"/>
          <w:szCs w:val="28"/>
          <w:lang w:val="en-US" w:eastAsia="zh-Hans"/>
        </w:rPr>
        <w:t>并主动对接海易办</w:t>
      </w:r>
      <w:r>
        <w:rPr>
          <w:rFonts w:hint="eastAsia" w:ascii="宋体" w:hAnsi="宋体" w:eastAsia="宋体" w:cs="宋体"/>
          <w:sz w:val="28"/>
          <w:szCs w:val="28"/>
          <w:lang w:eastAsia="zh-Hans"/>
        </w:rPr>
        <w:t>、</w:t>
      </w:r>
      <w:r>
        <w:rPr>
          <w:rFonts w:hint="eastAsia" w:ascii="宋体" w:hAnsi="宋体" w:eastAsia="宋体" w:cs="宋体"/>
          <w:sz w:val="28"/>
          <w:szCs w:val="28"/>
          <w:lang w:val="en-US" w:eastAsia="zh-CN"/>
        </w:rPr>
        <w:t>涉外民商事法庭案件多元化解平台、仲裁系统，实现业务汇聚，将海南国际商事纠纷统一归集。</w:t>
      </w:r>
    </w:p>
    <w:p>
      <w:pPr>
        <w:pStyle w:val="11"/>
        <w:bidi w:val="0"/>
        <w:spacing w:line="360" w:lineRule="auto"/>
        <w:ind w:left="0" w:leftChars="0" w:firstLine="0" w:firstLineChars="0"/>
        <w:rPr>
          <w:rFonts w:hint="eastAsia" w:ascii="宋体" w:hAnsi="宋体" w:eastAsia="宋体" w:cs="宋体"/>
          <w:sz w:val="28"/>
          <w:szCs w:val="28"/>
          <w:lang w:eastAsia="zh-Hans"/>
        </w:rPr>
      </w:pPr>
      <w:r>
        <w:rPr>
          <w:rFonts w:hint="eastAsia" w:ascii="宋体" w:hAnsi="宋体" w:eastAsia="宋体" w:cs="宋体"/>
          <w:sz w:val="28"/>
          <w:szCs w:val="28"/>
          <w:lang w:eastAsia="zh-Hans"/>
        </w:rPr>
        <w:t>2</w:t>
      </w:r>
      <w:r>
        <w:rPr>
          <w:rFonts w:hint="eastAsia" w:ascii="宋体" w:hAnsi="宋体" w:eastAsia="宋体" w:cs="宋体"/>
          <w:sz w:val="28"/>
          <w:szCs w:val="28"/>
          <w:lang w:val="en-US" w:eastAsia="zh-Hans"/>
        </w:rPr>
        <w:t>.</w:t>
      </w:r>
      <w:r>
        <w:rPr>
          <w:rFonts w:hint="eastAsia" w:ascii="宋体" w:hAnsi="宋体" w:eastAsia="宋体" w:cs="宋体"/>
          <w:sz w:val="28"/>
          <w:szCs w:val="28"/>
          <w:lang w:eastAsia="zh-Hans"/>
        </w:rPr>
        <w:t>3</w:t>
      </w:r>
      <w:r>
        <w:rPr>
          <w:rFonts w:hint="eastAsia" w:ascii="宋体" w:hAnsi="宋体" w:eastAsia="宋体" w:cs="宋体"/>
          <w:sz w:val="28"/>
          <w:szCs w:val="28"/>
          <w:lang w:val="en-US" w:eastAsia="zh-CN"/>
        </w:rPr>
        <w:t>案件管理中心</w:t>
      </w:r>
    </w:p>
    <w:p>
      <w:pPr>
        <w:pStyle w:val="11"/>
        <w:bidi w:val="0"/>
        <w:spacing w:line="360" w:lineRule="auto"/>
        <w:rPr>
          <w:rFonts w:hint="eastAsia" w:ascii="宋体" w:hAnsi="宋体" w:eastAsia="宋体" w:cs="宋体"/>
          <w:sz w:val="28"/>
          <w:szCs w:val="28"/>
          <w:lang w:eastAsia="zh-Hans"/>
        </w:rPr>
      </w:pPr>
      <w:r>
        <w:rPr>
          <w:rFonts w:hint="eastAsia" w:ascii="宋体" w:hAnsi="宋体" w:eastAsia="宋体" w:cs="宋体"/>
          <w:sz w:val="28"/>
          <w:szCs w:val="28"/>
          <w:lang w:val="en-US" w:eastAsia="zh-Hans"/>
        </w:rPr>
        <w:t>案件管理中心搭建Web端及微信小程序端两大访问入口，主要有工作台、案件检索、案件审核及流转分派、申请延期、办结审核</w:t>
      </w:r>
      <w:r>
        <w:rPr>
          <w:rFonts w:hint="default" w:ascii="宋体" w:hAnsi="宋体" w:cs="宋体"/>
          <w:sz w:val="28"/>
          <w:szCs w:val="28"/>
          <w:lang w:eastAsia="zh-Hans"/>
        </w:rPr>
        <w:t>、</w:t>
      </w:r>
      <w:r>
        <w:rPr>
          <w:rFonts w:hint="eastAsia" w:ascii="宋体" w:hAnsi="宋体" w:eastAsia="宋体" w:cs="宋体"/>
          <w:sz w:val="28"/>
          <w:szCs w:val="28"/>
          <w:lang w:val="en-US" w:eastAsia="zh-Hans"/>
        </w:rPr>
        <w:t>智能判别分析等几个模块组成。</w:t>
      </w:r>
      <w:r>
        <w:rPr>
          <w:rFonts w:hint="eastAsia" w:ascii="宋体" w:hAnsi="宋体" w:eastAsia="宋体" w:cs="宋体"/>
          <w:sz w:val="28"/>
          <w:szCs w:val="28"/>
        </w:rPr>
        <w:t>实现对海南国际商事纠纷的闭环管理，以及调解、仲裁、诉讼的“一站式”有机衔接。</w:t>
      </w:r>
    </w:p>
    <w:p>
      <w:pPr>
        <w:pStyle w:val="11"/>
        <w:bidi w:val="0"/>
        <w:spacing w:line="360" w:lineRule="auto"/>
        <w:ind w:left="0" w:leftChars="0" w:firstLine="0" w:firstLineChars="0"/>
        <w:rPr>
          <w:rFonts w:hint="eastAsia" w:ascii="宋体" w:hAnsi="宋体" w:eastAsia="宋体" w:cs="宋体"/>
          <w:sz w:val="28"/>
          <w:szCs w:val="28"/>
          <w:lang w:eastAsia="zh-Hans"/>
        </w:rPr>
      </w:pPr>
      <w:r>
        <w:rPr>
          <w:rFonts w:hint="eastAsia" w:ascii="宋体" w:hAnsi="宋体" w:eastAsia="宋体" w:cs="宋体"/>
          <w:sz w:val="28"/>
          <w:szCs w:val="28"/>
          <w:lang w:eastAsia="zh-Hans"/>
        </w:rPr>
        <w:t>2</w:t>
      </w:r>
      <w:r>
        <w:rPr>
          <w:rFonts w:hint="eastAsia" w:ascii="宋体" w:hAnsi="宋体" w:eastAsia="宋体" w:cs="宋体"/>
          <w:sz w:val="28"/>
          <w:szCs w:val="28"/>
          <w:lang w:val="en-US" w:eastAsia="zh-Hans"/>
        </w:rPr>
        <w:t>.</w:t>
      </w:r>
      <w:r>
        <w:rPr>
          <w:rFonts w:hint="eastAsia" w:ascii="宋体" w:hAnsi="宋体" w:eastAsia="宋体" w:cs="宋体"/>
          <w:sz w:val="28"/>
          <w:szCs w:val="28"/>
          <w:lang w:eastAsia="zh-Hans"/>
        </w:rPr>
        <w:t>4</w:t>
      </w:r>
      <w:r>
        <w:rPr>
          <w:rFonts w:hint="eastAsia" w:ascii="宋体" w:hAnsi="宋体" w:eastAsia="宋体" w:cs="宋体"/>
          <w:sz w:val="28"/>
          <w:szCs w:val="28"/>
          <w:lang w:val="en-US" w:eastAsia="zh-CN"/>
        </w:rPr>
        <w:t>综合处置中心</w:t>
      </w:r>
    </w:p>
    <w:p>
      <w:pPr>
        <w:pStyle w:val="11"/>
        <w:bidi w:val="0"/>
        <w:spacing w:line="360" w:lineRule="auto"/>
        <w:rPr>
          <w:rFonts w:hint="eastAsia" w:ascii="宋体" w:hAnsi="宋体" w:eastAsia="宋体" w:cs="宋体"/>
          <w:sz w:val="28"/>
          <w:szCs w:val="28"/>
          <w:lang w:eastAsia="zh-Hans"/>
        </w:rPr>
      </w:pPr>
      <w:r>
        <w:rPr>
          <w:rFonts w:hint="eastAsia" w:ascii="宋体" w:hAnsi="宋体" w:eastAsia="宋体" w:cs="宋体"/>
          <w:sz w:val="28"/>
          <w:szCs w:val="28"/>
          <w:lang w:val="en-US" w:eastAsia="zh-Hans"/>
        </w:rPr>
        <w:t>综合处置中心主要涵盖案件数据同步、聊天室、流程信息、案件在线处置、文书模版管理台、国际商事案件在线庭审-工作人员端、国际商事案件在线庭审-当事人端、国际商事案件在线庭审-工作人员微信小程序端、国际商事案件在线庭审-当事人微信小程序端等内容。同时，完成对涉外民商事法庭案件多元化解平台的功能拓展工作，主要涵盖涉外民商事法庭案件多元化解平台功能新增、涉外民商事法庭案件多元化解平台新增调解员微信小程序端、涉外民商事法庭案件多元化解平台功能改造等内容。</w:t>
      </w:r>
      <w:r>
        <w:rPr>
          <w:rFonts w:hint="eastAsia" w:ascii="宋体" w:hAnsi="宋体" w:eastAsia="宋体" w:cs="宋体"/>
          <w:sz w:val="28"/>
          <w:szCs w:val="28"/>
        </w:rPr>
        <w:t>实现当事人足不出户，就能轻松解纷。</w:t>
      </w:r>
    </w:p>
    <w:p>
      <w:pPr>
        <w:pStyle w:val="11"/>
        <w:bidi w:val="0"/>
        <w:spacing w:line="360" w:lineRule="auto"/>
        <w:ind w:left="0" w:leftChars="0" w:firstLine="0" w:firstLineChars="0"/>
        <w:rPr>
          <w:rFonts w:hint="eastAsia" w:ascii="宋体" w:hAnsi="宋体" w:eastAsia="宋体" w:cs="宋体"/>
          <w:sz w:val="28"/>
          <w:szCs w:val="28"/>
          <w:lang w:eastAsia="zh-Hans"/>
        </w:rPr>
      </w:pPr>
      <w:r>
        <w:rPr>
          <w:rFonts w:hint="eastAsia" w:ascii="宋体" w:hAnsi="宋体" w:eastAsia="宋体" w:cs="宋体"/>
          <w:sz w:val="28"/>
          <w:szCs w:val="28"/>
          <w:lang w:eastAsia="zh-Hans"/>
        </w:rPr>
        <w:t>2</w:t>
      </w:r>
      <w:r>
        <w:rPr>
          <w:rFonts w:hint="eastAsia" w:ascii="宋体" w:hAnsi="宋体" w:eastAsia="宋体" w:cs="宋体"/>
          <w:sz w:val="28"/>
          <w:szCs w:val="28"/>
          <w:lang w:val="en-US" w:eastAsia="zh-Hans"/>
        </w:rPr>
        <w:t>.</w:t>
      </w:r>
      <w:r>
        <w:rPr>
          <w:rFonts w:hint="eastAsia" w:ascii="宋体" w:hAnsi="宋体" w:eastAsia="宋体" w:cs="宋体"/>
          <w:sz w:val="28"/>
          <w:szCs w:val="28"/>
          <w:lang w:eastAsia="zh-Hans"/>
        </w:rPr>
        <w:t>5</w:t>
      </w:r>
      <w:r>
        <w:rPr>
          <w:rFonts w:hint="eastAsia" w:ascii="宋体" w:hAnsi="宋体" w:eastAsia="宋体" w:cs="宋体"/>
          <w:sz w:val="28"/>
          <w:szCs w:val="28"/>
          <w:lang w:val="en-US" w:eastAsia="zh-CN"/>
        </w:rPr>
        <w:t>数据统计中心</w:t>
      </w:r>
    </w:p>
    <w:p>
      <w:pPr>
        <w:pStyle w:val="11"/>
        <w:bidi w:val="0"/>
        <w:spacing w:line="360" w:lineRule="auto"/>
        <w:rPr>
          <w:rFonts w:hint="eastAsia" w:ascii="宋体" w:hAnsi="宋体" w:eastAsia="宋体" w:cs="宋体"/>
          <w:sz w:val="28"/>
          <w:szCs w:val="28"/>
          <w:lang w:eastAsia="zh-Hans"/>
        </w:rPr>
      </w:pPr>
      <w:r>
        <w:rPr>
          <w:rFonts w:hint="eastAsia" w:ascii="宋体" w:hAnsi="宋体" w:eastAsia="宋体" w:cs="宋体"/>
          <w:sz w:val="28"/>
          <w:szCs w:val="28"/>
          <w:lang w:val="en-US" w:eastAsia="zh-Hans"/>
        </w:rPr>
        <w:t>数据统计</w:t>
      </w:r>
      <w:r>
        <w:rPr>
          <w:rFonts w:hint="eastAsia" w:ascii="宋体" w:hAnsi="宋体" w:eastAsia="宋体" w:cs="宋体"/>
          <w:sz w:val="28"/>
          <w:szCs w:val="28"/>
          <w:lang w:val="en-US" w:eastAsia="zh-CN"/>
        </w:rPr>
        <w:t>中心主要有</w:t>
      </w:r>
      <w:r>
        <w:rPr>
          <w:rFonts w:hint="eastAsia" w:ascii="宋体" w:hAnsi="宋体" w:eastAsia="宋体" w:cs="宋体"/>
          <w:sz w:val="28"/>
          <w:szCs w:val="28"/>
        </w:rPr>
        <w:t>催办督办、统计报表、海南自贸港国际商事纠纷解决中心数据驾驶舱、海南自贸港国际商事法治全景图</w:t>
      </w:r>
      <w:r>
        <w:rPr>
          <w:rFonts w:hint="eastAsia" w:ascii="宋体" w:hAnsi="宋体" w:eastAsia="宋体" w:cs="宋体"/>
          <w:sz w:val="28"/>
          <w:szCs w:val="28"/>
          <w:lang w:val="en-US" w:eastAsia="zh-CN"/>
        </w:rPr>
        <w:t>等几个模块组成。</w:t>
      </w:r>
      <w:r>
        <w:rPr>
          <w:rFonts w:hint="eastAsia" w:ascii="宋体" w:hAnsi="宋体" w:eastAsia="宋体" w:cs="宋体"/>
          <w:sz w:val="28"/>
          <w:szCs w:val="28"/>
        </w:rPr>
        <w:t>实现各案件处理流程透明化，督导考核智能化、专业化、精准化。进一步提高线上解纷质效。</w:t>
      </w:r>
    </w:p>
    <w:p>
      <w:pPr>
        <w:pStyle w:val="11"/>
        <w:tabs>
          <w:tab w:val="left" w:pos="321"/>
        </w:tabs>
        <w:bidi w:val="0"/>
        <w:spacing w:line="360" w:lineRule="auto"/>
        <w:ind w:left="0" w:leftChars="0" w:firstLine="0" w:firstLineChars="0"/>
        <w:rPr>
          <w:rFonts w:hint="eastAsia" w:ascii="宋体" w:hAnsi="宋体" w:eastAsia="宋体" w:cs="宋体"/>
          <w:sz w:val="28"/>
          <w:szCs w:val="28"/>
          <w:lang w:eastAsia="zh-Hans"/>
        </w:rPr>
      </w:pPr>
      <w:r>
        <w:rPr>
          <w:rFonts w:hint="eastAsia" w:ascii="宋体" w:hAnsi="宋体" w:eastAsia="宋体" w:cs="宋体"/>
          <w:sz w:val="28"/>
          <w:szCs w:val="28"/>
          <w:lang w:eastAsia="zh-Hans"/>
        </w:rPr>
        <w:t>2</w:t>
      </w:r>
      <w:r>
        <w:rPr>
          <w:rFonts w:hint="eastAsia" w:ascii="宋体" w:hAnsi="宋体" w:eastAsia="宋体" w:cs="宋体"/>
          <w:sz w:val="28"/>
          <w:szCs w:val="28"/>
          <w:lang w:val="en-US" w:eastAsia="zh-Hans"/>
        </w:rPr>
        <w:t>.</w:t>
      </w:r>
      <w:r>
        <w:rPr>
          <w:rFonts w:hint="eastAsia" w:ascii="宋体" w:hAnsi="宋体" w:eastAsia="宋体" w:cs="宋体"/>
          <w:sz w:val="28"/>
          <w:szCs w:val="28"/>
          <w:lang w:eastAsia="zh-Hans"/>
        </w:rPr>
        <w:t>6</w:t>
      </w:r>
      <w:r>
        <w:rPr>
          <w:rFonts w:hint="eastAsia" w:ascii="宋体" w:hAnsi="宋体" w:eastAsia="宋体" w:cs="宋体"/>
          <w:sz w:val="28"/>
          <w:szCs w:val="28"/>
          <w:lang w:val="en-US" w:eastAsia="zh-CN"/>
        </w:rPr>
        <w:t>统一资源中心</w:t>
      </w:r>
    </w:p>
    <w:p>
      <w:pPr>
        <w:pStyle w:val="11"/>
        <w:bidi w:val="0"/>
        <w:spacing w:line="360" w:lineRule="auto"/>
        <w:rPr>
          <w:rFonts w:hint="eastAsia" w:ascii="宋体" w:hAnsi="宋体" w:eastAsia="宋体" w:cs="宋体"/>
          <w:sz w:val="28"/>
          <w:szCs w:val="28"/>
          <w:lang w:eastAsia="zh-Hans"/>
        </w:rPr>
      </w:pPr>
      <w:r>
        <w:rPr>
          <w:rFonts w:hint="eastAsia" w:ascii="宋体" w:hAnsi="宋体" w:eastAsia="宋体" w:cs="宋体"/>
          <w:sz w:val="28"/>
          <w:szCs w:val="28"/>
          <w:lang w:val="en-US" w:eastAsia="zh-Hans"/>
        </w:rPr>
        <w:t>统一资源</w:t>
      </w:r>
      <w:r>
        <w:rPr>
          <w:rFonts w:hint="eastAsia" w:ascii="宋体" w:hAnsi="宋体" w:eastAsia="宋体" w:cs="宋体"/>
          <w:sz w:val="28"/>
          <w:szCs w:val="28"/>
          <w:lang w:val="en-US" w:eastAsia="zh-CN"/>
        </w:rPr>
        <w:t>中心主要有</w:t>
      </w:r>
      <w:r>
        <w:rPr>
          <w:rFonts w:hint="eastAsia" w:ascii="宋体" w:hAnsi="宋体" w:eastAsia="宋体" w:cs="宋体"/>
          <w:sz w:val="28"/>
          <w:szCs w:val="28"/>
        </w:rPr>
        <w:t>服务团队管理、服务人员管理、合作申请管理</w:t>
      </w:r>
      <w:r>
        <w:rPr>
          <w:rFonts w:hint="eastAsia" w:ascii="宋体" w:hAnsi="宋体" w:eastAsia="宋体" w:cs="宋体"/>
          <w:sz w:val="28"/>
          <w:szCs w:val="28"/>
          <w:lang w:val="en-US" w:eastAsia="zh-CN"/>
        </w:rPr>
        <w:t>等几个模块组成。</w:t>
      </w:r>
      <w:r>
        <w:rPr>
          <w:rFonts w:hint="eastAsia"/>
          <w:lang w:val="en-US" w:eastAsia="zh-Hans"/>
        </w:rPr>
        <w:t>并实现</w:t>
      </w:r>
      <w:r>
        <w:rPr>
          <w:rFonts w:hint="default"/>
        </w:rPr>
        <w:t>服务资源利用。</w:t>
      </w:r>
      <w:r>
        <w:rPr>
          <w:rFonts w:hint="eastAsia" w:ascii="宋体" w:hAnsi="宋体" w:eastAsia="宋体" w:cs="宋体"/>
          <w:sz w:val="28"/>
          <w:szCs w:val="28"/>
        </w:rPr>
        <w:t>有效实现对这些资源的统一管理。</w:t>
      </w:r>
    </w:p>
    <w:p>
      <w:pPr>
        <w:pStyle w:val="11"/>
        <w:bidi w:val="0"/>
        <w:spacing w:line="360" w:lineRule="auto"/>
        <w:ind w:left="0" w:leftChars="0" w:firstLine="0" w:firstLineChars="0"/>
        <w:rPr>
          <w:rFonts w:hint="eastAsia" w:ascii="宋体" w:hAnsi="宋体" w:eastAsia="宋体" w:cs="宋体"/>
          <w:sz w:val="28"/>
          <w:szCs w:val="28"/>
          <w:lang w:eastAsia="zh-Hans"/>
        </w:rPr>
      </w:pPr>
      <w:r>
        <w:rPr>
          <w:rFonts w:hint="eastAsia" w:ascii="宋体" w:hAnsi="宋体" w:eastAsia="宋体" w:cs="宋体"/>
          <w:sz w:val="28"/>
          <w:szCs w:val="28"/>
          <w:lang w:eastAsia="zh-Hans"/>
        </w:rPr>
        <w:t>2</w:t>
      </w:r>
      <w:r>
        <w:rPr>
          <w:rFonts w:hint="eastAsia" w:ascii="宋体" w:hAnsi="宋体" w:eastAsia="宋体" w:cs="宋体"/>
          <w:sz w:val="28"/>
          <w:szCs w:val="28"/>
          <w:lang w:val="en-US" w:eastAsia="zh-Hans"/>
        </w:rPr>
        <w:t>.</w:t>
      </w:r>
      <w:r>
        <w:rPr>
          <w:rFonts w:hint="eastAsia" w:ascii="宋体" w:hAnsi="宋体" w:eastAsia="宋体" w:cs="宋体"/>
          <w:sz w:val="28"/>
          <w:szCs w:val="28"/>
          <w:lang w:eastAsia="zh-Hans"/>
        </w:rPr>
        <w:t>7</w:t>
      </w:r>
      <w:r>
        <w:rPr>
          <w:rFonts w:hint="eastAsia" w:ascii="宋体" w:hAnsi="宋体" w:eastAsia="宋体" w:cs="宋体"/>
          <w:sz w:val="28"/>
          <w:szCs w:val="28"/>
          <w:lang w:val="en-US" w:eastAsia="zh-CN"/>
        </w:rPr>
        <w:t>公众服务中心</w:t>
      </w:r>
    </w:p>
    <w:p>
      <w:pPr>
        <w:pStyle w:val="11"/>
        <w:bidi w:val="0"/>
        <w:spacing w:line="360" w:lineRule="auto"/>
        <w:rPr>
          <w:rFonts w:hint="eastAsia" w:ascii="宋体" w:hAnsi="宋体" w:eastAsia="宋体" w:cs="宋体"/>
          <w:sz w:val="28"/>
          <w:szCs w:val="28"/>
          <w:lang w:eastAsia="zh-Hans"/>
        </w:rPr>
      </w:pPr>
      <w:r>
        <w:rPr>
          <w:rFonts w:hint="eastAsia" w:ascii="宋体" w:hAnsi="宋体" w:eastAsia="宋体" w:cs="宋体"/>
          <w:sz w:val="28"/>
          <w:szCs w:val="28"/>
          <w:lang w:val="en-US" w:eastAsia="zh-Hans"/>
        </w:rPr>
        <w:t>公众服务</w:t>
      </w:r>
      <w:r>
        <w:rPr>
          <w:rFonts w:hint="eastAsia" w:ascii="宋体" w:hAnsi="宋体" w:eastAsia="宋体" w:cs="宋体"/>
          <w:sz w:val="28"/>
          <w:szCs w:val="28"/>
          <w:lang w:val="en-US" w:eastAsia="zh-CN"/>
        </w:rPr>
        <w:t>中心</w:t>
      </w:r>
      <w:r>
        <w:rPr>
          <w:rFonts w:hint="eastAsia" w:ascii="宋体" w:hAnsi="宋体" w:eastAsia="宋体" w:cs="宋体"/>
          <w:sz w:val="28"/>
          <w:szCs w:val="28"/>
          <w:lang w:val="en-US" w:eastAsia="zh-Hans"/>
        </w:rPr>
        <w:t>搭建</w:t>
      </w:r>
      <w:r>
        <w:rPr>
          <w:rFonts w:hint="eastAsia" w:ascii="宋体" w:hAnsi="宋体" w:eastAsia="宋体" w:cs="宋体"/>
          <w:sz w:val="28"/>
          <w:szCs w:val="28"/>
          <w:lang w:eastAsia="zh-Hans"/>
        </w:rPr>
        <w:t>W</w:t>
      </w:r>
      <w:r>
        <w:rPr>
          <w:rFonts w:hint="eastAsia" w:ascii="宋体" w:hAnsi="宋体" w:eastAsia="宋体" w:cs="宋体"/>
          <w:sz w:val="28"/>
          <w:szCs w:val="28"/>
          <w:lang w:val="en-US" w:eastAsia="zh-Hans"/>
        </w:rPr>
        <w:t>eb端及微信小程序端两大访问入口</w:t>
      </w:r>
      <w:r>
        <w:rPr>
          <w:rFonts w:hint="eastAsia" w:ascii="宋体" w:hAnsi="宋体" w:eastAsia="宋体" w:cs="宋体"/>
          <w:sz w:val="28"/>
          <w:szCs w:val="28"/>
          <w:lang w:eastAsia="zh-Hans"/>
        </w:rPr>
        <w:t>，</w:t>
      </w:r>
      <w:r>
        <w:rPr>
          <w:rFonts w:hint="eastAsia" w:ascii="宋体" w:hAnsi="宋体" w:eastAsia="宋体" w:cs="宋体"/>
          <w:sz w:val="28"/>
          <w:szCs w:val="28"/>
          <w:lang w:val="en-US" w:eastAsia="zh-CN"/>
        </w:rPr>
        <w:t>主要有</w:t>
      </w:r>
      <w:r>
        <w:rPr>
          <w:rFonts w:hint="eastAsia" w:ascii="宋体" w:hAnsi="宋体" w:eastAsia="宋体" w:cs="宋体"/>
          <w:sz w:val="28"/>
          <w:szCs w:val="28"/>
        </w:rPr>
        <w:t>合作申请、消息提醒、平台公告、新闻资讯、典型案例、服务团队能力展示、服务人员能力展示、辅助工具</w:t>
      </w:r>
      <w:r>
        <w:rPr>
          <w:rFonts w:hint="eastAsia" w:ascii="宋体" w:hAnsi="宋体" w:eastAsia="宋体" w:cs="宋体"/>
          <w:sz w:val="28"/>
          <w:szCs w:val="28"/>
          <w:lang w:val="en-US" w:eastAsia="zh-CN"/>
        </w:rPr>
        <w:t>几个模块组成。</w:t>
      </w:r>
      <w:r>
        <w:rPr>
          <w:rFonts w:hint="eastAsia" w:ascii="宋体" w:hAnsi="宋体" w:eastAsia="宋体" w:cs="宋体"/>
          <w:sz w:val="28"/>
          <w:szCs w:val="28"/>
        </w:rPr>
        <w:t>解决传统通知公告媒介单一，有效传播率低、及时性差、成本高；群众诉求无上报途径等难题。提高群众对平台的了解程度，架起群众同平台相关部门、人员沟通的桥梁，打通最后一公里，提高平台在基层的渗透程度，扩大解纷服务半径。</w:t>
      </w:r>
    </w:p>
    <w:p>
      <w:pPr>
        <w:pStyle w:val="11"/>
        <w:bidi w:val="0"/>
        <w:spacing w:line="360" w:lineRule="auto"/>
        <w:ind w:left="0" w:leftChars="0" w:firstLine="0" w:firstLineChars="0"/>
        <w:rPr>
          <w:rFonts w:hint="eastAsia" w:ascii="宋体" w:hAnsi="宋体" w:eastAsia="宋体" w:cs="宋体"/>
          <w:sz w:val="28"/>
          <w:szCs w:val="28"/>
          <w:lang w:eastAsia="zh-Hans"/>
        </w:rPr>
      </w:pPr>
      <w:r>
        <w:rPr>
          <w:rFonts w:hint="eastAsia" w:ascii="宋体" w:hAnsi="宋体" w:eastAsia="宋体" w:cs="宋体"/>
          <w:sz w:val="28"/>
          <w:szCs w:val="28"/>
          <w:lang w:eastAsia="zh-Hans"/>
        </w:rPr>
        <w:t>2</w:t>
      </w:r>
      <w:r>
        <w:rPr>
          <w:rFonts w:hint="eastAsia" w:ascii="宋体" w:hAnsi="宋体" w:eastAsia="宋体" w:cs="宋体"/>
          <w:sz w:val="28"/>
          <w:szCs w:val="28"/>
          <w:lang w:val="en-US" w:eastAsia="zh-Hans"/>
        </w:rPr>
        <w:t>.</w:t>
      </w:r>
      <w:r>
        <w:rPr>
          <w:rFonts w:hint="eastAsia" w:ascii="宋体" w:hAnsi="宋体" w:eastAsia="宋体" w:cs="宋体"/>
          <w:sz w:val="28"/>
          <w:szCs w:val="28"/>
          <w:lang w:eastAsia="zh-Hans"/>
        </w:rPr>
        <w:t>8</w:t>
      </w:r>
      <w:r>
        <w:rPr>
          <w:rFonts w:hint="eastAsia" w:ascii="宋体" w:hAnsi="宋体" w:eastAsia="宋体" w:cs="宋体"/>
          <w:sz w:val="28"/>
          <w:szCs w:val="28"/>
          <w:lang w:val="en-US" w:eastAsia="zh-CN"/>
        </w:rPr>
        <w:t>应用支撑中心</w:t>
      </w:r>
    </w:p>
    <w:p>
      <w:pPr>
        <w:pStyle w:val="11"/>
        <w:bidi w:val="0"/>
        <w:spacing w:line="360" w:lineRule="auto"/>
        <w:rPr>
          <w:rFonts w:hint="eastAsia" w:ascii="宋体" w:hAnsi="宋体" w:eastAsia="宋体" w:cs="宋体"/>
          <w:sz w:val="28"/>
          <w:szCs w:val="28"/>
        </w:rPr>
      </w:pPr>
      <w:r>
        <w:rPr>
          <w:rFonts w:hint="eastAsia" w:ascii="宋体" w:hAnsi="宋体" w:eastAsia="宋体" w:cs="宋体"/>
          <w:sz w:val="28"/>
          <w:szCs w:val="28"/>
          <w:lang w:val="en-US" w:eastAsia="zh-Hans"/>
        </w:rPr>
        <w:t>应用支撑</w:t>
      </w:r>
      <w:r>
        <w:rPr>
          <w:rFonts w:hint="eastAsia" w:ascii="宋体" w:hAnsi="宋体" w:eastAsia="宋体" w:cs="宋体"/>
          <w:sz w:val="28"/>
          <w:szCs w:val="28"/>
          <w:lang w:val="en-US" w:eastAsia="zh-CN"/>
        </w:rPr>
        <w:t>中心主要有</w:t>
      </w:r>
      <w:r>
        <w:rPr>
          <w:rFonts w:hint="eastAsia" w:ascii="宋体" w:hAnsi="宋体" w:eastAsia="宋体" w:cs="宋体"/>
          <w:sz w:val="28"/>
          <w:szCs w:val="28"/>
        </w:rPr>
        <w:t>日志记录、角色权限、智能报表管理、页面适配、计算模型、OCR识别模型</w:t>
      </w:r>
      <w:r>
        <w:rPr>
          <w:rFonts w:hint="eastAsia" w:ascii="宋体" w:hAnsi="宋体" w:eastAsia="宋体" w:cs="宋体"/>
          <w:sz w:val="28"/>
          <w:szCs w:val="28"/>
          <w:lang w:val="en-US" w:eastAsia="zh-CN"/>
        </w:rPr>
        <w:t>等几个模块组成。</w:t>
      </w:r>
      <w:r>
        <w:rPr>
          <w:rFonts w:hint="eastAsia" w:ascii="宋体" w:hAnsi="宋体" w:eastAsia="宋体" w:cs="宋体"/>
          <w:sz w:val="28"/>
          <w:szCs w:val="28"/>
          <w:lang w:val="en-US" w:eastAsia="zh-Hans"/>
        </w:rPr>
        <w:t>并实现与海易办平台</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海政通平台的账号体系对接</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用户账号体系与海易办平台</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海政通平台的账号打通，海易办平台</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海政通平台的账号可免二次登录本平台，实现单点登录功能</w:t>
      </w:r>
      <w:r>
        <w:rPr>
          <w:rFonts w:hint="eastAsia" w:ascii="宋体" w:hAnsi="宋体" w:eastAsia="宋体" w:cs="宋体"/>
          <w:sz w:val="28"/>
          <w:szCs w:val="28"/>
        </w:rPr>
        <w:t>。按照统一平台、业务协同、安全可靠的原则搭建本平台应用支撑中心，提高平台的安全性和灵活度。</w:t>
      </w:r>
    </w:p>
    <w:p>
      <w:pPr>
        <w:pStyle w:val="11"/>
        <w:numPr>
          <w:ilvl w:val="0"/>
          <w:numId w:val="0"/>
        </w:numPr>
        <w:bidi w:val="0"/>
        <w:spacing w:line="360" w:lineRule="auto"/>
        <w:ind w:leftChars="0" w:firstLine="560" w:firstLineChars="200"/>
        <w:rPr>
          <w:rFonts w:hint="eastAsia" w:ascii="宋体" w:hAnsi="宋体" w:eastAsia="宋体" w:cs="宋体"/>
          <w:sz w:val="28"/>
          <w:szCs w:val="28"/>
          <w:lang w:val="en-US" w:eastAsia="zh-Hans"/>
        </w:rPr>
      </w:pPr>
      <w:r>
        <w:rPr>
          <w:rFonts w:hint="eastAsia" w:ascii="宋体" w:hAnsi="宋体" w:eastAsia="宋体" w:cs="宋体"/>
          <w:sz w:val="28"/>
          <w:szCs w:val="28"/>
          <w:lang w:eastAsia="zh-Hans"/>
        </w:rPr>
        <w:t>（2）</w:t>
      </w:r>
      <w:r>
        <w:rPr>
          <w:rFonts w:hint="eastAsia" w:ascii="宋体" w:hAnsi="宋体" w:eastAsia="宋体" w:cs="宋体"/>
          <w:sz w:val="28"/>
          <w:szCs w:val="28"/>
          <w:lang w:val="en-US" w:eastAsia="zh-Hans"/>
        </w:rPr>
        <w:t>商务要求</w:t>
      </w:r>
    </w:p>
    <w:p>
      <w:pPr>
        <w:pStyle w:val="11"/>
        <w:numPr>
          <w:ilvl w:val="0"/>
          <w:numId w:val="0"/>
        </w:numPr>
        <w:bidi w:val="0"/>
        <w:spacing w:line="360" w:lineRule="auto"/>
        <w:ind w:leftChars="0"/>
        <w:rPr>
          <w:rFonts w:hint="eastAsia" w:ascii="宋体" w:hAnsi="宋体" w:eastAsia="宋体" w:cs="宋体"/>
          <w:sz w:val="28"/>
          <w:szCs w:val="28"/>
          <w:lang w:val="en-US" w:eastAsia="zh-CN"/>
        </w:rPr>
      </w:pPr>
      <w:r>
        <w:rPr>
          <w:rFonts w:hint="eastAsia" w:ascii="宋体" w:hAnsi="宋体" w:eastAsia="宋体" w:cs="宋体"/>
          <w:sz w:val="28"/>
          <w:szCs w:val="28"/>
          <w:lang w:eastAsia="zh-CN"/>
        </w:rPr>
        <w:t>1</w:t>
      </w:r>
      <w:r>
        <w:rPr>
          <w:rFonts w:hint="eastAsia" w:ascii="宋体" w:hAnsi="宋体" w:eastAsia="宋体" w:cs="宋体"/>
          <w:sz w:val="28"/>
          <w:szCs w:val="28"/>
          <w:lang w:val="en-US" w:eastAsia="zh-Hans"/>
        </w:rPr>
        <w:t>.</w:t>
      </w:r>
      <w:r>
        <w:rPr>
          <w:rFonts w:hint="eastAsia" w:ascii="宋体" w:hAnsi="宋体" w:cs="宋体"/>
          <w:sz w:val="28"/>
          <w:szCs w:val="28"/>
          <w:lang w:val="en-US" w:eastAsia="zh-CN"/>
        </w:rPr>
        <w:t>建设周期</w:t>
      </w:r>
      <w:r>
        <w:rPr>
          <w:rFonts w:hint="eastAsia" w:ascii="宋体" w:hAnsi="宋体" w:eastAsia="宋体" w:cs="宋体"/>
          <w:sz w:val="28"/>
          <w:szCs w:val="28"/>
          <w:lang w:val="en-US" w:eastAsia="zh-CN"/>
        </w:rPr>
        <w:t xml:space="preserve">：自合同签订之日起生效，建设周期为 </w:t>
      </w:r>
      <w:r>
        <w:rPr>
          <w:rFonts w:hint="eastAsia" w:ascii="宋体" w:hAnsi="宋体" w:eastAsia="宋体" w:cs="宋体"/>
          <w:sz w:val="28"/>
          <w:szCs w:val="28"/>
          <w:lang w:eastAsia="zh-CN"/>
        </w:rPr>
        <w:t>9</w:t>
      </w:r>
      <w:r>
        <w:rPr>
          <w:rFonts w:hint="eastAsia" w:ascii="宋体" w:hAnsi="宋体" w:eastAsia="宋体" w:cs="宋体"/>
          <w:sz w:val="28"/>
          <w:szCs w:val="28"/>
          <w:lang w:val="en-US" w:eastAsia="zh-CN"/>
        </w:rPr>
        <w:t xml:space="preserve"> 个月；</w:t>
      </w:r>
    </w:p>
    <w:p>
      <w:pPr>
        <w:pStyle w:val="11"/>
        <w:numPr>
          <w:ilvl w:val="0"/>
          <w:numId w:val="0"/>
        </w:numPr>
        <w:bidi w:val="0"/>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lang w:val="en-US" w:eastAsia="zh-CN"/>
        </w:rPr>
        <w:t>自竣工验收完成后提供</w:t>
      </w:r>
      <w:r>
        <w:rPr>
          <w:rFonts w:hint="default" w:ascii="宋体" w:hAnsi="宋体" w:cs="宋体"/>
          <w:sz w:val="28"/>
          <w:szCs w:val="28"/>
          <w:lang w:eastAsia="zh-CN"/>
        </w:rPr>
        <w:t xml:space="preserve"> 2 </w:t>
      </w:r>
      <w:r>
        <w:rPr>
          <w:rFonts w:hint="eastAsia" w:ascii="宋体" w:hAnsi="宋体" w:cs="宋体"/>
          <w:sz w:val="28"/>
          <w:szCs w:val="28"/>
          <w:lang w:val="en-US" w:eastAsia="zh-Hans"/>
        </w:rPr>
        <w:t>年</w:t>
      </w:r>
      <w:r>
        <w:rPr>
          <w:rFonts w:hint="eastAsia" w:ascii="宋体" w:hAnsi="宋体" w:cs="宋体"/>
          <w:sz w:val="28"/>
          <w:szCs w:val="28"/>
          <w:lang w:val="en-US" w:eastAsia="zh-CN"/>
        </w:rPr>
        <w:t>免费</w:t>
      </w:r>
      <w:r>
        <w:rPr>
          <w:rFonts w:hint="eastAsia" w:ascii="宋体" w:hAnsi="宋体" w:eastAsia="宋体" w:cs="宋体"/>
          <w:sz w:val="28"/>
          <w:szCs w:val="28"/>
          <w:lang w:val="en-US" w:eastAsia="zh-CN"/>
        </w:rPr>
        <w:t>运维服务。</w:t>
      </w:r>
    </w:p>
    <w:p>
      <w:pPr>
        <w:pStyle w:val="11"/>
        <w:bidi w:val="0"/>
        <w:spacing w:line="36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val="en-US" w:eastAsia="zh-CN"/>
        </w:rPr>
        <w:t>2.服务地点：</w:t>
      </w:r>
      <w:r>
        <w:rPr>
          <w:rFonts w:hint="eastAsia" w:ascii="宋体" w:hAnsi="宋体" w:eastAsia="宋体" w:cs="宋体"/>
          <w:sz w:val="28"/>
          <w:szCs w:val="28"/>
          <w:lang w:eastAsia="zh-CN"/>
        </w:rPr>
        <w:t>海南省第一中级人民法院</w:t>
      </w:r>
      <w:r>
        <w:rPr>
          <w:rFonts w:hint="eastAsia" w:ascii="宋体" w:hAnsi="宋体" w:eastAsia="宋体" w:cs="宋体"/>
          <w:sz w:val="28"/>
          <w:szCs w:val="28"/>
          <w:lang w:val="en-US" w:eastAsia="zh-CN"/>
        </w:rPr>
        <w:t>。</w:t>
      </w:r>
    </w:p>
    <w:p>
      <w:pPr>
        <w:pStyle w:val="11"/>
        <w:bidi w:val="0"/>
        <w:spacing w:line="36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3.项目内容：</w:t>
      </w:r>
    </w:p>
    <w:p>
      <w:pPr>
        <w:pStyle w:val="11"/>
        <w:bidi w:val="0"/>
        <w:spacing w:line="360" w:lineRule="auto"/>
        <w:ind w:left="0" w:leftChars="0" w:firstLine="560" w:firstLineChars="200"/>
        <w:rPr>
          <w:rFonts w:hint="eastAsia" w:ascii="宋体" w:hAnsi="宋体" w:eastAsia="宋体" w:cs="宋体"/>
          <w:sz w:val="28"/>
          <w:szCs w:val="28"/>
          <w:lang w:eastAsia="zh-Hans"/>
        </w:rPr>
      </w:pPr>
      <w:r>
        <w:rPr>
          <w:rFonts w:hint="eastAsia" w:ascii="宋体" w:hAnsi="宋体" w:eastAsia="宋体" w:cs="宋体"/>
          <w:sz w:val="28"/>
          <w:szCs w:val="28"/>
          <w:lang w:val="en-US" w:eastAsia="zh-CN"/>
        </w:rPr>
        <w:t>本项目建设以海南国际商事纠纷诉调裁三位一体平台建设项目为主线，构建海南国际商事纠纷诉调裁三位一体平台。以一套国际商事纠纷建设标准，实现对海南国际商事纠纷的集中受理、统一分拨、高位监管、数据研判，实现全要素采集、全信息共享、全流程办理、全业务协同、全过程监管、全社会共建、全数据分析、全自主可控的现代化国际商事纠纷治理。打通法院、仲裁等部门业务流程，实现各部门多方协同赋能，提高海南国际商事纠纷化解质效，打造具有海南自由贸易港特色的“一标八全N协同”模式。</w:t>
      </w:r>
      <w:r>
        <w:rPr>
          <w:rFonts w:hint="eastAsia" w:ascii="宋体" w:hAnsi="宋体" w:eastAsia="宋体" w:cs="宋体"/>
          <w:sz w:val="28"/>
          <w:szCs w:val="28"/>
          <w:lang w:val="en-US" w:eastAsia="zh-Hans"/>
        </w:rPr>
        <w:t>建设内容如下</w:t>
      </w:r>
      <w:r>
        <w:rPr>
          <w:rFonts w:hint="eastAsia" w:ascii="宋体" w:hAnsi="宋体" w:eastAsia="宋体" w:cs="宋体"/>
          <w:sz w:val="28"/>
          <w:szCs w:val="28"/>
          <w:lang w:eastAsia="zh-Hans"/>
        </w:rPr>
        <w:t>：</w:t>
      </w:r>
    </w:p>
    <w:p>
      <w:pPr>
        <w:pStyle w:val="11"/>
        <w:bidi w:val="0"/>
        <w:spacing w:line="36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eastAsia="zh-Hans"/>
        </w:rPr>
        <w:t>3</w:t>
      </w:r>
      <w:r>
        <w:rPr>
          <w:rFonts w:hint="eastAsia" w:ascii="宋体" w:hAnsi="宋体" w:eastAsia="宋体" w:cs="宋体"/>
          <w:sz w:val="28"/>
          <w:szCs w:val="28"/>
          <w:lang w:val="en-US" w:eastAsia="zh-Hans"/>
        </w:rPr>
        <w:t>.</w:t>
      </w:r>
      <w:r>
        <w:rPr>
          <w:rFonts w:hint="eastAsia" w:ascii="宋体" w:hAnsi="宋体" w:eastAsia="宋体" w:cs="宋体"/>
          <w:sz w:val="28"/>
          <w:szCs w:val="28"/>
          <w:lang w:eastAsia="zh-Hans"/>
        </w:rPr>
        <w:t>1</w:t>
      </w:r>
      <w:r>
        <w:rPr>
          <w:rFonts w:hint="eastAsia" w:ascii="宋体" w:hAnsi="宋体" w:eastAsia="宋体" w:cs="宋体"/>
          <w:sz w:val="28"/>
          <w:szCs w:val="28"/>
          <w:lang w:val="en-US" w:eastAsia="zh-CN"/>
        </w:rPr>
        <w:t>海南国际商事纠纷诉调裁三位一体平台</w:t>
      </w:r>
      <w:r>
        <w:rPr>
          <w:rFonts w:hint="eastAsia" w:ascii="宋体" w:hAnsi="宋体" w:eastAsia="宋体" w:cs="宋体"/>
          <w:sz w:val="28"/>
          <w:szCs w:val="28"/>
          <w:lang w:val="en-US" w:eastAsia="zh-Hans"/>
        </w:rPr>
        <w:t>:包括</w:t>
      </w:r>
      <w:r>
        <w:rPr>
          <w:rFonts w:hint="eastAsia" w:ascii="宋体" w:hAnsi="宋体" w:eastAsia="宋体" w:cs="宋体"/>
          <w:sz w:val="28"/>
          <w:szCs w:val="28"/>
          <w:lang w:val="en-US" w:eastAsia="zh-CN"/>
        </w:rPr>
        <w:t>法律咨询中心、案件归集中心、案件管理中心、综合处置中心、数据统计中心、统一资源中心、公众服务中心、应用支撑中心八大中心。</w:t>
      </w:r>
    </w:p>
    <w:p>
      <w:pPr>
        <w:pStyle w:val="11"/>
        <w:bidi w:val="0"/>
        <w:spacing w:line="360" w:lineRule="auto"/>
        <w:ind w:left="0" w:leftChars="0" w:firstLine="0" w:firstLineChars="0"/>
        <w:rPr>
          <w:rFonts w:hint="eastAsia" w:ascii="宋体" w:hAnsi="宋体" w:eastAsia="宋体" w:cs="宋体"/>
          <w:sz w:val="28"/>
          <w:szCs w:val="28"/>
          <w:lang w:eastAsia="zh-Hans"/>
        </w:rPr>
      </w:pPr>
      <w:r>
        <w:rPr>
          <w:rFonts w:hint="eastAsia" w:ascii="宋体" w:hAnsi="宋体" w:eastAsia="宋体" w:cs="宋体"/>
          <w:sz w:val="28"/>
          <w:szCs w:val="28"/>
          <w:lang w:eastAsia="zh-CN"/>
        </w:rPr>
        <w:t>3</w:t>
      </w:r>
      <w:r>
        <w:rPr>
          <w:rFonts w:hint="eastAsia" w:ascii="宋体" w:hAnsi="宋体" w:eastAsia="宋体" w:cs="宋体"/>
          <w:sz w:val="28"/>
          <w:szCs w:val="28"/>
          <w:lang w:val="en-US" w:eastAsia="zh-Hans"/>
        </w:rPr>
        <w:t>.</w:t>
      </w:r>
      <w:r>
        <w:rPr>
          <w:rFonts w:hint="eastAsia" w:ascii="宋体" w:hAnsi="宋体" w:eastAsia="宋体" w:cs="宋体"/>
          <w:sz w:val="28"/>
          <w:szCs w:val="28"/>
          <w:lang w:eastAsia="zh-Hans"/>
        </w:rPr>
        <w:t>2数据资源建设及数据治理：与审判管理系统对接，</w:t>
      </w:r>
      <w:r>
        <w:rPr>
          <w:rFonts w:hint="eastAsia" w:ascii="宋体" w:hAnsi="宋体" w:eastAsia="宋体" w:cs="宋体"/>
          <w:sz w:val="28"/>
          <w:szCs w:val="28"/>
          <w:lang w:val="en-US" w:eastAsia="zh-Hans"/>
        </w:rPr>
        <w:t>实现</w:t>
      </w:r>
      <w:r>
        <w:rPr>
          <w:rFonts w:hint="eastAsia" w:ascii="宋体" w:hAnsi="宋体" w:eastAsia="宋体" w:cs="宋体"/>
          <w:sz w:val="28"/>
          <w:szCs w:val="28"/>
          <w:lang w:eastAsia="zh-Hans"/>
        </w:rPr>
        <w:t>网上立案申请、审核结果及案件信息反馈、审核结果及案件信息查询。</w:t>
      </w:r>
    </w:p>
    <w:p>
      <w:pPr>
        <w:pStyle w:val="11"/>
        <w:bidi w:val="0"/>
        <w:spacing w:line="360" w:lineRule="auto"/>
        <w:ind w:left="0" w:leftChars="0" w:firstLine="0" w:firstLineChars="0"/>
        <w:rPr>
          <w:rFonts w:hint="eastAsia" w:ascii="宋体" w:hAnsi="宋体" w:eastAsia="宋体" w:cs="宋体"/>
          <w:sz w:val="28"/>
          <w:szCs w:val="28"/>
          <w:lang w:eastAsia="zh-Hans"/>
        </w:rPr>
      </w:pPr>
      <w:r>
        <w:rPr>
          <w:rFonts w:hint="eastAsia" w:ascii="宋体" w:hAnsi="宋体" w:eastAsia="宋体" w:cs="宋体"/>
          <w:sz w:val="28"/>
          <w:szCs w:val="28"/>
          <w:lang w:eastAsia="zh-Hans"/>
        </w:rPr>
        <w:t>3</w:t>
      </w:r>
      <w:r>
        <w:rPr>
          <w:rFonts w:hint="eastAsia" w:ascii="宋体" w:hAnsi="宋体" w:eastAsia="宋体" w:cs="宋体"/>
          <w:sz w:val="28"/>
          <w:szCs w:val="28"/>
          <w:lang w:val="en-US" w:eastAsia="zh-Hans"/>
        </w:rPr>
        <w:t>.</w:t>
      </w:r>
      <w:r>
        <w:rPr>
          <w:rFonts w:hint="eastAsia" w:ascii="宋体" w:hAnsi="宋体" w:eastAsia="宋体" w:cs="宋体"/>
          <w:sz w:val="28"/>
          <w:szCs w:val="28"/>
          <w:lang w:eastAsia="zh-Hans"/>
        </w:rPr>
        <w:t>3安全服务：</w:t>
      </w:r>
      <w:r>
        <w:rPr>
          <w:rFonts w:hint="eastAsia" w:ascii="宋体" w:hAnsi="宋体" w:eastAsia="宋体" w:cs="宋体"/>
          <w:sz w:val="28"/>
          <w:szCs w:val="28"/>
          <w:lang w:val="en-US" w:eastAsia="zh-Hans"/>
        </w:rPr>
        <w:t>包括</w:t>
      </w:r>
      <w:r>
        <w:rPr>
          <w:rFonts w:hint="eastAsia" w:ascii="宋体" w:hAnsi="宋体" w:eastAsia="宋体" w:cs="宋体"/>
          <w:sz w:val="28"/>
          <w:szCs w:val="28"/>
          <w:lang w:eastAsia="zh-Hans"/>
        </w:rPr>
        <w:t>入网安全评估服务、安全加固服务、渗透测试服务、代码审计。</w:t>
      </w:r>
    </w:p>
    <w:p>
      <w:pPr>
        <w:pStyle w:val="11"/>
        <w:bidi w:val="0"/>
        <w:spacing w:line="360" w:lineRule="auto"/>
        <w:ind w:left="0" w:leftChars="0" w:firstLine="0" w:firstLineChars="0"/>
        <w:rPr>
          <w:rFonts w:hint="eastAsia" w:ascii="宋体" w:hAnsi="宋体" w:eastAsia="宋体" w:cs="宋体"/>
          <w:sz w:val="28"/>
          <w:szCs w:val="28"/>
          <w:lang w:eastAsia="zh-Hans"/>
        </w:rPr>
      </w:pPr>
      <w:r>
        <w:rPr>
          <w:rFonts w:hint="eastAsia" w:ascii="宋体" w:hAnsi="宋体" w:eastAsia="宋体" w:cs="宋体"/>
          <w:sz w:val="28"/>
          <w:szCs w:val="28"/>
          <w:lang w:eastAsia="zh-Hans"/>
        </w:rPr>
        <w:t>3</w:t>
      </w:r>
      <w:r>
        <w:rPr>
          <w:rFonts w:hint="eastAsia" w:ascii="宋体" w:hAnsi="宋体" w:eastAsia="宋体" w:cs="宋体"/>
          <w:sz w:val="28"/>
          <w:szCs w:val="28"/>
          <w:lang w:val="en-US" w:eastAsia="zh-Hans"/>
        </w:rPr>
        <w:t>.</w:t>
      </w:r>
      <w:r>
        <w:rPr>
          <w:rFonts w:hint="eastAsia" w:ascii="宋体" w:hAnsi="宋体" w:eastAsia="宋体" w:cs="宋体"/>
          <w:sz w:val="28"/>
          <w:szCs w:val="28"/>
          <w:lang w:eastAsia="zh-Hans"/>
        </w:rPr>
        <w:t>4</w:t>
      </w:r>
      <w:r>
        <w:rPr>
          <w:rFonts w:hint="eastAsia" w:ascii="宋体" w:hAnsi="宋体" w:eastAsia="宋体" w:cs="宋体"/>
          <w:sz w:val="28"/>
          <w:szCs w:val="28"/>
          <w:lang w:val="en-US" w:eastAsia="zh-Hans"/>
        </w:rPr>
        <w:t>购买</w:t>
      </w:r>
      <w:r>
        <w:rPr>
          <w:rFonts w:hint="eastAsia" w:ascii="宋体" w:hAnsi="宋体" w:eastAsia="宋体" w:cs="宋体"/>
          <w:sz w:val="28"/>
          <w:szCs w:val="28"/>
          <w:lang w:eastAsia="zh-Hans"/>
        </w:rPr>
        <w:t>短信SMS</w:t>
      </w:r>
      <w:r>
        <w:rPr>
          <w:rFonts w:hint="eastAsia" w:ascii="宋体" w:hAnsi="宋体" w:eastAsia="宋体" w:cs="宋体"/>
          <w:sz w:val="28"/>
          <w:szCs w:val="28"/>
          <w:lang w:val="en-US" w:eastAsia="zh-Hans"/>
        </w:rPr>
        <w:t>服务</w:t>
      </w:r>
      <w:r>
        <w:rPr>
          <w:rFonts w:hint="eastAsia" w:ascii="宋体" w:hAnsi="宋体" w:eastAsia="宋体" w:cs="宋体"/>
          <w:sz w:val="28"/>
          <w:szCs w:val="28"/>
          <w:lang w:eastAsia="zh-Hans"/>
        </w:rPr>
        <w:t>、实时音视频 TRTC</w:t>
      </w:r>
      <w:r>
        <w:rPr>
          <w:rFonts w:hint="eastAsia" w:ascii="宋体" w:hAnsi="宋体" w:eastAsia="宋体" w:cs="宋体"/>
          <w:sz w:val="28"/>
          <w:szCs w:val="28"/>
          <w:lang w:val="en-US" w:eastAsia="zh-Hans"/>
        </w:rPr>
        <w:t>服务</w:t>
      </w:r>
      <w:r>
        <w:rPr>
          <w:rFonts w:hint="eastAsia" w:ascii="宋体" w:hAnsi="宋体" w:eastAsia="宋体" w:cs="宋体"/>
          <w:sz w:val="28"/>
          <w:szCs w:val="28"/>
          <w:lang w:eastAsia="zh-Hans"/>
        </w:rPr>
        <w:t>、云点播 VOD</w:t>
      </w:r>
      <w:r>
        <w:rPr>
          <w:rFonts w:hint="eastAsia" w:ascii="宋体" w:hAnsi="宋体" w:eastAsia="宋体" w:cs="宋体"/>
          <w:sz w:val="28"/>
          <w:szCs w:val="28"/>
          <w:lang w:val="en-US" w:eastAsia="zh-Hans"/>
        </w:rPr>
        <w:t>服务</w:t>
      </w:r>
      <w:r>
        <w:rPr>
          <w:rFonts w:hint="eastAsia" w:ascii="宋体" w:hAnsi="宋体" w:eastAsia="宋体" w:cs="宋体"/>
          <w:sz w:val="28"/>
          <w:szCs w:val="28"/>
          <w:lang w:eastAsia="zh-Hans"/>
        </w:rPr>
        <w:t>、内容分发网络CDN</w:t>
      </w:r>
      <w:r>
        <w:rPr>
          <w:rFonts w:hint="eastAsia" w:ascii="宋体" w:hAnsi="宋体" w:eastAsia="宋体" w:cs="宋体"/>
          <w:sz w:val="28"/>
          <w:szCs w:val="28"/>
          <w:lang w:val="en-US" w:eastAsia="zh-Hans"/>
        </w:rPr>
        <w:t>服务</w:t>
      </w:r>
      <w:r>
        <w:rPr>
          <w:rFonts w:hint="eastAsia" w:ascii="宋体" w:hAnsi="宋体" w:eastAsia="宋体" w:cs="宋体"/>
          <w:sz w:val="28"/>
          <w:szCs w:val="28"/>
          <w:lang w:eastAsia="zh-Hans"/>
        </w:rPr>
        <w:t>。</w:t>
      </w:r>
    </w:p>
    <w:p>
      <w:pPr>
        <w:pStyle w:val="11"/>
        <w:bidi w:val="0"/>
        <w:spacing w:line="36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val="en-US" w:eastAsia="zh-CN"/>
        </w:rPr>
        <w:t>4.付款要求：根据双方签订的合同约定执行。</w:t>
      </w:r>
    </w:p>
    <w:p>
      <w:pPr>
        <w:pStyle w:val="11"/>
        <w:bidi w:val="0"/>
        <w:spacing w:line="36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5.验收要求：按磋商文件、合同约定及国家、地区相关政策法规实施。</w:t>
      </w:r>
    </w:p>
    <w:p>
      <w:pPr>
        <w:pStyle w:val="11"/>
        <w:numPr>
          <w:ilvl w:val="0"/>
          <w:numId w:val="0"/>
        </w:numPr>
        <w:bidi w:val="0"/>
        <w:ind w:leftChars="0"/>
        <w:rPr>
          <w:rFonts w:hint="default"/>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3B4993"/>
    <w:multiLevelType w:val="singleLevel"/>
    <w:tmpl w:val="BF3B4993"/>
    <w:lvl w:ilvl="0" w:tentative="0">
      <w:start w:val="4"/>
      <w:numFmt w:val="chineseCounting"/>
      <w:suff w:val="nothing"/>
      <w:lvlText w:val="（%1）"/>
      <w:lvlJc w:val="left"/>
      <w:rPr>
        <w:rFonts w:hint="eastAsia"/>
      </w:rPr>
    </w:lvl>
  </w:abstractNum>
  <w:abstractNum w:abstractNumId="1">
    <w:nsid w:val="695CDCE0"/>
    <w:multiLevelType w:val="multilevel"/>
    <w:tmpl w:val="695CDCE0"/>
    <w:lvl w:ilvl="0" w:tentative="0">
      <w:start w:val="1"/>
      <w:numFmt w:val="decimal"/>
      <w:isLgl/>
      <w:lvlText w:val="第%1章"/>
      <w:lvlJc w:val="left"/>
      <w:pPr>
        <w:tabs>
          <w:tab w:val="left" w:pos="425"/>
        </w:tabs>
        <w:ind w:left="0" w:firstLine="0"/>
      </w:pPr>
      <w:rPr>
        <w:rFonts w:hint="default" w:ascii="宋体" w:hAnsi="宋体" w:eastAsia="黑体" w:cs="宋体"/>
        <w:b w:val="0"/>
        <w:i w:val="0"/>
        <w:caps w:val="0"/>
        <w:smallCaps w:val="0"/>
        <w:strike w:val="0"/>
        <w:dstrike w:val="0"/>
        <w:vanish w:val="0"/>
        <w:spacing w:val="0"/>
        <w:position w:val="0"/>
        <w:sz w:val="44"/>
        <w:u w:val="none"/>
        <w:vertAlign w:val="baseline"/>
      </w:rPr>
    </w:lvl>
    <w:lvl w:ilvl="1" w:tentative="0">
      <w:start w:val="1"/>
      <w:numFmt w:val="decimal"/>
      <w:isLgl/>
      <w:lvlText w:val="%1.%2"/>
      <w:lvlJc w:val="left"/>
      <w:pPr>
        <w:tabs>
          <w:tab w:val="left" w:pos="425"/>
        </w:tabs>
        <w:ind w:left="0" w:firstLine="0"/>
      </w:pPr>
      <w:rPr>
        <w:rFonts w:hint="default" w:ascii="宋体" w:hAnsi="宋体" w:eastAsia="宋体" w:cs="宋体"/>
        <w:b w:val="0"/>
        <w:i w:val="0"/>
        <w:color w:val="000000"/>
      </w:rPr>
    </w:lvl>
    <w:lvl w:ilvl="2" w:tentative="0">
      <w:start w:val="1"/>
      <w:numFmt w:val="decimal"/>
      <w:pStyle w:val="8"/>
      <w:isLgl/>
      <w:lvlText w:val="%1.%2.%3"/>
      <w:lvlJc w:val="left"/>
      <w:pPr>
        <w:tabs>
          <w:tab w:val="left" w:pos="425"/>
        </w:tabs>
        <w:ind w:left="0" w:firstLine="0"/>
      </w:pPr>
      <w:rPr>
        <w:rFonts w:hint="default" w:ascii="宋体" w:hAnsi="宋体" w:eastAsia="宋体" w:cs="宋体"/>
      </w:rPr>
    </w:lvl>
    <w:lvl w:ilvl="3" w:tentative="0">
      <w:start w:val="1"/>
      <w:numFmt w:val="decimal"/>
      <w:pStyle w:val="9"/>
      <w:isLgl/>
      <w:lvlText w:val="%1.%2.%3.%4"/>
      <w:lvlJc w:val="left"/>
      <w:pPr>
        <w:tabs>
          <w:tab w:val="left" w:pos="425"/>
        </w:tabs>
        <w:ind w:left="0" w:firstLine="0"/>
      </w:pPr>
      <w:rPr>
        <w:rFonts w:hint="default" w:ascii="宋体" w:hAnsi="宋体" w:eastAsia="宋体" w:cs="宋体"/>
        <w:lang w:val="en-US"/>
      </w:rPr>
    </w:lvl>
    <w:lvl w:ilvl="4" w:tentative="0">
      <w:start w:val="1"/>
      <w:numFmt w:val="decimal"/>
      <w:isLgl/>
      <w:lvlText w:val="%1.%2.%3.%4.%5"/>
      <w:lvlJc w:val="left"/>
      <w:pPr>
        <w:tabs>
          <w:tab w:val="left" w:pos="425"/>
        </w:tabs>
        <w:ind w:left="0" w:firstLine="0"/>
      </w:pPr>
    </w:lvl>
    <w:lvl w:ilvl="5" w:tentative="0">
      <w:start w:val="1"/>
      <w:numFmt w:val="decimal"/>
      <w:isLgl/>
      <w:lvlText w:val="%1.%2.%3.%4.%5.%6"/>
      <w:lvlJc w:val="left"/>
      <w:pPr>
        <w:tabs>
          <w:tab w:val="left" w:pos="425"/>
        </w:tabs>
        <w:ind w:left="0" w:firstLine="0"/>
      </w:pPr>
      <w:rPr>
        <w:rFonts w:hint="eastAsia" w:cs="Times New Roman"/>
        <w:b w:val="0"/>
        <w:bCs w:val="0"/>
        <w:i w:val="0"/>
        <w:iCs w:val="0"/>
        <w:caps w:val="0"/>
        <w:smallCaps w:val="0"/>
        <w:strike w:val="0"/>
        <w:dstrike w:val="0"/>
        <w:vanish w:val="0"/>
        <w:spacing w:val="0"/>
        <w:kern w:val="0"/>
        <w:position w:val="0"/>
        <w:u w:val="none"/>
        <w:vertAlign w:val="baseline"/>
      </w:rPr>
    </w:lvl>
    <w:lvl w:ilvl="6" w:tentative="0">
      <w:start w:val="1"/>
      <w:numFmt w:val="decimal"/>
      <w:isLgl/>
      <w:lvlText w:val="%1.%2.%3.%4.%5.%6.%7"/>
      <w:lvlJc w:val="left"/>
      <w:pPr>
        <w:tabs>
          <w:tab w:val="left" w:pos="425"/>
        </w:tabs>
        <w:ind w:left="0" w:firstLine="0"/>
      </w:pPr>
      <w:rPr>
        <w:rFonts w:hint="default" w:ascii="宋体" w:hAnsi="宋体" w:eastAsia="宋体" w:cs="宋体"/>
      </w:rPr>
    </w:lvl>
    <w:lvl w:ilvl="7" w:tentative="0">
      <w:start w:val="1"/>
      <w:numFmt w:val="decimal"/>
      <w:lvlRestart w:val="1"/>
      <w:isLgl/>
      <w:lvlText w:val="表%1-%8"/>
      <w:lvlJc w:val="center"/>
      <w:pPr>
        <w:tabs>
          <w:tab w:val="left" w:pos="425"/>
        </w:tabs>
        <w:ind w:left="0" w:firstLine="0"/>
      </w:pPr>
      <w:rPr>
        <w:rFonts w:hint="default" w:ascii="宋体" w:hAnsi="宋体" w:eastAsia="宋体" w:cs="宋体"/>
      </w:rPr>
    </w:lvl>
    <w:lvl w:ilvl="8" w:tentative="0">
      <w:start w:val="1"/>
      <w:numFmt w:val="decimal"/>
      <w:lvlRestart w:val="1"/>
      <w:pStyle w:val="10"/>
      <w:isLgl/>
      <w:lvlText w:val="图%1-%9"/>
      <w:lvlJc w:val="center"/>
      <w:pPr>
        <w:tabs>
          <w:tab w:val="left" w:pos="425"/>
        </w:tabs>
        <w:ind w:left="0" w:firstLine="0"/>
      </w:pPr>
      <w:rPr>
        <w:rFonts w:hint="default"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lYmQzZjllYWViODBiMDBhMzE2OWVjYTI4ZTM2ZGQifQ=="/>
  </w:docVars>
  <w:rsids>
    <w:rsidRoot w:val="7FEF08C3"/>
    <w:rsid w:val="1FC623F7"/>
    <w:rsid w:val="625061A0"/>
    <w:rsid w:val="6D95C861"/>
    <w:rsid w:val="73DE4259"/>
    <w:rsid w:val="7DBEB84B"/>
    <w:rsid w:val="7FEF08C3"/>
    <w:rsid w:val="FF397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8">
    <w:name w:val="heading 3"/>
    <w:basedOn w:val="1"/>
    <w:next w:val="1"/>
    <w:qFormat/>
    <w:uiPriority w:val="0"/>
    <w:pPr>
      <w:keepNext/>
      <w:keepLines/>
      <w:numPr>
        <w:ilvl w:val="2"/>
        <w:numId w:val="1"/>
      </w:numPr>
      <w:tabs>
        <w:tab w:val="left" w:pos="560"/>
      </w:tabs>
      <w:spacing w:before="240" w:after="120" w:line="240" w:lineRule="auto"/>
      <w:jc w:val="left"/>
      <w:outlineLvl w:val="2"/>
    </w:pPr>
    <w:rPr>
      <w:rFonts w:eastAsia="黑体"/>
      <w:sz w:val="32"/>
    </w:rPr>
  </w:style>
  <w:style w:type="paragraph" w:styleId="9">
    <w:name w:val="heading 4"/>
    <w:basedOn w:val="1"/>
    <w:next w:val="1"/>
    <w:qFormat/>
    <w:uiPriority w:val="0"/>
    <w:pPr>
      <w:keepNext/>
      <w:keepLines/>
      <w:numPr>
        <w:ilvl w:val="3"/>
        <w:numId w:val="1"/>
      </w:numPr>
      <w:tabs>
        <w:tab w:val="left" w:pos="560"/>
      </w:tabs>
      <w:spacing w:before="240" w:after="120" w:line="240" w:lineRule="auto"/>
      <w:outlineLvl w:val="3"/>
    </w:pPr>
    <w:rPr>
      <w:rFonts w:ascii="Cambria" w:hAnsi="Cambria" w:eastAsia="宋体"/>
      <w:b/>
      <w:kern w:val="0"/>
      <w:sz w:val="28"/>
    </w:rPr>
  </w:style>
  <w:style w:type="paragraph" w:styleId="10">
    <w:name w:val="heading 9"/>
    <w:basedOn w:val="1"/>
    <w:next w:val="11"/>
    <w:qFormat/>
    <w:uiPriority w:val="0"/>
    <w:pPr>
      <w:keepNext/>
      <w:keepLines/>
      <w:numPr>
        <w:ilvl w:val="8"/>
        <w:numId w:val="1"/>
      </w:numPr>
      <w:spacing w:before="240" w:after="64"/>
      <w:jc w:val="center"/>
      <w:outlineLvl w:val="8"/>
    </w:pPr>
    <w:rPr>
      <w:rFonts w:ascii="Cambria" w:hAnsi="Cambria" w:eastAsia="宋体"/>
      <w:kern w:val="0"/>
      <w:szCs w:val="2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rPr>
      <w:rFonts w:ascii="Times New Roman" w:hAnsi="Times New Roman" w:eastAsia="仿宋"/>
      <w:kern w:val="0"/>
      <w:sz w:val="28"/>
    </w:rPr>
  </w:style>
  <w:style w:type="paragraph" w:customStyle="1" w:styleId="3">
    <w:name w:val="Default"/>
    <w:next w:val="4"/>
    <w:qFormat/>
    <w:uiPriority w:val="0"/>
    <w:pPr>
      <w:widowControl w:val="0"/>
      <w:autoSpaceDE w:val="0"/>
      <w:autoSpaceDN w:val="0"/>
      <w:adjustRightInd w:val="0"/>
    </w:pPr>
    <w:rPr>
      <w:rFonts w:ascii="宋体" w:hAnsi="Times New Roman" w:eastAsia="Times New Roman" w:cs="宋体"/>
      <w:color w:val="000000"/>
      <w:sz w:val="24"/>
      <w:szCs w:val="24"/>
      <w:lang w:val="en-US" w:eastAsia="zh-CN" w:bidi="ar-SA"/>
    </w:rPr>
  </w:style>
  <w:style w:type="paragraph" w:customStyle="1" w:styleId="4">
    <w:name w:val="Char Char10 Char Char Char Char"/>
    <w:basedOn w:val="1"/>
    <w:next w:val="5"/>
    <w:qFormat/>
    <w:uiPriority w:val="0"/>
    <w:rPr>
      <w:kern w:val="0"/>
    </w:rPr>
  </w:style>
  <w:style w:type="paragraph" w:customStyle="1" w:styleId="5">
    <w:name w:val="xl87"/>
    <w:basedOn w:val="1"/>
    <w:next w:val="6"/>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textAlignment w:val="center"/>
    </w:pPr>
    <w:rPr>
      <w:rFonts w:ascii="微软雅黑" w:hAnsi="微软雅黑" w:eastAsia="微软雅黑" w:cs="宋体"/>
      <w:b/>
      <w:bCs/>
      <w:color w:val="000000"/>
      <w:kern w:val="0"/>
      <w:szCs w:val="24"/>
    </w:rPr>
  </w:style>
  <w:style w:type="paragraph" w:customStyle="1" w:styleId="6">
    <w:name w:val="xl72"/>
    <w:basedOn w:val="1"/>
    <w:next w:val="7"/>
    <w:qFormat/>
    <w:uiPriority w:val="0"/>
    <w:pPr>
      <w:widowControl/>
      <w:spacing w:before="100" w:beforeAutospacing="1" w:after="100" w:afterAutospacing="1" w:line="240" w:lineRule="auto"/>
      <w:jc w:val="center"/>
      <w:textAlignment w:val="center"/>
    </w:pPr>
    <w:rPr>
      <w:rFonts w:ascii="宋体" w:hAnsi="宋体" w:cs="宋体"/>
      <w:kern w:val="0"/>
      <w:szCs w:val="24"/>
    </w:rPr>
  </w:style>
  <w:style w:type="paragraph" w:styleId="7">
    <w:name w:val="Date"/>
    <w:basedOn w:val="1"/>
    <w:next w:val="1"/>
    <w:qFormat/>
    <w:uiPriority w:val="0"/>
    <w:pPr>
      <w:adjustRightInd w:val="0"/>
      <w:spacing w:line="360" w:lineRule="atLeast"/>
      <w:textAlignment w:val="baseline"/>
    </w:pPr>
    <w:rPr>
      <w:kern w:val="0"/>
      <w:sz w:val="28"/>
    </w:rPr>
  </w:style>
  <w:style w:type="paragraph" w:customStyle="1" w:styleId="11">
    <w:name w:val="my正文"/>
    <w:basedOn w:val="1"/>
    <w:qFormat/>
    <w:uiPriority w:val="0"/>
    <w:pPr>
      <w:spacing w:line="360" w:lineRule="auto"/>
      <w:ind w:firstLine="480" w:firstLineChars="200"/>
    </w:pPr>
    <w:rPr>
      <w:rFonts w:ascii="Times New Roman" w:hAnsi="Times New Roman" w:eastAsia="宋体"/>
      <w:kern w:val="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2875</Words>
  <Characters>2948</Characters>
  <Lines>0</Lines>
  <Paragraphs>0</Paragraphs>
  <TotalTime>95</TotalTime>
  <ScaleCrop>false</ScaleCrop>
  <LinksUpToDate>false</LinksUpToDate>
  <CharactersWithSpaces>2955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2023-06-21T18:31:00Z</dcterms:created>
  <dc:creator>蒸馏水</dc:creator>
  <cp:lastModifiedBy>绒小西</cp:lastModifiedBy>
  <dcterms:modified xsi:type="dcterms:W3CDTF">2023-06-26T09:18:55Z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1902E241997047D0BCB65BD89D085AEB_13</vt:lpwstr>
  </property>
</Properties>
</file>