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autoSpaceDE w:val="0"/>
        <w:autoSpaceDN w:val="0"/>
        <w:spacing w:before="66" w:line="360" w:lineRule="auto"/>
        <w:rPr>
          <w:rFonts w:hint="default" w:ascii="Times New Roman" w:hAnsi="Times New Roman" w:eastAsia="宋体" w:cs="Times New Roman"/>
          <w:b/>
          <w:bCs w:val="0"/>
          <w:color w:val="000000" w:themeColor="text1"/>
          <w:kern w:val="2"/>
          <w:sz w:val="24"/>
          <w:szCs w:val="24"/>
          <w:lang w:val="en-US" w:eastAsia="zh-CN"/>
          <w14:textFill>
            <w14:solidFill>
              <w14:schemeClr w14:val="tx1"/>
            </w14:solidFill>
          </w14:textFill>
        </w:rPr>
      </w:pPr>
      <w:r>
        <w:rPr>
          <w:rFonts w:ascii="Times New Roman" w:hAnsi="Times New Roman" w:cs="Times New Roman"/>
          <w:b/>
          <w:bCs w:val="0"/>
          <w:color w:val="000000" w:themeColor="text1"/>
          <w:kern w:val="2"/>
          <w:sz w:val="24"/>
          <w:szCs w:val="24"/>
          <w14:textFill>
            <w14:solidFill>
              <w14:schemeClr w14:val="tx1"/>
            </w14:solidFill>
          </w14:textFill>
        </w:rPr>
        <w:t>一、项目概况</w:t>
      </w:r>
      <w:r>
        <w:rPr>
          <w:rFonts w:hint="eastAsia" w:ascii="Times New Roman" w:hAnsi="Times New Roman" w:cs="Times New Roman"/>
          <w:b/>
          <w:bCs w:val="0"/>
          <w:color w:val="000000" w:themeColor="text1"/>
          <w:kern w:val="2"/>
          <w:sz w:val="24"/>
          <w:szCs w:val="24"/>
          <w:lang w:val="en-US" w:eastAsia="zh-CN"/>
          <w14:textFill>
            <w14:solidFill>
              <w14:schemeClr w14:val="tx1"/>
            </w14:solidFill>
          </w14:textFill>
        </w:rPr>
        <w:t>及说明</w:t>
      </w:r>
    </w:p>
    <w:p>
      <w:pPr>
        <w:pStyle w:val="7"/>
        <w:autoSpaceDE w:val="0"/>
        <w:autoSpaceDN w:val="0"/>
        <w:spacing w:line="360" w:lineRule="auto"/>
        <w:rPr>
          <w:rFonts w:hint="default"/>
          <w:color w:val="000000" w:themeColor="text1"/>
          <w:sz w:val="24"/>
          <w:lang w:val="en-US"/>
          <w14:textFill>
            <w14:solidFill>
              <w14:schemeClr w14:val="tx1"/>
            </w14:solidFill>
          </w14:textFill>
        </w:rPr>
      </w:pPr>
      <w:r>
        <w:rPr>
          <w:color w:val="000000" w:themeColor="text1"/>
          <w:sz w:val="24"/>
          <w14:textFill>
            <w14:solidFill>
              <w14:schemeClr w14:val="tx1"/>
            </w14:solidFill>
          </w14:textFill>
        </w:rPr>
        <w:t>1、项目名称：</w:t>
      </w:r>
      <w:r>
        <w:rPr>
          <w:rFonts w:hint="eastAsia"/>
          <w:color w:val="000000" w:themeColor="text1"/>
          <w:sz w:val="24"/>
          <w:lang w:val="en-US" w:eastAsia="zh-CN"/>
          <w14:textFill>
            <w14:solidFill>
              <w14:schemeClr w14:val="tx1"/>
            </w14:solidFill>
          </w14:textFill>
        </w:rPr>
        <w:t>工业机器人系统操作员实训考核平台（第三次采购）</w:t>
      </w:r>
    </w:p>
    <w:p>
      <w:pPr>
        <w:pStyle w:val="7"/>
        <w:autoSpaceDE w:val="0"/>
        <w:autoSpaceDN w:val="0"/>
        <w:spacing w:line="360" w:lineRule="auto"/>
        <w:rPr>
          <w:color w:val="000000" w:themeColor="text1"/>
          <w:sz w:val="24"/>
          <w14:textFill>
            <w14:solidFill>
              <w14:schemeClr w14:val="tx1"/>
            </w14:solidFill>
          </w14:textFill>
        </w:rPr>
      </w:pPr>
      <w:r>
        <w:rPr>
          <w:color w:val="000000" w:themeColor="text1"/>
          <w:sz w:val="24"/>
          <w14:textFill>
            <w14:solidFill>
              <w14:schemeClr w14:val="tx1"/>
            </w14:solidFill>
          </w14:textFill>
        </w:rPr>
        <w:t>2、采购预</w:t>
      </w:r>
      <w:r>
        <w:rPr>
          <w:rFonts w:hint="eastAsia"/>
          <w:color w:val="000000" w:themeColor="text1"/>
          <w:sz w:val="24"/>
          <w14:textFill>
            <w14:solidFill>
              <w14:schemeClr w14:val="tx1"/>
            </w14:solidFill>
          </w14:textFill>
        </w:rPr>
        <w:t>算</w:t>
      </w:r>
      <w:r>
        <w:rPr>
          <w:color w:val="000000" w:themeColor="text1"/>
          <w:sz w:val="24"/>
          <w14:textFill>
            <w14:solidFill>
              <w14:schemeClr w14:val="tx1"/>
            </w14:solidFill>
          </w14:textFill>
        </w:rPr>
        <w:t>金额</w:t>
      </w:r>
      <w:r>
        <w:rPr>
          <w:rFonts w:hint="eastAsia"/>
          <w:color w:val="000000" w:themeColor="text1"/>
          <w:sz w:val="24"/>
          <w:lang w:eastAsia="zh-CN"/>
          <w14:textFill>
            <w14:solidFill>
              <w14:schemeClr w14:val="tx1"/>
            </w14:solidFill>
          </w14:textFill>
        </w:rPr>
        <w:t>：</w:t>
      </w:r>
      <w:r>
        <w:rPr>
          <w:rFonts w:hint="eastAsia"/>
          <w:color w:val="000000" w:themeColor="text1"/>
          <w:sz w:val="24"/>
          <w:lang w:val="en-US" w:eastAsia="zh-CN"/>
          <w14:textFill>
            <w14:solidFill>
              <w14:schemeClr w14:val="tx1"/>
            </w14:solidFill>
          </w14:textFill>
        </w:rPr>
        <w:t>2290000.</w:t>
      </w:r>
      <w:r>
        <w:rPr>
          <w:rFonts w:hint="eastAsia"/>
          <w:color w:val="000000" w:themeColor="text1"/>
          <w:sz w:val="24"/>
          <w14:textFill>
            <w14:solidFill>
              <w14:schemeClr w14:val="tx1"/>
            </w14:solidFill>
          </w14:textFill>
        </w:rPr>
        <w:t>00</w:t>
      </w:r>
      <w:r>
        <w:rPr>
          <w:color w:val="000000" w:themeColor="text1"/>
          <w:sz w:val="24"/>
          <w14:textFill>
            <w14:solidFill>
              <w14:schemeClr w14:val="tx1"/>
            </w14:solidFill>
          </w14:textFill>
        </w:rPr>
        <w:t>元</w:t>
      </w:r>
      <w:r>
        <w:rPr>
          <w:rFonts w:hint="eastAsia"/>
          <w:color w:val="000000" w:themeColor="text1"/>
          <w:sz w:val="24"/>
          <w:lang w:val="en-US" w:eastAsia="zh-CN"/>
          <w14:textFill>
            <w14:solidFill>
              <w14:schemeClr w14:val="tx1"/>
            </w14:solidFill>
          </w14:textFill>
        </w:rPr>
        <w:t>（报价超过采购预算金额的响应文件,按无效响应文件处理）</w:t>
      </w:r>
      <w:bookmarkStart w:id="5" w:name="_GoBack"/>
      <w:bookmarkEnd w:id="5"/>
    </w:p>
    <w:p>
      <w:pPr>
        <w:pStyle w:val="7"/>
        <w:autoSpaceDE w:val="0"/>
        <w:autoSpaceDN w:val="0"/>
        <w:spacing w:line="360" w:lineRule="auto"/>
        <w:rPr>
          <w:color w:val="000000" w:themeColor="text1"/>
          <w:sz w:val="24"/>
          <w14:textFill>
            <w14:solidFill>
              <w14:schemeClr w14:val="tx1"/>
            </w14:solidFill>
          </w14:textFill>
        </w:rPr>
      </w:pPr>
      <w:r>
        <w:rPr>
          <w:color w:val="000000" w:themeColor="text1"/>
          <w:sz w:val="24"/>
          <w14:textFill>
            <w14:solidFill>
              <w14:schemeClr w14:val="tx1"/>
            </w14:solidFill>
          </w14:textFill>
        </w:rPr>
        <w:t>3、</w:t>
      </w:r>
      <w:r>
        <w:rPr>
          <w:rFonts w:hint="eastAsia"/>
          <w:color w:val="000000" w:themeColor="text1"/>
          <w:sz w:val="24"/>
          <w:lang w:val="en-US" w:eastAsia="zh-CN"/>
          <w14:textFill>
            <w14:solidFill>
              <w14:schemeClr w14:val="tx1"/>
            </w14:solidFill>
          </w14:textFill>
        </w:rPr>
        <w:t>项目地点：海南省技师学院</w:t>
      </w:r>
    </w:p>
    <w:p>
      <w:pPr>
        <w:pStyle w:val="7"/>
        <w:autoSpaceDE w:val="0"/>
        <w:autoSpaceDN w:val="0"/>
        <w:spacing w:line="360" w:lineRule="auto"/>
        <w:rPr>
          <w:color w:val="000000" w:themeColor="text1"/>
          <w:sz w:val="24"/>
          <w14:textFill>
            <w14:solidFill>
              <w14:schemeClr w14:val="tx1"/>
            </w14:solidFill>
          </w14:textFill>
        </w:rPr>
      </w:pPr>
      <w:r>
        <w:rPr>
          <w:color w:val="000000" w:themeColor="text1"/>
          <w:sz w:val="24"/>
          <w14:textFill>
            <w14:solidFill>
              <w14:schemeClr w14:val="tx1"/>
            </w14:solidFill>
          </w14:textFill>
        </w:rPr>
        <w:t>4、</w:t>
      </w:r>
      <w:r>
        <w:rPr>
          <w:rFonts w:hint="eastAsia"/>
          <w:color w:val="000000" w:themeColor="text1"/>
          <w:sz w:val="24"/>
          <w:lang w:val="en-US" w:eastAsia="zh-CN"/>
          <w14:textFill>
            <w14:solidFill>
              <w14:schemeClr w14:val="tx1"/>
            </w14:solidFill>
          </w14:textFill>
        </w:rPr>
        <w:t>业主单位：海南省技师学院</w:t>
      </w:r>
    </w:p>
    <w:p>
      <w:pPr>
        <w:pStyle w:val="7"/>
        <w:autoSpaceDE w:val="0"/>
        <w:autoSpaceDN w:val="0"/>
        <w:spacing w:line="360" w:lineRule="auto"/>
        <w:rPr>
          <w:rFonts w:hint="eastAsia"/>
          <w:color w:val="000000" w:themeColor="text1"/>
          <w:sz w:val="24"/>
          <w:lang w:val="en-US" w:eastAsia="zh-CN"/>
          <w14:textFill>
            <w14:solidFill>
              <w14:schemeClr w14:val="tx1"/>
            </w14:solidFill>
          </w14:textFill>
        </w:rPr>
      </w:pPr>
      <w:r>
        <w:rPr>
          <w:rFonts w:hint="eastAsia"/>
          <w:color w:val="000000" w:themeColor="text1"/>
          <w:sz w:val="24"/>
          <w:lang w:val="en-US" w:eastAsia="zh-CN"/>
          <w14:textFill>
            <w14:solidFill>
              <w14:schemeClr w14:val="tx1"/>
            </w14:solidFill>
          </w14:textFill>
        </w:rPr>
        <w:t>5、分包情况：一批不分包</w:t>
      </w:r>
    </w:p>
    <w:p>
      <w:pPr>
        <w:pStyle w:val="7"/>
        <w:autoSpaceDE w:val="0"/>
        <w:autoSpaceDN w:val="0"/>
        <w:spacing w:line="360" w:lineRule="auto"/>
        <w:rPr>
          <w:rFonts w:hint="eastAsia"/>
          <w:color w:val="000000" w:themeColor="text1"/>
          <w:sz w:val="24"/>
          <w:lang w:val="en-US" w:eastAsia="zh-CN"/>
          <w14:textFill>
            <w14:solidFill>
              <w14:schemeClr w14:val="tx1"/>
            </w14:solidFill>
          </w14:textFill>
        </w:rPr>
      </w:pPr>
      <w:r>
        <w:rPr>
          <w:rFonts w:hint="eastAsia"/>
          <w:color w:val="000000" w:themeColor="text1"/>
          <w:sz w:val="24"/>
          <w:lang w:val="en-US" w:eastAsia="zh-CN"/>
          <w14:textFill>
            <w14:solidFill>
              <w14:schemeClr w14:val="tx1"/>
            </w14:solidFill>
          </w14:textFill>
        </w:rPr>
        <w:t>6、采购标的所属行业：本次采购标的所属行业为制造业</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宋体" w:hAnsi="宋体" w:eastAsia="宋体" w:cs="宋体"/>
          <w:color w:val="000000" w:themeColor="text1"/>
          <w:sz w:val="24"/>
          <w:szCs w:val="24"/>
          <w:lang w:val="en-US"/>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7、其他说明：磋商文件用户需求书中列明标的物的技术要求是采购人基于实际工作需要而提出的基本需求，如果有专利、商标、品牌、型号等信息的，仅起技术说明、参考作用，不具有任何限制性，供应商提供的产品只要其性能参数等于或优于采购需求中提到的品牌型号</w:t>
      </w:r>
      <w:r>
        <w:rPr>
          <w:rFonts w:hint="eastAsia" w:ascii="宋体" w:hAnsi="宋体" w:cs="宋体"/>
          <w:color w:val="000000" w:themeColor="text1"/>
          <w:sz w:val="24"/>
          <w:szCs w:val="24"/>
          <w:lang w:val="en-US" w:eastAsia="zh-CN"/>
          <w14:textFill>
            <w14:solidFill>
              <w14:schemeClr w14:val="tx1"/>
            </w14:solidFill>
          </w14:textFill>
        </w:rPr>
        <w:t>即可。</w:t>
      </w:r>
    </w:p>
    <w:p>
      <w:pPr>
        <w:pStyle w:val="5"/>
        <w:rPr>
          <w:rFonts w:hint="default"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二、采购清单及技术参数要求</w:t>
      </w:r>
    </w:p>
    <w:tbl>
      <w:tblPr>
        <w:tblStyle w:val="8"/>
        <w:tblW w:w="4963"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09"/>
        <w:gridCol w:w="3752"/>
        <w:gridCol w:w="1439"/>
        <w:gridCol w:w="1183"/>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478" w:type="pct"/>
            <w:vAlign w:val="center"/>
          </w:tcPr>
          <w:p>
            <w:pPr>
              <w:keepNext w:val="0"/>
              <w:keepLines w:val="0"/>
              <w:suppressLineNumbers w:val="0"/>
              <w:spacing w:before="0" w:beforeAutospacing="0" w:after="0" w:afterAutospacing="0"/>
              <w:ind w:left="0" w:right="0"/>
              <w:rPr>
                <w:rFonts w:hint="default"/>
                <w:color w:val="000000" w:themeColor="text1"/>
                <w:sz w:val="24"/>
                <w:szCs w:val="24"/>
                <w14:textFill>
                  <w14:solidFill>
                    <w14:schemeClr w14:val="tx1"/>
                  </w14:solidFill>
                </w14:textFill>
              </w:rPr>
            </w:pPr>
            <w:r>
              <w:rPr>
                <w:rFonts w:hint="default"/>
                <w:color w:val="000000" w:themeColor="text1"/>
                <w:sz w:val="24"/>
                <w:szCs w:val="24"/>
                <w14:textFill>
                  <w14:solidFill>
                    <w14:schemeClr w14:val="tx1"/>
                  </w14:solidFill>
                </w14:textFill>
              </w:rPr>
              <w:t>序号</w:t>
            </w:r>
          </w:p>
        </w:tc>
        <w:tc>
          <w:tcPr>
            <w:tcW w:w="2217" w:type="pct"/>
            <w:vAlign w:val="center"/>
          </w:tcPr>
          <w:p>
            <w:pPr>
              <w:keepNext w:val="0"/>
              <w:keepLines w:val="0"/>
              <w:suppressLineNumbers w:val="0"/>
              <w:spacing w:before="0" w:beforeAutospacing="0" w:after="0" w:afterAutospacing="0"/>
              <w:ind w:left="0" w:right="0"/>
              <w:jc w:val="center"/>
              <w:rPr>
                <w:rFonts w:hint="default"/>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设备名称</w:t>
            </w:r>
          </w:p>
        </w:tc>
        <w:tc>
          <w:tcPr>
            <w:tcW w:w="850" w:type="pct"/>
            <w:vAlign w:val="center"/>
          </w:tcPr>
          <w:p>
            <w:pPr>
              <w:keepNext w:val="0"/>
              <w:keepLines w:val="0"/>
              <w:suppressLineNumbers w:val="0"/>
              <w:spacing w:before="0" w:beforeAutospacing="0" w:after="0" w:afterAutospacing="0"/>
              <w:ind w:left="0" w:right="0"/>
              <w:rPr>
                <w:rFonts w:hint="default"/>
                <w:color w:val="000000" w:themeColor="text1"/>
                <w:sz w:val="24"/>
                <w:szCs w:val="24"/>
                <w14:textFill>
                  <w14:solidFill>
                    <w14:schemeClr w14:val="tx1"/>
                  </w14:solidFill>
                </w14:textFill>
              </w:rPr>
            </w:pPr>
            <w:r>
              <w:rPr>
                <w:rFonts w:hint="default"/>
                <w:color w:val="000000" w:themeColor="text1"/>
                <w:sz w:val="24"/>
                <w:szCs w:val="24"/>
                <w14:textFill>
                  <w14:solidFill>
                    <w14:schemeClr w14:val="tx1"/>
                  </w14:solidFill>
                </w14:textFill>
              </w:rPr>
              <w:t>数量</w:t>
            </w:r>
          </w:p>
        </w:tc>
        <w:tc>
          <w:tcPr>
            <w:tcW w:w="699" w:type="pct"/>
            <w:vAlign w:val="center"/>
          </w:tcPr>
          <w:p>
            <w:pPr>
              <w:keepNext w:val="0"/>
              <w:keepLines w:val="0"/>
              <w:suppressLineNumbers w:val="0"/>
              <w:spacing w:before="0" w:beforeAutospacing="0" w:after="0" w:afterAutospacing="0"/>
              <w:ind w:left="0" w:right="0"/>
              <w:rPr>
                <w:rFonts w:hint="default" w:eastAsia="宋体"/>
                <w:color w:val="000000" w:themeColor="text1"/>
                <w:sz w:val="24"/>
                <w:szCs w:val="24"/>
                <w:lang w:val="en-US" w:eastAsia="zh-CN"/>
                <w14:textFill>
                  <w14:solidFill>
                    <w14:schemeClr w14:val="tx1"/>
                  </w14:solidFill>
                </w14:textFill>
              </w:rPr>
            </w:pPr>
            <w:r>
              <w:rPr>
                <w:rFonts w:hint="eastAsia"/>
                <w:color w:val="000000" w:themeColor="text1"/>
                <w:sz w:val="24"/>
                <w:szCs w:val="24"/>
                <w:lang w:val="en-US" w:eastAsia="zh-CN"/>
                <w14:textFill>
                  <w14:solidFill>
                    <w14:schemeClr w14:val="tx1"/>
                  </w14:solidFill>
                </w14:textFill>
              </w:rPr>
              <w:t>是否接受进口货物</w:t>
            </w:r>
          </w:p>
        </w:tc>
        <w:tc>
          <w:tcPr>
            <w:tcW w:w="754" w:type="pct"/>
            <w:vAlign w:val="center"/>
          </w:tcPr>
          <w:p>
            <w:pPr>
              <w:keepNext w:val="0"/>
              <w:keepLines w:val="0"/>
              <w:suppressLineNumbers w:val="0"/>
              <w:spacing w:before="0" w:beforeAutospacing="0" w:after="0" w:afterAutospacing="0"/>
              <w:ind w:left="0" w:right="0"/>
              <w:rPr>
                <w:rFonts w:hint="default" w:eastAsia="宋体"/>
                <w:color w:val="000000" w:themeColor="text1"/>
                <w:sz w:val="24"/>
                <w:szCs w:val="24"/>
                <w:lang w:val="en-US" w:eastAsia="zh-CN"/>
                <w14:textFill>
                  <w14:solidFill>
                    <w14:schemeClr w14:val="tx1"/>
                  </w14:solidFill>
                </w14:textFill>
              </w:rPr>
            </w:pPr>
            <w:r>
              <w:rPr>
                <w:rFonts w:hint="eastAsia"/>
                <w:color w:val="000000" w:themeColor="text1"/>
                <w:sz w:val="24"/>
                <w:szCs w:val="24"/>
                <w:lang w:val="en-US" w:eastAsia="zh-CN"/>
                <w14:textFill>
                  <w14:solidFill>
                    <w14:schemeClr w14:val="tx1"/>
                  </w14:solidFill>
                </w14:textFill>
              </w:rPr>
              <w:t>是否核心产品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478" w:type="pct"/>
            <w:vAlign w:val="center"/>
          </w:tcPr>
          <w:p>
            <w:pPr>
              <w:pStyle w:val="10"/>
              <w:keepNext w:val="0"/>
              <w:keepLines w:val="0"/>
              <w:numPr>
                <w:ilvl w:val="0"/>
                <w:numId w:val="1"/>
              </w:numPr>
              <w:suppressLineNumbers w:val="0"/>
              <w:spacing w:before="0" w:beforeAutospacing="0" w:after="0" w:afterAutospacing="0"/>
              <w:ind w:left="0" w:right="0" w:firstLine="0" w:firstLineChars="0"/>
              <w:rPr>
                <w:rFonts w:hint="default"/>
                <w:color w:val="000000" w:themeColor="text1"/>
                <w:sz w:val="24"/>
                <w:szCs w:val="24"/>
                <w14:textFill>
                  <w14:solidFill>
                    <w14:schemeClr w14:val="tx1"/>
                  </w14:solidFill>
                </w14:textFill>
              </w:rPr>
            </w:pPr>
          </w:p>
        </w:tc>
        <w:tc>
          <w:tcPr>
            <w:tcW w:w="2217" w:type="pct"/>
            <w:vAlign w:val="center"/>
          </w:tcPr>
          <w:p>
            <w:pPr>
              <w:keepNext w:val="0"/>
              <w:keepLines w:val="0"/>
              <w:suppressLineNumbers w:val="0"/>
              <w:spacing w:before="0" w:beforeAutospacing="0" w:after="0" w:afterAutospacing="0"/>
              <w:ind w:left="0" w:right="0"/>
              <w:rPr>
                <w:rFonts w:hint="default"/>
                <w:color w:val="000000" w:themeColor="text1"/>
                <w:sz w:val="24"/>
                <w:szCs w:val="24"/>
                <w:lang w:eastAsia="zh-CN"/>
                <w14:textFill>
                  <w14:solidFill>
                    <w14:schemeClr w14:val="tx1"/>
                  </w14:solidFill>
                </w14:textFill>
              </w:rPr>
            </w:pPr>
            <w:r>
              <w:rPr>
                <w:rFonts w:hint="eastAsia"/>
                <w:color w:val="000000" w:themeColor="text1"/>
                <w:sz w:val="24"/>
                <w:szCs w:val="24"/>
                <w:lang w:eastAsia="zh-CN"/>
                <w14:textFill>
                  <w14:solidFill>
                    <w14:schemeClr w14:val="tx1"/>
                  </w14:solidFill>
                </w14:textFill>
              </w:rPr>
              <w:t>工业机器人系统实训考核平台</w:t>
            </w:r>
          </w:p>
        </w:tc>
        <w:tc>
          <w:tcPr>
            <w:tcW w:w="850" w:type="pct"/>
            <w:vAlign w:val="center"/>
          </w:tcPr>
          <w:p>
            <w:pPr>
              <w:keepNext w:val="0"/>
              <w:keepLines w:val="0"/>
              <w:suppressLineNumbers w:val="0"/>
              <w:spacing w:before="0" w:beforeAutospacing="0" w:after="0" w:afterAutospacing="0"/>
              <w:ind w:left="0" w:right="0"/>
              <w:rPr>
                <w:rFonts w:hint="default"/>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4套</w:t>
            </w:r>
          </w:p>
        </w:tc>
        <w:tc>
          <w:tcPr>
            <w:tcW w:w="699" w:type="pct"/>
            <w:vAlign w:val="center"/>
          </w:tcPr>
          <w:p>
            <w:pPr>
              <w:keepNext w:val="0"/>
              <w:keepLines w:val="0"/>
              <w:suppressLineNumbers w:val="0"/>
              <w:spacing w:before="0" w:beforeAutospacing="0" w:after="0" w:afterAutospacing="0"/>
              <w:ind w:left="0" w:right="0"/>
              <w:rPr>
                <w:rFonts w:hint="default"/>
                <w:color w:val="000000" w:themeColor="text1"/>
                <w:sz w:val="24"/>
                <w:szCs w:val="24"/>
                <w14:textFill>
                  <w14:solidFill>
                    <w14:schemeClr w14:val="tx1"/>
                  </w14:solidFill>
                </w14:textFill>
              </w:rPr>
            </w:pPr>
            <w:r>
              <w:rPr>
                <w:rFonts w:hint="default"/>
                <w:color w:val="000000" w:themeColor="text1"/>
                <w:sz w:val="24"/>
                <w:szCs w:val="24"/>
                <w14:textFill>
                  <w14:solidFill>
                    <w14:schemeClr w14:val="tx1"/>
                  </w14:solidFill>
                </w14:textFill>
              </w:rPr>
              <w:t>不接受</w:t>
            </w:r>
          </w:p>
        </w:tc>
        <w:tc>
          <w:tcPr>
            <w:tcW w:w="754" w:type="pct"/>
            <w:vAlign w:val="center"/>
          </w:tcPr>
          <w:p>
            <w:pPr>
              <w:keepNext w:val="0"/>
              <w:keepLines w:val="0"/>
              <w:suppressLineNumbers w:val="0"/>
              <w:spacing w:before="0" w:beforeAutospacing="0" w:after="0" w:afterAutospacing="0"/>
              <w:ind w:left="0" w:right="0"/>
              <w:rPr>
                <w:rFonts w:hint="eastAsia" w:eastAsia="宋体"/>
                <w:color w:val="000000" w:themeColor="text1"/>
                <w:sz w:val="24"/>
                <w:szCs w:val="24"/>
                <w:lang w:val="en-US" w:eastAsia="zh-CN"/>
                <w14:textFill>
                  <w14:solidFill>
                    <w14:schemeClr w14:val="tx1"/>
                  </w14:solidFill>
                </w14:textFill>
              </w:rPr>
            </w:pPr>
            <w:r>
              <w:rPr>
                <w:rFonts w:hint="eastAsia"/>
                <w:color w:val="000000" w:themeColor="text1"/>
                <w:sz w:val="24"/>
                <w:szCs w:val="24"/>
                <w:lang w:val="en-US" w:eastAsia="zh-CN"/>
                <w14:textFill>
                  <w14:solidFill>
                    <w14:schemeClr w14:val="tx1"/>
                  </w14:solidFill>
                </w14:textFill>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trPr>
        <w:tc>
          <w:tcPr>
            <w:tcW w:w="478" w:type="pct"/>
            <w:vAlign w:val="center"/>
          </w:tcPr>
          <w:p>
            <w:pPr>
              <w:pStyle w:val="10"/>
              <w:keepNext w:val="0"/>
              <w:keepLines w:val="0"/>
              <w:numPr>
                <w:ilvl w:val="0"/>
                <w:numId w:val="1"/>
              </w:numPr>
              <w:suppressLineNumbers w:val="0"/>
              <w:spacing w:before="0" w:beforeAutospacing="0" w:after="0" w:afterAutospacing="0"/>
              <w:ind w:left="0" w:right="0" w:firstLine="0" w:firstLineChars="0"/>
              <w:rPr>
                <w:rFonts w:hint="default"/>
                <w:color w:val="000000" w:themeColor="text1"/>
                <w:sz w:val="24"/>
                <w:szCs w:val="24"/>
                <w14:textFill>
                  <w14:solidFill>
                    <w14:schemeClr w14:val="tx1"/>
                  </w14:solidFill>
                </w14:textFill>
              </w:rPr>
            </w:pPr>
          </w:p>
        </w:tc>
        <w:tc>
          <w:tcPr>
            <w:tcW w:w="2217" w:type="pct"/>
            <w:vAlign w:val="center"/>
          </w:tcPr>
          <w:p>
            <w:pPr>
              <w:keepNext w:val="0"/>
              <w:keepLines w:val="0"/>
              <w:suppressLineNumbers w:val="0"/>
              <w:spacing w:before="0" w:beforeAutospacing="0" w:after="0" w:afterAutospacing="0"/>
              <w:ind w:left="0" w:right="0"/>
              <w:rPr>
                <w:rFonts w:hint="default"/>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计算机终端控制器</w:t>
            </w:r>
          </w:p>
        </w:tc>
        <w:tc>
          <w:tcPr>
            <w:tcW w:w="850" w:type="pct"/>
            <w:vAlign w:val="center"/>
          </w:tcPr>
          <w:p>
            <w:pPr>
              <w:keepNext w:val="0"/>
              <w:keepLines w:val="0"/>
              <w:suppressLineNumbers w:val="0"/>
              <w:spacing w:before="0" w:beforeAutospacing="0" w:after="0" w:afterAutospacing="0"/>
              <w:ind w:left="0" w:right="0"/>
              <w:rPr>
                <w:rFonts w:hint="default"/>
                <w:color w:val="000000" w:themeColor="text1"/>
                <w:sz w:val="24"/>
                <w:szCs w:val="24"/>
                <w14:textFill>
                  <w14:solidFill>
                    <w14:schemeClr w14:val="tx1"/>
                  </w14:solidFill>
                </w14:textFill>
              </w:rPr>
            </w:pPr>
            <w:r>
              <w:rPr>
                <w:rFonts w:hint="default"/>
                <w:color w:val="000000" w:themeColor="text1"/>
                <w:sz w:val="24"/>
                <w:szCs w:val="24"/>
                <w14:textFill>
                  <w14:solidFill>
                    <w14:schemeClr w14:val="tx1"/>
                  </w14:solidFill>
                </w14:textFill>
              </w:rPr>
              <w:t>12</w:t>
            </w:r>
            <w:r>
              <w:rPr>
                <w:rFonts w:hint="eastAsia"/>
                <w:color w:val="000000" w:themeColor="text1"/>
                <w:sz w:val="24"/>
                <w:szCs w:val="24"/>
                <w14:textFill>
                  <w14:solidFill>
                    <w14:schemeClr w14:val="tx1"/>
                  </w14:solidFill>
                </w14:textFill>
              </w:rPr>
              <w:t>套</w:t>
            </w:r>
          </w:p>
        </w:tc>
        <w:tc>
          <w:tcPr>
            <w:tcW w:w="699" w:type="pct"/>
            <w:vAlign w:val="center"/>
          </w:tcPr>
          <w:p>
            <w:pPr>
              <w:keepNext w:val="0"/>
              <w:keepLines w:val="0"/>
              <w:suppressLineNumbers w:val="0"/>
              <w:spacing w:before="0" w:beforeAutospacing="0" w:after="0" w:afterAutospacing="0"/>
              <w:ind w:left="0" w:right="0"/>
              <w:rPr>
                <w:rFonts w:hint="default"/>
                <w:color w:val="000000" w:themeColor="text1"/>
                <w:sz w:val="24"/>
                <w:szCs w:val="24"/>
                <w14:textFill>
                  <w14:solidFill>
                    <w14:schemeClr w14:val="tx1"/>
                  </w14:solidFill>
                </w14:textFill>
              </w:rPr>
            </w:pPr>
            <w:r>
              <w:rPr>
                <w:rFonts w:hint="default"/>
                <w:color w:val="000000" w:themeColor="text1"/>
                <w:sz w:val="24"/>
                <w:szCs w:val="24"/>
                <w14:textFill>
                  <w14:solidFill>
                    <w14:schemeClr w14:val="tx1"/>
                  </w14:solidFill>
                </w14:textFill>
              </w:rPr>
              <w:t>不接受</w:t>
            </w:r>
          </w:p>
        </w:tc>
        <w:tc>
          <w:tcPr>
            <w:tcW w:w="754" w:type="pct"/>
            <w:vAlign w:val="center"/>
          </w:tcPr>
          <w:p>
            <w:pPr>
              <w:keepNext w:val="0"/>
              <w:keepLines w:val="0"/>
              <w:suppressLineNumbers w:val="0"/>
              <w:spacing w:before="0" w:beforeAutospacing="0" w:after="0" w:afterAutospacing="0"/>
              <w:ind w:left="0" w:right="0"/>
              <w:rPr>
                <w:rFonts w:hint="eastAsia" w:eastAsia="宋体"/>
                <w:color w:val="000000" w:themeColor="text1"/>
                <w:sz w:val="24"/>
                <w:szCs w:val="24"/>
                <w:lang w:val="en-US" w:eastAsia="zh-CN"/>
                <w14:textFill>
                  <w14:solidFill>
                    <w14:schemeClr w14:val="tx1"/>
                  </w14:solidFill>
                </w14:textFill>
              </w:rPr>
            </w:pPr>
            <w:r>
              <w:rPr>
                <w:rFonts w:hint="eastAsia"/>
                <w:color w:val="000000" w:themeColor="text1"/>
                <w:sz w:val="24"/>
                <w:szCs w:val="24"/>
                <w:lang w:val="en-US" w:eastAsia="zh-CN"/>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478" w:type="pct"/>
            <w:vAlign w:val="center"/>
          </w:tcPr>
          <w:p>
            <w:pPr>
              <w:pStyle w:val="10"/>
              <w:keepNext w:val="0"/>
              <w:keepLines w:val="0"/>
              <w:numPr>
                <w:ilvl w:val="0"/>
                <w:numId w:val="1"/>
              </w:numPr>
              <w:suppressLineNumbers w:val="0"/>
              <w:spacing w:before="0" w:beforeAutospacing="0" w:after="0" w:afterAutospacing="0"/>
              <w:ind w:left="0" w:right="0" w:firstLine="0" w:firstLineChars="0"/>
              <w:rPr>
                <w:rFonts w:hint="default"/>
                <w:color w:val="000000" w:themeColor="text1"/>
                <w:sz w:val="24"/>
                <w:szCs w:val="24"/>
                <w14:textFill>
                  <w14:solidFill>
                    <w14:schemeClr w14:val="tx1"/>
                  </w14:solidFill>
                </w14:textFill>
              </w:rPr>
            </w:pPr>
          </w:p>
        </w:tc>
        <w:tc>
          <w:tcPr>
            <w:tcW w:w="2217" w:type="pct"/>
            <w:vAlign w:val="center"/>
          </w:tcPr>
          <w:p>
            <w:pPr>
              <w:keepNext w:val="0"/>
              <w:keepLines w:val="0"/>
              <w:suppressLineNumbers w:val="0"/>
              <w:spacing w:before="0" w:beforeAutospacing="0" w:after="0" w:afterAutospacing="0"/>
              <w:ind w:left="0" w:right="0"/>
              <w:rPr>
                <w:rFonts w:hint="default"/>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交互智能平板</w:t>
            </w:r>
          </w:p>
        </w:tc>
        <w:tc>
          <w:tcPr>
            <w:tcW w:w="850" w:type="pct"/>
            <w:vAlign w:val="center"/>
          </w:tcPr>
          <w:p>
            <w:pPr>
              <w:keepNext w:val="0"/>
              <w:keepLines w:val="0"/>
              <w:suppressLineNumbers w:val="0"/>
              <w:spacing w:before="0" w:beforeAutospacing="0" w:after="0" w:afterAutospacing="0"/>
              <w:ind w:left="0" w:right="0"/>
              <w:rPr>
                <w:rFonts w:hint="default"/>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1套</w:t>
            </w:r>
          </w:p>
        </w:tc>
        <w:tc>
          <w:tcPr>
            <w:tcW w:w="699" w:type="pct"/>
            <w:vAlign w:val="center"/>
          </w:tcPr>
          <w:p>
            <w:pPr>
              <w:keepNext w:val="0"/>
              <w:keepLines w:val="0"/>
              <w:suppressLineNumbers w:val="0"/>
              <w:spacing w:before="0" w:beforeAutospacing="0" w:after="0" w:afterAutospacing="0"/>
              <w:ind w:left="0" w:right="0"/>
              <w:rPr>
                <w:rFonts w:hint="default"/>
                <w:color w:val="000000" w:themeColor="text1"/>
                <w:sz w:val="24"/>
                <w:szCs w:val="24"/>
                <w14:textFill>
                  <w14:solidFill>
                    <w14:schemeClr w14:val="tx1"/>
                  </w14:solidFill>
                </w14:textFill>
              </w:rPr>
            </w:pPr>
            <w:r>
              <w:rPr>
                <w:rFonts w:hint="default"/>
                <w:color w:val="000000" w:themeColor="text1"/>
                <w:sz w:val="24"/>
                <w:szCs w:val="24"/>
                <w14:textFill>
                  <w14:solidFill>
                    <w14:schemeClr w14:val="tx1"/>
                  </w14:solidFill>
                </w14:textFill>
              </w:rPr>
              <w:t>不接受</w:t>
            </w:r>
          </w:p>
        </w:tc>
        <w:tc>
          <w:tcPr>
            <w:tcW w:w="754" w:type="pct"/>
            <w:vAlign w:val="center"/>
          </w:tcPr>
          <w:p>
            <w:pPr>
              <w:keepNext w:val="0"/>
              <w:keepLines w:val="0"/>
              <w:suppressLineNumbers w:val="0"/>
              <w:spacing w:before="0" w:beforeAutospacing="0" w:after="0" w:afterAutospacing="0"/>
              <w:ind w:left="0" w:right="0"/>
              <w:rPr>
                <w:rFonts w:hint="eastAsia" w:eastAsia="宋体"/>
                <w:color w:val="000000" w:themeColor="text1"/>
                <w:sz w:val="24"/>
                <w:szCs w:val="24"/>
                <w:lang w:val="en-US" w:eastAsia="zh-CN"/>
                <w14:textFill>
                  <w14:solidFill>
                    <w14:schemeClr w14:val="tx1"/>
                  </w14:solidFill>
                </w14:textFill>
              </w:rPr>
            </w:pPr>
            <w:r>
              <w:rPr>
                <w:rFonts w:hint="eastAsia"/>
                <w:color w:val="000000" w:themeColor="text1"/>
                <w:sz w:val="24"/>
                <w:szCs w:val="24"/>
                <w:lang w:val="en-US" w:eastAsia="zh-CN"/>
                <w14:textFill>
                  <w14:solidFill>
                    <w14:schemeClr w14:val="tx1"/>
                  </w14:solidFill>
                </w14:textFill>
              </w:rPr>
              <w:t>否</w:t>
            </w:r>
          </w:p>
        </w:tc>
      </w:tr>
    </w:tbl>
    <w:p>
      <w:pPr>
        <w:rPr>
          <w:rFonts w:hint="eastAsia" w:ascii="宋体" w:hAnsi="宋体" w:eastAsia="宋体" w:cs="宋体"/>
          <w:color w:val="000000" w:themeColor="text1"/>
          <w:sz w:val="24"/>
          <w:szCs w:val="24"/>
          <w:lang w:val="en-US" w:eastAsia="zh-CN"/>
          <w14:textFill>
            <w14:solidFill>
              <w14:schemeClr w14:val="tx1"/>
            </w14:solidFill>
          </w14:textFill>
        </w:rPr>
      </w:pPr>
    </w:p>
    <w:p>
      <w:pPr>
        <w:pStyle w:val="6"/>
        <w:spacing w:before="240" w:after="240"/>
        <w:jc w:val="center"/>
        <w:rPr>
          <w:rFonts w:ascii="宋体" w:hAnsi="宋体"/>
          <w:color w:val="000000" w:themeColor="text1"/>
          <w:spacing w:val="-2"/>
          <w14:textFill>
            <w14:solidFill>
              <w14:schemeClr w14:val="tx1"/>
            </w14:solidFill>
          </w14:textFill>
        </w:rPr>
      </w:pPr>
      <w:r>
        <w:rPr>
          <w:rFonts w:hint="eastAsia" w:ascii="宋体" w:hAnsi="宋体"/>
          <w:color w:val="000000" w:themeColor="text1"/>
          <w:spacing w:val="-2"/>
          <w14:textFill>
            <w14:solidFill>
              <w14:schemeClr w14:val="tx1"/>
            </w14:solidFill>
          </w14:textFill>
        </w:rPr>
        <w:t>序号1：工业机器人系统实训考核平台</w:t>
      </w:r>
    </w:p>
    <w:p>
      <w:pPr>
        <w:pStyle w:val="10"/>
        <w:numPr>
          <w:ilvl w:val="0"/>
          <w:numId w:val="0"/>
        </w:numPr>
        <w:spacing w:line="400" w:lineRule="exact"/>
        <w:ind w:leftChars="0"/>
        <w:textAlignment w:val="center"/>
        <w:outlineLvl w:val="0"/>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lang w:val="en-US" w:eastAsia="zh-CN"/>
          <w14:textFill>
            <w14:solidFill>
              <w14:schemeClr w14:val="tx1"/>
            </w14:solidFill>
          </w14:textFill>
        </w:rPr>
        <w:t>一、</w:t>
      </w:r>
      <w:r>
        <w:rPr>
          <w:rFonts w:hint="eastAsia" w:ascii="宋体" w:hAnsi="宋体" w:eastAsia="宋体" w:cs="宋体"/>
          <w:b/>
          <w:bCs/>
          <w:color w:val="000000" w:themeColor="text1"/>
          <w:sz w:val="24"/>
          <w:szCs w:val="24"/>
          <w14:textFill>
            <w14:solidFill>
              <w14:schemeClr w14:val="tx1"/>
            </w14:solidFill>
          </w14:textFill>
        </w:rPr>
        <w:t>产品整体要求</w:t>
      </w:r>
    </w:p>
    <w:p>
      <w:pPr>
        <w:spacing w:line="400" w:lineRule="exact"/>
        <w:ind w:firstLine="472" w:firstLineChars="200"/>
        <w:textAlignment w:val="center"/>
        <w:rPr>
          <w:rFonts w:hint="eastAsia" w:ascii="宋体" w:hAnsi="宋体" w:eastAsia="宋体" w:cs="宋体"/>
          <w:bCs/>
          <w:color w:val="000000" w:themeColor="text1"/>
          <w:spacing w:val="-2"/>
          <w:sz w:val="24"/>
          <w:szCs w:val="24"/>
          <w:lang w:eastAsia="zh-CN"/>
          <w14:textFill>
            <w14:solidFill>
              <w14:schemeClr w14:val="tx1"/>
            </w14:solidFill>
          </w14:textFill>
        </w:rPr>
      </w:pPr>
      <w:r>
        <w:rPr>
          <w:rFonts w:hint="eastAsia" w:ascii="宋体" w:hAnsi="宋体" w:eastAsia="宋体" w:cs="宋体"/>
          <w:bCs/>
          <w:color w:val="000000" w:themeColor="text1"/>
          <w:spacing w:val="-2"/>
          <w:sz w:val="24"/>
          <w:szCs w:val="24"/>
          <w:lang w:eastAsia="zh-CN"/>
          <w14:textFill>
            <w14:solidFill>
              <w14:schemeClr w14:val="tx1"/>
            </w14:solidFill>
          </w14:textFill>
        </w:rPr>
        <w:t>1.机器人本体：工业机器人选用主流品牌。</w:t>
      </w:r>
    </w:p>
    <w:p>
      <w:pPr>
        <w:spacing w:line="400" w:lineRule="exact"/>
        <w:ind w:firstLine="472" w:firstLineChars="200"/>
        <w:textAlignment w:val="center"/>
        <w:rPr>
          <w:rFonts w:hint="eastAsia" w:ascii="宋体" w:hAnsi="宋体" w:eastAsia="宋体" w:cs="宋体"/>
          <w:bCs/>
          <w:color w:val="000000" w:themeColor="text1"/>
          <w:spacing w:val="-2"/>
          <w:sz w:val="24"/>
          <w:szCs w:val="24"/>
          <w:lang w:eastAsia="zh-CN"/>
          <w14:textFill>
            <w14:solidFill>
              <w14:schemeClr w14:val="tx1"/>
            </w14:solidFill>
          </w14:textFill>
        </w:rPr>
      </w:pPr>
      <w:r>
        <w:rPr>
          <w:rFonts w:hint="eastAsia" w:ascii="宋体" w:hAnsi="宋体" w:eastAsia="宋体" w:cs="宋体"/>
          <w:bCs/>
          <w:color w:val="000000" w:themeColor="text1"/>
          <w:spacing w:val="-2"/>
          <w:sz w:val="24"/>
          <w:szCs w:val="24"/>
          <w:lang w:eastAsia="zh-CN"/>
          <w14:textFill>
            <w14:solidFill>
              <w14:schemeClr w14:val="tx1"/>
            </w14:solidFill>
          </w14:textFill>
        </w:rPr>
        <w:t>2.功能丰富：以工业机器人典型应用为核心，配备</w:t>
      </w:r>
      <w:r>
        <w:rPr>
          <w:rFonts w:hint="eastAsia" w:ascii="宋体" w:hAnsi="宋体" w:eastAsia="宋体" w:cs="宋体"/>
          <w:color w:val="000000" w:themeColor="text1"/>
          <w:sz w:val="24"/>
          <w:szCs w:val="24"/>
          <w:lang w:eastAsia="zh-CN"/>
          <w14:textFill>
            <w14:solidFill>
              <w14:schemeClr w14:val="tx1"/>
            </w14:solidFill>
          </w14:textFill>
        </w:rPr>
        <w:t>多种气动夹具、吸盘工具、涂胶工具、书写工具、打磨工具≥6种快换</w:t>
      </w:r>
      <w:r>
        <w:rPr>
          <w:rFonts w:hint="eastAsia" w:ascii="宋体" w:hAnsi="宋体" w:eastAsia="宋体" w:cs="宋体"/>
          <w:bCs/>
          <w:color w:val="000000" w:themeColor="text1"/>
          <w:spacing w:val="-2"/>
          <w:sz w:val="24"/>
          <w:szCs w:val="24"/>
          <w:lang w:eastAsia="zh-CN"/>
          <w14:textFill>
            <w14:solidFill>
              <w14:schemeClr w14:val="tx1"/>
            </w14:solidFill>
          </w14:textFill>
        </w:rPr>
        <w:t>工具，采用气动快换装置实现机器人末端工具的快速更换，可满足工业机器人搬运、码垛、装配、分拣、涂胶、打磨和轨迹等典型应用场景的示教和离线编程。</w:t>
      </w:r>
    </w:p>
    <w:p>
      <w:pPr>
        <w:spacing w:line="400" w:lineRule="exact"/>
        <w:ind w:firstLine="472" w:firstLineChars="200"/>
        <w:textAlignment w:val="center"/>
        <w:rPr>
          <w:rFonts w:hint="eastAsia" w:ascii="宋体" w:hAnsi="宋体" w:eastAsia="宋体" w:cs="宋体"/>
          <w:bCs/>
          <w:color w:val="000000" w:themeColor="text1"/>
          <w:spacing w:val="-2"/>
          <w:sz w:val="24"/>
          <w:szCs w:val="24"/>
          <w:lang w:eastAsia="zh-CN"/>
          <w14:textFill>
            <w14:solidFill>
              <w14:schemeClr w14:val="tx1"/>
            </w14:solidFill>
          </w14:textFill>
        </w:rPr>
      </w:pPr>
      <w:r>
        <w:rPr>
          <w:rFonts w:hint="eastAsia" w:ascii="宋体" w:hAnsi="宋体" w:eastAsia="宋体" w:cs="宋体"/>
          <w:bCs/>
          <w:color w:val="000000" w:themeColor="text1"/>
          <w:spacing w:val="-2"/>
          <w:sz w:val="24"/>
          <w:szCs w:val="24"/>
          <w:lang w:eastAsia="zh-CN"/>
          <w14:textFill>
            <w14:solidFill>
              <w14:schemeClr w14:val="tx1"/>
            </w14:solidFill>
          </w14:textFill>
        </w:rPr>
        <w:t>3.搭配灵活：各功能模块相对独立，均采用模块化设计，机械及电气连接均可快速拆换，能自由组合，根据培训考核需要，灵活搭配。</w:t>
      </w:r>
    </w:p>
    <w:p>
      <w:pPr>
        <w:spacing w:line="400" w:lineRule="exact"/>
        <w:ind w:firstLine="472" w:firstLineChars="200"/>
        <w:textAlignment w:val="center"/>
        <w:rPr>
          <w:rFonts w:hint="eastAsia" w:ascii="宋体" w:hAnsi="宋体" w:eastAsia="宋体" w:cs="宋体"/>
          <w:bCs/>
          <w:color w:val="000000" w:themeColor="text1"/>
          <w:spacing w:val="-2"/>
          <w:sz w:val="24"/>
          <w:szCs w:val="24"/>
          <w:lang w:eastAsia="zh-CN"/>
          <w14:textFill>
            <w14:solidFill>
              <w14:schemeClr w14:val="tx1"/>
            </w14:solidFill>
          </w14:textFill>
        </w:rPr>
      </w:pPr>
      <w:r>
        <w:rPr>
          <w:rFonts w:hint="eastAsia" w:ascii="宋体" w:hAnsi="宋体" w:eastAsia="宋体" w:cs="宋体"/>
          <w:bCs/>
          <w:color w:val="000000" w:themeColor="text1"/>
          <w:spacing w:val="-2"/>
          <w:sz w:val="24"/>
          <w:szCs w:val="24"/>
          <w:lang w:eastAsia="zh-CN"/>
          <w14:textFill>
            <w14:solidFill>
              <w14:schemeClr w14:val="tx1"/>
            </w14:solidFill>
          </w14:textFill>
        </w:rPr>
        <w:t>4.虚实结合：配有离线编程软件和</w:t>
      </w:r>
      <w:r>
        <w:rPr>
          <w:rFonts w:hint="eastAsia" w:ascii="宋体" w:hAnsi="宋体" w:eastAsia="宋体" w:cs="宋体"/>
          <w:color w:val="000000" w:themeColor="text1"/>
          <w:sz w:val="24"/>
          <w:szCs w:val="24"/>
          <w:lang w:eastAsia="zh-CN"/>
          <w14:textFill>
            <w14:solidFill>
              <w14:schemeClr w14:val="tx1"/>
            </w14:solidFill>
          </w14:textFill>
        </w:rPr>
        <w:t>三维工业自动化设计软件</w:t>
      </w:r>
      <w:r>
        <w:rPr>
          <w:rFonts w:hint="eastAsia" w:ascii="宋体" w:hAnsi="宋体" w:eastAsia="宋体" w:cs="宋体"/>
          <w:bCs/>
          <w:color w:val="000000" w:themeColor="text1"/>
          <w:spacing w:val="-2"/>
          <w:sz w:val="24"/>
          <w:szCs w:val="24"/>
          <w:lang w:eastAsia="zh-CN"/>
          <w14:textFill>
            <w14:solidFill>
              <w14:schemeClr w14:val="tx1"/>
            </w14:solidFill>
          </w14:textFill>
        </w:rPr>
        <w:t>，具有离线程序创建、仿真验证、三维设计等功能，支持数字孪生功能开发，实现硬件和软件的实时联动。</w:t>
      </w:r>
    </w:p>
    <w:p>
      <w:pPr>
        <w:spacing w:line="400" w:lineRule="exact"/>
        <w:ind w:firstLine="472" w:firstLineChars="200"/>
        <w:textAlignment w:val="center"/>
        <w:rPr>
          <w:rFonts w:hint="eastAsia" w:ascii="宋体" w:hAnsi="宋体" w:eastAsia="宋体" w:cs="宋体"/>
          <w:color w:val="000000" w:themeColor="text1"/>
          <w:sz w:val="24"/>
          <w:szCs w:val="24"/>
          <w:lang w:eastAsia="zh-CN"/>
          <w14:textFill>
            <w14:solidFill>
              <w14:schemeClr w14:val="tx1"/>
            </w14:solidFill>
          </w14:textFill>
        </w:rPr>
      </w:pPr>
      <w:bookmarkStart w:id="0" w:name="OLE_LINK2"/>
      <w:r>
        <w:rPr>
          <w:rFonts w:hint="eastAsia" w:ascii="宋体" w:hAnsi="宋体" w:eastAsia="宋体" w:cs="宋体"/>
          <w:bCs/>
          <w:color w:val="000000" w:themeColor="text1"/>
          <w:spacing w:val="-2"/>
          <w:sz w:val="24"/>
          <w:szCs w:val="24"/>
          <w:lang w:eastAsia="zh-CN"/>
          <w14:textFill>
            <w14:solidFill>
              <w14:schemeClr w14:val="tx1"/>
            </w14:solidFill>
          </w14:textFill>
        </w:rPr>
        <w:t>5.可靠性</w:t>
      </w:r>
      <w:r>
        <w:rPr>
          <w:rFonts w:hint="eastAsia" w:ascii="宋体" w:hAnsi="宋体" w:eastAsia="宋体" w:cs="宋体"/>
          <w:color w:val="000000" w:themeColor="text1"/>
          <w:sz w:val="24"/>
          <w:szCs w:val="24"/>
          <w:lang w:eastAsia="zh-CN"/>
          <w14:textFill>
            <w14:solidFill>
              <w14:schemeClr w14:val="tx1"/>
            </w14:solidFill>
          </w14:textFill>
        </w:rPr>
        <w:t>高:</w:t>
      </w:r>
      <w:bookmarkStart w:id="1" w:name="OLE_LINK1"/>
      <w:r>
        <w:rPr>
          <w:rFonts w:hint="eastAsia" w:ascii="宋体" w:hAnsi="宋体" w:eastAsia="宋体" w:cs="宋体"/>
          <w:color w:val="000000" w:themeColor="text1"/>
          <w:sz w:val="24"/>
          <w:szCs w:val="24"/>
          <w:lang w:eastAsia="zh-CN"/>
          <w14:textFill>
            <w14:solidFill>
              <w14:schemeClr w14:val="tx1"/>
            </w14:solidFill>
          </w14:textFill>
        </w:rPr>
        <w:t>为了保证本产品实训教学效果及确保产品质量稳定可靠，▲</w:t>
      </w:r>
      <w:r>
        <w:rPr>
          <w:rFonts w:hint="eastAsia" w:ascii="宋体" w:hAnsi="宋体" w:eastAsia="宋体" w:cs="宋体"/>
          <w:color w:val="000000" w:themeColor="text1"/>
          <w:sz w:val="24"/>
          <w:szCs w:val="24"/>
          <w:vertAlign w:val="superscript"/>
          <w:lang w:val="en-US" w:eastAsia="zh-CN"/>
          <w14:textFill>
            <w14:solidFill>
              <w14:schemeClr w14:val="tx1"/>
            </w14:solidFill>
          </w14:textFill>
        </w:rPr>
        <w:t>1</w:t>
      </w:r>
      <w:r>
        <w:rPr>
          <w:rFonts w:hint="eastAsia" w:ascii="宋体" w:hAnsi="宋体" w:eastAsia="宋体" w:cs="宋体"/>
          <w:color w:val="000000" w:themeColor="text1"/>
          <w:sz w:val="24"/>
          <w:szCs w:val="24"/>
          <w:lang w:eastAsia="zh-CN"/>
          <w14:textFill>
            <w14:solidFill>
              <w14:schemeClr w14:val="tx1"/>
            </w14:solidFill>
          </w14:textFill>
        </w:rPr>
        <w:t>要求投标时提供国家认可的第三方机构出具的检测报告，加盖制造商公章。</w:t>
      </w:r>
      <w:bookmarkEnd w:id="0"/>
      <w:bookmarkEnd w:id="1"/>
    </w:p>
    <w:p>
      <w:pPr>
        <w:spacing w:line="400" w:lineRule="exact"/>
        <w:ind w:firstLine="472" w:firstLineChars="200"/>
        <w:textAlignment w:val="center"/>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bCs/>
          <w:color w:val="000000" w:themeColor="text1"/>
          <w:spacing w:val="-2"/>
          <w:sz w:val="24"/>
          <w:szCs w:val="24"/>
          <w:lang w:eastAsia="zh-CN"/>
          <w14:textFill>
            <w14:solidFill>
              <w14:schemeClr w14:val="tx1"/>
            </w14:solidFill>
          </w14:textFill>
        </w:rPr>
        <w:t>6.规范性</w:t>
      </w:r>
      <w:r>
        <w:rPr>
          <w:rFonts w:hint="eastAsia" w:ascii="宋体" w:hAnsi="宋体" w:eastAsia="宋体" w:cs="宋体"/>
          <w:color w:val="000000" w:themeColor="text1"/>
          <w:sz w:val="24"/>
          <w:szCs w:val="24"/>
          <w:lang w:eastAsia="zh-CN"/>
          <w14:textFill>
            <w14:solidFill>
              <w14:schemeClr w14:val="tx1"/>
            </w14:solidFill>
          </w14:textFill>
        </w:rPr>
        <w:t>高：为了防止出现“三无产品”，交货时提供设备制造厂商名称、商标及出厂合格证等</w:t>
      </w:r>
      <w:r>
        <w:rPr>
          <w:rFonts w:hint="eastAsia" w:ascii="宋体" w:hAnsi="宋体" w:eastAsia="宋体" w:cs="宋体"/>
          <w:color w:val="000000" w:themeColor="text1"/>
          <w:spacing w:val="-2"/>
          <w:sz w:val="24"/>
          <w:szCs w:val="24"/>
          <w:lang w:eastAsia="zh-CN"/>
          <w14:textFill>
            <w14:solidFill>
              <w14:schemeClr w14:val="tx1"/>
            </w14:solidFill>
          </w14:textFill>
        </w:rPr>
        <w:t>齐全的相关信息</w:t>
      </w:r>
      <w:r>
        <w:rPr>
          <w:rFonts w:hint="eastAsia" w:ascii="宋体" w:hAnsi="宋体" w:eastAsia="宋体" w:cs="宋体"/>
          <w:color w:val="000000" w:themeColor="text1"/>
          <w:sz w:val="24"/>
          <w:szCs w:val="24"/>
          <w:lang w:eastAsia="zh-CN"/>
          <w14:textFill>
            <w14:solidFill>
              <w14:schemeClr w14:val="tx1"/>
            </w14:solidFill>
          </w14:textFill>
        </w:rPr>
        <w:t>。</w:t>
      </w:r>
    </w:p>
    <w:p>
      <w:pPr>
        <w:pStyle w:val="10"/>
        <w:numPr>
          <w:ilvl w:val="0"/>
          <w:numId w:val="0"/>
        </w:numPr>
        <w:spacing w:line="400" w:lineRule="exact"/>
        <w:ind w:leftChars="0"/>
        <w:textAlignment w:val="center"/>
        <w:outlineLvl w:val="0"/>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lang w:val="en-US" w:eastAsia="zh-CN"/>
          <w14:textFill>
            <w14:solidFill>
              <w14:schemeClr w14:val="tx1"/>
            </w14:solidFill>
          </w14:textFill>
        </w:rPr>
        <w:t>二、</w:t>
      </w:r>
      <w:r>
        <w:rPr>
          <w:rFonts w:hint="eastAsia" w:ascii="宋体" w:hAnsi="宋体" w:eastAsia="宋体" w:cs="宋体"/>
          <w:b/>
          <w:bCs/>
          <w:color w:val="000000" w:themeColor="text1"/>
          <w:sz w:val="24"/>
          <w:szCs w:val="24"/>
          <w14:textFill>
            <w14:solidFill>
              <w14:schemeClr w14:val="tx1"/>
            </w14:solidFill>
          </w14:textFill>
        </w:rPr>
        <w:t>主要技术参数</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83"/>
        <w:gridCol w:w="6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83" w:type="dxa"/>
            <w:shd w:val="clear" w:color="auto" w:fill="auto"/>
            <w:vAlign w:val="center"/>
          </w:tcPr>
          <w:p>
            <w:pPr>
              <w:keepNext w:val="0"/>
              <w:keepLines w:val="0"/>
              <w:suppressLineNumbers w:val="0"/>
              <w:spacing w:before="0" w:beforeAutospacing="0" w:after="0" w:afterAutospacing="0" w:line="240" w:lineRule="exact"/>
              <w:ind w:left="0" w:right="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系统电源</w:t>
            </w:r>
          </w:p>
        </w:tc>
        <w:tc>
          <w:tcPr>
            <w:tcW w:w="6953" w:type="dxa"/>
            <w:shd w:val="clear" w:color="auto" w:fill="auto"/>
            <w:vAlign w:val="center"/>
          </w:tcPr>
          <w:p>
            <w:pPr>
              <w:keepNext w:val="0"/>
              <w:keepLines w:val="0"/>
              <w:suppressLineNumbers w:val="0"/>
              <w:spacing w:before="0" w:beforeAutospacing="0" w:after="0" w:afterAutospacing="0" w:line="240" w:lineRule="exact"/>
              <w:ind w:left="0" w:right="0"/>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单相三线制 AC220V</w:t>
            </w:r>
            <w:r>
              <w:rPr>
                <w:rFonts w:hint="eastAsia" w:ascii="宋体" w:hAnsi="宋体" w:eastAsia="宋体" w:cs="宋体"/>
                <w:bCs/>
                <w:color w:val="000000" w:themeColor="text1"/>
                <w:spacing w:val="-2"/>
                <w:sz w:val="24"/>
                <w:szCs w:val="24"/>
                <w:lang w:eastAsia="zh-CN"/>
                <w14:textFill>
                  <w14:solidFill>
                    <w14:schemeClr w14:val="tx1"/>
                  </w14:solidFill>
                </w14:textFill>
              </w:rPr>
              <w:t>±10% 50Hz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83" w:type="dxa"/>
            <w:shd w:val="clear" w:color="auto" w:fill="auto"/>
            <w:vAlign w:val="center"/>
          </w:tcPr>
          <w:p>
            <w:pPr>
              <w:keepNext w:val="0"/>
              <w:keepLines w:val="0"/>
              <w:suppressLineNumbers w:val="0"/>
              <w:spacing w:before="0" w:beforeAutospacing="0" w:after="0" w:afterAutospacing="0" w:line="240" w:lineRule="exact"/>
              <w:ind w:left="0" w:right="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设备重量</w:t>
            </w:r>
          </w:p>
        </w:tc>
        <w:tc>
          <w:tcPr>
            <w:tcW w:w="6953" w:type="dxa"/>
            <w:shd w:val="clear" w:color="auto" w:fill="auto"/>
            <w:vAlign w:val="center"/>
          </w:tcPr>
          <w:p>
            <w:pPr>
              <w:keepNext w:val="0"/>
              <w:keepLines w:val="0"/>
              <w:suppressLineNumbers w:val="0"/>
              <w:spacing w:before="0" w:beforeAutospacing="0" w:after="0" w:afterAutospacing="0" w:line="240" w:lineRule="exact"/>
              <w:ind w:left="0" w:right="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400kg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83" w:type="dxa"/>
            <w:shd w:val="clear" w:color="auto" w:fill="auto"/>
            <w:vAlign w:val="center"/>
          </w:tcPr>
          <w:p>
            <w:pPr>
              <w:keepNext w:val="0"/>
              <w:keepLines w:val="0"/>
              <w:suppressLineNumbers w:val="0"/>
              <w:spacing w:before="0" w:beforeAutospacing="0" w:after="0" w:afterAutospacing="0" w:line="240" w:lineRule="exact"/>
              <w:ind w:left="0" w:right="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额定功率</w:t>
            </w:r>
          </w:p>
        </w:tc>
        <w:tc>
          <w:tcPr>
            <w:tcW w:w="6953" w:type="dxa"/>
            <w:shd w:val="clear" w:color="auto" w:fill="auto"/>
            <w:vAlign w:val="center"/>
          </w:tcPr>
          <w:p>
            <w:pPr>
              <w:keepNext w:val="0"/>
              <w:keepLines w:val="0"/>
              <w:suppressLineNumbers w:val="0"/>
              <w:spacing w:before="0" w:beforeAutospacing="0" w:after="0" w:afterAutospacing="0" w:line="240" w:lineRule="exact"/>
              <w:ind w:left="0" w:right="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Cs/>
                <w:color w:val="000000" w:themeColor="text1"/>
                <w:spacing w:val="-2"/>
                <w:sz w:val="24"/>
                <w:szCs w:val="24"/>
                <w14:textFill>
                  <w14:solidFill>
                    <w14:schemeClr w14:val="tx1"/>
                  </w14:solidFill>
                </w14:textFill>
              </w:rPr>
              <w:t>＜2.0kVA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83" w:type="dxa"/>
            <w:shd w:val="clear" w:color="auto" w:fill="auto"/>
            <w:vAlign w:val="center"/>
          </w:tcPr>
          <w:p>
            <w:pPr>
              <w:keepNext w:val="0"/>
              <w:keepLines w:val="0"/>
              <w:suppressLineNumbers w:val="0"/>
              <w:spacing w:before="0" w:beforeAutospacing="0" w:after="0" w:afterAutospacing="0" w:line="240" w:lineRule="exact"/>
              <w:ind w:left="0" w:right="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环境湿度</w:t>
            </w:r>
          </w:p>
        </w:tc>
        <w:tc>
          <w:tcPr>
            <w:tcW w:w="6953" w:type="dxa"/>
            <w:shd w:val="clear" w:color="auto" w:fill="auto"/>
            <w:vAlign w:val="center"/>
          </w:tcPr>
          <w:p>
            <w:pPr>
              <w:keepNext w:val="0"/>
              <w:keepLines w:val="0"/>
              <w:suppressLineNumbers w:val="0"/>
              <w:spacing w:before="0" w:beforeAutospacing="0" w:after="0" w:afterAutospacing="0" w:line="240" w:lineRule="exact"/>
              <w:ind w:left="0" w:right="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83" w:type="dxa"/>
            <w:shd w:val="clear" w:color="auto" w:fill="auto"/>
            <w:vAlign w:val="center"/>
          </w:tcPr>
          <w:p>
            <w:pPr>
              <w:keepNext w:val="0"/>
              <w:keepLines w:val="0"/>
              <w:suppressLineNumbers w:val="0"/>
              <w:spacing w:before="0" w:beforeAutospacing="0" w:after="0" w:afterAutospacing="0" w:line="240" w:lineRule="exact"/>
              <w:ind w:left="0" w:right="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设备尺寸</w:t>
            </w:r>
          </w:p>
        </w:tc>
        <w:tc>
          <w:tcPr>
            <w:tcW w:w="6953" w:type="dxa"/>
            <w:shd w:val="clear" w:color="auto" w:fill="auto"/>
            <w:vAlign w:val="center"/>
          </w:tcPr>
          <w:p>
            <w:pPr>
              <w:keepNext w:val="0"/>
              <w:keepLines w:val="0"/>
              <w:suppressLineNumbers w:val="0"/>
              <w:spacing w:before="0" w:beforeAutospacing="0" w:after="0" w:afterAutospacing="0" w:line="240" w:lineRule="exact"/>
              <w:ind w:left="0" w:right="0"/>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bCs/>
                <w:color w:val="000000" w:themeColor="text1"/>
                <w:spacing w:val="-2"/>
                <w:sz w:val="24"/>
                <w:szCs w:val="24"/>
                <w:lang w:eastAsia="zh-CN"/>
                <w14:textFill>
                  <w14:solidFill>
                    <w14:schemeClr w14:val="tx1"/>
                  </w14:solidFill>
                </w14:textFill>
              </w:rPr>
              <w:t>约1880mm×1360mm×1650mm</w:t>
            </w:r>
            <w:r>
              <w:rPr>
                <w:rFonts w:hint="eastAsia" w:ascii="宋体" w:hAnsi="宋体" w:eastAsia="宋体" w:cs="宋体"/>
                <w:color w:val="000000" w:themeColor="text1"/>
                <w:sz w:val="24"/>
                <w:szCs w:val="24"/>
                <w:lang w:eastAsia="zh-CN"/>
                <w14:textFill>
                  <w14:solidFill>
                    <w14:schemeClr w14:val="tx1"/>
                  </w14:solidFill>
                </w14:textFill>
              </w:rPr>
              <w:t>(长×宽×高)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83" w:type="dxa"/>
            <w:shd w:val="clear" w:color="auto" w:fill="auto"/>
            <w:vAlign w:val="center"/>
          </w:tcPr>
          <w:p>
            <w:pPr>
              <w:keepNext w:val="0"/>
              <w:keepLines w:val="0"/>
              <w:suppressLineNumbers w:val="0"/>
              <w:spacing w:before="0" w:beforeAutospacing="0" w:after="0" w:afterAutospacing="0" w:line="240" w:lineRule="exact"/>
              <w:ind w:left="0" w:right="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安全保护</w:t>
            </w:r>
          </w:p>
        </w:tc>
        <w:tc>
          <w:tcPr>
            <w:tcW w:w="6953" w:type="dxa"/>
            <w:shd w:val="clear" w:color="auto" w:fill="auto"/>
            <w:vAlign w:val="center"/>
          </w:tcPr>
          <w:p>
            <w:pPr>
              <w:keepNext w:val="0"/>
              <w:keepLines w:val="0"/>
              <w:suppressLineNumbers w:val="0"/>
              <w:spacing w:before="0" w:beforeAutospacing="0" w:after="0" w:afterAutospacing="0" w:line="240" w:lineRule="exact"/>
              <w:ind w:left="0" w:right="0"/>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急停按钮，漏电保护，过流保护，接地保护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83" w:type="dxa"/>
            <w:shd w:val="clear" w:color="auto" w:fill="auto"/>
            <w:vAlign w:val="center"/>
          </w:tcPr>
          <w:p>
            <w:pPr>
              <w:keepNext w:val="0"/>
              <w:keepLines w:val="0"/>
              <w:suppressLineNumbers w:val="0"/>
              <w:spacing w:before="0" w:beforeAutospacing="0" w:after="0" w:afterAutospacing="0" w:line="240" w:lineRule="exact"/>
              <w:ind w:left="0" w:right="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PLC控制器</w:t>
            </w:r>
          </w:p>
        </w:tc>
        <w:tc>
          <w:tcPr>
            <w:tcW w:w="6953" w:type="dxa"/>
            <w:vAlign w:val="center"/>
          </w:tcPr>
          <w:p>
            <w:pPr>
              <w:keepNext w:val="0"/>
              <w:keepLines w:val="0"/>
              <w:suppressLineNumbers w:val="0"/>
              <w:spacing w:before="0" w:beforeAutospacing="0" w:after="0" w:afterAutospacing="0" w:line="240" w:lineRule="exact"/>
              <w:ind w:left="0" w:right="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不亚于</w:t>
            </w:r>
            <w:r>
              <w:rPr>
                <w:rFonts w:hint="eastAsia" w:ascii="宋体" w:hAnsi="宋体" w:eastAsia="宋体" w:cs="宋体"/>
                <w:color w:val="000000" w:themeColor="text1"/>
                <w:sz w:val="24"/>
                <w:szCs w:val="24"/>
                <w14:textFill>
                  <w14:solidFill>
                    <w14:schemeClr w14:val="tx1"/>
                  </w14:solidFill>
                </w14:textFill>
              </w:rPr>
              <w:t>CPU 1214C（6ES7 214-1AG40-0XB0）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83" w:type="dxa"/>
            <w:shd w:val="clear" w:color="auto" w:fill="auto"/>
            <w:vAlign w:val="center"/>
          </w:tcPr>
          <w:p>
            <w:pPr>
              <w:keepNext w:val="0"/>
              <w:keepLines w:val="0"/>
              <w:suppressLineNumbers w:val="0"/>
              <w:spacing w:before="0" w:beforeAutospacing="0" w:after="0" w:afterAutospacing="0" w:line="240" w:lineRule="exact"/>
              <w:ind w:left="0" w:right="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IO扩展模块</w:t>
            </w:r>
          </w:p>
        </w:tc>
        <w:tc>
          <w:tcPr>
            <w:tcW w:w="6953" w:type="dxa"/>
            <w:vAlign w:val="center"/>
          </w:tcPr>
          <w:p>
            <w:pPr>
              <w:keepNext w:val="0"/>
              <w:keepLines w:val="0"/>
              <w:suppressLineNumbers w:val="0"/>
              <w:spacing w:before="0" w:beforeAutospacing="0" w:after="0" w:afterAutospacing="0" w:line="240" w:lineRule="exact"/>
              <w:ind w:left="0" w:right="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不亚于</w:t>
            </w:r>
            <w:r>
              <w:rPr>
                <w:rFonts w:hint="eastAsia" w:ascii="宋体" w:hAnsi="宋体" w:eastAsia="宋体" w:cs="宋体"/>
                <w:color w:val="000000" w:themeColor="text1"/>
                <w:sz w:val="24"/>
                <w:szCs w:val="24"/>
                <w14:textFill>
                  <w14:solidFill>
                    <w14:schemeClr w14:val="tx1"/>
                  </w14:solidFill>
                </w14:textFill>
              </w:rPr>
              <w:t>SM1223（6ES7 223-1PH32-0XB0）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83" w:type="dxa"/>
            <w:shd w:val="clear" w:color="auto" w:fill="auto"/>
            <w:vAlign w:val="center"/>
          </w:tcPr>
          <w:p>
            <w:pPr>
              <w:keepNext w:val="0"/>
              <w:keepLines w:val="0"/>
              <w:suppressLineNumbers w:val="0"/>
              <w:spacing w:before="0" w:beforeAutospacing="0" w:after="0" w:afterAutospacing="0" w:line="240" w:lineRule="exact"/>
              <w:ind w:left="0" w:right="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智能相机</w:t>
            </w:r>
          </w:p>
        </w:tc>
        <w:tc>
          <w:tcPr>
            <w:tcW w:w="6953" w:type="dxa"/>
            <w:vAlign w:val="center"/>
          </w:tcPr>
          <w:p>
            <w:pPr>
              <w:keepNext w:val="0"/>
              <w:keepLines w:val="0"/>
              <w:suppressLineNumbers w:val="0"/>
              <w:spacing w:before="0" w:beforeAutospacing="0" w:after="0" w:afterAutospacing="0" w:line="240" w:lineRule="exact"/>
              <w:ind w:left="0" w:right="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不亚于</w:t>
            </w:r>
            <w:r>
              <w:rPr>
                <w:rFonts w:hint="eastAsia" w:ascii="宋体" w:hAnsi="宋体" w:eastAsia="宋体" w:cs="宋体"/>
                <w:color w:val="000000" w:themeColor="text1"/>
                <w:sz w:val="24"/>
                <w:szCs w:val="24"/>
                <w14:textFill>
                  <w14:solidFill>
                    <w14:schemeClr w14:val="tx1"/>
                  </w14:solidFill>
                </w14:textFill>
              </w:rPr>
              <w:t>MV-SC2016PC-06S-WBN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83" w:type="dxa"/>
            <w:shd w:val="clear" w:color="auto" w:fill="auto"/>
            <w:vAlign w:val="center"/>
          </w:tcPr>
          <w:p>
            <w:pPr>
              <w:keepNext w:val="0"/>
              <w:keepLines w:val="0"/>
              <w:suppressLineNumbers w:val="0"/>
              <w:spacing w:before="0" w:beforeAutospacing="0" w:after="0" w:afterAutospacing="0" w:line="240" w:lineRule="exact"/>
              <w:ind w:left="0" w:right="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触摸屏</w:t>
            </w:r>
          </w:p>
        </w:tc>
        <w:tc>
          <w:tcPr>
            <w:tcW w:w="6953" w:type="dxa"/>
            <w:shd w:val="clear" w:color="auto" w:fill="auto"/>
            <w:vAlign w:val="center"/>
          </w:tcPr>
          <w:p>
            <w:pPr>
              <w:keepNext w:val="0"/>
              <w:keepLines w:val="0"/>
              <w:suppressLineNumbers w:val="0"/>
              <w:spacing w:before="0" w:beforeAutospacing="0" w:after="0" w:afterAutospacing="0" w:line="240" w:lineRule="exact"/>
              <w:ind w:left="0" w:right="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不亚于</w:t>
            </w:r>
            <w:r>
              <w:rPr>
                <w:rFonts w:hint="eastAsia" w:ascii="宋体" w:hAnsi="宋体" w:eastAsia="宋体" w:cs="宋体"/>
                <w:color w:val="000000" w:themeColor="text1"/>
                <w:sz w:val="24"/>
                <w:szCs w:val="24"/>
                <w14:textFill>
                  <w14:solidFill>
                    <w14:schemeClr w14:val="tx1"/>
                  </w14:solidFill>
                </w14:textFill>
              </w:rPr>
              <w:t>MCGS TPC7062Ti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83" w:type="dxa"/>
            <w:shd w:val="clear" w:color="auto" w:fill="auto"/>
            <w:vAlign w:val="center"/>
          </w:tcPr>
          <w:p>
            <w:pPr>
              <w:keepNext w:val="0"/>
              <w:keepLines w:val="0"/>
              <w:suppressLineNumbers w:val="0"/>
              <w:spacing w:before="0" w:beforeAutospacing="0" w:after="0" w:afterAutospacing="0" w:line="240" w:lineRule="exact"/>
              <w:ind w:left="0" w:right="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伺服驱动器</w:t>
            </w:r>
          </w:p>
        </w:tc>
        <w:tc>
          <w:tcPr>
            <w:tcW w:w="6953" w:type="dxa"/>
            <w:shd w:val="clear" w:color="auto" w:fill="auto"/>
            <w:vAlign w:val="center"/>
          </w:tcPr>
          <w:p>
            <w:pPr>
              <w:keepNext w:val="0"/>
              <w:keepLines w:val="0"/>
              <w:suppressLineNumbers w:val="0"/>
              <w:spacing w:before="0" w:beforeAutospacing="0" w:after="0" w:afterAutospacing="0" w:line="240" w:lineRule="exact"/>
              <w:ind w:left="0" w:right="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不亚于</w:t>
            </w:r>
            <w:r>
              <w:rPr>
                <w:rFonts w:hint="eastAsia" w:ascii="宋体" w:hAnsi="宋体" w:eastAsia="宋体" w:cs="宋体"/>
                <w:color w:val="000000" w:themeColor="text1"/>
                <w:sz w:val="24"/>
                <w:szCs w:val="24"/>
                <w14:textFill>
                  <w14:solidFill>
                    <w14:schemeClr w14:val="tx1"/>
                  </w14:solidFill>
                </w14:textFill>
              </w:rPr>
              <w:t>MR-JE-70A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83" w:type="dxa"/>
            <w:shd w:val="clear" w:color="auto" w:fill="auto"/>
            <w:vAlign w:val="center"/>
          </w:tcPr>
          <w:p>
            <w:pPr>
              <w:keepNext w:val="0"/>
              <w:keepLines w:val="0"/>
              <w:suppressLineNumbers w:val="0"/>
              <w:spacing w:before="0" w:beforeAutospacing="0" w:after="0" w:afterAutospacing="0" w:line="240" w:lineRule="exact"/>
              <w:ind w:left="0" w:right="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伺服电机</w:t>
            </w:r>
          </w:p>
        </w:tc>
        <w:tc>
          <w:tcPr>
            <w:tcW w:w="6953" w:type="dxa"/>
            <w:shd w:val="clear" w:color="auto" w:fill="auto"/>
            <w:vAlign w:val="center"/>
          </w:tcPr>
          <w:p>
            <w:pPr>
              <w:keepNext w:val="0"/>
              <w:keepLines w:val="0"/>
              <w:suppressLineNumbers w:val="0"/>
              <w:spacing w:before="0" w:beforeAutospacing="0" w:after="0" w:afterAutospacing="0" w:line="240" w:lineRule="exact"/>
              <w:ind w:left="0" w:right="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不亚于</w:t>
            </w:r>
            <w:r>
              <w:rPr>
                <w:rFonts w:hint="eastAsia" w:ascii="宋体" w:hAnsi="宋体" w:eastAsia="宋体" w:cs="宋体"/>
                <w:color w:val="000000" w:themeColor="text1"/>
                <w:sz w:val="24"/>
                <w:szCs w:val="24"/>
                <w14:textFill>
                  <w14:solidFill>
                    <w14:schemeClr w14:val="tx1"/>
                  </w14:solidFill>
                </w14:textFill>
              </w:rPr>
              <w:t>HG-KN73K-S100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83" w:type="dxa"/>
            <w:shd w:val="clear" w:color="auto" w:fill="auto"/>
            <w:vAlign w:val="center"/>
          </w:tcPr>
          <w:p>
            <w:pPr>
              <w:keepNext w:val="0"/>
              <w:keepLines w:val="0"/>
              <w:suppressLineNumbers w:val="0"/>
              <w:spacing w:before="0" w:beforeAutospacing="0" w:after="0" w:afterAutospacing="0" w:line="240" w:lineRule="exact"/>
              <w:ind w:left="0" w:right="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变频器</w:t>
            </w:r>
          </w:p>
        </w:tc>
        <w:tc>
          <w:tcPr>
            <w:tcW w:w="6953" w:type="dxa"/>
            <w:shd w:val="clear" w:color="auto" w:fill="auto"/>
            <w:vAlign w:val="center"/>
          </w:tcPr>
          <w:p>
            <w:pPr>
              <w:keepNext w:val="0"/>
              <w:keepLines w:val="0"/>
              <w:suppressLineNumbers w:val="0"/>
              <w:spacing w:before="0" w:beforeAutospacing="0" w:after="0" w:afterAutospacing="0" w:line="240" w:lineRule="exact"/>
              <w:ind w:left="0" w:right="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不亚于</w:t>
            </w:r>
            <w:r>
              <w:rPr>
                <w:rFonts w:hint="eastAsia" w:ascii="宋体" w:hAnsi="宋体" w:eastAsia="宋体" w:cs="宋体"/>
                <w:color w:val="000000" w:themeColor="text1"/>
                <w:sz w:val="24"/>
                <w:szCs w:val="24"/>
                <w14:textFill>
                  <w14:solidFill>
                    <w14:schemeClr w14:val="tx1"/>
                  </w14:solidFill>
                </w14:textFill>
              </w:rPr>
              <w:t>FR-D720S-0.4K-CHT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83" w:type="dxa"/>
            <w:shd w:val="clear" w:color="auto" w:fill="auto"/>
            <w:vAlign w:val="center"/>
          </w:tcPr>
          <w:p>
            <w:pPr>
              <w:keepNext w:val="0"/>
              <w:keepLines w:val="0"/>
              <w:suppressLineNumbers w:val="0"/>
              <w:spacing w:before="0" w:beforeAutospacing="0" w:after="0" w:afterAutospacing="0" w:line="240" w:lineRule="exact"/>
              <w:ind w:left="0" w:right="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直线模组</w:t>
            </w:r>
          </w:p>
        </w:tc>
        <w:tc>
          <w:tcPr>
            <w:tcW w:w="6953" w:type="dxa"/>
            <w:shd w:val="clear" w:color="auto" w:fill="auto"/>
            <w:vAlign w:val="center"/>
          </w:tcPr>
          <w:p>
            <w:pPr>
              <w:keepNext w:val="0"/>
              <w:keepLines w:val="0"/>
              <w:suppressLineNumbers w:val="0"/>
              <w:spacing w:before="0" w:beforeAutospacing="0" w:after="0" w:afterAutospacing="0" w:line="240" w:lineRule="exact"/>
              <w:ind w:left="0" w:right="0"/>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行程≥700mm，模组宽度≥170mm，精度±0.02mm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1483" w:type="dxa"/>
            <w:shd w:val="clear" w:color="auto" w:fill="auto"/>
            <w:vAlign w:val="center"/>
          </w:tcPr>
          <w:p>
            <w:pPr>
              <w:keepNext w:val="0"/>
              <w:keepLines w:val="0"/>
              <w:suppressLineNumbers w:val="0"/>
              <w:spacing w:before="0" w:beforeAutospacing="0" w:after="0" w:afterAutospacing="0" w:line="240" w:lineRule="exact"/>
              <w:ind w:left="0" w:right="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工业机器人</w:t>
            </w:r>
          </w:p>
        </w:tc>
        <w:tc>
          <w:tcPr>
            <w:tcW w:w="6953" w:type="dxa"/>
            <w:shd w:val="clear" w:color="auto" w:fill="auto"/>
            <w:vAlign w:val="center"/>
          </w:tcPr>
          <w:p>
            <w:pPr>
              <w:keepNext w:val="0"/>
              <w:keepLines w:val="0"/>
              <w:suppressLineNumbers w:val="0"/>
              <w:spacing w:before="0" w:beforeAutospacing="0" w:after="0" w:afterAutospacing="0" w:line="240" w:lineRule="exact"/>
              <w:ind w:left="0" w:right="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负载：4kg；工作半径：601mm；控制器：</w:t>
            </w:r>
            <w:r>
              <w:rPr>
                <w:rFonts w:hint="eastAsia" w:ascii="宋体" w:hAnsi="宋体" w:eastAsia="宋体" w:cs="宋体"/>
                <w:color w:val="000000" w:themeColor="text1"/>
                <w:sz w:val="24"/>
                <w:szCs w:val="24"/>
                <w:lang w:val="en-US" w:eastAsia="zh-CN"/>
                <w14:textFill>
                  <w14:solidFill>
                    <w14:schemeClr w14:val="tx1"/>
                  </w14:solidFill>
                </w14:textFill>
              </w:rPr>
              <w:t>不亚于</w:t>
            </w:r>
            <w:r>
              <w:rPr>
                <w:rFonts w:hint="eastAsia" w:ascii="宋体" w:hAnsi="宋体" w:eastAsia="宋体" w:cs="宋体"/>
                <w:color w:val="000000" w:themeColor="text1"/>
                <w:sz w:val="24"/>
                <w:szCs w:val="24"/>
                <w14:textFill>
                  <w14:solidFill>
                    <w14:schemeClr w14:val="tx1"/>
                  </w14:solidFill>
                </w14:textFill>
              </w:rPr>
              <w:t>KRC5 micro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483" w:type="dxa"/>
            <w:shd w:val="clear" w:color="auto" w:fill="auto"/>
            <w:vAlign w:val="center"/>
          </w:tcPr>
          <w:p>
            <w:pPr>
              <w:keepNext w:val="0"/>
              <w:keepLines w:val="0"/>
              <w:suppressLineNumbers w:val="0"/>
              <w:spacing w:before="0" w:beforeAutospacing="0" w:after="0" w:afterAutospacing="0" w:line="240" w:lineRule="exact"/>
              <w:ind w:left="0" w:right="0"/>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机器人离线编程仿真软件</w:t>
            </w:r>
          </w:p>
        </w:tc>
        <w:tc>
          <w:tcPr>
            <w:tcW w:w="6953" w:type="dxa"/>
            <w:shd w:val="clear" w:color="auto" w:fill="auto"/>
            <w:vAlign w:val="center"/>
          </w:tcPr>
          <w:p>
            <w:pPr>
              <w:keepNext w:val="0"/>
              <w:keepLines w:val="0"/>
              <w:suppressLineNumbers w:val="0"/>
              <w:spacing w:before="0" w:beforeAutospacing="0" w:after="0" w:afterAutospacing="0" w:line="240" w:lineRule="exact"/>
              <w:ind w:left="0" w:right="0"/>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与机器人本体同一品牌的正版机器人离线编程仿真软件</w:t>
            </w:r>
          </w:p>
        </w:tc>
      </w:tr>
    </w:tbl>
    <w:p>
      <w:pPr>
        <w:pStyle w:val="10"/>
        <w:numPr>
          <w:ilvl w:val="0"/>
          <w:numId w:val="0"/>
        </w:numPr>
        <w:spacing w:line="400" w:lineRule="exact"/>
        <w:ind w:leftChars="0"/>
        <w:textAlignment w:val="center"/>
        <w:outlineLvl w:val="0"/>
        <w:rPr>
          <w:rFonts w:hint="eastAsia" w:ascii="宋体" w:hAnsi="宋体" w:eastAsia="宋体" w:cs="宋体"/>
          <w:b/>
          <w:bCs/>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bCs/>
          <w:color w:val="000000" w:themeColor="text1"/>
          <w:kern w:val="2"/>
          <w:sz w:val="24"/>
          <w:szCs w:val="24"/>
          <w:lang w:val="en-US" w:eastAsia="zh-CN" w:bidi="ar-SA"/>
          <w14:textFill>
            <w14:solidFill>
              <w14:schemeClr w14:val="tx1"/>
            </w14:solidFill>
          </w14:textFill>
        </w:rPr>
        <w:t>三、设备结构与组成</w:t>
      </w:r>
    </w:p>
    <w:p>
      <w:pPr>
        <w:spacing w:line="400" w:lineRule="exact"/>
        <w:ind w:firstLine="480" w:firstLineChars="200"/>
        <w:textAlignment w:val="center"/>
        <w:rPr>
          <w:rFonts w:hint="eastAsia" w:ascii="宋体" w:hAnsi="宋体" w:eastAsia="宋体" w:cs="宋体"/>
          <w:color w:val="000000" w:themeColor="text1"/>
          <w:kern w:val="2"/>
          <w:sz w:val="24"/>
          <w:szCs w:val="24"/>
          <w:lang w:val="en-US" w:eastAsia="zh-CN" w:bidi="ar-SA"/>
          <w14:textFill>
            <w14:solidFill>
              <w14:schemeClr w14:val="tx1"/>
            </w14:solidFill>
          </w14:textFill>
        </w:rPr>
      </w:pPr>
      <w:bookmarkStart w:id="2" w:name="_Hlk103066854"/>
      <w:r>
        <w:rPr>
          <w:rFonts w:hint="eastAsia" w:ascii="宋体" w:hAnsi="宋体" w:eastAsia="宋体" w:cs="宋体"/>
          <w:color w:val="000000" w:themeColor="text1"/>
          <w:kern w:val="2"/>
          <w:sz w:val="24"/>
          <w:szCs w:val="24"/>
          <w:lang w:val="en-US" w:eastAsia="zh-CN" w:bidi="ar-SA"/>
          <w14:textFill>
            <w14:solidFill>
              <w14:schemeClr w14:val="tx1"/>
            </w14:solidFill>
          </w14:textFill>
        </w:rPr>
        <w:t>实训考核平台主要由实训桌、工业机器人模块、电气控制模块、码垛模块、书写模块、输送线模块、机器视觉模块、仓储模块、装配模块、旋转供料模块、快换工装模块等组成，实训桌采用铝型材加钣金结构，台面上用于放置实训模块，台面下用于放置机器人控制器、静音气泵和存储实训模块。</w:t>
      </w:r>
    </w:p>
    <w:bookmarkEnd w:id="2"/>
    <w:p>
      <w:pPr>
        <w:pStyle w:val="10"/>
        <w:numPr>
          <w:ilvl w:val="0"/>
          <w:numId w:val="2"/>
        </w:numPr>
        <w:spacing w:line="400" w:lineRule="exact"/>
        <w:ind w:firstLine="422"/>
        <w:textAlignment w:val="center"/>
        <w:outlineLvl w:val="1"/>
        <w:rPr>
          <w:rFonts w:hint="eastAsia"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工业机器人模块</w:t>
      </w:r>
    </w:p>
    <w:p>
      <w:pPr>
        <w:spacing w:line="400" w:lineRule="exact"/>
        <w:ind w:firstLine="480" w:firstLineChars="200"/>
        <w:textAlignment w:val="center"/>
        <w:rPr>
          <w:rFonts w:hint="eastAsia" w:ascii="宋体" w:hAnsi="宋体" w:eastAsia="宋体" w:cs="宋体"/>
          <w:b/>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工业机器人模块由工业机器人本体、控制器、安装底板、行走轴、伺服电机等组成，工业机器人不</w:t>
      </w:r>
      <w:r>
        <w:rPr>
          <w:rFonts w:hint="eastAsia" w:ascii="宋体" w:hAnsi="宋体" w:eastAsia="宋体" w:cs="宋体"/>
          <w:color w:val="000000" w:themeColor="text1"/>
          <w:sz w:val="24"/>
          <w:szCs w:val="24"/>
          <w:lang w:val="en-US" w:eastAsia="zh-CN"/>
          <w14:textFill>
            <w14:solidFill>
              <w14:schemeClr w14:val="tx1"/>
            </w14:solidFill>
          </w14:textFill>
        </w:rPr>
        <w:t>亚</w:t>
      </w:r>
      <w:r>
        <w:rPr>
          <w:rFonts w:hint="eastAsia" w:ascii="宋体" w:hAnsi="宋体" w:eastAsia="宋体" w:cs="宋体"/>
          <w:color w:val="000000" w:themeColor="text1"/>
          <w:sz w:val="24"/>
          <w:szCs w:val="24"/>
          <w:lang w:eastAsia="zh-CN"/>
          <w14:textFill>
            <w14:solidFill>
              <w14:schemeClr w14:val="tx1"/>
            </w14:solidFill>
          </w14:textFill>
        </w:rPr>
        <w:t>于KUKA KR4R600，行走轴采用工业直线模组，行程不小于700mm，模组宽度不小于170mm，精度±0.02mm，增大工业机器人工作范围，配合快换模块，可完成</w:t>
      </w:r>
      <w:r>
        <w:rPr>
          <w:rFonts w:hint="eastAsia" w:ascii="宋体" w:hAnsi="宋体" w:eastAsia="宋体" w:cs="宋体"/>
          <w:bCs/>
          <w:color w:val="000000" w:themeColor="text1"/>
          <w:spacing w:val="-2"/>
          <w:sz w:val="24"/>
          <w:szCs w:val="24"/>
          <w:lang w:eastAsia="zh-CN"/>
          <w14:textFill>
            <w14:solidFill>
              <w14:schemeClr w14:val="tx1"/>
            </w14:solidFill>
          </w14:textFill>
        </w:rPr>
        <w:t>工业机器人搬运、码垛、分拣、涂胶、打磨和轨迹等典型应用场景的示教编程</w:t>
      </w:r>
      <w:r>
        <w:rPr>
          <w:rFonts w:hint="eastAsia" w:ascii="宋体" w:hAnsi="宋体" w:eastAsia="宋体" w:cs="宋体"/>
          <w:color w:val="000000" w:themeColor="text1"/>
          <w:sz w:val="24"/>
          <w:szCs w:val="24"/>
          <w:lang w:eastAsia="zh-CN"/>
          <w14:textFill>
            <w14:solidFill>
              <w14:schemeClr w14:val="tx1"/>
            </w14:solidFill>
          </w14:textFill>
        </w:rPr>
        <w:t>。</w:t>
      </w:r>
    </w:p>
    <w:tbl>
      <w:tblPr>
        <w:tblStyle w:val="8"/>
        <w:tblW w:w="496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00"/>
        <w:gridCol w:w="56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55" w:type="pct"/>
            <w:shd w:val="clear" w:color="auto" w:fill="D8D8D8" w:themeFill="background1" w:themeFillShade="D9"/>
            <w:vAlign w:val="center"/>
          </w:tcPr>
          <w:p>
            <w:pPr>
              <w:pStyle w:val="11"/>
              <w:keepNext w:val="0"/>
              <w:keepLines w:val="0"/>
              <w:suppressLineNumbers w:val="0"/>
              <w:spacing w:before="0" w:beforeAutospacing="0" w:after="0" w:afterAutospacing="0"/>
              <w:ind w:left="0" w:right="0" w:firstLine="420"/>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轴数</w:t>
            </w:r>
          </w:p>
        </w:tc>
        <w:tc>
          <w:tcPr>
            <w:tcW w:w="3344" w:type="pct"/>
            <w:shd w:val="clear" w:color="auto" w:fill="auto"/>
            <w:vAlign w:val="center"/>
          </w:tcPr>
          <w:p>
            <w:pPr>
              <w:pStyle w:val="11"/>
              <w:keepNext w:val="0"/>
              <w:keepLines w:val="0"/>
              <w:suppressLineNumbers w:val="0"/>
              <w:spacing w:before="0" w:beforeAutospacing="0" w:after="0" w:afterAutospacing="0"/>
              <w:ind w:left="0" w:right="0" w:firstLine="420"/>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55" w:type="pct"/>
            <w:shd w:val="clear" w:color="auto" w:fill="D8D8D8" w:themeFill="background1" w:themeFillShade="D9"/>
            <w:vAlign w:val="center"/>
          </w:tcPr>
          <w:p>
            <w:pPr>
              <w:pStyle w:val="11"/>
              <w:keepNext w:val="0"/>
              <w:keepLines w:val="0"/>
              <w:suppressLineNumbers w:val="0"/>
              <w:spacing w:before="0" w:beforeAutospacing="0" w:after="0" w:afterAutospacing="0"/>
              <w:ind w:left="0" w:right="0" w:firstLine="420"/>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重复精度</w:t>
            </w:r>
          </w:p>
        </w:tc>
        <w:tc>
          <w:tcPr>
            <w:tcW w:w="3344" w:type="pct"/>
            <w:shd w:val="clear" w:color="auto" w:fill="auto"/>
            <w:vAlign w:val="center"/>
          </w:tcPr>
          <w:p>
            <w:pPr>
              <w:pStyle w:val="11"/>
              <w:keepNext w:val="0"/>
              <w:keepLines w:val="0"/>
              <w:suppressLineNumbers w:val="0"/>
              <w:spacing w:before="0" w:beforeAutospacing="0" w:after="0" w:afterAutospacing="0"/>
              <w:ind w:left="0" w:right="0" w:firstLine="420"/>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±0.02mm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55" w:type="pct"/>
            <w:shd w:val="clear" w:color="auto" w:fill="D8D8D8" w:themeFill="background1" w:themeFillShade="D9"/>
            <w:vAlign w:val="center"/>
          </w:tcPr>
          <w:p>
            <w:pPr>
              <w:pStyle w:val="11"/>
              <w:keepNext w:val="0"/>
              <w:keepLines w:val="0"/>
              <w:suppressLineNumbers w:val="0"/>
              <w:spacing w:before="0" w:beforeAutospacing="0" w:after="0" w:afterAutospacing="0"/>
              <w:ind w:left="0" w:right="0" w:firstLine="420"/>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额定负载</w:t>
            </w:r>
          </w:p>
        </w:tc>
        <w:tc>
          <w:tcPr>
            <w:tcW w:w="3344" w:type="pct"/>
            <w:shd w:val="clear" w:color="auto" w:fill="auto"/>
            <w:vAlign w:val="center"/>
          </w:tcPr>
          <w:p>
            <w:pPr>
              <w:pStyle w:val="11"/>
              <w:keepNext w:val="0"/>
              <w:keepLines w:val="0"/>
              <w:suppressLineNumbers w:val="0"/>
              <w:spacing w:before="0" w:beforeAutospacing="0" w:after="0" w:afterAutospacing="0"/>
              <w:ind w:left="0" w:right="0" w:firstLine="420"/>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4kg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55" w:type="pct"/>
            <w:shd w:val="clear" w:color="auto" w:fill="D8D8D8" w:themeFill="background1" w:themeFillShade="D9"/>
            <w:vAlign w:val="center"/>
          </w:tcPr>
          <w:p>
            <w:pPr>
              <w:pStyle w:val="11"/>
              <w:keepNext w:val="0"/>
              <w:keepLines w:val="0"/>
              <w:suppressLineNumbers w:val="0"/>
              <w:spacing w:before="0" w:beforeAutospacing="0" w:after="0" w:afterAutospacing="0"/>
              <w:ind w:left="0" w:right="0" w:firstLine="420"/>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最大工作半径</w:t>
            </w:r>
          </w:p>
        </w:tc>
        <w:tc>
          <w:tcPr>
            <w:tcW w:w="3344" w:type="pct"/>
            <w:shd w:val="clear" w:color="auto" w:fill="auto"/>
            <w:vAlign w:val="center"/>
          </w:tcPr>
          <w:p>
            <w:pPr>
              <w:pStyle w:val="11"/>
              <w:keepNext w:val="0"/>
              <w:keepLines w:val="0"/>
              <w:suppressLineNumbers w:val="0"/>
              <w:spacing w:before="0" w:beforeAutospacing="0" w:after="0" w:afterAutospacing="0"/>
              <w:ind w:left="0" w:right="0" w:firstLine="420"/>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600mm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55" w:type="pct"/>
            <w:shd w:val="clear" w:color="auto" w:fill="D8D8D8" w:themeFill="background1" w:themeFillShade="D9"/>
            <w:vAlign w:val="center"/>
          </w:tcPr>
          <w:p>
            <w:pPr>
              <w:pStyle w:val="11"/>
              <w:keepNext w:val="0"/>
              <w:keepLines w:val="0"/>
              <w:suppressLineNumbers w:val="0"/>
              <w:spacing w:before="0" w:beforeAutospacing="0" w:after="0" w:afterAutospacing="0"/>
              <w:ind w:left="0" w:right="0" w:firstLine="420"/>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安装位置</w:t>
            </w:r>
          </w:p>
        </w:tc>
        <w:tc>
          <w:tcPr>
            <w:tcW w:w="3344" w:type="pct"/>
            <w:shd w:val="clear" w:color="auto" w:fill="auto"/>
            <w:vAlign w:val="center"/>
          </w:tcPr>
          <w:p>
            <w:pPr>
              <w:pStyle w:val="11"/>
              <w:keepNext w:val="0"/>
              <w:keepLines w:val="0"/>
              <w:suppressLineNumbers w:val="0"/>
              <w:spacing w:before="0" w:beforeAutospacing="0" w:after="0" w:afterAutospacing="0"/>
              <w:ind w:left="0" w:right="0" w:firstLine="420"/>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任意角度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55" w:type="pct"/>
            <w:shd w:val="clear" w:color="auto" w:fill="D8D8D8" w:themeFill="background1" w:themeFillShade="D9"/>
            <w:vAlign w:val="center"/>
          </w:tcPr>
          <w:p>
            <w:pPr>
              <w:pStyle w:val="11"/>
              <w:keepNext w:val="0"/>
              <w:keepLines w:val="0"/>
              <w:suppressLineNumbers w:val="0"/>
              <w:spacing w:before="0" w:beforeAutospacing="0" w:after="0" w:afterAutospacing="0"/>
              <w:ind w:left="0" w:right="0" w:firstLine="420"/>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底座尺寸</w:t>
            </w:r>
          </w:p>
        </w:tc>
        <w:tc>
          <w:tcPr>
            <w:tcW w:w="3344" w:type="pct"/>
            <w:shd w:val="clear" w:color="auto" w:fill="auto"/>
            <w:vAlign w:val="center"/>
          </w:tcPr>
          <w:p>
            <w:pPr>
              <w:pStyle w:val="11"/>
              <w:keepNext w:val="0"/>
              <w:keepLines w:val="0"/>
              <w:suppressLineNumbers w:val="0"/>
              <w:spacing w:before="0" w:beforeAutospacing="0" w:after="0" w:afterAutospacing="0"/>
              <w:ind w:left="0" w:right="0" w:firstLine="420"/>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179mm*179mm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55" w:type="pct"/>
            <w:shd w:val="clear" w:color="auto" w:fill="D8D8D8" w:themeFill="background1" w:themeFillShade="D9"/>
            <w:vAlign w:val="center"/>
          </w:tcPr>
          <w:p>
            <w:pPr>
              <w:pStyle w:val="11"/>
              <w:keepNext w:val="0"/>
              <w:keepLines w:val="0"/>
              <w:suppressLineNumbers w:val="0"/>
              <w:spacing w:before="0" w:beforeAutospacing="0" w:after="0" w:afterAutospacing="0"/>
              <w:ind w:left="0" w:right="0" w:firstLine="420"/>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重量</w:t>
            </w:r>
          </w:p>
        </w:tc>
        <w:tc>
          <w:tcPr>
            <w:tcW w:w="3344" w:type="pct"/>
            <w:shd w:val="clear" w:color="auto" w:fill="auto"/>
            <w:vAlign w:val="center"/>
          </w:tcPr>
          <w:p>
            <w:pPr>
              <w:pStyle w:val="11"/>
              <w:keepNext w:val="0"/>
              <w:keepLines w:val="0"/>
              <w:suppressLineNumbers w:val="0"/>
              <w:spacing w:before="0" w:beforeAutospacing="0" w:after="0" w:afterAutospacing="0"/>
              <w:ind w:left="0" w:right="0" w:firstLine="420"/>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27kg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55" w:type="pct"/>
            <w:shd w:val="clear" w:color="auto" w:fill="D8D8D8" w:themeFill="background1" w:themeFillShade="D9"/>
            <w:vAlign w:val="center"/>
          </w:tcPr>
          <w:p>
            <w:pPr>
              <w:pStyle w:val="11"/>
              <w:keepNext w:val="0"/>
              <w:keepLines w:val="0"/>
              <w:suppressLineNumbers w:val="0"/>
              <w:spacing w:before="0" w:beforeAutospacing="0" w:after="0" w:afterAutospacing="0"/>
              <w:ind w:left="0" w:right="0" w:firstLine="420"/>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防护等级</w:t>
            </w:r>
          </w:p>
        </w:tc>
        <w:tc>
          <w:tcPr>
            <w:tcW w:w="3344" w:type="pct"/>
            <w:shd w:val="clear" w:color="auto" w:fill="auto"/>
            <w:vAlign w:val="center"/>
          </w:tcPr>
          <w:p>
            <w:pPr>
              <w:pStyle w:val="11"/>
              <w:keepNext w:val="0"/>
              <w:keepLines w:val="0"/>
              <w:suppressLineNumbers w:val="0"/>
              <w:spacing w:before="0" w:beforeAutospacing="0" w:after="0" w:afterAutospacing="0"/>
              <w:ind w:left="0" w:right="0" w:firstLine="420"/>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IP40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55" w:type="pct"/>
            <w:vMerge w:val="restart"/>
            <w:shd w:val="clear" w:color="auto" w:fill="D8D8D8" w:themeFill="background1" w:themeFillShade="D9"/>
            <w:vAlign w:val="center"/>
          </w:tcPr>
          <w:p>
            <w:pPr>
              <w:pStyle w:val="11"/>
              <w:keepNext w:val="0"/>
              <w:keepLines w:val="0"/>
              <w:suppressLineNumbers w:val="0"/>
              <w:spacing w:before="0" w:beforeAutospacing="0" w:after="0" w:afterAutospacing="0"/>
              <w:ind w:left="0" w:right="0" w:firstLine="420"/>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最大运动范围(速度)</w:t>
            </w:r>
          </w:p>
        </w:tc>
        <w:tc>
          <w:tcPr>
            <w:tcW w:w="3344" w:type="pct"/>
            <w:shd w:val="clear" w:color="auto" w:fill="auto"/>
            <w:vAlign w:val="center"/>
          </w:tcPr>
          <w:p>
            <w:pPr>
              <w:pStyle w:val="11"/>
              <w:keepNext w:val="0"/>
              <w:keepLines w:val="0"/>
              <w:suppressLineNumbers w:val="0"/>
              <w:spacing w:before="0" w:beforeAutospacing="0" w:after="0" w:afterAutospacing="0"/>
              <w:ind w:left="0" w:right="0" w:firstLine="420"/>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+170°～-170°（360°/S）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55" w:type="pct"/>
            <w:vMerge w:val="continue"/>
            <w:shd w:val="clear" w:color="auto" w:fill="D8D8D8" w:themeFill="background1" w:themeFillShade="D9"/>
            <w:vAlign w:val="center"/>
          </w:tcPr>
          <w:p>
            <w:pPr>
              <w:pStyle w:val="11"/>
              <w:keepNext w:val="0"/>
              <w:keepLines w:val="0"/>
              <w:suppressLineNumbers w:val="0"/>
              <w:spacing w:before="0" w:beforeAutospacing="0" w:after="0" w:afterAutospacing="0"/>
              <w:ind w:left="0" w:right="0" w:firstLine="420"/>
              <w:rPr>
                <w:rFonts w:hint="eastAsia" w:ascii="宋体" w:hAnsi="宋体" w:eastAsia="宋体" w:cs="宋体"/>
                <w:color w:val="000000" w:themeColor="text1"/>
                <w:sz w:val="24"/>
                <w:szCs w:val="24"/>
                <w14:textFill>
                  <w14:solidFill>
                    <w14:schemeClr w14:val="tx1"/>
                  </w14:solidFill>
                </w14:textFill>
              </w:rPr>
            </w:pPr>
          </w:p>
        </w:tc>
        <w:tc>
          <w:tcPr>
            <w:tcW w:w="3344" w:type="pct"/>
            <w:shd w:val="clear" w:color="auto" w:fill="auto"/>
            <w:vAlign w:val="center"/>
          </w:tcPr>
          <w:p>
            <w:pPr>
              <w:pStyle w:val="11"/>
              <w:keepNext w:val="0"/>
              <w:keepLines w:val="0"/>
              <w:suppressLineNumbers w:val="0"/>
              <w:spacing w:before="0" w:beforeAutospacing="0" w:after="0" w:afterAutospacing="0"/>
              <w:ind w:left="0" w:right="0" w:firstLine="420"/>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+40°～-195°（360°/S）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55" w:type="pct"/>
            <w:vMerge w:val="continue"/>
            <w:shd w:val="clear" w:color="auto" w:fill="D8D8D8" w:themeFill="background1" w:themeFillShade="D9"/>
            <w:vAlign w:val="center"/>
          </w:tcPr>
          <w:p>
            <w:pPr>
              <w:pStyle w:val="11"/>
              <w:keepNext w:val="0"/>
              <w:keepLines w:val="0"/>
              <w:suppressLineNumbers w:val="0"/>
              <w:spacing w:before="0" w:beforeAutospacing="0" w:after="0" w:afterAutospacing="0"/>
              <w:ind w:left="0" w:right="0" w:firstLine="420"/>
              <w:rPr>
                <w:rFonts w:hint="eastAsia" w:ascii="宋体" w:hAnsi="宋体" w:eastAsia="宋体" w:cs="宋体"/>
                <w:color w:val="000000" w:themeColor="text1"/>
                <w:sz w:val="24"/>
                <w:szCs w:val="24"/>
                <w14:textFill>
                  <w14:solidFill>
                    <w14:schemeClr w14:val="tx1"/>
                  </w14:solidFill>
                </w14:textFill>
              </w:rPr>
            </w:pPr>
          </w:p>
        </w:tc>
        <w:tc>
          <w:tcPr>
            <w:tcW w:w="3344" w:type="pct"/>
            <w:shd w:val="clear" w:color="auto" w:fill="auto"/>
            <w:vAlign w:val="center"/>
          </w:tcPr>
          <w:p>
            <w:pPr>
              <w:pStyle w:val="11"/>
              <w:keepNext w:val="0"/>
              <w:keepLines w:val="0"/>
              <w:suppressLineNumbers w:val="0"/>
              <w:spacing w:before="0" w:beforeAutospacing="0" w:after="0" w:afterAutospacing="0"/>
              <w:ind w:left="0" w:right="0" w:firstLine="420"/>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+150°～-115°（488°/S）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55" w:type="pct"/>
            <w:vMerge w:val="continue"/>
            <w:shd w:val="clear" w:color="auto" w:fill="D8D8D8" w:themeFill="background1" w:themeFillShade="D9"/>
            <w:vAlign w:val="center"/>
          </w:tcPr>
          <w:p>
            <w:pPr>
              <w:pStyle w:val="11"/>
              <w:keepNext w:val="0"/>
              <w:keepLines w:val="0"/>
              <w:suppressLineNumbers w:val="0"/>
              <w:spacing w:before="0" w:beforeAutospacing="0" w:after="0" w:afterAutospacing="0"/>
              <w:ind w:left="0" w:right="0" w:firstLine="420"/>
              <w:rPr>
                <w:rFonts w:hint="eastAsia" w:ascii="宋体" w:hAnsi="宋体" w:eastAsia="宋体" w:cs="宋体"/>
                <w:color w:val="000000" w:themeColor="text1"/>
                <w:sz w:val="24"/>
                <w:szCs w:val="24"/>
                <w14:textFill>
                  <w14:solidFill>
                    <w14:schemeClr w14:val="tx1"/>
                  </w14:solidFill>
                </w14:textFill>
              </w:rPr>
            </w:pPr>
          </w:p>
        </w:tc>
        <w:tc>
          <w:tcPr>
            <w:tcW w:w="3344" w:type="pct"/>
            <w:shd w:val="clear" w:color="auto" w:fill="auto"/>
            <w:vAlign w:val="center"/>
          </w:tcPr>
          <w:p>
            <w:pPr>
              <w:pStyle w:val="11"/>
              <w:keepNext w:val="0"/>
              <w:keepLines w:val="0"/>
              <w:suppressLineNumbers w:val="0"/>
              <w:spacing w:before="0" w:beforeAutospacing="0" w:after="0" w:afterAutospacing="0"/>
              <w:ind w:left="0" w:right="0" w:firstLine="420"/>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+185°～-185°（600°/S）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55" w:type="pct"/>
            <w:vMerge w:val="continue"/>
            <w:shd w:val="clear" w:color="auto" w:fill="D8D8D8" w:themeFill="background1" w:themeFillShade="D9"/>
            <w:vAlign w:val="center"/>
          </w:tcPr>
          <w:p>
            <w:pPr>
              <w:pStyle w:val="11"/>
              <w:keepNext w:val="0"/>
              <w:keepLines w:val="0"/>
              <w:suppressLineNumbers w:val="0"/>
              <w:spacing w:before="0" w:beforeAutospacing="0" w:after="0" w:afterAutospacing="0"/>
              <w:ind w:left="0" w:right="0" w:firstLine="420"/>
              <w:rPr>
                <w:rFonts w:hint="eastAsia" w:ascii="宋体" w:hAnsi="宋体" w:eastAsia="宋体" w:cs="宋体"/>
                <w:color w:val="000000" w:themeColor="text1"/>
                <w:sz w:val="24"/>
                <w:szCs w:val="24"/>
                <w14:textFill>
                  <w14:solidFill>
                    <w14:schemeClr w14:val="tx1"/>
                  </w14:solidFill>
                </w14:textFill>
              </w:rPr>
            </w:pPr>
          </w:p>
        </w:tc>
        <w:tc>
          <w:tcPr>
            <w:tcW w:w="3344" w:type="pct"/>
            <w:shd w:val="clear" w:color="auto" w:fill="auto"/>
            <w:vAlign w:val="center"/>
          </w:tcPr>
          <w:p>
            <w:pPr>
              <w:pStyle w:val="11"/>
              <w:keepNext w:val="0"/>
              <w:keepLines w:val="0"/>
              <w:suppressLineNumbers w:val="0"/>
              <w:spacing w:before="0" w:beforeAutospacing="0" w:after="0" w:afterAutospacing="0"/>
              <w:ind w:left="0" w:right="0" w:firstLine="420"/>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+120°～-120°（529°/S）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55" w:type="pct"/>
            <w:vMerge w:val="continue"/>
            <w:shd w:val="clear" w:color="auto" w:fill="D8D8D8" w:themeFill="background1" w:themeFillShade="D9"/>
            <w:vAlign w:val="center"/>
          </w:tcPr>
          <w:p>
            <w:pPr>
              <w:pStyle w:val="11"/>
              <w:keepNext w:val="0"/>
              <w:keepLines w:val="0"/>
              <w:suppressLineNumbers w:val="0"/>
              <w:spacing w:before="0" w:beforeAutospacing="0" w:after="0" w:afterAutospacing="0"/>
              <w:ind w:left="0" w:right="0" w:firstLine="420"/>
              <w:rPr>
                <w:rFonts w:hint="eastAsia" w:ascii="宋体" w:hAnsi="宋体" w:eastAsia="宋体" w:cs="宋体"/>
                <w:color w:val="000000" w:themeColor="text1"/>
                <w:sz w:val="24"/>
                <w:szCs w:val="24"/>
                <w14:textFill>
                  <w14:solidFill>
                    <w14:schemeClr w14:val="tx1"/>
                  </w14:solidFill>
                </w14:textFill>
              </w:rPr>
            </w:pPr>
          </w:p>
        </w:tc>
        <w:tc>
          <w:tcPr>
            <w:tcW w:w="3344" w:type="pct"/>
            <w:shd w:val="clear" w:color="auto" w:fill="auto"/>
            <w:vAlign w:val="center"/>
          </w:tcPr>
          <w:p>
            <w:pPr>
              <w:pStyle w:val="11"/>
              <w:keepNext w:val="0"/>
              <w:keepLines w:val="0"/>
              <w:suppressLineNumbers w:val="0"/>
              <w:spacing w:before="0" w:beforeAutospacing="0" w:after="0" w:afterAutospacing="0"/>
              <w:ind w:left="0" w:right="0" w:firstLine="420"/>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+350°～-350°（800°/S）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55" w:type="pct"/>
            <w:shd w:val="clear" w:color="auto" w:fill="D8D8D8" w:themeFill="background1" w:themeFillShade="D9"/>
            <w:vAlign w:val="center"/>
          </w:tcPr>
          <w:p>
            <w:pPr>
              <w:pStyle w:val="11"/>
              <w:keepNext w:val="0"/>
              <w:keepLines w:val="0"/>
              <w:suppressLineNumbers w:val="0"/>
              <w:spacing w:before="0" w:beforeAutospacing="0" w:after="0" w:afterAutospacing="0"/>
              <w:ind w:left="0" w:right="0" w:firstLine="420"/>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控制器</w:t>
            </w:r>
          </w:p>
        </w:tc>
        <w:tc>
          <w:tcPr>
            <w:tcW w:w="3344" w:type="pct"/>
            <w:shd w:val="clear" w:color="auto" w:fill="auto"/>
            <w:vAlign w:val="center"/>
          </w:tcPr>
          <w:p>
            <w:pPr>
              <w:pStyle w:val="11"/>
              <w:keepNext w:val="0"/>
              <w:keepLines w:val="0"/>
              <w:suppressLineNumbers w:val="0"/>
              <w:spacing w:before="0" w:beforeAutospacing="0" w:after="0" w:afterAutospacing="0"/>
              <w:ind w:left="0" w:right="0" w:firstLine="420"/>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不</w:t>
            </w:r>
            <w:r>
              <w:rPr>
                <w:rFonts w:hint="eastAsia" w:ascii="宋体" w:hAnsi="宋体" w:eastAsia="宋体" w:cs="宋体"/>
                <w:color w:val="000000" w:themeColor="text1"/>
                <w:sz w:val="24"/>
                <w:szCs w:val="24"/>
                <w:lang w:val="en-US" w:eastAsia="zh-CN"/>
                <w14:textFill>
                  <w14:solidFill>
                    <w14:schemeClr w14:val="tx1"/>
                  </w14:solidFill>
                </w14:textFill>
              </w:rPr>
              <w:t>亚</w:t>
            </w:r>
            <w:r>
              <w:rPr>
                <w:rFonts w:hint="eastAsia" w:ascii="宋体" w:hAnsi="宋体" w:eastAsia="宋体" w:cs="宋体"/>
                <w:color w:val="000000" w:themeColor="text1"/>
                <w:sz w:val="24"/>
                <w:szCs w:val="24"/>
                <w:lang w:eastAsia="zh-CN"/>
                <w14:textFill>
                  <w14:solidFill>
                    <w14:schemeClr w14:val="tx1"/>
                  </w14:solidFill>
                </w14:textFill>
              </w:rPr>
              <w:t>于</w:t>
            </w:r>
            <w:r>
              <w:rPr>
                <w:rFonts w:hint="eastAsia" w:ascii="宋体" w:hAnsi="宋体" w:eastAsia="宋体" w:cs="宋体"/>
                <w:color w:val="000000" w:themeColor="text1"/>
                <w:sz w:val="24"/>
                <w:szCs w:val="24"/>
                <w14:textFill>
                  <w14:solidFill>
                    <w14:schemeClr w14:val="tx1"/>
                  </w14:solidFill>
                </w14:textFill>
              </w:rPr>
              <w:t>KRC5 micro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55" w:type="pct"/>
            <w:shd w:val="clear" w:color="auto" w:fill="D8D8D8" w:themeFill="background1" w:themeFillShade="D9"/>
            <w:vAlign w:val="center"/>
          </w:tcPr>
          <w:p>
            <w:pPr>
              <w:pStyle w:val="11"/>
              <w:keepNext w:val="0"/>
              <w:keepLines w:val="0"/>
              <w:suppressLineNumbers w:val="0"/>
              <w:spacing w:before="0" w:beforeAutospacing="0" w:after="0" w:afterAutospacing="0"/>
              <w:ind w:left="0" w:right="0" w:firstLine="420"/>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示教器</w:t>
            </w:r>
          </w:p>
        </w:tc>
        <w:tc>
          <w:tcPr>
            <w:tcW w:w="3344" w:type="pct"/>
            <w:shd w:val="clear" w:color="auto" w:fill="auto"/>
            <w:vAlign w:val="center"/>
          </w:tcPr>
          <w:p>
            <w:pPr>
              <w:pStyle w:val="11"/>
              <w:keepNext w:val="0"/>
              <w:keepLines w:val="0"/>
              <w:suppressLineNumbers w:val="0"/>
              <w:spacing w:before="0" w:beforeAutospacing="0" w:after="0" w:afterAutospacing="0"/>
              <w:ind w:left="0" w:right="0" w:firstLine="420"/>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不</w:t>
            </w:r>
            <w:r>
              <w:rPr>
                <w:rFonts w:hint="eastAsia" w:ascii="宋体" w:hAnsi="宋体" w:eastAsia="宋体" w:cs="宋体"/>
                <w:color w:val="000000" w:themeColor="text1"/>
                <w:sz w:val="24"/>
                <w:szCs w:val="24"/>
                <w:lang w:val="en-US" w:eastAsia="zh-CN"/>
                <w14:textFill>
                  <w14:solidFill>
                    <w14:schemeClr w14:val="tx1"/>
                  </w14:solidFill>
                </w14:textFill>
              </w:rPr>
              <w:t>亚</w:t>
            </w:r>
            <w:r>
              <w:rPr>
                <w:rFonts w:hint="eastAsia" w:ascii="宋体" w:hAnsi="宋体" w:eastAsia="宋体" w:cs="宋体"/>
                <w:color w:val="000000" w:themeColor="text1"/>
                <w:sz w:val="24"/>
                <w:szCs w:val="24"/>
                <w:lang w:eastAsia="zh-CN"/>
                <w14:textFill>
                  <w14:solidFill>
                    <w14:schemeClr w14:val="tx1"/>
                  </w14:solidFill>
                </w14:textFill>
              </w:rPr>
              <w:t>于</w:t>
            </w:r>
            <w:r>
              <w:rPr>
                <w:rFonts w:hint="eastAsia" w:ascii="宋体" w:hAnsi="宋体" w:eastAsia="宋体" w:cs="宋体"/>
                <w:color w:val="000000" w:themeColor="text1"/>
                <w:sz w:val="24"/>
                <w:szCs w:val="24"/>
                <w14:textFill>
                  <w14:solidFill>
                    <w14:schemeClr w14:val="tx1"/>
                  </w14:solidFill>
                </w14:textFill>
              </w:rPr>
              <w:t>smartPAD-2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55" w:type="pct"/>
            <w:shd w:val="clear" w:color="auto" w:fill="D8D8D8" w:themeFill="background1" w:themeFillShade="D9"/>
            <w:vAlign w:val="center"/>
          </w:tcPr>
          <w:p>
            <w:pPr>
              <w:pStyle w:val="11"/>
              <w:keepNext w:val="0"/>
              <w:keepLines w:val="0"/>
              <w:suppressLineNumbers w:val="0"/>
              <w:spacing w:before="0" w:beforeAutospacing="0" w:after="0" w:afterAutospacing="0"/>
              <w:ind w:left="0" w:right="0" w:firstLine="420"/>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IO数量</w:t>
            </w:r>
          </w:p>
        </w:tc>
        <w:tc>
          <w:tcPr>
            <w:tcW w:w="3344" w:type="pct"/>
            <w:shd w:val="clear" w:color="auto" w:fill="auto"/>
            <w:vAlign w:val="center"/>
          </w:tcPr>
          <w:p>
            <w:pPr>
              <w:pStyle w:val="11"/>
              <w:keepNext w:val="0"/>
              <w:keepLines w:val="0"/>
              <w:suppressLineNumbers w:val="0"/>
              <w:spacing w:before="0" w:beforeAutospacing="0" w:after="0" w:afterAutospacing="0"/>
              <w:ind w:left="0" w:right="0" w:firstLine="420"/>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16入16出</w:t>
            </w:r>
          </w:p>
        </w:tc>
      </w:tr>
    </w:tbl>
    <w:p>
      <w:pPr>
        <w:pStyle w:val="10"/>
        <w:numPr>
          <w:ilvl w:val="0"/>
          <w:numId w:val="2"/>
        </w:numPr>
        <w:spacing w:line="400" w:lineRule="exact"/>
        <w:ind w:firstLine="422"/>
        <w:textAlignment w:val="center"/>
        <w:outlineLvl w:val="1"/>
        <w:rPr>
          <w:rFonts w:hint="eastAsia"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码垛模块</w:t>
      </w:r>
    </w:p>
    <w:p>
      <w:pPr>
        <w:spacing w:line="400" w:lineRule="exact"/>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码垛模块包含大托盘、大托盘支架、小托盘、定位气缸、码垛物料等组成，模块尺寸：600×300mm。固定到实训台上，大托盘上设有6个小托盘的凹槽和6个码垛物料的凹槽；小托盘上设有与6个码垛物料外形对应的凹槽；物料块截面为正方形、圆形、菱形、三角形、五角形、梯形共6种图案；配合机器视觉完成将码垛物料放置到对应的小推盘内。</w:t>
      </w:r>
      <w:r>
        <w:rPr>
          <w:rFonts w:hint="eastAsia" w:ascii="宋体" w:hAnsi="宋体" w:eastAsia="宋体" w:cs="宋体"/>
          <w:color w:val="000000" w:themeColor="text1"/>
          <w:sz w:val="24"/>
          <w:szCs w:val="24"/>
          <w14:textFill>
            <w14:solidFill>
              <w14:schemeClr w14:val="tx1"/>
            </w14:solidFill>
          </w14:textFill>
        </w:rPr>
        <w:t>（▲</w:t>
      </w:r>
      <w:r>
        <w:rPr>
          <w:rFonts w:hint="eastAsia" w:ascii="宋体" w:hAnsi="宋体" w:eastAsia="宋体" w:cs="宋体"/>
          <w:color w:val="000000" w:themeColor="text1"/>
          <w:sz w:val="24"/>
          <w:szCs w:val="24"/>
          <w:vertAlign w:val="superscript"/>
          <w:lang w:val="en-US" w:eastAsia="zh-CN"/>
          <w14:textFill>
            <w14:solidFill>
              <w14:schemeClr w14:val="tx1"/>
            </w14:solidFill>
          </w14:textFill>
        </w:rPr>
        <w:t>2</w:t>
      </w:r>
      <w:r>
        <w:rPr>
          <w:rFonts w:hint="eastAsia" w:ascii="宋体" w:hAnsi="宋体" w:eastAsia="宋体" w:cs="宋体"/>
          <w:color w:val="000000" w:themeColor="text1"/>
          <w:sz w:val="24"/>
          <w:szCs w:val="24"/>
          <w14:textFill>
            <w14:solidFill>
              <w14:schemeClr w14:val="tx1"/>
            </w14:solidFill>
          </w14:textFill>
        </w:rPr>
        <w:t>提供</w:t>
      </w:r>
      <w:r>
        <w:rPr>
          <w:rFonts w:hint="eastAsia" w:ascii="宋体" w:hAnsi="宋体" w:eastAsia="宋体" w:cs="宋体"/>
          <w:bCs/>
          <w:color w:val="000000" w:themeColor="text1"/>
          <w:sz w:val="24"/>
          <w:szCs w:val="24"/>
          <w14:textFill>
            <w14:solidFill>
              <w14:schemeClr w14:val="tx1"/>
            </w14:solidFill>
          </w14:textFill>
        </w:rPr>
        <w:t>三维效果图加盖厂家公章</w:t>
      </w:r>
      <w:r>
        <w:rPr>
          <w:rFonts w:hint="eastAsia" w:ascii="宋体" w:hAnsi="宋体" w:eastAsia="宋体" w:cs="宋体"/>
          <w:color w:val="000000" w:themeColor="text1"/>
          <w:sz w:val="24"/>
          <w:szCs w:val="24"/>
          <w14:textFill>
            <w14:solidFill>
              <w14:schemeClr w14:val="tx1"/>
            </w14:solidFill>
          </w14:textFill>
        </w:rPr>
        <w:t>）</w:t>
      </w:r>
    </w:p>
    <w:p>
      <w:pPr>
        <w:pStyle w:val="10"/>
        <w:numPr>
          <w:ilvl w:val="0"/>
          <w:numId w:val="2"/>
        </w:numPr>
        <w:spacing w:line="400" w:lineRule="exact"/>
        <w:ind w:firstLine="422"/>
        <w:textAlignment w:val="center"/>
        <w:outlineLvl w:val="1"/>
        <w:rPr>
          <w:rFonts w:hint="eastAsia"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输送线模块</w:t>
      </w:r>
    </w:p>
    <w:p>
      <w:pPr>
        <w:spacing w:line="400" w:lineRule="exact"/>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输送线模块包含供料单元、平皮带、三相交流减速电机、光电传感器、主动轴、从动轴及底板等组成，模块尺寸：600×300mm。实现码垛模块中小托盘的全自动供料、输送、定位等功能，学习PLC与机器人的配合应用技术。</w:t>
      </w:r>
      <w:r>
        <w:rPr>
          <w:rFonts w:hint="eastAsia" w:ascii="宋体" w:hAnsi="宋体" w:eastAsia="宋体" w:cs="宋体"/>
          <w:color w:val="000000" w:themeColor="text1"/>
          <w:sz w:val="24"/>
          <w:szCs w:val="24"/>
          <w14:textFill>
            <w14:solidFill>
              <w14:schemeClr w14:val="tx1"/>
            </w14:solidFill>
          </w14:textFill>
        </w:rPr>
        <w:t>（▲</w:t>
      </w:r>
      <w:r>
        <w:rPr>
          <w:rFonts w:hint="eastAsia" w:ascii="宋体" w:hAnsi="宋体" w:eastAsia="宋体" w:cs="宋体"/>
          <w:color w:val="000000" w:themeColor="text1"/>
          <w:sz w:val="24"/>
          <w:szCs w:val="24"/>
          <w:vertAlign w:val="superscript"/>
          <w:lang w:val="en-US" w:eastAsia="zh-CN"/>
          <w14:textFill>
            <w14:solidFill>
              <w14:schemeClr w14:val="tx1"/>
            </w14:solidFill>
          </w14:textFill>
        </w:rPr>
        <w:t>3</w:t>
      </w:r>
      <w:r>
        <w:rPr>
          <w:rFonts w:hint="eastAsia" w:ascii="宋体" w:hAnsi="宋体" w:eastAsia="宋体" w:cs="宋体"/>
          <w:color w:val="000000" w:themeColor="text1"/>
          <w:sz w:val="24"/>
          <w:szCs w:val="24"/>
          <w14:textFill>
            <w14:solidFill>
              <w14:schemeClr w14:val="tx1"/>
            </w14:solidFill>
          </w14:textFill>
        </w:rPr>
        <w:t>提供</w:t>
      </w:r>
      <w:r>
        <w:rPr>
          <w:rFonts w:hint="eastAsia" w:ascii="宋体" w:hAnsi="宋体" w:eastAsia="宋体" w:cs="宋体"/>
          <w:bCs/>
          <w:color w:val="000000" w:themeColor="text1"/>
          <w:sz w:val="24"/>
          <w:szCs w:val="24"/>
          <w14:textFill>
            <w14:solidFill>
              <w14:schemeClr w14:val="tx1"/>
            </w14:solidFill>
          </w14:textFill>
        </w:rPr>
        <w:t>三维效果图加盖厂家公章</w:t>
      </w:r>
      <w:r>
        <w:rPr>
          <w:rFonts w:hint="eastAsia" w:ascii="宋体" w:hAnsi="宋体" w:eastAsia="宋体" w:cs="宋体"/>
          <w:color w:val="000000" w:themeColor="text1"/>
          <w:sz w:val="24"/>
          <w:szCs w:val="24"/>
          <w14:textFill>
            <w14:solidFill>
              <w14:schemeClr w14:val="tx1"/>
            </w14:solidFill>
          </w14:textFill>
        </w:rPr>
        <w:t>）</w:t>
      </w:r>
    </w:p>
    <w:p>
      <w:pPr>
        <w:pStyle w:val="10"/>
        <w:numPr>
          <w:ilvl w:val="0"/>
          <w:numId w:val="2"/>
        </w:numPr>
        <w:spacing w:line="400" w:lineRule="exact"/>
        <w:ind w:firstLine="422"/>
        <w:textAlignment w:val="center"/>
        <w:outlineLvl w:val="1"/>
        <w:rPr>
          <w:rFonts w:hint="eastAsia"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仓储模块</w:t>
      </w:r>
    </w:p>
    <w:p>
      <w:pPr>
        <w:spacing w:line="400" w:lineRule="exact"/>
        <w:ind w:firstLine="480" w:firstLineChars="200"/>
        <w:textAlignment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仓储模块由二层四列的立体库、底板、检测传感器等组成，模块尺寸：600×300mm，共8个库位，每个库位都有检测传感器。根据控制要求机器人可将仓库中的半成品工件取出，在完成装配及检测后成品存入仓库。</w:t>
      </w:r>
      <w:r>
        <w:rPr>
          <w:rFonts w:hint="eastAsia" w:ascii="宋体" w:hAnsi="宋体" w:eastAsia="宋体" w:cs="宋体"/>
          <w:color w:val="000000" w:themeColor="text1"/>
          <w:sz w:val="24"/>
          <w:szCs w:val="24"/>
          <w14:textFill>
            <w14:solidFill>
              <w14:schemeClr w14:val="tx1"/>
            </w14:solidFill>
          </w14:textFill>
        </w:rPr>
        <w:t>（▲</w:t>
      </w:r>
      <w:r>
        <w:rPr>
          <w:rFonts w:hint="eastAsia" w:ascii="宋体" w:hAnsi="宋体" w:eastAsia="宋体" w:cs="宋体"/>
          <w:color w:val="000000" w:themeColor="text1"/>
          <w:sz w:val="24"/>
          <w:szCs w:val="24"/>
          <w:vertAlign w:val="superscript"/>
          <w:lang w:val="en-US" w:eastAsia="zh-CN"/>
          <w14:textFill>
            <w14:solidFill>
              <w14:schemeClr w14:val="tx1"/>
            </w14:solidFill>
          </w14:textFill>
        </w:rPr>
        <w:t>4</w:t>
      </w:r>
      <w:r>
        <w:rPr>
          <w:rFonts w:hint="eastAsia" w:ascii="宋体" w:hAnsi="宋体" w:eastAsia="宋体" w:cs="宋体"/>
          <w:color w:val="000000" w:themeColor="text1"/>
          <w:sz w:val="24"/>
          <w:szCs w:val="24"/>
          <w14:textFill>
            <w14:solidFill>
              <w14:schemeClr w14:val="tx1"/>
            </w14:solidFill>
          </w14:textFill>
        </w:rPr>
        <w:t>提供</w:t>
      </w:r>
      <w:r>
        <w:rPr>
          <w:rFonts w:hint="eastAsia" w:ascii="宋体" w:hAnsi="宋体" w:eastAsia="宋体" w:cs="宋体"/>
          <w:bCs/>
          <w:color w:val="000000" w:themeColor="text1"/>
          <w:sz w:val="24"/>
          <w:szCs w:val="24"/>
          <w14:textFill>
            <w14:solidFill>
              <w14:schemeClr w14:val="tx1"/>
            </w14:solidFill>
          </w14:textFill>
        </w:rPr>
        <w:t>三维效果图加盖厂家公章</w:t>
      </w:r>
      <w:r>
        <w:rPr>
          <w:rFonts w:hint="eastAsia" w:ascii="宋体" w:hAnsi="宋体" w:eastAsia="宋体" w:cs="宋体"/>
          <w:color w:val="000000" w:themeColor="text1"/>
          <w:sz w:val="24"/>
          <w:szCs w:val="24"/>
          <w14:textFill>
            <w14:solidFill>
              <w14:schemeClr w14:val="tx1"/>
            </w14:solidFill>
          </w14:textFill>
        </w:rPr>
        <w:t>）</w:t>
      </w:r>
    </w:p>
    <w:p>
      <w:pPr>
        <w:pStyle w:val="10"/>
        <w:numPr>
          <w:ilvl w:val="0"/>
          <w:numId w:val="2"/>
        </w:numPr>
        <w:spacing w:line="400" w:lineRule="exact"/>
        <w:ind w:firstLine="422"/>
        <w:textAlignment w:val="center"/>
        <w:outlineLvl w:val="1"/>
        <w:rPr>
          <w:rFonts w:hint="eastAsia"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机器视觉模块</w:t>
      </w:r>
    </w:p>
    <w:p>
      <w:pPr>
        <w:spacing w:line="400" w:lineRule="exact"/>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机器视觉模块由智能相机、相机支架、底板等组成，模块尺寸：300×300mm，可对物料上的内容进行检测识别，可独立使用也可以与其他模块配合使用。智能相机采用嵌入式硬件平台，可进行高速的图像处理，植入高精度定位与测量算法；IO接口丰富，可接入多路输入、输出信号；自带集成光源，光源设计巧妙，确保照明区域亮度均匀；智能一体式相机，分辨率：1408×1024，完全集成的小型设备，可支持RS-232、TCP、UDP、FTP、PROFINET、Modbus TCP、EtherNet/IP多种通讯工具，可与多种外部设备进行通信。</w:t>
      </w:r>
      <w:r>
        <w:rPr>
          <w:rFonts w:hint="eastAsia" w:ascii="宋体" w:hAnsi="宋体" w:eastAsia="宋体" w:cs="宋体"/>
          <w:color w:val="000000" w:themeColor="text1"/>
          <w:sz w:val="24"/>
          <w:szCs w:val="24"/>
          <w14:textFill>
            <w14:solidFill>
              <w14:schemeClr w14:val="tx1"/>
            </w14:solidFill>
          </w14:textFill>
        </w:rPr>
        <w:t>（▲</w:t>
      </w:r>
      <w:r>
        <w:rPr>
          <w:rFonts w:hint="eastAsia" w:ascii="宋体" w:hAnsi="宋体" w:eastAsia="宋体" w:cs="宋体"/>
          <w:color w:val="000000" w:themeColor="text1"/>
          <w:sz w:val="24"/>
          <w:szCs w:val="24"/>
          <w:vertAlign w:val="superscript"/>
          <w:lang w:val="en-US" w:eastAsia="zh-CN"/>
          <w14:textFill>
            <w14:solidFill>
              <w14:schemeClr w14:val="tx1"/>
            </w14:solidFill>
          </w14:textFill>
        </w:rPr>
        <w:t>5</w:t>
      </w:r>
      <w:r>
        <w:rPr>
          <w:rFonts w:hint="eastAsia" w:ascii="宋体" w:hAnsi="宋体" w:eastAsia="宋体" w:cs="宋体"/>
          <w:color w:val="000000" w:themeColor="text1"/>
          <w:sz w:val="24"/>
          <w:szCs w:val="24"/>
          <w14:textFill>
            <w14:solidFill>
              <w14:schemeClr w14:val="tx1"/>
            </w14:solidFill>
          </w14:textFill>
        </w:rPr>
        <w:t>提供</w:t>
      </w:r>
      <w:r>
        <w:rPr>
          <w:rFonts w:hint="eastAsia" w:ascii="宋体" w:hAnsi="宋体" w:eastAsia="宋体" w:cs="宋体"/>
          <w:bCs/>
          <w:color w:val="000000" w:themeColor="text1"/>
          <w:sz w:val="24"/>
          <w:szCs w:val="24"/>
          <w14:textFill>
            <w14:solidFill>
              <w14:schemeClr w14:val="tx1"/>
            </w14:solidFill>
          </w14:textFill>
        </w:rPr>
        <w:t>三维效果图加盖厂家公章</w:t>
      </w:r>
      <w:r>
        <w:rPr>
          <w:rFonts w:hint="eastAsia" w:ascii="宋体" w:hAnsi="宋体" w:eastAsia="宋体" w:cs="宋体"/>
          <w:color w:val="000000" w:themeColor="text1"/>
          <w:sz w:val="24"/>
          <w:szCs w:val="24"/>
          <w14:textFill>
            <w14:solidFill>
              <w14:schemeClr w14:val="tx1"/>
            </w14:solidFill>
          </w14:textFill>
        </w:rPr>
        <w:t>）</w:t>
      </w:r>
    </w:p>
    <w:p>
      <w:pPr>
        <w:pStyle w:val="10"/>
        <w:numPr>
          <w:ilvl w:val="0"/>
          <w:numId w:val="2"/>
        </w:numPr>
        <w:spacing w:line="400" w:lineRule="exact"/>
        <w:ind w:firstLine="422"/>
        <w:textAlignment w:val="center"/>
        <w:outlineLvl w:val="1"/>
        <w:rPr>
          <w:rFonts w:hint="eastAsia"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书写模块</w:t>
      </w:r>
    </w:p>
    <w:p>
      <w:pPr>
        <w:spacing w:line="400" w:lineRule="exact"/>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书写模块主要3D曲面和角度调节机构等组成，3D曲面采用铝合金加工而成表面阳极氧化处理，具有工件坐标系统标定点，可固定A4尺寸大小的纸张，可以快速安装到现有工作站的实训台上；模块尺寸：600×300mm；角度调节机构可以实现X、Y两个方向各±45°的调节范围。配合书写工具和离线编程软件实现书写、轨迹描绘等功能。</w:t>
      </w:r>
      <w:r>
        <w:rPr>
          <w:rFonts w:hint="eastAsia" w:ascii="宋体" w:hAnsi="宋体" w:eastAsia="宋体" w:cs="宋体"/>
          <w:color w:val="000000" w:themeColor="text1"/>
          <w:sz w:val="24"/>
          <w:szCs w:val="24"/>
          <w14:textFill>
            <w14:solidFill>
              <w14:schemeClr w14:val="tx1"/>
            </w14:solidFill>
          </w14:textFill>
        </w:rPr>
        <w:t>（▲</w:t>
      </w:r>
      <w:r>
        <w:rPr>
          <w:rFonts w:hint="eastAsia" w:ascii="宋体" w:hAnsi="宋体" w:eastAsia="宋体" w:cs="宋体"/>
          <w:color w:val="000000" w:themeColor="text1"/>
          <w:sz w:val="24"/>
          <w:szCs w:val="24"/>
          <w:vertAlign w:val="superscript"/>
          <w:lang w:val="en-US" w:eastAsia="zh-CN"/>
          <w14:textFill>
            <w14:solidFill>
              <w14:schemeClr w14:val="tx1"/>
            </w14:solidFill>
          </w14:textFill>
        </w:rPr>
        <w:t>6</w:t>
      </w:r>
      <w:r>
        <w:rPr>
          <w:rFonts w:hint="eastAsia" w:ascii="宋体" w:hAnsi="宋体" w:eastAsia="宋体" w:cs="宋体"/>
          <w:color w:val="000000" w:themeColor="text1"/>
          <w:sz w:val="24"/>
          <w:szCs w:val="24"/>
          <w14:textFill>
            <w14:solidFill>
              <w14:schemeClr w14:val="tx1"/>
            </w14:solidFill>
          </w14:textFill>
        </w:rPr>
        <w:t>提供</w:t>
      </w:r>
      <w:r>
        <w:rPr>
          <w:rFonts w:hint="eastAsia" w:ascii="宋体" w:hAnsi="宋体" w:eastAsia="宋体" w:cs="宋体"/>
          <w:bCs/>
          <w:color w:val="000000" w:themeColor="text1"/>
          <w:sz w:val="24"/>
          <w:szCs w:val="24"/>
          <w14:textFill>
            <w14:solidFill>
              <w14:schemeClr w14:val="tx1"/>
            </w14:solidFill>
          </w14:textFill>
        </w:rPr>
        <w:t>三维效果图加盖厂家公章</w:t>
      </w:r>
      <w:r>
        <w:rPr>
          <w:rFonts w:hint="eastAsia" w:ascii="宋体" w:hAnsi="宋体" w:eastAsia="宋体" w:cs="宋体"/>
          <w:color w:val="000000" w:themeColor="text1"/>
          <w:sz w:val="24"/>
          <w:szCs w:val="24"/>
          <w14:textFill>
            <w14:solidFill>
              <w14:schemeClr w14:val="tx1"/>
            </w14:solidFill>
          </w14:textFill>
        </w:rPr>
        <w:t>）</w:t>
      </w:r>
    </w:p>
    <w:p>
      <w:pPr>
        <w:pStyle w:val="10"/>
        <w:numPr>
          <w:ilvl w:val="0"/>
          <w:numId w:val="2"/>
        </w:numPr>
        <w:spacing w:line="400" w:lineRule="exact"/>
        <w:ind w:firstLine="422"/>
        <w:textAlignment w:val="center"/>
        <w:outlineLvl w:val="1"/>
        <w:rPr>
          <w:rFonts w:hint="eastAsia"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装配模块</w:t>
      </w:r>
    </w:p>
    <w:p>
      <w:pPr>
        <w:spacing w:line="400" w:lineRule="exact"/>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装配模块包含工件盘、模拟工件轴、线圈、轴承等组成，模块尺寸：600×300mm。能按照主令信号的要求对工件盘中的零件取出，并进行装配，并放到指定的位置。</w:t>
      </w:r>
      <w:r>
        <w:rPr>
          <w:rFonts w:hint="eastAsia" w:ascii="宋体" w:hAnsi="宋体" w:eastAsia="宋体" w:cs="宋体"/>
          <w:color w:val="000000" w:themeColor="text1"/>
          <w:sz w:val="24"/>
          <w:szCs w:val="24"/>
          <w14:textFill>
            <w14:solidFill>
              <w14:schemeClr w14:val="tx1"/>
            </w14:solidFill>
          </w14:textFill>
        </w:rPr>
        <w:t>（▲</w:t>
      </w:r>
      <w:r>
        <w:rPr>
          <w:rFonts w:hint="eastAsia" w:ascii="宋体" w:hAnsi="宋体" w:eastAsia="宋体" w:cs="宋体"/>
          <w:color w:val="000000" w:themeColor="text1"/>
          <w:sz w:val="24"/>
          <w:szCs w:val="24"/>
          <w:vertAlign w:val="superscript"/>
          <w:lang w:val="en-US" w:eastAsia="zh-CN"/>
          <w14:textFill>
            <w14:solidFill>
              <w14:schemeClr w14:val="tx1"/>
            </w14:solidFill>
          </w14:textFill>
        </w:rPr>
        <w:t>7</w:t>
      </w:r>
      <w:r>
        <w:rPr>
          <w:rFonts w:hint="eastAsia" w:ascii="宋体" w:hAnsi="宋体" w:eastAsia="宋体" w:cs="宋体"/>
          <w:color w:val="000000" w:themeColor="text1"/>
          <w:sz w:val="24"/>
          <w:szCs w:val="24"/>
          <w14:textFill>
            <w14:solidFill>
              <w14:schemeClr w14:val="tx1"/>
            </w14:solidFill>
          </w14:textFill>
        </w:rPr>
        <w:t>提供</w:t>
      </w:r>
      <w:r>
        <w:rPr>
          <w:rFonts w:hint="eastAsia" w:ascii="宋体" w:hAnsi="宋体" w:eastAsia="宋体" w:cs="宋体"/>
          <w:bCs/>
          <w:color w:val="000000" w:themeColor="text1"/>
          <w:sz w:val="24"/>
          <w:szCs w:val="24"/>
          <w14:textFill>
            <w14:solidFill>
              <w14:schemeClr w14:val="tx1"/>
            </w14:solidFill>
          </w14:textFill>
        </w:rPr>
        <w:t>三维效果图加盖厂家公章</w:t>
      </w:r>
      <w:r>
        <w:rPr>
          <w:rFonts w:hint="eastAsia" w:ascii="宋体" w:hAnsi="宋体" w:eastAsia="宋体" w:cs="宋体"/>
          <w:color w:val="000000" w:themeColor="text1"/>
          <w:sz w:val="24"/>
          <w:szCs w:val="24"/>
          <w14:textFill>
            <w14:solidFill>
              <w14:schemeClr w14:val="tx1"/>
            </w14:solidFill>
          </w14:textFill>
        </w:rPr>
        <w:t>）</w:t>
      </w:r>
    </w:p>
    <w:p>
      <w:pPr>
        <w:pStyle w:val="10"/>
        <w:numPr>
          <w:ilvl w:val="0"/>
          <w:numId w:val="2"/>
        </w:numPr>
        <w:spacing w:line="400" w:lineRule="exact"/>
        <w:ind w:firstLine="422"/>
        <w:textAlignment w:val="center"/>
        <w:outlineLvl w:val="1"/>
        <w:rPr>
          <w:rFonts w:hint="eastAsia"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旋转供料模块</w:t>
      </w:r>
    </w:p>
    <w:p>
      <w:pPr>
        <w:spacing w:line="400" w:lineRule="exact"/>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旋转供料模块由旋转供料机、步进电机、谐波减速器、步进驱动器、传感器、固定底板等组成，模块尺寸：300×300mm。模块使用标准电气接口与控制系统连接，PLC控制料盘旋转到指定位置完成物料供给。</w:t>
      </w:r>
      <w:r>
        <w:rPr>
          <w:rFonts w:hint="eastAsia" w:ascii="宋体" w:hAnsi="宋体" w:eastAsia="宋体" w:cs="宋体"/>
          <w:color w:val="000000" w:themeColor="text1"/>
          <w:sz w:val="24"/>
          <w:szCs w:val="24"/>
          <w14:textFill>
            <w14:solidFill>
              <w14:schemeClr w14:val="tx1"/>
            </w14:solidFill>
          </w14:textFill>
        </w:rPr>
        <w:t>（▲</w:t>
      </w:r>
      <w:r>
        <w:rPr>
          <w:rFonts w:hint="eastAsia" w:ascii="宋体" w:hAnsi="宋体" w:eastAsia="宋体" w:cs="宋体"/>
          <w:color w:val="000000" w:themeColor="text1"/>
          <w:sz w:val="24"/>
          <w:szCs w:val="24"/>
          <w:vertAlign w:val="superscript"/>
          <w:lang w:val="en-US" w:eastAsia="zh-CN"/>
          <w14:textFill>
            <w14:solidFill>
              <w14:schemeClr w14:val="tx1"/>
            </w14:solidFill>
          </w14:textFill>
        </w:rPr>
        <w:t>8</w:t>
      </w:r>
      <w:r>
        <w:rPr>
          <w:rFonts w:hint="eastAsia" w:ascii="宋体" w:hAnsi="宋体" w:eastAsia="宋体" w:cs="宋体"/>
          <w:color w:val="000000" w:themeColor="text1"/>
          <w:sz w:val="24"/>
          <w:szCs w:val="24"/>
          <w14:textFill>
            <w14:solidFill>
              <w14:schemeClr w14:val="tx1"/>
            </w14:solidFill>
          </w14:textFill>
        </w:rPr>
        <w:t>提供</w:t>
      </w:r>
      <w:r>
        <w:rPr>
          <w:rFonts w:hint="eastAsia" w:ascii="宋体" w:hAnsi="宋体" w:eastAsia="宋体" w:cs="宋体"/>
          <w:bCs/>
          <w:color w:val="000000" w:themeColor="text1"/>
          <w:sz w:val="24"/>
          <w:szCs w:val="24"/>
          <w14:textFill>
            <w14:solidFill>
              <w14:schemeClr w14:val="tx1"/>
            </w14:solidFill>
          </w14:textFill>
        </w:rPr>
        <w:t>三维效果图加盖厂家公章</w:t>
      </w:r>
      <w:r>
        <w:rPr>
          <w:rFonts w:hint="eastAsia" w:ascii="宋体" w:hAnsi="宋体" w:eastAsia="宋体" w:cs="宋体"/>
          <w:color w:val="000000" w:themeColor="text1"/>
          <w:sz w:val="24"/>
          <w:szCs w:val="24"/>
          <w14:textFill>
            <w14:solidFill>
              <w14:schemeClr w14:val="tx1"/>
            </w14:solidFill>
          </w14:textFill>
        </w:rPr>
        <w:t>）</w:t>
      </w:r>
    </w:p>
    <w:p>
      <w:pPr>
        <w:pStyle w:val="10"/>
        <w:numPr>
          <w:ilvl w:val="0"/>
          <w:numId w:val="2"/>
        </w:numPr>
        <w:spacing w:line="400" w:lineRule="exact"/>
        <w:ind w:firstLine="422"/>
        <w:textAlignment w:val="center"/>
        <w:outlineLvl w:val="1"/>
        <w:rPr>
          <w:rFonts w:hint="eastAsia"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快换工装模块</w:t>
      </w:r>
    </w:p>
    <w:p>
      <w:pPr>
        <w:spacing w:line="400" w:lineRule="exact"/>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快换工装模块主要由夹具和夹具支架等组成，模块尺寸：300×300mm。提供多种气动夹具、吸盘工具、涂胶工具、书写工具、打磨工具≥6种快换夹具；快换夹具采用工业级快换盘，负载不小于3kg，气路不小于6路，电路不小于4路，可自动完成气路、电路的自动连接；可根据任务要求工业机器人自动更换夹具，完成不同实训项目。</w:t>
      </w:r>
      <w:r>
        <w:rPr>
          <w:rFonts w:hint="eastAsia" w:ascii="宋体" w:hAnsi="宋体" w:eastAsia="宋体" w:cs="宋体"/>
          <w:color w:val="000000" w:themeColor="text1"/>
          <w:sz w:val="24"/>
          <w:szCs w:val="24"/>
          <w14:textFill>
            <w14:solidFill>
              <w14:schemeClr w14:val="tx1"/>
            </w14:solidFill>
          </w14:textFill>
        </w:rPr>
        <w:t>（▲</w:t>
      </w:r>
      <w:r>
        <w:rPr>
          <w:rFonts w:hint="eastAsia" w:ascii="宋体" w:hAnsi="宋体" w:eastAsia="宋体" w:cs="宋体"/>
          <w:color w:val="000000" w:themeColor="text1"/>
          <w:sz w:val="24"/>
          <w:szCs w:val="24"/>
          <w:vertAlign w:val="superscript"/>
          <w:lang w:val="en-US" w:eastAsia="zh-CN"/>
          <w14:textFill>
            <w14:solidFill>
              <w14:schemeClr w14:val="tx1"/>
            </w14:solidFill>
          </w14:textFill>
        </w:rPr>
        <w:t>9</w:t>
      </w:r>
      <w:r>
        <w:rPr>
          <w:rFonts w:hint="eastAsia" w:ascii="宋体" w:hAnsi="宋体" w:eastAsia="宋体" w:cs="宋体"/>
          <w:color w:val="000000" w:themeColor="text1"/>
          <w:sz w:val="24"/>
          <w:szCs w:val="24"/>
          <w14:textFill>
            <w14:solidFill>
              <w14:schemeClr w14:val="tx1"/>
            </w14:solidFill>
          </w14:textFill>
        </w:rPr>
        <w:t>提供</w:t>
      </w:r>
      <w:r>
        <w:rPr>
          <w:rFonts w:hint="eastAsia" w:ascii="宋体" w:hAnsi="宋体" w:eastAsia="宋体" w:cs="宋体"/>
          <w:bCs/>
          <w:color w:val="000000" w:themeColor="text1"/>
          <w:sz w:val="24"/>
          <w:szCs w:val="24"/>
          <w14:textFill>
            <w14:solidFill>
              <w14:schemeClr w14:val="tx1"/>
            </w14:solidFill>
          </w14:textFill>
        </w:rPr>
        <w:t>三维效果图加盖厂家公章</w:t>
      </w:r>
      <w:r>
        <w:rPr>
          <w:rFonts w:hint="eastAsia" w:ascii="宋体" w:hAnsi="宋体" w:eastAsia="宋体" w:cs="宋体"/>
          <w:color w:val="000000" w:themeColor="text1"/>
          <w:sz w:val="24"/>
          <w:szCs w:val="24"/>
          <w14:textFill>
            <w14:solidFill>
              <w14:schemeClr w14:val="tx1"/>
            </w14:solidFill>
          </w14:textFill>
        </w:rPr>
        <w:t>）</w:t>
      </w:r>
    </w:p>
    <w:p>
      <w:pPr>
        <w:pStyle w:val="10"/>
        <w:numPr>
          <w:ilvl w:val="0"/>
          <w:numId w:val="2"/>
        </w:numPr>
        <w:spacing w:line="400" w:lineRule="exact"/>
        <w:ind w:firstLine="422"/>
        <w:textAlignment w:val="center"/>
        <w:outlineLvl w:val="1"/>
        <w:rPr>
          <w:rFonts w:hint="eastAsia"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电气控制模块</w:t>
      </w:r>
    </w:p>
    <w:p>
      <w:pPr>
        <w:spacing w:line="400" w:lineRule="exact"/>
        <w:ind w:firstLine="480" w:firstLineChars="200"/>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电气控制模块分为两部分，一部分安装在电气控制箱内，一部分安装在实训台面下电气安装板上，包含PLC、触摸屏、变频器、伺服系统、开关电源、工业交换机、按钮指示灯、空开等组成。系统配有两套PLC系统和人机交互界面，PLC控制系统用于控制设备的启动、停止、运行，是设备的控制中心。配置了可编程控制器及扩展模块，协调各工作站之间的运行。触摸屏单元用于人机交互，可以控制设备的运行模式，监控设备运行状态，7寸液晶显示，65536色，带有工业以太网接口、USB等接口，配置MCGS彩色触摸屏。（▲</w:t>
      </w:r>
      <w:r>
        <w:rPr>
          <w:rFonts w:hint="eastAsia" w:ascii="宋体" w:hAnsi="宋体" w:eastAsia="宋体" w:cs="宋体"/>
          <w:color w:val="000000" w:themeColor="text1"/>
          <w:sz w:val="24"/>
          <w:szCs w:val="24"/>
          <w:vertAlign w:val="superscript"/>
          <w:lang w:val="en-US" w:eastAsia="zh-CN"/>
          <w14:textFill>
            <w14:solidFill>
              <w14:schemeClr w14:val="tx1"/>
            </w14:solidFill>
          </w14:textFill>
        </w:rPr>
        <w:t>10</w:t>
      </w:r>
      <w:r>
        <w:rPr>
          <w:rFonts w:hint="eastAsia" w:ascii="宋体" w:hAnsi="宋体" w:eastAsia="宋体" w:cs="宋体"/>
          <w:color w:val="000000" w:themeColor="text1"/>
          <w:sz w:val="24"/>
          <w:szCs w:val="24"/>
          <w:lang w:eastAsia="zh-CN"/>
          <w14:textFill>
            <w14:solidFill>
              <w14:schemeClr w14:val="tx1"/>
            </w14:solidFill>
          </w14:textFill>
        </w:rPr>
        <w:t>提供</w:t>
      </w:r>
      <w:r>
        <w:rPr>
          <w:rFonts w:hint="eastAsia" w:ascii="宋体" w:hAnsi="宋体" w:eastAsia="宋体" w:cs="宋体"/>
          <w:bCs/>
          <w:color w:val="000000" w:themeColor="text1"/>
          <w:sz w:val="24"/>
          <w:szCs w:val="24"/>
          <w:lang w:eastAsia="zh-CN"/>
          <w14:textFill>
            <w14:solidFill>
              <w14:schemeClr w14:val="tx1"/>
            </w14:solidFill>
          </w14:textFill>
        </w:rPr>
        <w:t>三维效果图加盖厂家公章</w:t>
      </w:r>
      <w:r>
        <w:rPr>
          <w:rFonts w:hint="eastAsia" w:ascii="宋体" w:hAnsi="宋体" w:eastAsia="宋体" w:cs="宋体"/>
          <w:color w:val="000000" w:themeColor="text1"/>
          <w:sz w:val="24"/>
          <w:szCs w:val="24"/>
          <w:lang w:eastAsia="zh-CN"/>
          <w14:textFill>
            <w14:solidFill>
              <w14:schemeClr w14:val="tx1"/>
            </w14:solidFill>
          </w14:textFill>
        </w:rPr>
        <w:t>）</w:t>
      </w:r>
    </w:p>
    <w:p>
      <w:pPr>
        <w:spacing w:line="400" w:lineRule="exact"/>
        <w:ind w:firstLine="480" w:firstLineChars="200"/>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主要器件清单：</w:t>
      </w:r>
    </w:p>
    <w:tbl>
      <w:tblPr>
        <w:tblStyle w:val="8"/>
        <w:tblW w:w="496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52"/>
        <w:gridCol w:w="1717"/>
        <w:gridCol w:w="4370"/>
        <w:gridCol w:w="781"/>
        <w:gridCol w:w="8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3" w:type="dxa"/>
            <w:vAlign w:val="center"/>
          </w:tcPr>
          <w:p>
            <w:pPr>
              <w:keepNext w:val="0"/>
              <w:keepLines w:val="0"/>
              <w:suppressLineNumbers w:val="0"/>
              <w:spacing w:before="0" w:beforeAutospacing="0" w:after="0" w:afterAutospacing="0"/>
              <w:ind w:left="0" w:right="0"/>
              <w:textAlignment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序号</w:t>
            </w:r>
          </w:p>
        </w:tc>
        <w:tc>
          <w:tcPr>
            <w:tcW w:w="1559" w:type="dxa"/>
            <w:vAlign w:val="center"/>
          </w:tcPr>
          <w:p>
            <w:pPr>
              <w:keepNext w:val="0"/>
              <w:keepLines w:val="0"/>
              <w:suppressLineNumbers w:val="0"/>
              <w:spacing w:before="0" w:beforeAutospacing="0" w:after="0" w:afterAutospacing="0"/>
              <w:ind w:left="0" w:right="0"/>
              <w:textAlignment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名称</w:t>
            </w:r>
          </w:p>
        </w:tc>
        <w:tc>
          <w:tcPr>
            <w:tcW w:w="3969" w:type="dxa"/>
            <w:vAlign w:val="center"/>
          </w:tcPr>
          <w:p>
            <w:pPr>
              <w:keepNext w:val="0"/>
              <w:keepLines w:val="0"/>
              <w:suppressLineNumbers w:val="0"/>
              <w:spacing w:before="0" w:beforeAutospacing="0" w:after="0" w:afterAutospacing="0"/>
              <w:ind w:left="0" w:right="0"/>
              <w:textAlignment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规格型号</w:t>
            </w:r>
          </w:p>
        </w:tc>
        <w:tc>
          <w:tcPr>
            <w:tcW w:w="709" w:type="dxa"/>
            <w:vAlign w:val="center"/>
          </w:tcPr>
          <w:p>
            <w:pPr>
              <w:keepNext w:val="0"/>
              <w:keepLines w:val="0"/>
              <w:suppressLineNumbers w:val="0"/>
              <w:spacing w:before="0" w:beforeAutospacing="0" w:after="0" w:afterAutospacing="0"/>
              <w:ind w:left="0" w:right="0"/>
              <w:textAlignment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数量</w:t>
            </w:r>
          </w:p>
        </w:tc>
        <w:tc>
          <w:tcPr>
            <w:tcW w:w="765" w:type="dxa"/>
            <w:vAlign w:val="center"/>
          </w:tcPr>
          <w:p>
            <w:pPr>
              <w:keepNext w:val="0"/>
              <w:keepLines w:val="0"/>
              <w:suppressLineNumbers w:val="0"/>
              <w:spacing w:before="0" w:beforeAutospacing="0" w:after="0" w:afterAutospacing="0"/>
              <w:ind w:left="0" w:right="0"/>
              <w:textAlignment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3" w:type="dxa"/>
            <w:vAlign w:val="center"/>
          </w:tcPr>
          <w:p>
            <w:pPr>
              <w:pStyle w:val="10"/>
              <w:keepNext w:val="0"/>
              <w:keepLines w:val="0"/>
              <w:numPr>
                <w:ilvl w:val="0"/>
                <w:numId w:val="3"/>
              </w:numPr>
              <w:suppressLineNumbers w:val="0"/>
              <w:spacing w:before="0" w:beforeAutospacing="0" w:after="0" w:afterAutospacing="0"/>
              <w:ind w:right="0" w:firstLineChars="0"/>
              <w:textAlignment w:val="center"/>
              <w:rPr>
                <w:rFonts w:hint="eastAsia" w:ascii="宋体" w:hAnsi="宋体" w:eastAsia="宋体" w:cs="宋体"/>
                <w:color w:val="000000" w:themeColor="text1"/>
                <w:sz w:val="24"/>
                <w:szCs w:val="24"/>
                <w14:textFill>
                  <w14:solidFill>
                    <w14:schemeClr w14:val="tx1"/>
                  </w14:solidFill>
                </w14:textFill>
              </w:rPr>
            </w:pPr>
          </w:p>
        </w:tc>
        <w:tc>
          <w:tcPr>
            <w:tcW w:w="1559" w:type="dxa"/>
            <w:vAlign w:val="center"/>
          </w:tcPr>
          <w:p>
            <w:pPr>
              <w:keepNext w:val="0"/>
              <w:keepLines w:val="0"/>
              <w:suppressLineNumbers w:val="0"/>
              <w:spacing w:before="0" w:beforeAutospacing="0" w:after="0" w:afterAutospacing="0"/>
              <w:ind w:left="0" w:right="0"/>
              <w:textAlignment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电气控制箱</w:t>
            </w:r>
          </w:p>
        </w:tc>
        <w:tc>
          <w:tcPr>
            <w:tcW w:w="3969" w:type="dxa"/>
            <w:vAlign w:val="center"/>
          </w:tcPr>
          <w:p>
            <w:pPr>
              <w:keepNext w:val="0"/>
              <w:keepLines w:val="0"/>
              <w:suppressLineNumbers w:val="0"/>
              <w:spacing w:before="0" w:beforeAutospacing="0" w:after="0" w:afterAutospacing="0"/>
              <w:ind w:left="0" w:right="0"/>
              <w:textAlignment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定制</w:t>
            </w:r>
          </w:p>
        </w:tc>
        <w:tc>
          <w:tcPr>
            <w:tcW w:w="709" w:type="dxa"/>
            <w:vAlign w:val="center"/>
          </w:tcPr>
          <w:p>
            <w:pPr>
              <w:keepNext w:val="0"/>
              <w:keepLines w:val="0"/>
              <w:suppressLineNumbers w:val="0"/>
              <w:spacing w:before="0" w:beforeAutospacing="0" w:after="0" w:afterAutospacing="0"/>
              <w:ind w:left="0" w:right="0"/>
              <w:textAlignment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w:t>
            </w:r>
          </w:p>
        </w:tc>
        <w:tc>
          <w:tcPr>
            <w:tcW w:w="765" w:type="dxa"/>
            <w:vAlign w:val="center"/>
          </w:tcPr>
          <w:p>
            <w:pPr>
              <w:keepNext w:val="0"/>
              <w:keepLines w:val="0"/>
              <w:suppressLineNumbers w:val="0"/>
              <w:spacing w:before="0" w:beforeAutospacing="0" w:after="0" w:afterAutospacing="0"/>
              <w:ind w:left="0" w:right="0"/>
              <w:textAlignment w:val="center"/>
              <w:rPr>
                <w:rFonts w:hint="eastAsia" w:ascii="宋体" w:hAnsi="宋体" w:eastAsia="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3" w:type="dxa"/>
            <w:vAlign w:val="center"/>
          </w:tcPr>
          <w:p>
            <w:pPr>
              <w:pStyle w:val="10"/>
              <w:keepNext w:val="0"/>
              <w:keepLines w:val="0"/>
              <w:numPr>
                <w:ilvl w:val="0"/>
                <w:numId w:val="3"/>
              </w:numPr>
              <w:suppressLineNumbers w:val="0"/>
              <w:spacing w:before="0" w:beforeAutospacing="0" w:after="0" w:afterAutospacing="0"/>
              <w:ind w:right="0" w:firstLineChars="0"/>
              <w:textAlignment w:val="center"/>
              <w:rPr>
                <w:rFonts w:hint="eastAsia" w:ascii="宋体" w:hAnsi="宋体" w:eastAsia="宋体" w:cs="宋体"/>
                <w:color w:val="000000" w:themeColor="text1"/>
                <w:sz w:val="24"/>
                <w:szCs w:val="24"/>
                <w14:textFill>
                  <w14:solidFill>
                    <w14:schemeClr w14:val="tx1"/>
                  </w14:solidFill>
                </w14:textFill>
              </w:rPr>
            </w:pPr>
          </w:p>
        </w:tc>
        <w:tc>
          <w:tcPr>
            <w:tcW w:w="1559" w:type="dxa"/>
            <w:vAlign w:val="center"/>
          </w:tcPr>
          <w:p>
            <w:pPr>
              <w:keepNext w:val="0"/>
              <w:keepLines w:val="0"/>
              <w:suppressLineNumbers w:val="0"/>
              <w:spacing w:before="0" w:beforeAutospacing="0" w:after="0" w:afterAutospacing="0"/>
              <w:ind w:left="0" w:right="0"/>
              <w:textAlignment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PLC</w:t>
            </w:r>
          </w:p>
        </w:tc>
        <w:tc>
          <w:tcPr>
            <w:tcW w:w="3969" w:type="dxa"/>
            <w:vAlign w:val="center"/>
          </w:tcPr>
          <w:p>
            <w:pPr>
              <w:keepNext w:val="0"/>
              <w:keepLines w:val="0"/>
              <w:suppressLineNumbers w:val="0"/>
              <w:spacing w:before="0" w:beforeAutospacing="0" w:after="0" w:afterAutospacing="0"/>
              <w:ind w:left="0" w:right="0"/>
              <w:textAlignment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不</w:t>
            </w:r>
            <w:r>
              <w:rPr>
                <w:rFonts w:hint="eastAsia" w:ascii="宋体" w:hAnsi="宋体" w:eastAsia="宋体" w:cs="宋体"/>
                <w:color w:val="000000" w:themeColor="text1"/>
                <w:sz w:val="24"/>
                <w:szCs w:val="24"/>
                <w:lang w:val="en-US" w:eastAsia="zh-CN"/>
                <w14:textFill>
                  <w14:solidFill>
                    <w14:schemeClr w14:val="tx1"/>
                  </w14:solidFill>
                </w14:textFill>
              </w:rPr>
              <w:t>亚</w:t>
            </w:r>
            <w:r>
              <w:rPr>
                <w:rFonts w:hint="eastAsia" w:ascii="宋体" w:hAnsi="宋体" w:eastAsia="宋体" w:cs="宋体"/>
                <w:color w:val="000000" w:themeColor="text1"/>
                <w:sz w:val="24"/>
                <w:szCs w:val="24"/>
                <w:lang w:eastAsia="zh-CN"/>
                <w14:textFill>
                  <w14:solidFill>
                    <w14:schemeClr w14:val="tx1"/>
                  </w14:solidFill>
                </w14:textFill>
              </w:rPr>
              <w:t>于</w:t>
            </w:r>
            <w:r>
              <w:rPr>
                <w:rFonts w:hint="eastAsia" w:ascii="宋体" w:hAnsi="宋体" w:eastAsia="宋体" w:cs="宋体"/>
                <w:color w:val="000000" w:themeColor="text1"/>
                <w:sz w:val="24"/>
                <w:szCs w:val="24"/>
                <w14:textFill>
                  <w14:solidFill>
                    <w14:schemeClr w14:val="tx1"/>
                  </w14:solidFill>
                </w14:textFill>
              </w:rPr>
              <w:t>CPU 1214C（6ES7 214-1AG40-0XB0）</w:t>
            </w:r>
          </w:p>
        </w:tc>
        <w:tc>
          <w:tcPr>
            <w:tcW w:w="709" w:type="dxa"/>
            <w:vAlign w:val="center"/>
          </w:tcPr>
          <w:p>
            <w:pPr>
              <w:keepNext w:val="0"/>
              <w:keepLines w:val="0"/>
              <w:suppressLineNumbers w:val="0"/>
              <w:spacing w:before="0" w:beforeAutospacing="0" w:after="0" w:afterAutospacing="0"/>
              <w:ind w:left="0" w:right="0"/>
              <w:textAlignment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w:t>
            </w:r>
          </w:p>
        </w:tc>
        <w:tc>
          <w:tcPr>
            <w:tcW w:w="765" w:type="dxa"/>
            <w:vAlign w:val="center"/>
          </w:tcPr>
          <w:p>
            <w:pPr>
              <w:keepNext w:val="0"/>
              <w:keepLines w:val="0"/>
              <w:suppressLineNumbers w:val="0"/>
              <w:spacing w:before="0" w:beforeAutospacing="0" w:after="0" w:afterAutospacing="0"/>
              <w:ind w:left="0" w:right="0"/>
              <w:textAlignment w:val="center"/>
              <w:rPr>
                <w:rFonts w:hint="eastAsia" w:ascii="宋体" w:hAnsi="宋体" w:eastAsia="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3" w:type="dxa"/>
            <w:vAlign w:val="center"/>
          </w:tcPr>
          <w:p>
            <w:pPr>
              <w:pStyle w:val="10"/>
              <w:keepNext w:val="0"/>
              <w:keepLines w:val="0"/>
              <w:numPr>
                <w:ilvl w:val="0"/>
                <w:numId w:val="3"/>
              </w:numPr>
              <w:suppressLineNumbers w:val="0"/>
              <w:spacing w:before="0" w:beforeAutospacing="0" w:after="0" w:afterAutospacing="0"/>
              <w:ind w:right="0" w:firstLineChars="0"/>
              <w:textAlignment w:val="center"/>
              <w:rPr>
                <w:rFonts w:hint="eastAsia" w:ascii="宋体" w:hAnsi="宋体" w:eastAsia="宋体" w:cs="宋体"/>
                <w:color w:val="000000" w:themeColor="text1"/>
                <w:sz w:val="24"/>
                <w:szCs w:val="24"/>
                <w14:textFill>
                  <w14:solidFill>
                    <w14:schemeClr w14:val="tx1"/>
                  </w14:solidFill>
                </w14:textFill>
              </w:rPr>
            </w:pPr>
          </w:p>
        </w:tc>
        <w:tc>
          <w:tcPr>
            <w:tcW w:w="1559" w:type="dxa"/>
            <w:vAlign w:val="center"/>
          </w:tcPr>
          <w:p>
            <w:pPr>
              <w:keepNext w:val="0"/>
              <w:keepLines w:val="0"/>
              <w:suppressLineNumbers w:val="0"/>
              <w:spacing w:before="0" w:beforeAutospacing="0" w:after="0" w:afterAutospacing="0"/>
              <w:ind w:left="0" w:right="0"/>
              <w:textAlignment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IO模块</w:t>
            </w:r>
          </w:p>
        </w:tc>
        <w:tc>
          <w:tcPr>
            <w:tcW w:w="3969" w:type="dxa"/>
            <w:vAlign w:val="center"/>
          </w:tcPr>
          <w:p>
            <w:pPr>
              <w:keepNext w:val="0"/>
              <w:keepLines w:val="0"/>
              <w:suppressLineNumbers w:val="0"/>
              <w:spacing w:before="0" w:beforeAutospacing="0" w:after="0" w:afterAutospacing="0"/>
              <w:ind w:left="0" w:right="0"/>
              <w:textAlignment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不</w:t>
            </w:r>
            <w:r>
              <w:rPr>
                <w:rFonts w:hint="eastAsia" w:ascii="宋体" w:hAnsi="宋体" w:eastAsia="宋体" w:cs="宋体"/>
                <w:color w:val="000000" w:themeColor="text1"/>
                <w:sz w:val="24"/>
                <w:szCs w:val="24"/>
                <w:lang w:val="en-US" w:eastAsia="zh-CN"/>
                <w14:textFill>
                  <w14:solidFill>
                    <w14:schemeClr w14:val="tx1"/>
                  </w14:solidFill>
                </w14:textFill>
              </w:rPr>
              <w:t>亚</w:t>
            </w:r>
            <w:r>
              <w:rPr>
                <w:rFonts w:hint="eastAsia" w:ascii="宋体" w:hAnsi="宋体" w:eastAsia="宋体" w:cs="宋体"/>
                <w:color w:val="000000" w:themeColor="text1"/>
                <w:sz w:val="24"/>
                <w:szCs w:val="24"/>
                <w:lang w:eastAsia="zh-CN"/>
                <w14:textFill>
                  <w14:solidFill>
                    <w14:schemeClr w14:val="tx1"/>
                  </w14:solidFill>
                </w14:textFill>
              </w:rPr>
              <w:t>于</w:t>
            </w:r>
            <w:r>
              <w:rPr>
                <w:rFonts w:hint="eastAsia" w:ascii="宋体" w:hAnsi="宋体" w:eastAsia="宋体" w:cs="宋体"/>
                <w:color w:val="000000" w:themeColor="text1"/>
                <w:sz w:val="24"/>
                <w:szCs w:val="24"/>
                <w14:textFill>
                  <w14:solidFill>
                    <w14:schemeClr w14:val="tx1"/>
                  </w14:solidFill>
                </w14:textFill>
              </w:rPr>
              <w:t>SM1223（6ES7 223-1PH32-0XB0）</w:t>
            </w:r>
          </w:p>
        </w:tc>
        <w:tc>
          <w:tcPr>
            <w:tcW w:w="709" w:type="dxa"/>
            <w:vAlign w:val="center"/>
          </w:tcPr>
          <w:p>
            <w:pPr>
              <w:keepNext w:val="0"/>
              <w:keepLines w:val="0"/>
              <w:suppressLineNumbers w:val="0"/>
              <w:spacing w:before="0" w:beforeAutospacing="0" w:after="0" w:afterAutospacing="0"/>
              <w:ind w:left="0" w:right="0"/>
              <w:textAlignment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w:t>
            </w:r>
          </w:p>
        </w:tc>
        <w:tc>
          <w:tcPr>
            <w:tcW w:w="765" w:type="dxa"/>
            <w:vAlign w:val="center"/>
          </w:tcPr>
          <w:p>
            <w:pPr>
              <w:keepNext w:val="0"/>
              <w:keepLines w:val="0"/>
              <w:suppressLineNumbers w:val="0"/>
              <w:spacing w:before="0" w:beforeAutospacing="0" w:after="0" w:afterAutospacing="0"/>
              <w:ind w:left="0" w:right="0"/>
              <w:textAlignment w:val="center"/>
              <w:rPr>
                <w:rFonts w:hint="eastAsia" w:ascii="宋体" w:hAnsi="宋体" w:eastAsia="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3" w:type="dxa"/>
            <w:vAlign w:val="center"/>
          </w:tcPr>
          <w:p>
            <w:pPr>
              <w:pStyle w:val="10"/>
              <w:keepNext w:val="0"/>
              <w:keepLines w:val="0"/>
              <w:numPr>
                <w:ilvl w:val="0"/>
                <w:numId w:val="3"/>
              </w:numPr>
              <w:suppressLineNumbers w:val="0"/>
              <w:spacing w:before="0" w:beforeAutospacing="0" w:after="0" w:afterAutospacing="0"/>
              <w:ind w:right="0" w:firstLineChars="0"/>
              <w:textAlignment w:val="center"/>
              <w:rPr>
                <w:rFonts w:hint="eastAsia" w:ascii="宋体" w:hAnsi="宋体" w:eastAsia="宋体" w:cs="宋体"/>
                <w:color w:val="000000" w:themeColor="text1"/>
                <w:sz w:val="24"/>
                <w:szCs w:val="24"/>
                <w14:textFill>
                  <w14:solidFill>
                    <w14:schemeClr w14:val="tx1"/>
                  </w14:solidFill>
                </w14:textFill>
              </w:rPr>
            </w:pPr>
          </w:p>
        </w:tc>
        <w:tc>
          <w:tcPr>
            <w:tcW w:w="1559" w:type="dxa"/>
            <w:vAlign w:val="center"/>
          </w:tcPr>
          <w:p>
            <w:pPr>
              <w:keepNext w:val="0"/>
              <w:keepLines w:val="0"/>
              <w:suppressLineNumbers w:val="0"/>
              <w:spacing w:before="0" w:beforeAutospacing="0" w:after="0" w:afterAutospacing="0"/>
              <w:ind w:left="0" w:right="0"/>
              <w:textAlignment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触摸屏</w:t>
            </w:r>
          </w:p>
        </w:tc>
        <w:tc>
          <w:tcPr>
            <w:tcW w:w="3969" w:type="dxa"/>
            <w:vAlign w:val="center"/>
          </w:tcPr>
          <w:p>
            <w:pPr>
              <w:keepNext w:val="0"/>
              <w:keepLines w:val="0"/>
              <w:suppressLineNumbers w:val="0"/>
              <w:spacing w:before="0" w:beforeAutospacing="0" w:after="0" w:afterAutospacing="0"/>
              <w:ind w:left="0" w:right="0"/>
              <w:textAlignment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不</w:t>
            </w:r>
            <w:r>
              <w:rPr>
                <w:rFonts w:hint="eastAsia" w:ascii="宋体" w:hAnsi="宋体" w:eastAsia="宋体" w:cs="宋体"/>
                <w:color w:val="000000" w:themeColor="text1"/>
                <w:sz w:val="24"/>
                <w:szCs w:val="24"/>
                <w:lang w:val="en-US" w:eastAsia="zh-CN"/>
                <w14:textFill>
                  <w14:solidFill>
                    <w14:schemeClr w14:val="tx1"/>
                  </w14:solidFill>
                </w14:textFill>
              </w:rPr>
              <w:t>亚</w:t>
            </w:r>
            <w:r>
              <w:rPr>
                <w:rFonts w:hint="eastAsia" w:ascii="宋体" w:hAnsi="宋体" w:eastAsia="宋体" w:cs="宋体"/>
                <w:color w:val="000000" w:themeColor="text1"/>
                <w:sz w:val="24"/>
                <w:szCs w:val="24"/>
                <w:lang w:eastAsia="zh-CN"/>
                <w14:textFill>
                  <w14:solidFill>
                    <w14:schemeClr w14:val="tx1"/>
                  </w14:solidFill>
                </w14:textFill>
              </w:rPr>
              <w:t>于</w:t>
            </w:r>
            <w:r>
              <w:rPr>
                <w:rFonts w:hint="eastAsia" w:ascii="宋体" w:hAnsi="宋体" w:eastAsia="宋体" w:cs="宋体"/>
                <w:color w:val="000000" w:themeColor="text1"/>
                <w:sz w:val="24"/>
                <w:szCs w:val="24"/>
                <w14:textFill>
                  <w14:solidFill>
                    <w14:schemeClr w14:val="tx1"/>
                  </w14:solidFill>
                </w14:textFill>
              </w:rPr>
              <w:t>TPC7062Ti</w:t>
            </w:r>
          </w:p>
        </w:tc>
        <w:tc>
          <w:tcPr>
            <w:tcW w:w="709" w:type="dxa"/>
            <w:vAlign w:val="center"/>
          </w:tcPr>
          <w:p>
            <w:pPr>
              <w:keepNext w:val="0"/>
              <w:keepLines w:val="0"/>
              <w:suppressLineNumbers w:val="0"/>
              <w:spacing w:before="0" w:beforeAutospacing="0" w:after="0" w:afterAutospacing="0"/>
              <w:ind w:left="0" w:right="0"/>
              <w:textAlignment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w:t>
            </w:r>
          </w:p>
        </w:tc>
        <w:tc>
          <w:tcPr>
            <w:tcW w:w="765" w:type="dxa"/>
            <w:vAlign w:val="center"/>
          </w:tcPr>
          <w:p>
            <w:pPr>
              <w:keepNext w:val="0"/>
              <w:keepLines w:val="0"/>
              <w:suppressLineNumbers w:val="0"/>
              <w:spacing w:before="0" w:beforeAutospacing="0" w:after="0" w:afterAutospacing="0"/>
              <w:ind w:left="0" w:right="0"/>
              <w:textAlignment w:val="center"/>
              <w:rPr>
                <w:rFonts w:hint="eastAsia" w:ascii="宋体" w:hAnsi="宋体" w:eastAsia="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3" w:type="dxa"/>
            <w:vAlign w:val="center"/>
          </w:tcPr>
          <w:p>
            <w:pPr>
              <w:pStyle w:val="10"/>
              <w:keepNext w:val="0"/>
              <w:keepLines w:val="0"/>
              <w:numPr>
                <w:ilvl w:val="0"/>
                <w:numId w:val="3"/>
              </w:numPr>
              <w:suppressLineNumbers w:val="0"/>
              <w:spacing w:before="0" w:beforeAutospacing="0" w:after="0" w:afterAutospacing="0"/>
              <w:ind w:right="0" w:firstLineChars="0"/>
              <w:textAlignment w:val="center"/>
              <w:rPr>
                <w:rFonts w:hint="eastAsia" w:ascii="宋体" w:hAnsi="宋体" w:eastAsia="宋体" w:cs="宋体"/>
                <w:color w:val="000000" w:themeColor="text1"/>
                <w:sz w:val="24"/>
                <w:szCs w:val="24"/>
                <w14:textFill>
                  <w14:solidFill>
                    <w14:schemeClr w14:val="tx1"/>
                  </w14:solidFill>
                </w14:textFill>
              </w:rPr>
            </w:pPr>
          </w:p>
        </w:tc>
        <w:tc>
          <w:tcPr>
            <w:tcW w:w="1559" w:type="dxa"/>
            <w:vAlign w:val="center"/>
          </w:tcPr>
          <w:p>
            <w:pPr>
              <w:keepNext w:val="0"/>
              <w:keepLines w:val="0"/>
              <w:suppressLineNumbers w:val="0"/>
              <w:spacing w:before="0" w:beforeAutospacing="0" w:after="0" w:afterAutospacing="0"/>
              <w:ind w:left="0" w:right="0"/>
              <w:textAlignment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变频器</w:t>
            </w:r>
          </w:p>
        </w:tc>
        <w:tc>
          <w:tcPr>
            <w:tcW w:w="3969" w:type="dxa"/>
            <w:shd w:val="clear" w:color="auto" w:fill="auto"/>
            <w:vAlign w:val="center"/>
          </w:tcPr>
          <w:p>
            <w:pPr>
              <w:keepNext w:val="0"/>
              <w:keepLines w:val="0"/>
              <w:suppressLineNumbers w:val="0"/>
              <w:spacing w:before="0" w:beforeAutospacing="0" w:after="0" w:afterAutospacing="0"/>
              <w:ind w:left="0" w:right="0"/>
              <w:textAlignment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不</w:t>
            </w:r>
            <w:r>
              <w:rPr>
                <w:rFonts w:hint="eastAsia" w:ascii="宋体" w:hAnsi="宋体" w:eastAsia="宋体" w:cs="宋体"/>
                <w:color w:val="000000" w:themeColor="text1"/>
                <w:sz w:val="24"/>
                <w:szCs w:val="24"/>
                <w:lang w:val="en-US" w:eastAsia="zh-CN"/>
                <w14:textFill>
                  <w14:solidFill>
                    <w14:schemeClr w14:val="tx1"/>
                  </w14:solidFill>
                </w14:textFill>
              </w:rPr>
              <w:t>亚</w:t>
            </w:r>
            <w:r>
              <w:rPr>
                <w:rFonts w:hint="eastAsia" w:ascii="宋体" w:hAnsi="宋体" w:eastAsia="宋体" w:cs="宋体"/>
                <w:color w:val="000000" w:themeColor="text1"/>
                <w:sz w:val="24"/>
                <w:szCs w:val="24"/>
                <w:lang w:eastAsia="zh-CN"/>
                <w14:textFill>
                  <w14:solidFill>
                    <w14:schemeClr w14:val="tx1"/>
                  </w14:solidFill>
                </w14:textFill>
              </w:rPr>
              <w:t>于</w:t>
            </w:r>
            <w:r>
              <w:rPr>
                <w:rFonts w:hint="eastAsia" w:ascii="宋体" w:hAnsi="宋体" w:eastAsia="宋体" w:cs="宋体"/>
                <w:color w:val="000000" w:themeColor="text1"/>
                <w:sz w:val="24"/>
                <w:szCs w:val="24"/>
                <w14:textFill>
                  <w14:solidFill>
                    <w14:schemeClr w14:val="tx1"/>
                  </w14:solidFill>
                </w14:textFill>
              </w:rPr>
              <w:t>FR-D720S-0.4K-CHT</w:t>
            </w:r>
          </w:p>
        </w:tc>
        <w:tc>
          <w:tcPr>
            <w:tcW w:w="709" w:type="dxa"/>
            <w:vAlign w:val="center"/>
          </w:tcPr>
          <w:p>
            <w:pPr>
              <w:keepNext w:val="0"/>
              <w:keepLines w:val="0"/>
              <w:suppressLineNumbers w:val="0"/>
              <w:spacing w:before="0" w:beforeAutospacing="0" w:after="0" w:afterAutospacing="0"/>
              <w:ind w:left="0" w:right="0"/>
              <w:textAlignment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w:t>
            </w:r>
          </w:p>
        </w:tc>
        <w:tc>
          <w:tcPr>
            <w:tcW w:w="765" w:type="dxa"/>
            <w:vAlign w:val="center"/>
          </w:tcPr>
          <w:p>
            <w:pPr>
              <w:keepNext w:val="0"/>
              <w:keepLines w:val="0"/>
              <w:suppressLineNumbers w:val="0"/>
              <w:spacing w:before="0" w:beforeAutospacing="0" w:after="0" w:afterAutospacing="0"/>
              <w:ind w:left="0" w:right="0"/>
              <w:textAlignment w:val="center"/>
              <w:rPr>
                <w:rFonts w:hint="eastAsia" w:ascii="宋体" w:hAnsi="宋体" w:eastAsia="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3" w:type="dxa"/>
            <w:vAlign w:val="center"/>
          </w:tcPr>
          <w:p>
            <w:pPr>
              <w:pStyle w:val="10"/>
              <w:keepNext w:val="0"/>
              <w:keepLines w:val="0"/>
              <w:numPr>
                <w:ilvl w:val="0"/>
                <w:numId w:val="3"/>
              </w:numPr>
              <w:suppressLineNumbers w:val="0"/>
              <w:spacing w:before="0" w:beforeAutospacing="0" w:after="0" w:afterAutospacing="0"/>
              <w:ind w:right="0" w:firstLineChars="0"/>
              <w:textAlignment w:val="center"/>
              <w:rPr>
                <w:rFonts w:hint="eastAsia" w:ascii="宋体" w:hAnsi="宋体" w:eastAsia="宋体" w:cs="宋体"/>
                <w:color w:val="000000" w:themeColor="text1"/>
                <w:sz w:val="24"/>
                <w:szCs w:val="24"/>
                <w14:textFill>
                  <w14:solidFill>
                    <w14:schemeClr w14:val="tx1"/>
                  </w14:solidFill>
                </w14:textFill>
              </w:rPr>
            </w:pPr>
          </w:p>
        </w:tc>
        <w:tc>
          <w:tcPr>
            <w:tcW w:w="1559" w:type="dxa"/>
            <w:vAlign w:val="center"/>
          </w:tcPr>
          <w:p>
            <w:pPr>
              <w:keepNext w:val="0"/>
              <w:keepLines w:val="0"/>
              <w:suppressLineNumbers w:val="0"/>
              <w:spacing w:before="0" w:beforeAutospacing="0" w:after="0" w:afterAutospacing="0"/>
              <w:ind w:left="0" w:right="0"/>
              <w:textAlignment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伺服系统</w:t>
            </w:r>
          </w:p>
        </w:tc>
        <w:tc>
          <w:tcPr>
            <w:tcW w:w="3969" w:type="dxa"/>
            <w:shd w:val="clear" w:color="auto" w:fill="auto"/>
            <w:vAlign w:val="center"/>
          </w:tcPr>
          <w:p>
            <w:pPr>
              <w:keepNext w:val="0"/>
              <w:keepLines w:val="0"/>
              <w:suppressLineNumbers w:val="0"/>
              <w:spacing w:before="0" w:beforeAutospacing="0" w:after="0" w:afterAutospacing="0"/>
              <w:ind w:left="0" w:right="0"/>
              <w:textAlignment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不</w:t>
            </w:r>
            <w:r>
              <w:rPr>
                <w:rFonts w:hint="eastAsia" w:ascii="宋体" w:hAnsi="宋体" w:eastAsia="宋体" w:cs="宋体"/>
                <w:color w:val="000000" w:themeColor="text1"/>
                <w:sz w:val="24"/>
                <w:szCs w:val="24"/>
                <w:lang w:val="en-US" w:eastAsia="zh-CN"/>
                <w14:textFill>
                  <w14:solidFill>
                    <w14:schemeClr w14:val="tx1"/>
                  </w14:solidFill>
                </w14:textFill>
              </w:rPr>
              <w:t>亚</w:t>
            </w:r>
            <w:r>
              <w:rPr>
                <w:rFonts w:hint="eastAsia" w:ascii="宋体" w:hAnsi="宋体" w:eastAsia="宋体" w:cs="宋体"/>
                <w:color w:val="000000" w:themeColor="text1"/>
                <w:sz w:val="24"/>
                <w:szCs w:val="24"/>
                <w:lang w:eastAsia="zh-CN"/>
                <w14:textFill>
                  <w14:solidFill>
                    <w14:schemeClr w14:val="tx1"/>
                  </w14:solidFill>
                </w14:textFill>
              </w:rPr>
              <w:t>于</w:t>
            </w:r>
            <w:r>
              <w:rPr>
                <w:rFonts w:hint="eastAsia" w:ascii="宋体" w:hAnsi="宋体" w:eastAsia="宋体" w:cs="宋体"/>
                <w:color w:val="000000" w:themeColor="text1"/>
                <w:sz w:val="24"/>
                <w:szCs w:val="24"/>
                <w14:textFill>
                  <w14:solidFill>
                    <w14:schemeClr w14:val="tx1"/>
                  </w14:solidFill>
                </w14:textFill>
              </w:rPr>
              <w:t>MR-JE-70A</w:t>
            </w:r>
          </w:p>
        </w:tc>
        <w:tc>
          <w:tcPr>
            <w:tcW w:w="709" w:type="dxa"/>
            <w:vAlign w:val="center"/>
          </w:tcPr>
          <w:p>
            <w:pPr>
              <w:keepNext w:val="0"/>
              <w:keepLines w:val="0"/>
              <w:suppressLineNumbers w:val="0"/>
              <w:spacing w:before="0" w:beforeAutospacing="0" w:after="0" w:afterAutospacing="0"/>
              <w:ind w:left="0" w:right="0"/>
              <w:textAlignment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w:t>
            </w:r>
          </w:p>
        </w:tc>
        <w:tc>
          <w:tcPr>
            <w:tcW w:w="765" w:type="dxa"/>
            <w:vAlign w:val="center"/>
          </w:tcPr>
          <w:p>
            <w:pPr>
              <w:keepNext w:val="0"/>
              <w:keepLines w:val="0"/>
              <w:suppressLineNumbers w:val="0"/>
              <w:spacing w:before="0" w:beforeAutospacing="0" w:after="0" w:afterAutospacing="0"/>
              <w:ind w:left="0" w:right="0"/>
              <w:textAlignment w:val="center"/>
              <w:rPr>
                <w:rFonts w:hint="eastAsia" w:ascii="宋体" w:hAnsi="宋体" w:eastAsia="宋体" w:cs="宋体"/>
                <w:color w:val="000000" w:themeColor="text1"/>
                <w:sz w:val="24"/>
                <w:szCs w:val="24"/>
                <w14:textFill>
                  <w14:solidFill>
                    <w14:schemeClr w14:val="tx1"/>
                  </w14:solidFill>
                </w14:textFill>
              </w:rPr>
            </w:pPr>
          </w:p>
        </w:tc>
      </w:tr>
    </w:tbl>
    <w:p>
      <w:pPr>
        <w:pStyle w:val="10"/>
        <w:numPr>
          <w:ilvl w:val="0"/>
          <w:numId w:val="2"/>
        </w:numPr>
        <w:spacing w:line="400" w:lineRule="exact"/>
        <w:ind w:firstLine="422"/>
        <w:textAlignment w:val="center"/>
        <w:outlineLvl w:val="1"/>
        <w:rPr>
          <w:rFonts w:hint="eastAsia"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实训桌</w:t>
      </w:r>
    </w:p>
    <w:p>
      <w:pPr>
        <w:spacing w:line="400" w:lineRule="exact"/>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实训桌整体采用铝型材框架结构，尺寸约1880mm×1360mm×810mm，正面采用四门开合设计，桌面采用20×80mm优质专业铝型材拼接成型。桌面下方正面用于安装PLC电气控制安装板和工业机器人控制器，背面用于存放实训模块；桌面上用于安装各实训模块，可根据实训任务随意调整模块安装位置。</w:t>
      </w:r>
      <w:r>
        <w:rPr>
          <w:rFonts w:hint="eastAsia" w:ascii="宋体" w:hAnsi="宋体" w:eastAsia="宋体" w:cs="宋体"/>
          <w:color w:val="000000" w:themeColor="text1"/>
          <w:sz w:val="24"/>
          <w:szCs w:val="24"/>
          <w14:textFill>
            <w14:solidFill>
              <w14:schemeClr w14:val="tx1"/>
            </w14:solidFill>
          </w14:textFill>
        </w:rPr>
        <w:t>（▲</w:t>
      </w:r>
      <w:r>
        <w:rPr>
          <w:rFonts w:hint="eastAsia" w:ascii="宋体" w:hAnsi="宋体" w:eastAsia="宋体" w:cs="宋体"/>
          <w:color w:val="000000" w:themeColor="text1"/>
          <w:sz w:val="24"/>
          <w:szCs w:val="24"/>
          <w:vertAlign w:val="superscript"/>
          <w:lang w:val="en-US" w:eastAsia="zh-CN"/>
          <w14:textFill>
            <w14:solidFill>
              <w14:schemeClr w14:val="tx1"/>
            </w14:solidFill>
          </w14:textFill>
        </w:rPr>
        <w:t>11</w:t>
      </w:r>
      <w:r>
        <w:rPr>
          <w:rFonts w:hint="eastAsia" w:ascii="宋体" w:hAnsi="宋体" w:eastAsia="宋体" w:cs="宋体"/>
          <w:color w:val="000000" w:themeColor="text1"/>
          <w:sz w:val="24"/>
          <w:szCs w:val="24"/>
          <w14:textFill>
            <w14:solidFill>
              <w14:schemeClr w14:val="tx1"/>
            </w14:solidFill>
          </w14:textFill>
        </w:rPr>
        <w:t>提供</w:t>
      </w:r>
      <w:r>
        <w:rPr>
          <w:rFonts w:hint="eastAsia" w:ascii="宋体" w:hAnsi="宋体" w:eastAsia="宋体" w:cs="宋体"/>
          <w:bCs/>
          <w:color w:val="000000" w:themeColor="text1"/>
          <w:sz w:val="24"/>
          <w:szCs w:val="24"/>
          <w14:textFill>
            <w14:solidFill>
              <w14:schemeClr w14:val="tx1"/>
            </w14:solidFill>
          </w14:textFill>
        </w:rPr>
        <w:t>三维效果图加盖厂家公章</w:t>
      </w:r>
      <w:r>
        <w:rPr>
          <w:rFonts w:hint="eastAsia" w:ascii="宋体" w:hAnsi="宋体" w:eastAsia="宋体" w:cs="宋体"/>
          <w:color w:val="000000" w:themeColor="text1"/>
          <w:sz w:val="24"/>
          <w:szCs w:val="24"/>
          <w14:textFill>
            <w14:solidFill>
              <w14:schemeClr w14:val="tx1"/>
            </w14:solidFill>
          </w14:textFill>
        </w:rPr>
        <w:t>）</w:t>
      </w:r>
    </w:p>
    <w:p>
      <w:pPr>
        <w:pStyle w:val="10"/>
        <w:numPr>
          <w:ilvl w:val="0"/>
          <w:numId w:val="2"/>
        </w:numPr>
        <w:spacing w:line="400" w:lineRule="exact"/>
        <w:ind w:firstLine="422"/>
        <w:textAlignment w:val="center"/>
        <w:outlineLvl w:val="1"/>
        <w:rPr>
          <w:rFonts w:hint="eastAsia" w:ascii="宋体" w:hAnsi="宋体" w:eastAsia="宋体" w:cs="宋体"/>
          <w:b/>
          <w:color w:val="000000" w:themeColor="text1"/>
          <w:sz w:val="24"/>
          <w:szCs w:val="24"/>
          <w14:textFill>
            <w14:solidFill>
              <w14:schemeClr w14:val="tx1"/>
            </w14:solidFill>
          </w14:textFill>
        </w:rPr>
      </w:pPr>
      <w:bookmarkStart w:id="3" w:name="_Toc509945663"/>
      <w:r>
        <w:rPr>
          <w:rFonts w:hint="eastAsia" w:ascii="宋体" w:hAnsi="宋体" w:eastAsia="宋体" w:cs="宋体"/>
          <w:b/>
          <w:color w:val="000000" w:themeColor="text1"/>
          <w:sz w:val="24"/>
          <w:szCs w:val="24"/>
          <w14:textFill>
            <w14:solidFill>
              <w14:schemeClr w14:val="tx1"/>
            </w14:solidFill>
          </w14:textFill>
        </w:rPr>
        <w:t>电脑桌凳</w:t>
      </w:r>
      <w:bookmarkEnd w:id="3"/>
    </w:p>
    <w:p>
      <w:pPr>
        <w:spacing w:line="400" w:lineRule="exact"/>
        <w:ind w:firstLine="480" w:firstLineChars="200"/>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电脑桌外形尺寸(长×宽×高)：563mm×600mm×1067mm。主框架采用30×30优质欧式铝合金型材，嵌装饰卡条，坚固耐用，安装方便。桌面采用27mm厚的高密度复合板材，表面和边缘高温热压防火PVC，安全环保。桌面板后面带防护隔板，防止电脑显示器掉落。电脑桌配键盘抽屉，采用三节静音导轨，坚固可靠，推拉顺畅。电脑桌配四只1.5寸带刹车万向脚轮，移动方便。▲</w:t>
      </w:r>
      <w:r>
        <w:rPr>
          <w:rFonts w:hint="eastAsia" w:ascii="宋体" w:hAnsi="宋体" w:eastAsia="宋体" w:cs="宋体"/>
          <w:color w:val="000000" w:themeColor="text1"/>
          <w:sz w:val="24"/>
          <w:szCs w:val="24"/>
          <w:vertAlign w:val="superscript"/>
          <w:lang w:val="en-US" w:eastAsia="zh-CN"/>
          <w14:textFill>
            <w14:solidFill>
              <w14:schemeClr w14:val="tx1"/>
            </w14:solidFill>
          </w14:textFill>
        </w:rPr>
        <w:t>12</w:t>
      </w:r>
      <w:r>
        <w:rPr>
          <w:rFonts w:hint="eastAsia" w:ascii="宋体" w:hAnsi="宋体" w:eastAsia="宋体" w:cs="宋体"/>
          <w:color w:val="000000" w:themeColor="text1"/>
          <w:sz w:val="24"/>
          <w:szCs w:val="24"/>
          <w:lang w:eastAsia="zh-CN"/>
          <w14:textFill>
            <w14:solidFill>
              <w14:schemeClr w14:val="tx1"/>
            </w14:solidFill>
          </w14:textFill>
        </w:rPr>
        <w:t>为了确保质量及环保要求，提供国家认可的第三方机构出具的检测报告，加盖制造商公章，检测内容包括但不限于金属喷漆(塑)涂层冲击强度（冲击高度400mm），木制件表面贴面层耐污染性能（丙酮试验时间16h）≥3级，人造板件封边条表面胶合强度≥0.4MPa）。</w:t>
      </w:r>
    </w:p>
    <w:p>
      <w:pPr>
        <w:spacing w:line="400" w:lineRule="exact"/>
        <w:ind w:firstLine="480" w:firstLineChars="200"/>
        <w:textAlignment w:val="center"/>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lang w:val="zh-CN" w:eastAsia="zh-CN"/>
          <w14:textFill>
            <w14:solidFill>
              <w14:schemeClr w14:val="tx1"/>
            </w14:solidFill>
          </w14:textFill>
        </w:rPr>
        <w:t>不锈钢方凳外形尺寸（长×宽×高）</w:t>
      </w:r>
      <w:r>
        <w:rPr>
          <w:rFonts w:hint="eastAsia" w:ascii="宋体" w:hAnsi="宋体" w:eastAsia="宋体" w:cs="宋体"/>
          <w:color w:val="000000" w:themeColor="text1"/>
          <w:spacing w:val="-2"/>
          <w:sz w:val="24"/>
          <w:szCs w:val="24"/>
          <w:lang w:eastAsia="zh-CN"/>
          <w14:textFill>
            <w14:solidFill>
              <w14:schemeClr w14:val="tx1"/>
            </w14:solidFill>
          </w14:textFill>
        </w:rPr>
        <w:t>：</w:t>
      </w:r>
      <w:r>
        <w:rPr>
          <w:rFonts w:hint="eastAsia" w:ascii="宋体" w:hAnsi="宋体" w:eastAsia="宋体" w:cs="宋体"/>
          <w:color w:val="000000" w:themeColor="text1"/>
          <w:sz w:val="24"/>
          <w:szCs w:val="24"/>
          <w:lang w:val="zh-CN" w:eastAsia="zh-CN"/>
          <w14:textFill>
            <w14:solidFill>
              <w14:schemeClr w14:val="tx1"/>
            </w14:solidFill>
          </w14:textFill>
        </w:rPr>
        <w:t>360mm×260mm×450mm。凳框采用1.0mm厚的304不锈钢材料焊接而成，坚固耐用，防锈极佳；不锈钢表面抛光处理，外形美观。凳面内部采用18mm厚的高密度复合板加强，厚实牢固。▲</w:t>
      </w:r>
      <w:r>
        <w:rPr>
          <w:rFonts w:hint="eastAsia" w:ascii="宋体" w:hAnsi="宋体" w:eastAsia="宋体" w:cs="宋体"/>
          <w:color w:val="000000" w:themeColor="text1"/>
          <w:sz w:val="24"/>
          <w:szCs w:val="24"/>
          <w:vertAlign w:val="superscript"/>
          <w:lang w:val="en-US" w:eastAsia="zh-CN"/>
          <w14:textFill>
            <w14:solidFill>
              <w14:schemeClr w14:val="tx1"/>
            </w14:solidFill>
          </w14:textFill>
        </w:rPr>
        <w:t>13</w:t>
      </w:r>
      <w:r>
        <w:rPr>
          <w:rFonts w:hint="eastAsia" w:ascii="宋体" w:hAnsi="宋体" w:eastAsia="宋体" w:cs="宋体"/>
          <w:color w:val="000000" w:themeColor="text1"/>
          <w:spacing w:val="-2"/>
          <w:sz w:val="24"/>
          <w:szCs w:val="24"/>
          <w:lang w:eastAsia="zh-CN"/>
          <w14:textFill>
            <w14:solidFill>
              <w14:schemeClr w14:val="tx1"/>
            </w14:solidFill>
          </w14:textFill>
        </w:rPr>
        <w:t>为了确保质量及环保要求，提供</w:t>
      </w:r>
      <w:r>
        <w:rPr>
          <w:rFonts w:hint="eastAsia" w:ascii="宋体" w:hAnsi="宋体" w:eastAsia="宋体" w:cs="宋体"/>
          <w:color w:val="000000" w:themeColor="text1"/>
          <w:sz w:val="24"/>
          <w:szCs w:val="24"/>
          <w:lang w:eastAsia="zh-CN"/>
          <w14:textFill>
            <w14:solidFill>
              <w14:schemeClr w14:val="tx1"/>
            </w14:solidFill>
          </w14:textFill>
        </w:rPr>
        <w:t>国家认可的第三方机构出具的检测报告，加盖制造商公章</w:t>
      </w:r>
      <w:r>
        <w:rPr>
          <w:rFonts w:hint="eastAsia" w:ascii="宋体" w:hAnsi="宋体" w:eastAsia="宋体" w:cs="宋体"/>
          <w:color w:val="000000" w:themeColor="text1"/>
          <w:spacing w:val="-2"/>
          <w:sz w:val="24"/>
          <w:szCs w:val="24"/>
          <w:lang w:eastAsia="zh-CN"/>
          <w14:textFill>
            <w14:solidFill>
              <w14:schemeClr w14:val="tx1"/>
            </w14:solidFill>
          </w14:textFill>
        </w:rPr>
        <w:t>，检测内容包括但不限于通过座面耐久性试验（凳座100000次，载荷950N），木制件表面贴面层耐污染性能（丙酮试验时间16h）≥3级，人造板件封边条表面胶合强度≥0.4MPa）。</w:t>
      </w:r>
    </w:p>
    <w:p>
      <w:pPr>
        <w:pStyle w:val="10"/>
        <w:numPr>
          <w:ilvl w:val="0"/>
          <w:numId w:val="2"/>
        </w:numPr>
        <w:spacing w:line="400" w:lineRule="exact"/>
        <w:ind w:firstLine="422"/>
        <w:textAlignment w:val="center"/>
        <w:outlineLvl w:val="1"/>
        <w:rPr>
          <w:rFonts w:hint="eastAsia" w:ascii="宋体" w:hAnsi="宋体" w:eastAsia="宋体" w:cs="宋体"/>
          <w:b/>
          <w:color w:val="000000" w:themeColor="text1"/>
          <w:sz w:val="24"/>
          <w:szCs w:val="24"/>
          <w14:textFill>
            <w14:solidFill>
              <w14:schemeClr w14:val="tx1"/>
            </w14:solidFill>
          </w14:textFill>
        </w:rPr>
      </w:pPr>
      <w:bookmarkStart w:id="4" w:name="_Toc509945664"/>
      <w:r>
        <w:rPr>
          <w:rFonts w:hint="eastAsia" w:ascii="宋体" w:hAnsi="宋体" w:eastAsia="宋体" w:cs="宋体"/>
          <w:b/>
          <w:color w:val="000000" w:themeColor="text1"/>
          <w:sz w:val="24"/>
          <w:szCs w:val="24"/>
          <w14:textFill>
            <w14:solidFill>
              <w14:schemeClr w14:val="tx1"/>
            </w14:solidFill>
          </w14:textFill>
        </w:rPr>
        <w:t>配套工具</w:t>
      </w:r>
      <w:bookmarkEnd w:id="4"/>
      <w:r>
        <w:rPr>
          <w:rFonts w:hint="eastAsia" w:ascii="宋体" w:hAnsi="宋体" w:eastAsia="宋体" w:cs="宋体"/>
          <w:b/>
          <w:color w:val="000000" w:themeColor="text1"/>
          <w:sz w:val="24"/>
          <w:szCs w:val="24"/>
          <w14:textFill>
            <w14:solidFill>
              <w14:schemeClr w14:val="tx1"/>
            </w14:solidFill>
          </w14:textFill>
        </w:rPr>
        <w:t>及附件</w:t>
      </w:r>
    </w:p>
    <w:p>
      <w:pPr>
        <w:spacing w:line="400" w:lineRule="exact"/>
        <w:ind w:firstLine="480" w:firstLineChars="200"/>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工具箱1个：包含小一字螺丝刀、小十字螺丝刀、长柄一字螺丝刀、长柄十字螺丝刀、内六角扳手9件套、剥线钳、尖嘴钳、斜口钳、活动扳手、万用表各1件，配置静音气泵1台。</w:t>
      </w:r>
    </w:p>
    <w:p>
      <w:pPr>
        <w:pStyle w:val="10"/>
        <w:numPr>
          <w:ilvl w:val="0"/>
          <w:numId w:val="0"/>
        </w:numPr>
        <w:spacing w:line="400" w:lineRule="exact"/>
        <w:ind w:leftChars="0"/>
        <w:textAlignment w:val="center"/>
        <w:outlineLvl w:val="0"/>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lang w:val="en-US" w:eastAsia="zh-CN"/>
          <w14:textFill>
            <w14:solidFill>
              <w14:schemeClr w14:val="tx1"/>
            </w14:solidFill>
          </w14:textFill>
        </w:rPr>
        <w:t>四、</w:t>
      </w:r>
      <w:r>
        <w:rPr>
          <w:rFonts w:hint="eastAsia" w:ascii="宋体" w:hAnsi="宋体" w:eastAsia="宋体" w:cs="宋体"/>
          <w:b/>
          <w:bCs/>
          <w:color w:val="000000" w:themeColor="text1"/>
          <w:sz w:val="24"/>
          <w:szCs w:val="24"/>
          <w14:textFill>
            <w14:solidFill>
              <w14:schemeClr w14:val="tx1"/>
            </w14:solidFill>
          </w14:textFill>
        </w:rPr>
        <w:t>设备配置清单</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82"/>
        <w:gridCol w:w="953"/>
        <w:gridCol w:w="6020"/>
        <w:gridCol w:w="585"/>
        <w:gridCol w:w="4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keepNext w:val="0"/>
              <w:keepLines w:val="0"/>
              <w:suppressLineNumbers w:val="0"/>
              <w:spacing w:before="0" w:beforeAutospacing="0" w:after="0" w:afterAutospacing="0"/>
              <w:ind w:left="0" w:right="0"/>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序号</w:t>
            </w:r>
          </w:p>
        </w:tc>
        <w:tc>
          <w:tcPr>
            <w:tcW w:w="0" w:type="auto"/>
            <w:vAlign w:val="center"/>
          </w:tcPr>
          <w:p>
            <w:pPr>
              <w:keepNext w:val="0"/>
              <w:keepLines w:val="0"/>
              <w:suppressLineNumbers w:val="0"/>
              <w:spacing w:before="0" w:beforeAutospacing="0" w:after="0" w:afterAutospacing="0"/>
              <w:ind w:left="0" w:right="0"/>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名称</w:t>
            </w:r>
          </w:p>
        </w:tc>
        <w:tc>
          <w:tcPr>
            <w:tcW w:w="6020" w:type="dxa"/>
            <w:vAlign w:val="center"/>
          </w:tcPr>
          <w:p>
            <w:pPr>
              <w:keepNext w:val="0"/>
              <w:keepLines w:val="0"/>
              <w:suppressLineNumbers w:val="0"/>
              <w:spacing w:before="0" w:beforeAutospacing="0" w:after="0" w:afterAutospacing="0"/>
              <w:ind w:left="0" w:right="0"/>
              <w:rPr>
                <w:rFonts w:hint="eastAsia" w:ascii="宋体" w:hAnsi="宋体" w:eastAsia="宋体" w:cs="宋体"/>
                <w:b/>
                <w:bCs/>
                <w:color w:val="000000" w:themeColor="text1"/>
                <w:sz w:val="24"/>
                <w:szCs w:val="24"/>
                <w:lang w:eastAsia="zh-CN"/>
                <w14:textFill>
                  <w14:solidFill>
                    <w14:schemeClr w14:val="tx1"/>
                  </w14:solidFill>
                </w14:textFill>
              </w:rPr>
            </w:pPr>
            <w:r>
              <w:rPr>
                <w:rFonts w:hint="eastAsia" w:ascii="宋体" w:hAnsi="宋体" w:eastAsia="宋体" w:cs="宋体"/>
                <w:b/>
                <w:bCs/>
                <w:color w:val="000000" w:themeColor="text1"/>
                <w:sz w:val="24"/>
                <w:szCs w:val="24"/>
                <w:lang w:eastAsia="zh-CN"/>
                <w14:textFill>
                  <w14:solidFill>
                    <w14:schemeClr w14:val="tx1"/>
                  </w14:solidFill>
                </w14:textFill>
              </w:rPr>
              <w:t>主要部件、器件及规格</w:t>
            </w:r>
          </w:p>
        </w:tc>
        <w:tc>
          <w:tcPr>
            <w:tcW w:w="585" w:type="dxa"/>
            <w:vAlign w:val="center"/>
          </w:tcPr>
          <w:p>
            <w:pPr>
              <w:keepNext w:val="0"/>
              <w:keepLines w:val="0"/>
              <w:suppressLineNumbers w:val="0"/>
              <w:spacing w:before="0" w:beforeAutospacing="0" w:after="0" w:afterAutospacing="0"/>
              <w:ind w:left="0" w:right="0"/>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数量</w:t>
            </w:r>
          </w:p>
        </w:tc>
        <w:tc>
          <w:tcPr>
            <w:tcW w:w="0" w:type="auto"/>
            <w:vAlign w:val="center"/>
          </w:tcPr>
          <w:p>
            <w:pPr>
              <w:keepNext w:val="0"/>
              <w:keepLines w:val="0"/>
              <w:suppressLineNumbers w:val="0"/>
              <w:spacing w:before="0" w:beforeAutospacing="0" w:after="0" w:afterAutospacing="0"/>
              <w:ind w:left="0" w:right="0"/>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keepNext w:val="0"/>
              <w:keepLines w:val="0"/>
              <w:numPr>
                <w:ilvl w:val="0"/>
                <w:numId w:val="4"/>
              </w:numPr>
              <w:suppressLineNumbers w:val="0"/>
              <w:kinsoku/>
              <w:autoSpaceDE/>
              <w:autoSpaceDN/>
              <w:adjustRightInd/>
              <w:snapToGrid/>
              <w:spacing w:before="0" w:beforeAutospacing="0" w:after="0" w:afterAutospacing="0"/>
              <w:ind w:right="0"/>
              <w:textAlignment w:val="auto"/>
              <w:rPr>
                <w:rFonts w:hint="eastAsia" w:ascii="宋体" w:hAnsi="宋体" w:eastAsia="宋体" w:cs="宋体"/>
                <w:color w:val="000000" w:themeColor="text1"/>
                <w:sz w:val="24"/>
                <w:szCs w:val="24"/>
                <w14:textFill>
                  <w14:solidFill>
                    <w14:schemeClr w14:val="tx1"/>
                  </w14:solidFill>
                </w14:textFill>
              </w:rPr>
            </w:pPr>
          </w:p>
        </w:tc>
        <w:tc>
          <w:tcPr>
            <w:tcW w:w="0" w:type="auto"/>
            <w:vAlign w:val="center"/>
          </w:tcPr>
          <w:p>
            <w:pPr>
              <w:keepNext w:val="0"/>
              <w:keepLines w:val="0"/>
              <w:suppressLineNumbers w:val="0"/>
              <w:spacing w:before="0" w:beforeAutospacing="0" w:after="0" w:afterAutospacing="0"/>
              <w:ind w:left="0" w:right="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工业机器人模块</w:t>
            </w:r>
          </w:p>
        </w:tc>
        <w:tc>
          <w:tcPr>
            <w:tcW w:w="6020" w:type="dxa"/>
            <w:vAlign w:val="center"/>
          </w:tcPr>
          <w:p>
            <w:pPr>
              <w:pStyle w:val="11"/>
              <w:keepNext w:val="0"/>
              <w:keepLines w:val="0"/>
              <w:suppressLineNumbers w:val="0"/>
              <w:spacing w:before="0" w:beforeAutospacing="0" w:after="0" w:afterAutospacing="0"/>
              <w:ind w:left="0" w:right="0"/>
              <w:jc w:val="left"/>
              <w:rPr>
                <w:rFonts w:hint="eastAsia"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参数要求：</w:t>
            </w:r>
          </w:p>
          <w:p>
            <w:pPr>
              <w:pStyle w:val="11"/>
              <w:keepNext w:val="0"/>
              <w:keepLines w:val="0"/>
              <w:suppressLineNumbers w:val="0"/>
              <w:spacing w:before="0" w:beforeAutospacing="0" w:after="0" w:afterAutospacing="0"/>
              <w:ind w:left="0" w:right="0"/>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1.工作范围：≥600 mm；</w:t>
            </w:r>
          </w:p>
          <w:p>
            <w:pPr>
              <w:pStyle w:val="11"/>
              <w:keepNext w:val="0"/>
              <w:keepLines w:val="0"/>
              <w:suppressLineNumbers w:val="0"/>
              <w:spacing w:before="0" w:beforeAutospacing="0" w:after="0" w:afterAutospacing="0"/>
              <w:ind w:left="0" w:right="0"/>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2.有效负荷：≥4 kg；</w:t>
            </w:r>
          </w:p>
          <w:p>
            <w:pPr>
              <w:pStyle w:val="11"/>
              <w:keepNext w:val="0"/>
              <w:keepLines w:val="0"/>
              <w:suppressLineNumbers w:val="0"/>
              <w:spacing w:before="0" w:beforeAutospacing="0" w:after="0" w:afterAutospacing="0"/>
              <w:ind w:left="0" w:right="0"/>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3.自由度：≥6个；</w:t>
            </w:r>
          </w:p>
          <w:p>
            <w:pPr>
              <w:pStyle w:val="11"/>
              <w:keepNext w:val="0"/>
              <w:keepLines w:val="0"/>
              <w:suppressLineNumbers w:val="0"/>
              <w:spacing w:before="0" w:beforeAutospacing="0" w:after="0" w:afterAutospacing="0"/>
              <w:ind w:left="0" w:right="0"/>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4.重复定位精度：±0.02 mm；</w:t>
            </w:r>
          </w:p>
          <w:p>
            <w:pPr>
              <w:pStyle w:val="11"/>
              <w:keepNext w:val="0"/>
              <w:keepLines w:val="0"/>
              <w:suppressLineNumbers w:val="0"/>
              <w:spacing w:before="0" w:beforeAutospacing="0" w:after="0" w:afterAutospacing="0"/>
              <w:ind w:left="0" w:right="0"/>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5.机器人安装：任意角度（支持地面、墙壁、倒装等多种方式）；</w:t>
            </w:r>
          </w:p>
          <w:p>
            <w:pPr>
              <w:pStyle w:val="11"/>
              <w:keepNext w:val="0"/>
              <w:keepLines w:val="0"/>
              <w:suppressLineNumbers w:val="0"/>
              <w:spacing w:before="0" w:beforeAutospacing="0" w:after="0" w:afterAutospacing="0"/>
              <w:ind w:left="0" w:right="0"/>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6.防护等级：IP40；</w:t>
            </w:r>
          </w:p>
          <w:p>
            <w:pPr>
              <w:pStyle w:val="11"/>
              <w:keepNext w:val="0"/>
              <w:keepLines w:val="0"/>
              <w:suppressLineNumbers w:val="0"/>
              <w:spacing w:before="0" w:beforeAutospacing="0" w:after="0" w:afterAutospacing="0"/>
              <w:ind w:left="0" w:right="0"/>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7.轴运动</w:t>
            </w:r>
            <w:r>
              <w:rPr>
                <w:rFonts w:hint="eastAsia" w:ascii="宋体" w:hAnsi="宋体" w:eastAsia="宋体" w:cs="宋体"/>
                <w:color w:val="000000" w:themeColor="text1"/>
                <w:sz w:val="24"/>
                <w:szCs w:val="24"/>
                <w14:textFill>
                  <w14:solidFill>
                    <w14:schemeClr w14:val="tx1"/>
                  </w14:solidFill>
                </w14:textFill>
              </w:rPr>
              <w:tab/>
            </w:r>
            <w:r>
              <w:rPr>
                <w:rFonts w:hint="eastAsia" w:ascii="宋体" w:hAnsi="宋体" w:eastAsia="宋体" w:cs="宋体"/>
                <w:color w:val="000000" w:themeColor="text1"/>
                <w:sz w:val="24"/>
                <w:szCs w:val="24"/>
                <w14:textFill>
                  <w14:solidFill>
                    <w14:schemeClr w14:val="tx1"/>
                  </w14:solidFill>
                </w14:textFill>
              </w:rPr>
              <w:t>工作范围</w:t>
            </w:r>
            <w:r>
              <w:rPr>
                <w:rFonts w:hint="eastAsia" w:ascii="宋体" w:hAnsi="宋体" w:eastAsia="宋体" w:cs="宋体"/>
                <w:color w:val="000000" w:themeColor="text1"/>
                <w:sz w:val="24"/>
                <w:szCs w:val="24"/>
                <w14:textFill>
                  <w14:solidFill>
                    <w14:schemeClr w14:val="tx1"/>
                  </w14:solidFill>
                </w14:textFill>
              </w:rPr>
              <w:tab/>
            </w:r>
            <w:r>
              <w:rPr>
                <w:rFonts w:hint="eastAsia" w:ascii="宋体" w:hAnsi="宋体" w:eastAsia="宋体" w:cs="宋体"/>
                <w:color w:val="000000" w:themeColor="text1"/>
                <w:sz w:val="24"/>
                <w:szCs w:val="24"/>
                <w14:textFill>
                  <w14:solidFill>
                    <w14:schemeClr w14:val="tx1"/>
                  </w14:solidFill>
                </w14:textFill>
              </w:rPr>
              <w:t>最大速度</w:t>
            </w:r>
          </w:p>
          <w:p>
            <w:pPr>
              <w:pStyle w:val="11"/>
              <w:keepNext w:val="0"/>
              <w:keepLines w:val="0"/>
              <w:suppressLineNumbers w:val="0"/>
              <w:spacing w:before="0" w:beforeAutospacing="0" w:after="0" w:afterAutospacing="0"/>
              <w:ind w:left="0" w:right="0"/>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轴1≥+170°～-170°（360°/S）</w:t>
            </w:r>
          </w:p>
          <w:p>
            <w:pPr>
              <w:pStyle w:val="11"/>
              <w:keepNext w:val="0"/>
              <w:keepLines w:val="0"/>
              <w:suppressLineNumbers w:val="0"/>
              <w:spacing w:before="0" w:beforeAutospacing="0" w:after="0" w:afterAutospacing="0"/>
              <w:ind w:left="0" w:right="0"/>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轴2≥+40°～-195°（360°/S）</w:t>
            </w:r>
          </w:p>
          <w:p>
            <w:pPr>
              <w:pStyle w:val="11"/>
              <w:keepNext w:val="0"/>
              <w:keepLines w:val="0"/>
              <w:suppressLineNumbers w:val="0"/>
              <w:spacing w:before="0" w:beforeAutospacing="0" w:after="0" w:afterAutospacing="0"/>
              <w:ind w:left="0" w:right="0"/>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轴3≥+150°～-115°（488°/S）</w:t>
            </w:r>
          </w:p>
          <w:p>
            <w:pPr>
              <w:pStyle w:val="11"/>
              <w:keepNext w:val="0"/>
              <w:keepLines w:val="0"/>
              <w:suppressLineNumbers w:val="0"/>
              <w:spacing w:before="0" w:beforeAutospacing="0" w:after="0" w:afterAutospacing="0"/>
              <w:ind w:left="0" w:right="0"/>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轴4≥+185°～-185°（600°/S）</w:t>
            </w:r>
          </w:p>
          <w:p>
            <w:pPr>
              <w:pStyle w:val="11"/>
              <w:keepNext w:val="0"/>
              <w:keepLines w:val="0"/>
              <w:suppressLineNumbers w:val="0"/>
              <w:spacing w:before="0" w:beforeAutospacing="0" w:after="0" w:afterAutospacing="0"/>
              <w:ind w:left="0" w:right="0"/>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轴5≥+120°～-120°（529°/S）</w:t>
            </w:r>
          </w:p>
          <w:p>
            <w:pPr>
              <w:keepNext w:val="0"/>
              <w:keepLines w:val="0"/>
              <w:suppressLineNumbers w:val="0"/>
              <w:spacing w:before="0" w:beforeAutospacing="0" w:after="0" w:afterAutospacing="0"/>
              <w:ind w:left="0" w:right="0"/>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轴6≥+350°～-350°（800°/S）</w:t>
            </w:r>
          </w:p>
          <w:p>
            <w:pPr>
              <w:pStyle w:val="11"/>
              <w:keepNext w:val="0"/>
              <w:keepLines w:val="0"/>
              <w:suppressLineNumbers w:val="0"/>
              <w:spacing w:before="0" w:beforeAutospacing="0" w:after="0" w:afterAutospacing="0"/>
              <w:ind w:left="0" w:right="0"/>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8.机器人控制器</w:t>
            </w:r>
          </w:p>
          <w:p>
            <w:pPr>
              <w:pStyle w:val="11"/>
              <w:keepNext w:val="0"/>
              <w:keepLines w:val="0"/>
              <w:suppressLineNumbers w:val="0"/>
              <w:spacing w:before="0" w:beforeAutospacing="0" w:after="0" w:afterAutospacing="0"/>
              <w:ind w:left="0" w:right="0"/>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采用标准的工业控制计算机多核处理器；基于WindowsXP 及以上操作系统平台，可选择多种语言（包括中文），编程、控制界面需易懂；能直接外接显示器、鼠标、键盘和USB，方便程序的读写；内置大容量电池，断电保护功能；自动存储相关操作和系统日志；须具备多种应用软件功能包；</w:t>
            </w:r>
          </w:p>
          <w:p>
            <w:pPr>
              <w:pStyle w:val="11"/>
              <w:keepNext w:val="0"/>
              <w:keepLines w:val="0"/>
              <w:suppressLineNumbers w:val="0"/>
              <w:spacing w:before="0" w:beforeAutospacing="0" w:after="0" w:afterAutospacing="0"/>
              <w:ind w:left="0" w:right="0"/>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9.示教器</w:t>
            </w:r>
            <w:r>
              <w:rPr>
                <w:rFonts w:hint="eastAsia" w:ascii="宋体" w:hAnsi="宋体" w:eastAsia="宋体" w:cs="宋体"/>
                <w:color w:val="000000" w:themeColor="text1"/>
                <w:sz w:val="24"/>
                <w:szCs w:val="24"/>
                <w14:textFill>
                  <w14:solidFill>
                    <w14:schemeClr w14:val="tx1"/>
                  </w14:solidFill>
                </w14:textFill>
              </w:rPr>
              <w:tab/>
            </w:r>
          </w:p>
          <w:p>
            <w:pPr>
              <w:pStyle w:val="11"/>
              <w:keepNext w:val="0"/>
              <w:keepLines w:val="0"/>
              <w:suppressLineNumbers w:val="0"/>
              <w:spacing w:before="0" w:beforeAutospacing="0" w:after="0" w:afterAutospacing="0"/>
              <w:ind w:left="0" w:right="0"/>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与工业机器人本体同品牌配套的机器人控制器，显示屏：600×800，256色LCD彩显，触摸屏，6D空间鼠标；具备4种及以上工作模式切换旋钮，方便操作与安全；具有3位人体学始能开关；具备中/英/德多种语言菜单切换功能。</w:t>
            </w:r>
          </w:p>
          <w:p>
            <w:pPr>
              <w:keepNext w:val="0"/>
              <w:keepLines w:val="0"/>
              <w:suppressLineNumbers w:val="0"/>
              <w:spacing w:before="0" w:beforeAutospacing="0" w:after="0" w:afterAutospacing="0"/>
              <w:ind w:left="0" w:right="0"/>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10.IO：数字式直流24V，16进/16出。</w:t>
            </w:r>
          </w:p>
          <w:p>
            <w:pPr>
              <w:keepNext w:val="0"/>
              <w:keepLines w:val="0"/>
              <w:suppressLineNumbers w:val="0"/>
              <w:spacing w:before="0" w:beforeAutospacing="0" w:after="0" w:afterAutospacing="0"/>
              <w:ind w:left="0" w:right="0"/>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11.配有行走轴，采用工业直线模组，模组宽≥170mm，精度±0.02mm，行程≥700mm，高精度，伺服电机驱动，增加机器人工作范围。</w:t>
            </w:r>
          </w:p>
        </w:tc>
        <w:tc>
          <w:tcPr>
            <w:tcW w:w="585" w:type="dxa"/>
            <w:vAlign w:val="center"/>
          </w:tcPr>
          <w:p>
            <w:pPr>
              <w:keepNext w:val="0"/>
              <w:keepLines w:val="0"/>
              <w:suppressLineNumbers w:val="0"/>
              <w:spacing w:before="0" w:beforeAutospacing="0" w:after="0" w:afterAutospacing="0"/>
              <w:ind w:left="0" w:right="0"/>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 xml:space="preserve"> </w:t>
            </w:r>
          </w:p>
          <w:p>
            <w:pPr>
              <w:keepNext w:val="0"/>
              <w:keepLines w:val="0"/>
              <w:suppressLineNumbers w:val="0"/>
              <w:spacing w:before="0" w:beforeAutospacing="0" w:after="0" w:afterAutospacing="0"/>
              <w:ind w:left="0" w:right="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1套</w:t>
            </w:r>
          </w:p>
        </w:tc>
        <w:tc>
          <w:tcPr>
            <w:tcW w:w="0" w:type="auto"/>
            <w:vAlign w:val="center"/>
          </w:tcPr>
          <w:p>
            <w:pPr>
              <w:keepNext w:val="0"/>
              <w:keepLines w:val="0"/>
              <w:suppressLineNumbers w:val="0"/>
              <w:spacing w:before="0" w:beforeAutospacing="0" w:after="0" w:afterAutospacing="0"/>
              <w:ind w:left="0" w:right="0"/>
              <w:rPr>
                <w:rFonts w:hint="eastAsia" w:ascii="宋体" w:hAnsi="宋体" w:eastAsia="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keepNext w:val="0"/>
              <w:keepLines w:val="0"/>
              <w:numPr>
                <w:ilvl w:val="0"/>
                <w:numId w:val="4"/>
              </w:numPr>
              <w:suppressLineNumbers w:val="0"/>
              <w:kinsoku/>
              <w:autoSpaceDE/>
              <w:autoSpaceDN/>
              <w:adjustRightInd/>
              <w:snapToGrid/>
              <w:spacing w:before="0" w:beforeAutospacing="0" w:after="0" w:afterAutospacing="0"/>
              <w:ind w:right="0"/>
              <w:textAlignment w:val="auto"/>
              <w:rPr>
                <w:rFonts w:hint="eastAsia" w:ascii="宋体" w:hAnsi="宋体" w:eastAsia="宋体" w:cs="宋体"/>
                <w:color w:val="000000" w:themeColor="text1"/>
                <w:sz w:val="24"/>
                <w:szCs w:val="24"/>
                <w14:textFill>
                  <w14:solidFill>
                    <w14:schemeClr w14:val="tx1"/>
                  </w14:solidFill>
                </w14:textFill>
              </w:rPr>
            </w:pPr>
          </w:p>
        </w:tc>
        <w:tc>
          <w:tcPr>
            <w:tcW w:w="0" w:type="auto"/>
            <w:vAlign w:val="center"/>
          </w:tcPr>
          <w:p>
            <w:pPr>
              <w:keepNext w:val="0"/>
              <w:keepLines w:val="0"/>
              <w:suppressLineNumbers w:val="0"/>
              <w:spacing w:before="0" w:beforeAutospacing="0" w:after="0" w:afterAutospacing="0"/>
              <w:ind w:left="0" w:right="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码垛模块</w:t>
            </w:r>
          </w:p>
        </w:tc>
        <w:tc>
          <w:tcPr>
            <w:tcW w:w="6020" w:type="dxa"/>
            <w:vAlign w:val="center"/>
          </w:tcPr>
          <w:p>
            <w:pPr>
              <w:keepNext w:val="0"/>
              <w:keepLines w:val="0"/>
              <w:suppressLineNumbers w:val="0"/>
              <w:spacing w:before="0" w:beforeAutospacing="0" w:after="0" w:afterAutospacing="0"/>
              <w:ind w:left="0" w:right="0"/>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1.码垛模块包含大托盘、大托盘支架、小托盘、码垛物料、定位气缸组成，模块尺寸：600×300mm，固定到实训台上；</w:t>
            </w:r>
          </w:p>
          <w:p>
            <w:pPr>
              <w:keepNext w:val="0"/>
              <w:keepLines w:val="0"/>
              <w:suppressLineNumbers w:val="0"/>
              <w:spacing w:before="0" w:beforeAutospacing="0" w:after="0" w:afterAutospacing="0"/>
              <w:ind w:left="0" w:right="0"/>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2.大托盘上设有6个小托盘的凹槽和6个码垛物料的凹槽；</w:t>
            </w:r>
          </w:p>
          <w:p>
            <w:pPr>
              <w:keepNext w:val="0"/>
              <w:keepLines w:val="0"/>
              <w:suppressLineNumbers w:val="0"/>
              <w:spacing w:before="0" w:beforeAutospacing="0" w:after="0" w:afterAutospacing="0"/>
              <w:ind w:left="0" w:right="0"/>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3.小托盘上设有与6个码垛物料外形对应的凹槽；</w:t>
            </w:r>
          </w:p>
          <w:p>
            <w:pPr>
              <w:keepNext w:val="0"/>
              <w:keepLines w:val="0"/>
              <w:suppressLineNumbers w:val="0"/>
              <w:spacing w:before="0" w:beforeAutospacing="0" w:after="0" w:afterAutospacing="0"/>
              <w:ind w:left="0" w:right="0"/>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4.物料块截面为梯形、正方形、圆形、菱形、三角形、五角形共6种图案；</w:t>
            </w:r>
          </w:p>
          <w:p>
            <w:pPr>
              <w:keepNext w:val="0"/>
              <w:keepLines w:val="0"/>
              <w:suppressLineNumbers w:val="0"/>
              <w:spacing w:before="0" w:beforeAutospacing="0" w:after="0" w:afterAutospacing="0"/>
              <w:ind w:left="0" w:right="0"/>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5.配合机器视觉完成将码垛物料放置到对应的小推盘内。</w:t>
            </w:r>
          </w:p>
        </w:tc>
        <w:tc>
          <w:tcPr>
            <w:tcW w:w="585" w:type="dxa"/>
            <w:vAlign w:val="center"/>
          </w:tcPr>
          <w:p>
            <w:pPr>
              <w:keepNext w:val="0"/>
              <w:keepLines w:val="0"/>
              <w:suppressLineNumbers w:val="0"/>
              <w:spacing w:before="0" w:beforeAutospacing="0" w:after="0" w:afterAutospacing="0"/>
              <w:ind w:left="0" w:right="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1套</w:t>
            </w:r>
          </w:p>
        </w:tc>
        <w:tc>
          <w:tcPr>
            <w:tcW w:w="0" w:type="auto"/>
            <w:vAlign w:val="center"/>
          </w:tcPr>
          <w:p>
            <w:pPr>
              <w:keepNext w:val="0"/>
              <w:keepLines w:val="0"/>
              <w:suppressLineNumbers w:val="0"/>
              <w:spacing w:before="0" w:beforeAutospacing="0" w:after="0" w:afterAutospacing="0"/>
              <w:ind w:left="0" w:right="0"/>
              <w:rPr>
                <w:rFonts w:hint="eastAsia" w:ascii="宋体" w:hAnsi="宋体" w:eastAsia="宋体" w:cs="宋体"/>
                <w:b/>
                <w:bCs/>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keepNext w:val="0"/>
              <w:keepLines w:val="0"/>
              <w:numPr>
                <w:ilvl w:val="0"/>
                <w:numId w:val="4"/>
              </w:numPr>
              <w:suppressLineNumbers w:val="0"/>
              <w:kinsoku/>
              <w:autoSpaceDE/>
              <w:autoSpaceDN/>
              <w:adjustRightInd/>
              <w:snapToGrid/>
              <w:spacing w:before="0" w:beforeAutospacing="0" w:after="0" w:afterAutospacing="0"/>
              <w:ind w:right="0"/>
              <w:textAlignment w:val="auto"/>
              <w:rPr>
                <w:rFonts w:hint="eastAsia" w:ascii="宋体" w:hAnsi="宋体" w:eastAsia="宋体" w:cs="宋体"/>
                <w:color w:val="000000" w:themeColor="text1"/>
                <w:sz w:val="24"/>
                <w:szCs w:val="24"/>
                <w14:textFill>
                  <w14:solidFill>
                    <w14:schemeClr w14:val="tx1"/>
                  </w14:solidFill>
                </w14:textFill>
              </w:rPr>
            </w:pPr>
          </w:p>
        </w:tc>
        <w:tc>
          <w:tcPr>
            <w:tcW w:w="0" w:type="auto"/>
            <w:vAlign w:val="center"/>
          </w:tcPr>
          <w:p>
            <w:pPr>
              <w:keepNext w:val="0"/>
              <w:keepLines w:val="0"/>
              <w:suppressLineNumbers w:val="0"/>
              <w:spacing w:before="0" w:beforeAutospacing="0" w:after="0" w:afterAutospacing="0"/>
              <w:ind w:left="0" w:right="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输送线模块</w:t>
            </w:r>
          </w:p>
        </w:tc>
        <w:tc>
          <w:tcPr>
            <w:tcW w:w="6020" w:type="dxa"/>
            <w:vAlign w:val="center"/>
          </w:tcPr>
          <w:p>
            <w:pPr>
              <w:keepNext w:val="0"/>
              <w:keepLines w:val="0"/>
              <w:suppressLineNumbers w:val="0"/>
              <w:spacing w:before="0" w:beforeAutospacing="0" w:after="0" w:afterAutospacing="0"/>
              <w:ind w:left="0" w:right="0"/>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1.包含供料单元、平皮带、三相交流减速电机、旋转编码器、光电传感器、轴承、主动轴、从动轴及底板等组成；</w:t>
            </w:r>
          </w:p>
          <w:p>
            <w:pPr>
              <w:keepNext w:val="0"/>
              <w:keepLines w:val="0"/>
              <w:suppressLineNumbers w:val="0"/>
              <w:spacing w:before="0" w:beforeAutospacing="0" w:after="0" w:afterAutospacing="0"/>
              <w:ind w:left="0" w:right="0"/>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2.模块尺寸：600×300mm；</w:t>
            </w:r>
          </w:p>
          <w:p>
            <w:pPr>
              <w:keepNext w:val="0"/>
              <w:keepLines w:val="0"/>
              <w:suppressLineNumbers w:val="0"/>
              <w:spacing w:before="0" w:beforeAutospacing="0" w:after="0" w:afterAutospacing="0"/>
              <w:ind w:left="0" w:right="0"/>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3.实现物料全自动的供料、输送、定位、搬运等功能。学习PLC与机器人的配合应用技术。</w:t>
            </w:r>
          </w:p>
        </w:tc>
        <w:tc>
          <w:tcPr>
            <w:tcW w:w="585" w:type="dxa"/>
            <w:vAlign w:val="center"/>
          </w:tcPr>
          <w:p>
            <w:pPr>
              <w:keepNext w:val="0"/>
              <w:keepLines w:val="0"/>
              <w:suppressLineNumbers w:val="0"/>
              <w:spacing w:before="0" w:beforeAutospacing="0" w:after="0" w:afterAutospacing="0"/>
              <w:ind w:left="0" w:right="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1套</w:t>
            </w:r>
          </w:p>
        </w:tc>
        <w:tc>
          <w:tcPr>
            <w:tcW w:w="0" w:type="auto"/>
            <w:vAlign w:val="center"/>
          </w:tcPr>
          <w:p>
            <w:pPr>
              <w:keepNext w:val="0"/>
              <w:keepLines w:val="0"/>
              <w:suppressLineNumbers w:val="0"/>
              <w:spacing w:before="0" w:beforeAutospacing="0" w:after="0" w:afterAutospacing="0"/>
              <w:ind w:left="0" w:right="0"/>
              <w:rPr>
                <w:rFonts w:hint="eastAsia" w:ascii="宋体" w:hAnsi="宋体" w:eastAsia="宋体" w:cs="宋体"/>
                <w:b/>
                <w:bCs/>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keepNext w:val="0"/>
              <w:keepLines w:val="0"/>
              <w:numPr>
                <w:ilvl w:val="0"/>
                <w:numId w:val="4"/>
              </w:numPr>
              <w:suppressLineNumbers w:val="0"/>
              <w:kinsoku/>
              <w:autoSpaceDE/>
              <w:autoSpaceDN/>
              <w:adjustRightInd/>
              <w:snapToGrid/>
              <w:spacing w:before="0" w:beforeAutospacing="0" w:after="0" w:afterAutospacing="0"/>
              <w:ind w:right="0"/>
              <w:textAlignment w:val="auto"/>
              <w:rPr>
                <w:rFonts w:hint="eastAsia" w:ascii="宋体" w:hAnsi="宋体" w:eastAsia="宋体" w:cs="宋体"/>
                <w:color w:val="000000" w:themeColor="text1"/>
                <w:sz w:val="24"/>
                <w:szCs w:val="24"/>
                <w14:textFill>
                  <w14:solidFill>
                    <w14:schemeClr w14:val="tx1"/>
                  </w14:solidFill>
                </w14:textFill>
              </w:rPr>
            </w:pPr>
          </w:p>
        </w:tc>
        <w:tc>
          <w:tcPr>
            <w:tcW w:w="0" w:type="auto"/>
            <w:vAlign w:val="center"/>
          </w:tcPr>
          <w:p>
            <w:pPr>
              <w:keepNext w:val="0"/>
              <w:keepLines w:val="0"/>
              <w:suppressLineNumbers w:val="0"/>
              <w:spacing w:before="0" w:beforeAutospacing="0" w:after="0" w:afterAutospacing="0"/>
              <w:ind w:left="0" w:right="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仓储模块</w:t>
            </w:r>
          </w:p>
        </w:tc>
        <w:tc>
          <w:tcPr>
            <w:tcW w:w="6020" w:type="dxa"/>
            <w:vAlign w:val="center"/>
          </w:tcPr>
          <w:p>
            <w:pPr>
              <w:keepNext w:val="0"/>
              <w:keepLines w:val="0"/>
              <w:suppressLineNumbers w:val="0"/>
              <w:spacing w:before="0" w:beforeAutospacing="0" w:after="0" w:afterAutospacing="0"/>
              <w:ind w:left="0" w:right="0"/>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1.由二层四列的立体库、底板、检测传感器组成；</w:t>
            </w:r>
          </w:p>
          <w:p>
            <w:pPr>
              <w:keepNext w:val="0"/>
              <w:keepLines w:val="0"/>
              <w:suppressLineNumbers w:val="0"/>
              <w:spacing w:before="0" w:beforeAutospacing="0" w:after="0" w:afterAutospacing="0"/>
              <w:ind w:left="0" w:right="0"/>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2.模块尺寸：600×300mm；</w:t>
            </w:r>
          </w:p>
          <w:p>
            <w:pPr>
              <w:keepNext w:val="0"/>
              <w:keepLines w:val="0"/>
              <w:suppressLineNumbers w:val="0"/>
              <w:spacing w:before="0" w:beforeAutospacing="0" w:after="0" w:afterAutospacing="0"/>
              <w:ind w:left="0" w:right="0"/>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3.每个库位都装有检测传感器，可实时监测库位状态；</w:t>
            </w:r>
          </w:p>
          <w:p>
            <w:pPr>
              <w:keepNext w:val="0"/>
              <w:keepLines w:val="0"/>
              <w:suppressLineNumbers w:val="0"/>
              <w:spacing w:before="0" w:beforeAutospacing="0" w:after="0" w:afterAutospacing="0"/>
              <w:ind w:left="0" w:right="0"/>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4.根据控制要求机器人可将仓库中的半成品工件取出，在完成装配及检测后成品存入仓库。</w:t>
            </w:r>
          </w:p>
        </w:tc>
        <w:tc>
          <w:tcPr>
            <w:tcW w:w="585" w:type="dxa"/>
            <w:vAlign w:val="center"/>
          </w:tcPr>
          <w:p>
            <w:pPr>
              <w:keepNext w:val="0"/>
              <w:keepLines w:val="0"/>
              <w:suppressLineNumbers w:val="0"/>
              <w:spacing w:before="0" w:beforeAutospacing="0" w:after="0" w:afterAutospacing="0"/>
              <w:ind w:left="0" w:right="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1套</w:t>
            </w:r>
          </w:p>
        </w:tc>
        <w:tc>
          <w:tcPr>
            <w:tcW w:w="0" w:type="auto"/>
            <w:vAlign w:val="center"/>
          </w:tcPr>
          <w:p>
            <w:pPr>
              <w:keepNext w:val="0"/>
              <w:keepLines w:val="0"/>
              <w:suppressLineNumbers w:val="0"/>
              <w:spacing w:before="0" w:beforeAutospacing="0" w:after="0" w:afterAutospacing="0"/>
              <w:ind w:left="0" w:right="0"/>
              <w:rPr>
                <w:rFonts w:hint="eastAsia" w:ascii="宋体" w:hAnsi="宋体" w:eastAsia="宋体" w:cs="宋体"/>
                <w:b/>
                <w:bCs/>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keepNext w:val="0"/>
              <w:keepLines w:val="0"/>
              <w:numPr>
                <w:ilvl w:val="0"/>
                <w:numId w:val="4"/>
              </w:numPr>
              <w:suppressLineNumbers w:val="0"/>
              <w:kinsoku/>
              <w:autoSpaceDE/>
              <w:autoSpaceDN/>
              <w:adjustRightInd/>
              <w:snapToGrid/>
              <w:spacing w:before="0" w:beforeAutospacing="0" w:after="0" w:afterAutospacing="0"/>
              <w:ind w:right="0"/>
              <w:textAlignment w:val="auto"/>
              <w:rPr>
                <w:rFonts w:hint="eastAsia" w:ascii="宋体" w:hAnsi="宋体" w:eastAsia="宋体" w:cs="宋体"/>
                <w:color w:val="000000" w:themeColor="text1"/>
                <w:sz w:val="24"/>
                <w:szCs w:val="24"/>
                <w14:textFill>
                  <w14:solidFill>
                    <w14:schemeClr w14:val="tx1"/>
                  </w14:solidFill>
                </w14:textFill>
              </w:rPr>
            </w:pPr>
          </w:p>
        </w:tc>
        <w:tc>
          <w:tcPr>
            <w:tcW w:w="0" w:type="auto"/>
            <w:vAlign w:val="center"/>
          </w:tcPr>
          <w:p>
            <w:pPr>
              <w:keepNext w:val="0"/>
              <w:keepLines w:val="0"/>
              <w:suppressLineNumbers w:val="0"/>
              <w:spacing w:before="0" w:beforeAutospacing="0" w:after="0" w:afterAutospacing="0"/>
              <w:ind w:left="0" w:right="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机器视觉模块</w:t>
            </w:r>
          </w:p>
        </w:tc>
        <w:tc>
          <w:tcPr>
            <w:tcW w:w="6020" w:type="dxa"/>
            <w:vAlign w:val="center"/>
          </w:tcPr>
          <w:p>
            <w:pPr>
              <w:keepNext w:val="0"/>
              <w:keepLines w:val="0"/>
              <w:suppressLineNumbers w:val="0"/>
              <w:spacing w:before="0" w:beforeAutospacing="0" w:after="0" w:afterAutospacing="0"/>
              <w:ind w:left="0" w:right="0"/>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1.主要由智能相机、相机支架、通讯电缆等组成，整体尺寸≥210mm×80mm×380mm，可对物料瓶盖上的内容进行检测识别，可独立使用也可以与其他模块配合使用；</w:t>
            </w:r>
          </w:p>
          <w:p>
            <w:pPr>
              <w:keepNext w:val="0"/>
              <w:keepLines w:val="0"/>
              <w:suppressLineNumbers w:val="0"/>
              <w:spacing w:before="0" w:beforeAutospacing="0" w:after="0" w:afterAutospacing="0"/>
              <w:ind w:left="0" w:right="0"/>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2.智能相机采用嵌入式硬件平台，可进行高速的图像处理，植入高精度定位与测量算法，可实现有无、正反、位置、尺寸、颜色等检测；</w:t>
            </w:r>
          </w:p>
          <w:p>
            <w:pPr>
              <w:keepNext w:val="0"/>
              <w:keepLines w:val="0"/>
              <w:suppressLineNumbers w:val="0"/>
              <w:spacing w:before="0" w:beforeAutospacing="0" w:after="0" w:afterAutospacing="0"/>
              <w:ind w:left="0" w:right="0"/>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3.IO 接口丰富，可接入多路输入、输出信号；状态指示灯丰富，可实时查看设备状态，方便调试与维护；光源设计巧妙，确保照明区域亮度均匀；支持多种通讯模式；智能一体式相机，完全集成的小型设备；</w:t>
            </w:r>
          </w:p>
          <w:p>
            <w:pPr>
              <w:keepNext w:val="0"/>
              <w:keepLines w:val="0"/>
              <w:suppressLineNumbers w:val="0"/>
              <w:spacing w:before="0" w:beforeAutospacing="0" w:after="0" w:afterAutospacing="0"/>
              <w:ind w:left="0" w:right="0"/>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4.分辨率：1408×1024像素分辨率,采集速度不大于100帧/秒；</w:t>
            </w:r>
          </w:p>
          <w:p>
            <w:pPr>
              <w:keepNext w:val="0"/>
              <w:keepLines w:val="0"/>
              <w:suppressLineNumbers w:val="0"/>
              <w:spacing w:before="0" w:beforeAutospacing="0" w:after="0" w:afterAutospacing="0"/>
              <w:ind w:left="0" w:right="0"/>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5.传感器：1/2.9”彩色传感器，RAM不低于256M；</w:t>
            </w:r>
          </w:p>
          <w:p>
            <w:pPr>
              <w:keepNext w:val="0"/>
              <w:keepLines w:val="0"/>
              <w:suppressLineNumbers w:val="0"/>
              <w:spacing w:before="0" w:beforeAutospacing="0" w:after="0" w:afterAutospacing="0"/>
              <w:ind w:left="0" w:right="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6.通讯接口：可支持RS-232、TCP、UDP、FTP、PROFINET、Modbus TCP、EtherNet/IP多种通讯工具；</w:t>
            </w:r>
          </w:p>
          <w:p>
            <w:pPr>
              <w:keepNext w:val="0"/>
              <w:keepLines w:val="0"/>
              <w:suppressLineNumbers w:val="0"/>
              <w:spacing w:before="0" w:beforeAutospacing="0" w:after="0" w:afterAutospacing="0"/>
              <w:ind w:left="0" w:right="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7.网口：Fast Ethernet（100Mbit/s）；</w:t>
            </w:r>
          </w:p>
          <w:p>
            <w:pPr>
              <w:keepNext w:val="0"/>
              <w:keepLines w:val="0"/>
              <w:suppressLineNumbers w:val="0"/>
              <w:spacing w:before="0" w:beforeAutospacing="0" w:after="0" w:afterAutospacing="0"/>
              <w:ind w:left="0" w:right="0"/>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8.焦距：不小于6mm镜头；</w:t>
            </w:r>
          </w:p>
          <w:p>
            <w:pPr>
              <w:keepNext w:val="0"/>
              <w:keepLines w:val="0"/>
              <w:suppressLineNumbers w:val="0"/>
              <w:spacing w:before="0" w:beforeAutospacing="0" w:after="0" w:afterAutospacing="0"/>
              <w:ind w:left="0" w:right="0"/>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9.IO：2个输入信号，3个输出信号，3个可配置输入输出，1个外部按钮触发输入；</w:t>
            </w:r>
          </w:p>
          <w:p>
            <w:pPr>
              <w:keepNext w:val="0"/>
              <w:keepLines w:val="0"/>
              <w:suppressLineNumbers w:val="0"/>
              <w:spacing w:before="0" w:beforeAutospacing="0" w:after="0" w:afterAutospacing="0"/>
              <w:ind w:left="0" w:right="0"/>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10.视觉工具：特征匹配、位置修正、圆查找、直线查找、亮度分析、Blob 分析、间距检测、线线测量、点线测量、N 点标定、坐标转换、颜色抽取、颜色测量、颜色转换、颜色识别。</w:t>
            </w:r>
          </w:p>
        </w:tc>
        <w:tc>
          <w:tcPr>
            <w:tcW w:w="585" w:type="dxa"/>
            <w:vAlign w:val="center"/>
          </w:tcPr>
          <w:p>
            <w:pPr>
              <w:keepNext w:val="0"/>
              <w:keepLines w:val="0"/>
              <w:suppressLineNumbers w:val="0"/>
              <w:spacing w:before="0" w:beforeAutospacing="0" w:after="0" w:afterAutospacing="0"/>
              <w:ind w:left="0" w:right="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1套</w:t>
            </w:r>
          </w:p>
        </w:tc>
        <w:tc>
          <w:tcPr>
            <w:tcW w:w="0" w:type="auto"/>
            <w:vAlign w:val="center"/>
          </w:tcPr>
          <w:p>
            <w:pPr>
              <w:keepNext w:val="0"/>
              <w:keepLines w:val="0"/>
              <w:suppressLineNumbers w:val="0"/>
              <w:spacing w:before="0" w:beforeAutospacing="0" w:after="0" w:afterAutospacing="0"/>
              <w:ind w:left="0" w:right="0"/>
              <w:rPr>
                <w:rFonts w:hint="eastAsia" w:ascii="宋体" w:hAnsi="宋体" w:eastAsia="宋体" w:cs="宋体"/>
                <w:b/>
                <w:bCs/>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keepNext w:val="0"/>
              <w:keepLines w:val="0"/>
              <w:numPr>
                <w:ilvl w:val="0"/>
                <w:numId w:val="4"/>
              </w:numPr>
              <w:suppressLineNumbers w:val="0"/>
              <w:kinsoku/>
              <w:autoSpaceDE/>
              <w:autoSpaceDN/>
              <w:adjustRightInd/>
              <w:snapToGrid/>
              <w:spacing w:before="0" w:beforeAutospacing="0" w:after="0" w:afterAutospacing="0"/>
              <w:ind w:right="0"/>
              <w:textAlignment w:val="auto"/>
              <w:rPr>
                <w:rFonts w:hint="eastAsia" w:ascii="宋体" w:hAnsi="宋体" w:eastAsia="宋体" w:cs="宋体"/>
                <w:color w:val="000000" w:themeColor="text1"/>
                <w:sz w:val="24"/>
                <w:szCs w:val="24"/>
                <w14:textFill>
                  <w14:solidFill>
                    <w14:schemeClr w14:val="tx1"/>
                  </w14:solidFill>
                </w14:textFill>
              </w:rPr>
            </w:pPr>
          </w:p>
        </w:tc>
        <w:tc>
          <w:tcPr>
            <w:tcW w:w="0" w:type="auto"/>
            <w:vAlign w:val="center"/>
          </w:tcPr>
          <w:p>
            <w:pPr>
              <w:keepNext w:val="0"/>
              <w:keepLines w:val="0"/>
              <w:suppressLineNumbers w:val="0"/>
              <w:spacing w:before="0" w:beforeAutospacing="0" w:after="0" w:afterAutospacing="0"/>
              <w:ind w:left="0" w:right="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书写模块</w:t>
            </w:r>
          </w:p>
        </w:tc>
        <w:tc>
          <w:tcPr>
            <w:tcW w:w="6020" w:type="dxa"/>
            <w:vAlign w:val="center"/>
          </w:tcPr>
          <w:p>
            <w:pPr>
              <w:keepNext w:val="0"/>
              <w:keepLines w:val="0"/>
              <w:suppressLineNumbers w:val="0"/>
              <w:spacing w:before="0" w:beforeAutospacing="0" w:after="0" w:afterAutospacing="0"/>
              <w:ind w:left="0" w:right="0"/>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1.书写模块主要3D曲面和角度调节机构等组成，可以快速安装到现有工作站的实训台上；</w:t>
            </w:r>
          </w:p>
          <w:p>
            <w:pPr>
              <w:keepNext w:val="0"/>
              <w:keepLines w:val="0"/>
              <w:suppressLineNumbers w:val="0"/>
              <w:spacing w:before="0" w:beforeAutospacing="0" w:after="0" w:afterAutospacing="0"/>
              <w:ind w:left="0" w:right="0"/>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2.3D曲面采用铝合金加工而成表面阳极氧化处理，具有工件坐标系统标定点，可固定A4尺寸大小的纸张；</w:t>
            </w:r>
          </w:p>
          <w:p>
            <w:pPr>
              <w:keepNext w:val="0"/>
              <w:keepLines w:val="0"/>
              <w:suppressLineNumbers w:val="0"/>
              <w:spacing w:before="0" w:beforeAutospacing="0" w:after="0" w:afterAutospacing="0"/>
              <w:ind w:left="0" w:right="0"/>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3.模块尺寸：600×300mm；</w:t>
            </w:r>
          </w:p>
          <w:p>
            <w:pPr>
              <w:keepNext w:val="0"/>
              <w:keepLines w:val="0"/>
              <w:suppressLineNumbers w:val="0"/>
              <w:spacing w:before="0" w:beforeAutospacing="0" w:after="0" w:afterAutospacing="0"/>
              <w:ind w:left="0" w:right="0"/>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4.角度调节机构可以实现X、Y两个方向各±45°的调节范围；</w:t>
            </w:r>
          </w:p>
          <w:p>
            <w:pPr>
              <w:keepNext w:val="0"/>
              <w:keepLines w:val="0"/>
              <w:suppressLineNumbers w:val="0"/>
              <w:spacing w:before="0" w:beforeAutospacing="0" w:after="0" w:afterAutospacing="0"/>
              <w:ind w:left="0" w:right="0"/>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5.配合书写工具和离线编程软件实现书写、轨迹描绘等功能。</w:t>
            </w:r>
          </w:p>
        </w:tc>
        <w:tc>
          <w:tcPr>
            <w:tcW w:w="585" w:type="dxa"/>
            <w:vAlign w:val="center"/>
          </w:tcPr>
          <w:p>
            <w:pPr>
              <w:keepNext w:val="0"/>
              <w:keepLines w:val="0"/>
              <w:suppressLineNumbers w:val="0"/>
              <w:spacing w:before="0" w:beforeAutospacing="0" w:after="0" w:afterAutospacing="0"/>
              <w:ind w:left="0" w:right="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1套</w:t>
            </w:r>
          </w:p>
        </w:tc>
        <w:tc>
          <w:tcPr>
            <w:tcW w:w="0" w:type="auto"/>
            <w:vAlign w:val="center"/>
          </w:tcPr>
          <w:p>
            <w:pPr>
              <w:keepNext w:val="0"/>
              <w:keepLines w:val="0"/>
              <w:suppressLineNumbers w:val="0"/>
              <w:spacing w:before="0" w:beforeAutospacing="0" w:after="0" w:afterAutospacing="0"/>
              <w:ind w:left="0" w:right="0"/>
              <w:rPr>
                <w:rFonts w:hint="eastAsia" w:ascii="宋体" w:hAnsi="宋体" w:eastAsia="宋体" w:cs="宋体"/>
                <w:b/>
                <w:bCs/>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keepNext w:val="0"/>
              <w:keepLines w:val="0"/>
              <w:numPr>
                <w:ilvl w:val="0"/>
                <w:numId w:val="4"/>
              </w:numPr>
              <w:suppressLineNumbers w:val="0"/>
              <w:kinsoku/>
              <w:autoSpaceDE/>
              <w:autoSpaceDN/>
              <w:adjustRightInd/>
              <w:snapToGrid/>
              <w:spacing w:before="0" w:beforeAutospacing="0" w:after="0" w:afterAutospacing="0"/>
              <w:ind w:right="0"/>
              <w:textAlignment w:val="auto"/>
              <w:rPr>
                <w:rFonts w:hint="eastAsia" w:ascii="宋体" w:hAnsi="宋体" w:eastAsia="宋体" w:cs="宋体"/>
                <w:color w:val="000000" w:themeColor="text1"/>
                <w:sz w:val="24"/>
                <w:szCs w:val="24"/>
                <w14:textFill>
                  <w14:solidFill>
                    <w14:schemeClr w14:val="tx1"/>
                  </w14:solidFill>
                </w14:textFill>
              </w:rPr>
            </w:pPr>
          </w:p>
        </w:tc>
        <w:tc>
          <w:tcPr>
            <w:tcW w:w="0" w:type="auto"/>
            <w:vAlign w:val="center"/>
          </w:tcPr>
          <w:p>
            <w:pPr>
              <w:keepNext w:val="0"/>
              <w:keepLines w:val="0"/>
              <w:suppressLineNumbers w:val="0"/>
              <w:spacing w:before="0" w:beforeAutospacing="0" w:after="0" w:afterAutospacing="0"/>
              <w:ind w:left="0" w:right="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装配模块</w:t>
            </w:r>
          </w:p>
        </w:tc>
        <w:tc>
          <w:tcPr>
            <w:tcW w:w="6020" w:type="dxa"/>
            <w:vAlign w:val="center"/>
          </w:tcPr>
          <w:p>
            <w:pPr>
              <w:keepNext w:val="0"/>
              <w:keepLines w:val="0"/>
              <w:suppressLineNumbers w:val="0"/>
              <w:spacing w:before="0" w:beforeAutospacing="0" w:after="0" w:afterAutospacing="0"/>
              <w:ind w:left="0" w:right="0"/>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1.装配模块包含工件盘、模拟工件轴、线圈、轴承等组成；</w:t>
            </w:r>
          </w:p>
          <w:p>
            <w:pPr>
              <w:keepNext w:val="0"/>
              <w:keepLines w:val="0"/>
              <w:suppressLineNumbers w:val="0"/>
              <w:spacing w:before="0" w:beforeAutospacing="0" w:after="0" w:afterAutospacing="0"/>
              <w:ind w:left="0" w:right="0"/>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2.模块尺寸：600×300mm。</w:t>
            </w:r>
          </w:p>
          <w:p>
            <w:pPr>
              <w:keepNext w:val="0"/>
              <w:keepLines w:val="0"/>
              <w:suppressLineNumbers w:val="0"/>
              <w:spacing w:before="0" w:beforeAutospacing="0" w:after="0" w:afterAutospacing="0"/>
              <w:ind w:left="0" w:right="0"/>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3.能按照主令信号的要求对工件盘中的零件取出，并进行装配，并放到指定的位置。</w:t>
            </w:r>
          </w:p>
        </w:tc>
        <w:tc>
          <w:tcPr>
            <w:tcW w:w="585" w:type="dxa"/>
            <w:vAlign w:val="center"/>
          </w:tcPr>
          <w:p>
            <w:pPr>
              <w:keepNext w:val="0"/>
              <w:keepLines w:val="0"/>
              <w:suppressLineNumbers w:val="0"/>
              <w:spacing w:before="0" w:beforeAutospacing="0" w:after="0" w:afterAutospacing="0"/>
              <w:ind w:left="0" w:right="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1套</w:t>
            </w:r>
          </w:p>
        </w:tc>
        <w:tc>
          <w:tcPr>
            <w:tcW w:w="0" w:type="auto"/>
            <w:vAlign w:val="center"/>
          </w:tcPr>
          <w:p>
            <w:pPr>
              <w:keepNext w:val="0"/>
              <w:keepLines w:val="0"/>
              <w:suppressLineNumbers w:val="0"/>
              <w:spacing w:before="0" w:beforeAutospacing="0" w:after="0" w:afterAutospacing="0"/>
              <w:ind w:left="0" w:right="0"/>
              <w:rPr>
                <w:rFonts w:hint="eastAsia" w:ascii="宋体" w:hAnsi="宋体" w:eastAsia="宋体" w:cs="宋体"/>
                <w:b/>
                <w:bCs/>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keepNext w:val="0"/>
              <w:keepLines w:val="0"/>
              <w:numPr>
                <w:ilvl w:val="0"/>
                <w:numId w:val="4"/>
              </w:numPr>
              <w:suppressLineNumbers w:val="0"/>
              <w:kinsoku/>
              <w:autoSpaceDE/>
              <w:autoSpaceDN/>
              <w:adjustRightInd/>
              <w:snapToGrid/>
              <w:spacing w:before="0" w:beforeAutospacing="0" w:after="0" w:afterAutospacing="0"/>
              <w:ind w:right="0"/>
              <w:textAlignment w:val="auto"/>
              <w:rPr>
                <w:rFonts w:hint="eastAsia" w:ascii="宋体" w:hAnsi="宋体" w:eastAsia="宋体" w:cs="宋体"/>
                <w:color w:val="000000" w:themeColor="text1"/>
                <w:sz w:val="24"/>
                <w:szCs w:val="24"/>
                <w14:textFill>
                  <w14:solidFill>
                    <w14:schemeClr w14:val="tx1"/>
                  </w14:solidFill>
                </w14:textFill>
              </w:rPr>
            </w:pPr>
          </w:p>
        </w:tc>
        <w:tc>
          <w:tcPr>
            <w:tcW w:w="0" w:type="auto"/>
            <w:vAlign w:val="center"/>
          </w:tcPr>
          <w:p>
            <w:pPr>
              <w:keepNext w:val="0"/>
              <w:keepLines w:val="0"/>
              <w:suppressLineNumbers w:val="0"/>
              <w:spacing w:before="0" w:beforeAutospacing="0" w:after="0" w:afterAutospacing="0"/>
              <w:ind w:left="0" w:right="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旋转供料模块</w:t>
            </w:r>
          </w:p>
        </w:tc>
        <w:tc>
          <w:tcPr>
            <w:tcW w:w="6020" w:type="dxa"/>
            <w:vAlign w:val="center"/>
          </w:tcPr>
          <w:p>
            <w:pPr>
              <w:keepNext w:val="0"/>
              <w:keepLines w:val="0"/>
              <w:suppressLineNumbers w:val="0"/>
              <w:spacing w:before="0" w:beforeAutospacing="0" w:after="0" w:afterAutospacing="0"/>
              <w:ind w:left="0" w:right="0"/>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1.旋转供料模块由旋转供料机、步进电机、谐波减速器、步进驱动器、传感器、固定底板等组成；</w:t>
            </w:r>
          </w:p>
          <w:p>
            <w:pPr>
              <w:keepNext w:val="0"/>
              <w:keepLines w:val="0"/>
              <w:suppressLineNumbers w:val="0"/>
              <w:spacing w:before="0" w:beforeAutospacing="0" w:after="0" w:afterAutospacing="0"/>
              <w:ind w:left="0" w:right="0"/>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2.模块尺寸：300×300mm。</w:t>
            </w:r>
          </w:p>
          <w:p>
            <w:pPr>
              <w:keepNext w:val="0"/>
              <w:keepLines w:val="0"/>
              <w:suppressLineNumbers w:val="0"/>
              <w:spacing w:before="0" w:beforeAutospacing="0" w:after="0" w:afterAutospacing="0"/>
              <w:ind w:left="0" w:right="0"/>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3.模块适配外围控制器模块和标准电气接口单元使用，PLC控制料盘旋转到指定位置完成物料的供给。</w:t>
            </w:r>
          </w:p>
        </w:tc>
        <w:tc>
          <w:tcPr>
            <w:tcW w:w="585" w:type="dxa"/>
            <w:vAlign w:val="center"/>
          </w:tcPr>
          <w:p>
            <w:pPr>
              <w:keepNext w:val="0"/>
              <w:keepLines w:val="0"/>
              <w:suppressLineNumbers w:val="0"/>
              <w:spacing w:before="0" w:beforeAutospacing="0" w:after="0" w:afterAutospacing="0"/>
              <w:ind w:left="0" w:right="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1套</w:t>
            </w:r>
          </w:p>
        </w:tc>
        <w:tc>
          <w:tcPr>
            <w:tcW w:w="0" w:type="auto"/>
            <w:vAlign w:val="center"/>
          </w:tcPr>
          <w:p>
            <w:pPr>
              <w:keepNext w:val="0"/>
              <w:keepLines w:val="0"/>
              <w:suppressLineNumbers w:val="0"/>
              <w:spacing w:before="0" w:beforeAutospacing="0" w:after="0" w:afterAutospacing="0"/>
              <w:ind w:left="0" w:right="0"/>
              <w:rPr>
                <w:rFonts w:hint="eastAsia" w:ascii="宋体" w:hAnsi="宋体" w:eastAsia="宋体" w:cs="宋体"/>
                <w:b/>
                <w:bCs/>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keepNext w:val="0"/>
              <w:keepLines w:val="0"/>
              <w:numPr>
                <w:ilvl w:val="0"/>
                <w:numId w:val="4"/>
              </w:numPr>
              <w:suppressLineNumbers w:val="0"/>
              <w:kinsoku/>
              <w:autoSpaceDE/>
              <w:autoSpaceDN/>
              <w:adjustRightInd/>
              <w:snapToGrid/>
              <w:spacing w:before="0" w:beforeAutospacing="0" w:after="0" w:afterAutospacing="0"/>
              <w:ind w:right="0"/>
              <w:textAlignment w:val="auto"/>
              <w:rPr>
                <w:rFonts w:hint="eastAsia" w:ascii="宋体" w:hAnsi="宋体" w:eastAsia="宋体" w:cs="宋体"/>
                <w:color w:val="000000" w:themeColor="text1"/>
                <w:sz w:val="24"/>
                <w:szCs w:val="24"/>
                <w14:textFill>
                  <w14:solidFill>
                    <w14:schemeClr w14:val="tx1"/>
                  </w14:solidFill>
                </w14:textFill>
              </w:rPr>
            </w:pPr>
          </w:p>
        </w:tc>
        <w:tc>
          <w:tcPr>
            <w:tcW w:w="0" w:type="auto"/>
            <w:vAlign w:val="center"/>
          </w:tcPr>
          <w:p>
            <w:pPr>
              <w:keepNext w:val="0"/>
              <w:keepLines w:val="0"/>
              <w:suppressLineNumbers w:val="0"/>
              <w:spacing w:before="0" w:beforeAutospacing="0" w:after="0" w:afterAutospacing="0"/>
              <w:ind w:left="0" w:right="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快换工装模块</w:t>
            </w:r>
          </w:p>
        </w:tc>
        <w:tc>
          <w:tcPr>
            <w:tcW w:w="6020" w:type="dxa"/>
            <w:vAlign w:val="center"/>
          </w:tcPr>
          <w:p>
            <w:pPr>
              <w:keepNext w:val="0"/>
              <w:keepLines w:val="0"/>
              <w:suppressLineNumbers w:val="0"/>
              <w:spacing w:before="0" w:beforeAutospacing="0" w:after="0" w:afterAutospacing="0"/>
              <w:ind w:left="0" w:right="0"/>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1.由快换装置、夹具支架、装配夹具、码垛夹具等组成</w:t>
            </w:r>
          </w:p>
          <w:p>
            <w:pPr>
              <w:keepNext w:val="0"/>
              <w:keepLines w:val="0"/>
              <w:suppressLineNumbers w:val="0"/>
              <w:spacing w:before="0" w:beforeAutospacing="0" w:after="0" w:afterAutospacing="0"/>
              <w:ind w:left="0" w:right="0"/>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2.模块尺寸：300×300mm；</w:t>
            </w:r>
          </w:p>
          <w:p>
            <w:pPr>
              <w:keepNext w:val="0"/>
              <w:keepLines w:val="0"/>
              <w:suppressLineNumbers w:val="0"/>
              <w:spacing w:before="0" w:beforeAutospacing="0" w:after="0" w:afterAutospacing="0"/>
              <w:ind w:left="0" w:right="0"/>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3.夹具工装支架采用铝合金加工而成，表面阳极氧化处理；</w:t>
            </w:r>
          </w:p>
          <w:p>
            <w:pPr>
              <w:keepNext w:val="0"/>
              <w:keepLines w:val="0"/>
              <w:suppressLineNumbers w:val="0"/>
              <w:spacing w:before="0" w:beforeAutospacing="0" w:after="0" w:afterAutospacing="0"/>
              <w:ind w:left="0" w:right="0"/>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4.快换装置1主盘，副盘≥6，负载≥3kg，气路≥4，电路≥4；</w:t>
            </w:r>
          </w:p>
          <w:p>
            <w:pPr>
              <w:keepNext w:val="0"/>
              <w:keepLines w:val="0"/>
              <w:suppressLineNumbers w:val="0"/>
              <w:spacing w:before="0" w:beforeAutospacing="0" w:after="0" w:afterAutospacing="0"/>
              <w:ind w:left="0" w:right="0"/>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5.提供多种气动夹具、吸盘工具、涂胶工具、书写工具、打磨工具≥6种快换工装；</w:t>
            </w:r>
          </w:p>
          <w:p>
            <w:pPr>
              <w:keepNext w:val="0"/>
              <w:keepLines w:val="0"/>
              <w:suppressLineNumbers w:val="0"/>
              <w:spacing w:before="0" w:beforeAutospacing="0" w:after="0" w:afterAutospacing="0"/>
              <w:ind w:left="0" w:right="0"/>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6.可根据任务要求工业机器人自动更换夹具，完成不同实现项目。</w:t>
            </w:r>
          </w:p>
        </w:tc>
        <w:tc>
          <w:tcPr>
            <w:tcW w:w="585" w:type="dxa"/>
            <w:vAlign w:val="center"/>
          </w:tcPr>
          <w:p>
            <w:pPr>
              <w:keepNext w:val="0"/>
              <w:keepLines w:val="0"/>
              <w:suppressLineNumbers w:val="0"/>
              <w:spacing w:before="0" w:beforeAutospacing="0" w:after="0" w:afterAutospacing="0"/>
              <w:ind w:left="0" w:right="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1套</w:t>
            </w:r>
          </w:p>
        </w:tc>
        <w:tc>
          <w:tcPr>
            <w:tcW w:w="0" w:type="auto"/>
            <w:vAlign w:val="center"/>
          </w:tcPr>
          <w:p>
            <w:pPr>
              <w:keepNext w:val="0"/>
              <w:keepLines w:val="0"/>
              <w:suppressLineNumbers w:val="0"/>
              <w:spacing w:before="0" w:beforeAutospacing="0" w:after="0" w:afterAutospacing="0"/>
              <w:ind w:left="0" w:right="0"/>
              <w:rPr>
                <w:rFonts w:hint="eastAsia" w:ascii="宋体" w:hAnsi="宋体" w:eastAsia="宋体" w:cs="宋体"/>
                <w:b/>
                <w:bCs/>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keepNext w:val="0"/>
              <w:keepLines w:val="0"/>
              <w:numPr>
                <w:ilvl w:val="0"/>
                <w:numId w:val="4"/>
              </w:numPr>
              <w:suppressLineNumbers w:val="0"/>
              <w:kinsoku/>
              <w:autoSpaceDE/>
              <w:autoSpaceDN/>
              <w:adjustRightInd/>
              <w:snapToGrid/>
              <w:spacing w:before="0" w:beforeAutospacing="0" w:after="0" w:afterAutospacing="0"/>
              <w:ind w:right="0"/>
              <w:textAlignment w:val="auto"/>
              <w:rPr>
                <w:rFonts w:hint="eastAsia" w:ascii="宋体" w:hAnsi="宋体" w:eastAsia="宋体" w:cs="宋体"/>
                <w:color w:val="000000" w:themeColor="text1"/>
                <w:sz w:val="24"/>
                <w:szCs w:val="24"/>
                <w14:textFill>
                  <w14:solidFill>
                    <w14:schemeClr w14:val="tx1"/>
                  </w14:solidFill>
                </w14:textFill>
              </w:rPr>
            </w:pPr>
          </w:p>
        </w:tc>
        <w:tc>
          <w:tcPr>
            <w:tcW w:w="0" w:type="auto"/>
            <w:vAlign w:val="center"/>
          </w:tcPr>
          <w:p>
            <w:pPr>
              <w:keepNext w:val="0"/>
              <w:keepLines w:val="0"/>
              <w:suppressLineNumbers w:val="0"/>
              <w:spacing w:before="0" w:beforeAutospacing="0" w:after="0" w:afterAutospacing="0"/>
              <w:ind w:left="0" w:right="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电气控制模块</w:t>
            </w:r>
          </w:p>
        </w:tc>
        <w:tc>
          <w:tcPr>
            <w:tcW w:w="6020" w:type="dxa"/>
            <w:vAlign w:val="center"/>
          </w:tcPr>
          <w:p>
            <w:pPr>
              <w:keepNext w:val="0"/>
              <w:keepLines w:val="0"/>
              <w:suppressLineNumbers w:val="0"/>
              <w:spacing w:before="0" w:beforeAutospacing="0" w:after="0" w:afterAutospacing="0"/>
              <w:ind w:left="0" w:right="0"/>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电气控制模块分为两部分，一部分安装在电气控制箱内，一部分安装在实训台面下电气安装板上，</w:t>
            </w:r>
          </w:p>
          <w:p>
            <w:pPr>
              <w:keepNext w:val="0"/>
              <w:keepLines w:val="0"/>
              <w:suppressLineNumbers w:val="0"/>
              <w:spacing w:before="0" w:beforeAutospacing="0" w:after="0" w:afterAutospacing="0"/>
              <w:ind w:left="0" w:right="0"/>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1.主要包含PLC、触摸屏、变频器、开关电源、工业交换机、按钮指示灯等器件组成；</w:t>
            </w:r>
          </w:p>
          <w:p>
            <w:pPr>
              <w:keepNext w:val="0"/>
              <w:keepLines w:val="0"/>
              <w:suppressLineNumbers w:val="0"/>
              <w:spacing w:before="0" w:beforeAutospacing="0" w:after="0" w:afterAutospacing="0"/>
              <w:ind w:left="0" w:right="0"/>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2.变频器2套</w:t>
            </w:r>
          </w:p>
          <w:p>
            <w:pPr>
              <w:keepNext w:val="0"/>
              <w:keepLines w:val="0"/>
              <w:suppressLineNumbers w:val="0"/>
              <w:spacing w:before="0" w:beforeAutospacing="0" w:after="0" w:afterAutospacing="0"/>
              <w:ind w:left="0" w:right="0"/>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AC220V供电，三相输出，功率0.4KW；</w:t>
            </w:r>
          </w:p>
          <w:p>
            <w:pPr>
              <w:keepNext w:val="0"/>
              <w:keepLines w:val="0"/>
              <w:suppressLineNumbers w:val="0"/>
              <w:spacing w:before="0" w:beforeAutospacing="0" w:after="0" w:afterAutospacing="0"/>
              <w:ind w:left="0" w:right="0"/>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3. 开关电源，工业级功率≥120W,DC24V，电流≥5A</w:t>
            </w:r>
          </w:p>
          <w:p>
            <w:pPr>
              <w:keepNext w:val="0"/>
              <w:keepLines w:val="0"/>
              <w:suppressLineNumbers w:val="0"/>
              <w:spacing w:before="0" w:beforeAutospacing="0" w:after="0" w:afterAutospacing="0"/>
              <w:ind w:left="0" w:right="0"/>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4. 工业交换机：工业级，≥8口；</w:t>
            </w:r>
          </w:p>
          <w:p>
            <w:pPr>
              <w:keepNext w:val="0"/>
              <w:keepLines w:val="0"/>
              <w:suppressLineNumbers w:val="0"/>
              <w:spacing w:before="0" w:beforeAutospacing="0" w:after="0" w:afterAutospacing="0"/>
              <w:ind w:left="0" w:right="0"/>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5.PLC控制系统2套</w:t>
            </w:r>
          </w:p>
          <w:p>
            <w:pPr>
              <w:keepNext w:val="0"/>
              <w:keepLines w:val="0"/>
              <w:suppressLineNumbers w:val="0"/>
              <w:spacing w:before="0" w:beforeAutospacing="0" w:after="0" w:afterAutospacing="0"/>
              <w:ind w:left="0" w:right="0"/>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不</w:t>
            </w:r>
            <w:r>
              <w:rPr>
                <w:rFonts w:hint="eastAsia" w:ascii="宋体" w:hAnsi="宋体" w:eastAsia="宋体" w:cs="宋体"/>
                <w:color w:val="000000" w:themeColor="text1"/>
                <w:sz w:val="24"/>
                <w:szCs w:val="24"/>
                <w:lang w:val="en-US" w:eastAsia="zh-CN"/>
                <w14:textFill>
                  <w14:solidFill>
                    <w14:schemeClr w14:val="tx1"/>
                  </w14:solidFill>
                </w14:textFill>
              </w:rPr>
              <w:t>亚</w:t>
            </w:r>
            <w:r>
              <w:rPr>
                <w:rFonts w:hint="eastAsia" w:ascii="宋体" w:hAnsi="宋体" w:eastAsia="宋体" w:cs="宋体"/>
                <w:color w:val="000000" w:themeColor="text1"/>
                <w:sz w:val="24"/>
                <w:szCs w:val="24"/>
                <w:lang w:eastAsia="zh-CN"/>
                <w14:textFill>
                  <w14:solidFill>
                    <w14:schemeClr w14:val="tx1"/>
                  </w14:solidFill>
                </w14:textFill>
              </w:rPr>
              <w:t>于西门子CPU1214C可编程控制器，协调各工作站之间的运行；</w:t>
            </w:r>
          </w:p>
          <w:p>
            <w:pPr>
              <w:keepNext w:val="0"/>
              <w:keepLines w:val="0"/>
              <w:suppressLineNumbers w:val="0"/>
              <w:spacing w:before="0" w:beforeAutospacing="0" w:after="0" w:afterAutospacing="0"/>
              <w:ind w:left="0" w:right="0"/>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6.IO扩展模块 2套</w:t>
            </w:r>
          </w:p>
          <w:p>
            <w:pPr>
              <w:keepNext w:val="0"/>
              <w:keepLines w:val="0"/>
              <w:suppressLineNumbers w:val="0"/>
              <w:spacing w:before="0" w:beforeAutospacing="0" w:after="0" w:afterAutospacing="0"/>
              <w:ind w:left="0" w:right="0"/>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16入16出IO扩展模块</w:t>
            </w:r>
          </w:p>
          <w:p>
            <w:pPr>
              <w:keepNext w:val="0"/>
              <w:keepLines w:val="0"/>
              <w:suppressLineNumbers w:val="0"/>
              <w:spacing w:before="0" w:beforeAutospacing="0" w:after="0" w:afterAutospacing="0"/>
              <w:ind w:left="0" w:right="0"/>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7.触摸屏2套</w:t>
            </w:r>
          </w:p>
          <w:p>
            <w:pPr>
              <w:keepNext w:val="0"/>
              <w:keepLines w:val="0"/>
              <w:suppressLineNumbers w:val="0"/>
              <w:spacing w:before="0" w:beforeAutospacing="0" w:after="0" w:afterAutospacing="0"/>
              <w:ind w:left="0" w:right="0"/>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触摸屏单元用于人机交互，可以控制设备的运行模式，监控设备运行状态，7寸液晶显示，65536色，带有工业以太网接口、USB等接口，采用MCGS TPC7062Ti彩色触摸屏</w:t>
            </w:r>
          </w:p>
          <w:p>
            <w:pPr>
              <w:keepNext w:val="0"/>
              <w:keepLines w:val="0"/>
              <w:suppressLineNumbers w:val="0"/>
              <w:spacing w:before="0" w:beforeAutospacing="0" w:after="0" w:afterAutospacing="0"/>
              <w:ind w:left="0" w:right="0"/>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8.</w:t>
            </w:r>
            <w:r>
              <w:rPr>
                <w:rFonts w:hint="eastAsia" w:ascii="宋体" w:hAnsi="宋体" w:eastAsia="宋体" w:cs="宋体"/>
                <w:color w:val="000000" w:themeColor="text1"/>
                <w:sz w:val="24"/>
                <w:szCs w:val="24"/>
                <w:lang w:val="en-US" w:eastAsia="zh-CN"/>
                <w14:textFill>
                  <w14:solidFill>
                    <w14:schemeClr w14:val="tx1"/>
                  </w14:solidFill>
                </w14:textFill>
              </w:rPr>
              <w:t>不亚于</w:t>
            </w:r>
            <w:r>
              <w:rPr>
                <w:rFonts w:hint="eastAsia" w:ascii="宋体" w:hAnsi="宋体" w:eastAsia="宋体" w:cs="宋体"/>
                <w:color w:val="000000" w:themeColor="text1"/>
                <w:sz w:val="24"/>
                <w:szCs w:val="24"/>
                <w:lang w:eastAsia="zh-CN"/>
                <w14:textFill>
                  <w14:solidFill>
                    <w14:schemeClr w14:val="tx1"/>
                  </w14:solidFill>
                </w14:textFill>
              </w:rPr>
              <w:t>三菱750W伺服驱动系统一套。</w:t>
            </w:r>
          </w:p>
        </w:tc>
        <w:tc>
          <w:tcPr>
            <w:tcW w:w="585" w:type="dxa"/>
            <w:vAlign w:val="center"/>
          </w:tcPr>
          <w:p>
            <w:pPr>
              <w:keepNext w:val="0"/>
              <w:keepLines w:val="0"/>
              <w:suppressLineNumbers w:val="0"/>
              <w:spacing w:before="0" w:beforeAutospacing="0" w:after="0" w:afterAutospacing="0"/>
              <w:ind w:left="0" w:right="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1套</w:t>
            </w:r>
          </w:p>
        </w:tc>
        <w:tc>
          <w:tcPr>
            <w:tcW w:w="0" w:type="auto"/>
            <w:vAlign w:val="center"/>
          </w:tcPr>
          <w:p>
            <w:pPr>
              <w:keepNext w:val="0"/>
              <w:keepLines w:val="0"/>
              <w:suppressLineNumbers w:val="0"/>
              <w:spacing w:before="0" w:beforeAutospacing="0" w:after="0" w:afterAutospacing="0"/>
              <w:ind w:left="0" w:right="0"/>
              <w:rPr>
                <w:rFonts w:hint="eastAsia" w:ascii="宋体" w:hAnsi="宋体" w:eastAsia="宋体" w:cs="宋体"/>
                <w:b/>
                <w:bCs/>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keepNext w:val="0"/>
              <w:keepLines w:val="0"/>
              <w:numPr>
                <w:ilvl w:val="0"/>
                <w:numId w:val="4"/>
              </w:numPr>
              <w:suppressLineNumbers w:val="0"/>
              <w:kinsoku/>
              <w:autoSpaceDE/>
              <w:autoSpaceDN/>
              <w:adjustRightInd/>
              <w:snapToGrid/>
              <w:spacing w:before="0" w:beforeAutospacing="0" w:after="0" w:afterAutospacing="0"/>
              <w:ind w:right="0"/>
              <w:textAlignment w:val="auto"/>
              <w:rPr>
                <w:rFonts w:hint="eastAsia" w:ascii="宋体" w:hAnsi="宋体" w:eastAsia="宋体" w:cs="宋体"/>
                <w:color w:val="000000" w:themeColor="text1"/>
                <w:sz w:val="24"/>
                <w:szCs w:val="24"/>
                <w14:textFill>
                  <w14:solidFill>
                    <w14:schemeClr w14:val="tx1"/>
                  </w14:solidFill>
                </w14:textFill>
              </w:rPr>
            </w:pPr>
          </w:p>
        </w:tc>
        <w:tc>
          <w:tcPr>
            <w:tcW w:w="0" w:type="auto"/>
            <w:vAlign w:val="center"/>
          </w:tcPr>
          <w:p>
            <w:pPr>
              <w:keepNext w:val="0"/>
              <w:keepLines w:val="0"/>
              <w:suppressLineNumbers w:val="0"/>
              <w:spacing w:before="0" w:beforeAutospacing="0" w:after="0" w:afterAutospacing="0"/>
              <w:ind w:left="0" w:right="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实训桌</w:t>
            </w:r>
          </w:p>
        </w:tc>
        <w:tc>
          <w:tcPr>
            <w:tcW w:w="6020" w:type="dxa"/>
            <w:vAlign w:val="center"/>
          </w:tcPr>
          <w:p>
            <w:pPr>
              <w:keepNext w:val="0"/>
              <w:keepLines w:val="0"/>
              <w:suppressLineNumbers w:val="0"/>
              <w:spacing w:before="0" w:beforeAutospacing="0" w:after="0" w:afterAutospacing="0"/>
              <w:ind w:left="0" w:right="0"/>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1.实训桌整体采用铝型材框架结构，尺寸约1880mm×1360mm×810mm，正面采用四门开合设计；</w:t>
            </w:r>
          </w:p>
          <w:p>
            <w:pPr>
              <w:keepNext w:val="0"/>
              <w:keepLines w:val="0"/>
              <w:suppressLineNumbers w:val="0"/>
              <w:spacing w:before="0" w:beforeAutospacing="0" w:after="0" w:afterAutospacing="0"/>
              <w:ind w:left="0" w:right="0"/>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2.桌面采用20×80mm优质专业铝型材拼接成型。</w:t>
            </w:r>
          </w:p>
          <w:p>
            <w:pPr>
              <w:keepNext w:val="0"/>
              <w:keepLines w:val="0"/>
              <w:suppressLineNumbers w:val="0"/>
              <w:spacing w:before="0" w:beforeAutospacing="0" w:after="0" w:afterAutospacing="0"/>
              <w:ind w:left="0" w:right="0"/>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3.桌面下方正面用于安装PLC电气控制安装板和工业机器人控制器，背面用于存放实训模块；</w:t>
            </w:r>
          </w:p>
          <w:p>
            <w:pPr>
              <w:keepNext w:val="0"/>
              <w:keepLines w:val="0"/>
              <w:suppressLineNumbers w:val="0"/>
              <w:spacing w:before="0" w:beforeAutospacing="0" w:after="0" w:afterAutospacing="0"/>
              <w:ind w:left="0" w:right="0"/>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4.桌面上用于安装各实训模块，可根据实训任务随意调整模块安装位置。</w:t>
            </w:r>
          </w:p>
        </w:tc>
        <w:tc>
          <w:tcPr>
            <w:tcW w:w="585" w:type="dxa"/>
            <w:vAlign w:val="center"/>
          </w:tcPr>
          <w:p>
            <w:pPr>
              <w:keepNext w:val="0"/>
              <w:keepLines w:val="0"/>
              <w:suppressLineNumbers w:val="0"/>
              <w:spacing w:before="0" w:beforeAutospacing="0" w:after="0" w:afterAutospacing="0"/>
              <w:ind w:left="0" w:right="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1套</w:t>
            </w:r>
          </w:p>
        </w:tc>
        <w:tc>
          <w:tcPr>
            <w:tcW w:w="0" w:type="auto"/>
            <w:vAlign w:val="center"/>
          </w:tcPr>
          <w:p>
            <w:pPr>
              <w:keepNext w:val="0"/>
              <w:keepLines w:val="0"/>
              <w:suppressLineNumbers w:val="0"/>
              <w:spacing w:before="0" w:beforeAutospacing="0" w:after="0" w:afterAutospacing="0"/>
              <w:ind w:left="0" w:right="0"/>
              <w:rPr>
                <w:rFonts w:hint="eastAsia" w:ascii="宋体" w:hAnsi="宋体" w:eastAsia="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keepNext w:val="0"/>
              <w:keepLines w:val="0"/>
              <w:numPr>
                <w:ilvl w:val="0"/>
                <w:numId w:val="4"/>
              </w:numPr>
              <w:suppressLineNumbers w:val="0"/>
              <w:kinsoku/>
              <w:autoSpaceDE/>
              <w:autoSpaceDN/>
              <w:adjustRightInd/>
              <w:snapToGrid/>
              <w:spacing w:before="0" w:beforeAutospacing="0" w:after="0" w:afterAutospacing="0"/>
              <w:ind w:right="0"/>
              <w:textAlignment w:val="auto"/>
              <w:rPr>
                <w:rFonts w:hint="eastAsia" w:ascii="宋体" w:hAnsi="宋体" w:eastAsia="宋体" w:cs="宋体"/>
                <w:color w:val="000000" w:themeColor="text1"/>
                <w:sz w:val="24"/>
                <w:szCs w:val="24"/>
                <w14:textFill>
                  <w14:solidFill>
                    <w14:schemeClr w14:val="tx1"/>
                  </w14:solidFill>
                </w14:textFill>
              </w:rPr>
            </w:pPr>
          </w:p>
        </w:tc>
        <w:tc>
          <w:tcPr>
            <w:tcW w:w="0" w:type="auto"/>
            <w:vAlign w:val="center"/>
          </w:tcPr>
          <w:p>
            <w:pPr>
              <w:keepNext w:val="0"/>
              <w:keepLines w:val="0"/>
              <w:suppressLineNumbers w:val="0"/>
              <w:spacing w:before="0" w:beforeAutospacing="0" w:after="0" w:afterAutospacing="0"/>
              <w:ind w:left="0" w:right="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电脑桌凳</w:t>
            </w:r>
          </w:p>
        </w:tc>
        <w:tc>
          <w:tcPr>
            <w:tcW w:w="6020" w:type="dxa"/>
            <w:vAlign w:val="center"/>
          </w:tcPr>
          <w:p>
            <w:pPr>
              <w:keepNext w:val="0"/>
              <w:keepLines w:val="0"/>
              <w:suppressLineNumbers w:val="0"/>
              <w:spacing w:before="0" w:beforeAutospacing="0" w:after="0" w:afterAutospacing="0"/>
              <w:ind w:left="0" w:right="0"/>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1.电脑桌外形尺寸(长×宽×高)：563mm×600mm×1067mm。主框架采用30×30优质欧式铝合金型材，嵌装饰卡条，坚固耐用，安装方便。桌面采用27mm厚的高密度复合板材，表面和边缘高温热压防火PVC，安全环保。桌面板后面带防护隔板，防止电脑显示器掉落。电脑桌配键盘抽屉，采用三节静音导轨，坚固可靠，推拉顺畅。电脑桌配四只1.5寸带刹车万向脚轮，移动方便。为了确保质量及环保要求，</w:t>
            </w:r>
            <w:r>
              <w:rPr>
                <w:rFonts w:hint="eastAsia" w:ascii="宋体" w:hAnsi="宋体" w:eastAsia="宋体" w:cs="宋体"/>
                <w:color w:val="000000" w:themeColor="text1"/>
                <w:sz w:val="24"/>
                <w:szCs w:val="24"/>
                <w:lang w:val="zh-CN" w:eastAsia="zh-CN"/>
                <w14:textFill>
                  <w14:solidFill>
                    <w14:schemeClr w14:val="tx1"/>
                  </w14:solidFill>
                </w14:textFill>
              </w:rPr>
              <w:t>▲</w:t>
            </w:r>
            <w:r>
              <w:rPr>
                <w:rFonts w:hint="eastAsia" w:ascii="宋体" w:hAnsi="宋体" w:eastAsia="宋体" w:cs="宋体"/>
                <w:color w:val="000000" w:themeColor="text1"/>
                <w:sz w:val="24"/>
                <w:szCs w:val="24"/>
                <w:vertAlign w:val="superscript"/>
                <w:lang w:val="en-US" w:eastAsia="zh-CN"/>
                <w14:textFill>
                  <w14:solidFill>
                    <w14:schemeClr w14:val="tx1"/>
                  </w14:solidFill>
                </w14:textFill>
              </w:rPr>
              <w:t>14</w:t>
            </w:r>
            <w:r>
              <w:rPr>
                <w:rFonts w:hint="eastAsia" w:ascii="宋体" w:hAnsi="宋体" w:eastAsia="宋体" w:cs="宋体"/>
                <w:color w:val="000000" w:themeColor="text1"/>
                <w:sz w:val="24"/>
                <w:szCs w:val="24"/>
                <w:lang w:eastAsia="zh-CN"/>
                <w14:textFill>
                  <w14:solidFill>
                    <w14:schemeClr w14:val="tx1"/>
                  </w14:solidFill>
                </w14:textFill>
              </w:rPr>
              <w:t>提供国家认可的第三方机构出具的检测报告，加盖制造商公章，检测内容包括但不限于金属喷漆(塑)涂层冲击强度（冲击高度400mm），木制件表面贴面层耐污染性能（丙酮试验时间16h）≥3级，人造板件封边条表面胶合强度≥0.4MPa）。</w:t>
            </w:r>
          </w:p>
          <w:p>
            <w:pPr>
              <w:keepNext w:val="0"/>
              <w:keepLines w:val="0"/>
              <w:suppressLineNumbers w:val="0"/>
              <w:spacing w:before="0" w:beforeAutospacing="0" w:after="0" w:afterAutospacing="0"/>
              <w:ind w:left="0" w:right="0"/>
              <w:textAlignment w:val="center"/>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2.不锈钢方凳外形尺寸（长×宽×高）：360mm×260mm×450mm。凳框采用1.0mm厚的304不锈钢材料焊接而成，坚固耐用，防锈极佳；不锈钢表面抛光处理，外形美观。凳面内部采用18mm厚的高密度复合板加强，厚实牢固。为了确保质量及环保要求，</w:t>
            </w:r>
            <w:r>
              <w:rPr>
                <w:rFonts w:hint="eastAsia" w:ascii="宋体" w:hAnsi="宋体" w:eastAsia="宋体" w:cs="宋体"/>
                <w:color w:val="000000" w:themeColor="text1"/>
                <w:sz w:val="24"/>
                <w:szCs w:val="24"/>
                <w:lang w:val="zh-CN" w:eastAsia="zh-CN"/>
                <w14:textFill>
                  <w14:solidFill>
                    <w14:schemeClr w14:val="tx1"/>
                  </w14:solidFill>
                </w14:textFill>
              </w:rPr>
              <w:t>▲</w:t>
            </w:r>
            <w:r>
              <w:rPr>
                <w:rFonts w:hint="eastAsia" w:ascii="宋体" w:hAnsi="宋体" w:eastAsia="宋体" w:cs="宋体"/>
                <w:color w:val="000000" w:themeColor="text1"/>
                <w:sz w:val="24"/>
                <w:szCs w:val="24"/>
                <w:vertAlign w:val="superscript"/>
                <w:lang w:val="en-US" w:eastAsia="zh-CN"/>
                <w14:textFill>
                  <w14:solidFill>
                    <w14:schemeClr w14:val="tx1"/>
                  </w14:solidFill>
                </w14:textFill>
              </w:rPr>
              <w:t>15</w:t>
            </w:r>
            <w:r>
              <w:rPr>
                <w:rFonts w:hint="eastAsia" w:ascii="宋体" w:hAnsi="宋体" w:eastAsia="宋体" w:cs="宋体"/>
                <w:color w:val="000000" w:themeColor="text1"/>
                <w:sz w:val="24"/>
                <w:szCs w:val="24"/>
                <w:lang w:eastAsia="zh-CN"/>
                <w14:textFill>
                  <w14:solidFill>
                    <w14:schemeClr w14:val="tx1"/>
                  </w14:solidFill>
                </w14:textFill>
              </w:rPr>
              <w:t>提供国家认可的第三方机构出具的检测报告，加盖制造商公章，检测内容包括但不限于通过座面耐久性试验（凳座100000次，载荷950N），木制件表面贴面层耐污染性能（丙酮试验时间16h）≥3级，人造板件封边条表面胶合强度≥0.4MPa）。</w:t>
            </w:r>
          </w:p>
        </w:tc>
        <w:tc>
          <w:tcPr>
            <w:tcW w:w="585" w:type="dxa"/>
            <w:vAlign w:val="center"/>
          </w:tcPr>
          <w:p>
            <w:pPr>
              <w:keepNext w:val="0"/>
              <w:keepLines w:val="0"/>
              <w:suppressLineNumbers w:val="0"/>
              <w:spacing w:before="0" w:beforeAutospacing="0" w:after="0" w:afterAutospacing="0"/>
              <w:ind w:left="0" w:right="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1套</w:t>
            </w:r>
          </w:p>
        </w:tc>
        <w:tc>
          <w:tcPr>
            <w:tcW w:w="0" w:type="auto"/>
            <w:vAlign w:val="center"/>
          </w:tcPr>
          <w:p>
            <w:pPr>
              <w:keepNext w:val="0"/>
              <w:keepLines w:val="0"/>
              <w:suppressLineNumbers w:val="0"/>
              <w:spacing w:before="0" w:beforeAutospacing="0" w:after="0" w:afterAutospacing="0"/>
              <w:ind w:left="0" w:right="0"/>
              <w:rPr>
                <w:rFonts w:hint="eastAsia" w:ascii="宋体" w:hAnsi="宋体" w:eastAsia="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keepNext w:val="0"/>
              <w:keepLines w:val="0"/>
              <w:numPr>
                <w:ilvl w:val="0"/>
                <w:numId w:val="4"/>
              </w:numPr>
              <w:suppressLineNumbers w:val="0"/>
              <w:kinsoku/>
              <w:autoSpaceDE/>
              <w:autoSpaceDN/>
              <w:adjustRightInd/>
              <w:snapToGrid/>
              <w:spacing w:before="0" w:beforeAutospacing="0" w:after="0" w:afterAutospacing="0"/>
              <w:ind w:right="0"/>
              <w:textAlignment w:val="auto"/>
              <w:rPr>
                <w:rFonts w:hint="eastAsia" w:ascii="宋体" w:hAnsi="宋体" w:eastAsia="宋体" w:cs="宋体"/>
                <w:color w:val="000000" w:themeColor="text1"/>
                <w:sz w:val="24"/>
                <w:szCs w:val="24"/>
                <w14:textFill>
                  <w14:solidFill>
                    <w14:schemeClr w14:val="tx1"/>
                  </w14:solidFill>
                </w14:textFill>
              </w:rPr>
            </w:pPr>
          </w:p>
        </w:tc>
        <w:tc>
          <w:tcPr>
            <w:tcW w:w="0" w:type="auto"/>
            <w:vAlign w:val="center"/>
          </w:tcPr>
          <w:p>
            <w:pPr>
              <w:keepNext w:val="0"/>
              <w:keepLines w:val="0"/>
              <w:suppressLineNumbers w:val="0"/>
              <w:spacing w:before="0" w:beforeAutospacing="0" w:after="0" w:afterAutospacing="0"/>
              <w:ind w:left="0" w:right="0"/>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机器人离线编程仿真软件</w:t>
            </w:r>
          </w:p>
        </w:tc>
        <w:tc>
          <w:tcPr>
            <w:tcW w:w="6020" w:type="dxa"/>
            <w:vAlign w:val="center"/>
          </w:tcPr>
          <w:p>
            <w:pPr>
              <w:keepNext w:val="0"/>
              <w:keepLines w:val="0"/>
              <w:suppressLineNumbers w:val="0"/>
              <w:spacing w:before="0" w:beforeAutospacing="0" w:after="0" w:afterAutospacing="0"/>
              <w:ind w:left="0" w:right="0"/>
              <w:rPr>
                <w:rFonts w:hint="eastAsia" w:ascii="宋体" w:hAnsi="宋体" w:eastAsia="宋体" w:cs="宋体"/>
                <w:b/>
                <w:color w:val="000000" w:themeColor="text1"/>
                <w:sz w:val="24"/>
                <w:szCs w:val="24"/>
                <w:lang w:eastAsia="zh-CN"/>
                <w14:textFill>
                  <w14:solidFill>
                    <w14:schemeClr w14:val="tx1"/>
                  </w14:solidFill>
                </w14:textFill>
              </w:rPr>
            </w:pPr>
            <w:r>
              <w:rPr>
                <w:rFonts w:hint="eastAsia" w:ascii="宋体" w:hAnsi="宋体" w:eastAsia="宋体" w:cs="宋体"/>
                <w:b/>
                <w:color w:val="000000" w:themeColor="text1"/>
                <w:sz w:val="24"/>
                <w:szCs w:val="24"/>
                <w:lang w:eastAsia="zh-CN"/>
                <w14:textFill>
                  <w14:solidFill>
                    <w14:schemeClr w14:val="tx1"/>
                  </w14:solidFill>
                </w14:textFill>
              </w:rPr>
              <w:t>实训考核平台配置机器人，提供配套软件：</w:t>
            </w:r>
          </w:p>
          <w:p>
            <w:pPr>
              <w:keepNext w:val="0"/>
              <w:keepLines w:val="0"/>
              <w:suppressLineNumbers w:val="0"/>
              <w:spacing w:before="0" w:beforeAutospacing="0" w:after="0" w:afterAutospacing="0"/>
              <w:ind w:left="0" w:right="0"/>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提供与机器人本体同一品牌的正版机器人离线编程仿真软件，离线编程仿真软件是全方位的数字规划工具。无论从制程规划、生产到营销都能够整合在同一个平台上作业，有助于内部的技术沟通及外部营销。此外，离线编程仿真软件整合了物流及机器人模拟功能，帮助企业在研发前期即可进行产能确认，减少不必要的成本支出和浪费，成功提升企业竞争力。离线编程仿真软件的软件集三大功能于一个平台：离散物流仿真模拟，机器人离线编程，PLC虚拟调试。</w:t>
            </w:r>
          </w:p>
          <w:p>
            <w:pPr>
              <w:keepNext w:val="0"/>
              <w:keepLines w:val="0"/>
              <w:suppressLineNumbers w:val="0"/>
              <w:spacing w:before="0" w:beforeAutospacing="0" w:after="0" w:afterAutospacing="0"/>
              <w:ind w:left="0" w:right="0"/>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1.软件平台开放，操作简单，不局限导入文件格式，并有开放的二次开发端口，满足各种行业的需求。</w:t>
            </w:r>
          </w:p>
          <w:p>
            <w:pPr>
              <w:keepNext w:val="0"/>
              <w:keepLines w:val="0"/>
              <w:suppressLineNumbers w:val="0"/>
              <w:spacing w:before="0" w:beforeAutospacing="0" w:after="0" w:afterAutospacing="0"/>
              <w:ind w:left="0" w:right="0"/>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2.将离散事件模拟仿真、人机协作仿真、机器人离线编程开发和虚拟调试(PLC)集于一个平台上。</w:t>
            </w:r>
          </w:p>
          <w:p>
            <w:pPr>
              <w:keepNext w:val="0"/>
              <w:keepLines w:val="0"/>
              <w:suppressLineNumbers w:val="0"/>
              <w:spacing w:before="0" w:beforeAutospacing="0" w:after="0" w:afterAutospacing="0"/>
              <w:ind w:left="0" w:right="0"/>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机器人离线编程、虚拟调试</w:t>
            </w:r>
          </w:p>
          <w:p>
            <w:pPr>
              <w:keepNext w:val="0"/>
              <w:keepLines w:val="0"/>
              <w:suppressLineNumbers w:val="0"/>
              <w:spacing w:before="0" w:beforeAutospacing="0" w:after="0" w:afterAutospacing="0"/>
              <w:ind w:left="0" w:right="0"/>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3.软件界面及操作</w:t>
            </w:r>
          </w:p>
          <w:p>
            <w:pPr>
              <w:keepNext w:val="0"/>
              <w:keepLines w:val="0"/>
              <w:suppressLineNumbers w:val="0"/>
              <w:spacing w:before="0" w:beforeAutospacing="0" w:after="0" w:afterAutospacing="0"/>
              <w:ind w:left="0" w:right="0"/>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界面语言是支持中文的，这大大降低了软件的学习成本，同样的软件界面也非常的人性化，采用了市面上主流软件的UI方案，使操作更得心应手。独创的PnP即插即用功能，使软件中各组件间的连接更便捷，搭建布局犹如搭建乐高积木一般，非常的实用及便捷。</w:t>
            </w:r>
          </w:p>
          <w:p>
            <w:pPr>
              <w:keepNext w:val="0"/>
              <w:keepLines w:val="0"/>
              <w:suppressLineNumbers w:val="0"/>
              <w:spacing w:before="0" w:beforeAutospacing="0" w:after="0" w:afterAutospacing="0"/>
              <w:ind w:left="0" w:right="0"/>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4.更智能化的模拟仿真</w:t>
            </w:r>
          </w:p>
          <w:p>
            <w:pPr>
              <w:keepNext w:val="0"/>
              <w:keepLines w:val="0"/>
              <w:suppressLineNumbers w:val="0"/>
              <w:spacing w:before="0" w:beforeAutospacing="0" w:after="0" w:afterAutospacing="0"/>
              <w:ind w:left="0" w:right="0"/>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操作行为使得定义组件行为变得更容易操作，可以仿真和可视化物理重量的效果，如碰撞、重力及材料属性等。</w:t>
            </w:r>
          </w:p>
          <w:p>
            <w:pPr>
              <w:keepNext w:val="0"/>
              <w:keepLines w:val="0"/>
              <w:suppressLineNumbers w:val="0"/>
              <w:spacing w:before="0" w:beforeAutospacing="0" w:after="0" w:afterAutospacing="0"/>
              <w:ind w:left="0" w:right="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5.软件的导入和输出</w:t>
            </w:r>
          </w:p>
          <w:p>
            <w:pPr>
              <w:keepNext w:val="0"/>
              <w:keepLines w:val="0"/>
              <w:suppressLineNumbers w:val="0"/>
              <w:spacing w:before="0" w:beforeAutospacing="0" w:after="0" w:afterAutospacing="0"/>
              <w:ind w:left="0" w:right="0"/>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为减少用户的重复工作，支持上面上绝大多数的CAD格式导入，支持的格式有*.skp、*.dwg、*.dxf2、*.dgn、*.vcp、*.3ds、*.dxf、*.xyz、*.pts、*.xyzrgb、*.bxyz、*.pdb、*.rf、*.stl、*.vrm、*.wrl、*.vrml、*.wrl等等。</w:t>
            </w:r>
            <w:r>
              <w:rPr>
                <w:rFonts w:hint="eastAsia" w:ascii="宋体" w:hAnsi="宋体" w:eastAsia="宋体" w:cs="宋体"/>
                <w:color w:val="000000" w:themeColor="text1"/>
                <w:sz w:val="24"/>
                <w:szCs w:val="24"/>
                <w:lang w:eastAsia="zh-CN"/>
                <w14:textFill>
                  <w14:solidFill>
                    <w14:schemeClr w14:val="tx1"/>
                  </w14:solidFill>
                </w14:textFill>
              </w:rPr>
              <w:t>这样用户可以不用在软件中进行二次建模，只需将已有的模型导入软件中，加以编辑就可以使用，大大节省了工作时间。同样的软件的输出也很出色，不做任何处理，直接就可作为方案交付资料，软件可输入整体或局部的2维PDF、DWG、DXF文件，可输出动态3维PDF文件，可输出高清的AVI、MP4视频文件。</w:t>
            </w:r>
          </w:p>
          <w:p>
            <w:pPr>
              <w:keepNext w:val="0"/>
              <w:keepLines w:val="0"/>
              <w:suppressLineNumbers w:val="0"/>
              <w:spacing w:before="0" w:beforeAutospacing="0" w:after="0" w:afterAutospacing="0"/>
              <w:ind w:left="0" w:right="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6.可与PLC连接</w:t>
            </w:r>
          </w:p>
          <w:p>
            <w:pPr>
              <w:keepNext w:val="0"/>
              <w:keepLines w:val="0"/>
              <w:suppressLineNumbers w:val="0"/>
              <w:spacing w:before="0" w:beforeAutospacing="0" w:after="0" w:afterAutospacing="0"/>
              <w:ind w:left="0" w:right="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用于Beckhoff 和OPC-UA 接口。</w:t>
            </w:r>
          </w:p>
          <w:p>
            <w:pPr>
              <w:keepNext w:val="0"/>
              <w:keepLines w:val="0"/>
              <w:suppressLineNumbers w:val="0"/>
              <w:spacing w:before="0" w:beforeAutospacing="0" w:after="0" w:afterAutospacing="0"/>
              <w:ind w:left="0" w:right="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7.配置OfficeLite支持机器人系统的仿真。</w:t>
            </w:r>
          </w:p>
          <w:p>
            <w:pPr>
              <w:keepNext w:val="0"/>
              <w:keepLines w:val="0"/>
              <w:suppressLineNumbers w:val="0"/>
              <w:spacing w:before="0" w:beforeAutospacing="0" w:after="0" w:afterAutospacing="0"/>
              <w:ind w:left="0" w:right="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8.提供与实际设备一致的3D仿真场景。</w:t>
            </w:r>
          </w:p>
        </w:tc>
        <w:tc>
          <w:tcPr>
            <w:tcW w:w="585" w:type="dxa"/>
            <w:vAlign w:val="center"/>
          </w:tcPr>
          <w:p>
            <w:pPr>
              <w:keepNext w:val="0"/>
              <w:keepLines w:val="0"/>
              <w:suppressLineNumbers w:val="0"/>
              <w:spacing w:before="0" w:beforeAutospacing="0" w:after="0" w:afterAutospacing="0"/>
              <w:ind w:left="0" w:right="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1套</w:t>
            </w:r>
          </w:p>
        </w:tc>
        <w:tc>
          <w:tcPr>
            <w:tcW w:w="0" w:type="auto"/>
            <w:vAlign w:val="center"/>
          </w:tcPr>
          <w:p>
            <w:pPr>
              <w:keepNext w:val="0"/>
              <w:keepLines w:val="0"/>
              <w:suppressLineNumbers w:val="0"/>
              <w:spacing w:before="0" w:beforeAutospacing="0" w:after="0" w:afterAutospacing="0"/>
              <w:ind w:left="0" w:right="0"/>
              <w:rPr>
                <w:rFonts w:hint="eastAsia" w:ascii="宋体" w:hAnsi="宋体" w:eastAsia="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keepNext w:val="0"/>
              <w:keepLines w:val="0"/>
              <w:numPr>
                <w:ilvl w:val="0"/>
                <w:numId w:val="4"/>
              </w:numPr>
              <w:suppressLineNumbers w:val="0"/>
              <w:kinsoku/>
              <w:autoSpaceDE/>
              <w:autoSpaceDN/>
              <w:adjustRightInd/>
              <w:snapToGrid/>
              <w:spacing w:before="0" w:beforeAutospacing="0" w:after="0" w:afterAutospacing="0"/>
              <w:ind w:right="0"/>
              <w:textAlignment w:val="auto"/>
              <w:rPr>
                <w:rFonts w:hint="eastAsia" w:ascii="宋体" w:hAnsi="宋体" w:eastAsia="宋体" w:cs="宋体"/>
                <w:color w:val="000000" w:themeColor="text1"/>
                <w:sz w:val="24"/>
                <w:szCs w:val="24"/>
                <w14:textFill>
                  <w14:solidFill>
                    <w14:schemeClr w14:val="tx1"/>
                  </w14:solidFill>
                </w14:textFill>
              </w:rPr>
            </w:pPr>
          </w:p>
        </w:tc>
        <w:tc>
          <w:tcPr>
            <w:tcW w:w="0" w:type="auto"/>
            <w:vAlign w:val="center"/>
          </w:tcPr>
          <w:p>
            <w:pPr>
              <w:keepNext w:val="0"/>
              <w:keepLines w:val="0"/>
              <w:suppressLineNumbers w:val="0"/>
              <w:spacing w:before="0" w:beforeAutospacing="0" w:after="0" w:afterAutospacing="0"/>
              <w:ind w:left="0" w:right="0"/>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多品牌工业机器人离线编程仿真软件</w:t>
            </w:r>
          </w:p>
        </w:tc>
        <w:tc>
          <w:tcPr>
            <w:tcW w:w="6020" w:type="dxa"/>
            <w:vAlign w:val="center"/>
          </w:tcPr>
          <w:p>
            <w:pPr>
              <w:keepNext w:val="0"/>
              <w:keepLines w:val="0"/>
              <w:suppressLineNumbers w:val="0"/>
              <w:spacing w:before="0" w:beforeAutospacing="0" w:after="0" w:afterAutospacing="0"/>
              <w:ind w:left="0" w:right="0"/>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多品牌工业机器人离线编程仿真软件，可实现实训设备的1:1仿真模拟运行，支持多个品牌多个型号工业机器人从3D模型导入-轨迹规划-运动仿真-机器人轨迹和工艺双重代码输出，实现离线编程，同时集成碰撞检测、关节限位调整、轨迹补偿、动画输出于一体，可快速生成效果逼真的模拟动画。广泛应用于打磨、去毛刺、焊接、激光切割等领域。</w:t>
            </w:r>
          </w:p>
          <w:p>
            <w:pPr>
              <w:keepNext w:val="0"/>
              <w:keepLines w:val="0"/>
              <w:suppressLineNumbers w:val="0"/>
              <w:spacing w:before="0" w:beforeAutospacing="0" w:after="0" w:afterAutospacing="0"/>
              <w:ind w:left="0" w:right="0"/>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1）▲</w:t>
            </w:r>
            <w:r>
              <w:rPr>
                <w:rFonts w:hint="eastAsia" w:ascii="宋体" w:hAnsi="宋体" w:eastAsia="宋体" w:cs="宋体"/>
                <w:color w:val="000000" w:themeColor="text1"/>
                <w:sz w:val="24"/>
                <w:szCs w:val="24"/>
                <w:vertAlign w:val="superscript"/>
                <w:lang w:val="en-US" w:eastAsia="zh-CN"/>
                <w14:textFill>
                  <w14:solidFill>
                    <w14:schemeClr w14:val="tx1"/>
                  </w14:solidFill>
                </w14:textFill>
              </w:rPr>
              <w:t>16</w:t>
            </w:r>
            <w:r>
              <w:rPr>
                <w:rFonts w:hint="eastAsia" w:ascii="宋体" w:hAnsi="宋体" w:eastAsia="宋体" w:cs="宋体"/>
                <w:color w:val="000000" w:themeColor="text1"/>
                <w:sz w:val="24"/>
                <w:szCs w:val="24"/>
                <w:lang w:eastAsia="zh-CN"/>
                <w14:textFill>
                  <w14:solidFill>
                    <w14:schemeClr w14:val="tx1"/>
                  </w14:solidFill>
                </w14:textFill>
              </w:rPr>
              <w:t>正版软件，可提供持续的开发服务，提供国家认可的第三方机构出具的检测报告，加盖制造商公章，保证了实训效果及确保了软件产品的性能可靠性；</w:t>
            </w:r>
          </w:p>
          <w:p>
            <w:pPr>
              <w:keepNext w:val="0"/>
              <w:keepLines w:val="0"/>
              <w:suppressLineNumbers w:val="0"/>
              <w:spacing w:before="0" w:beforeAutospacing="0" w:after="0" w:afterAutospacing="0"/>
              <w:ind w:left="0" w:right="0"/>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2）支持多种品牌工业机器人离线编程操作，控制各轴运动，根据设计轨迹仿真运行；</w:t>
            </w:r>
          </w:p>
          <w:p>
            <w:pPr>
              <w:keepNext w:val="0"/>
              <w:keepLines w:val="0"/>
              <w:suppressLineNumbers w:val="0"/>
              <w:spacing w:before="0" w:beforeAutospacing="0" w:after="0" w:afterAutospacing="0"/>
              <w:ind w:left="0" w:right="0"/>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3）支持机器人运动点位信息的后置输出；能够直接生成代码，导入控制柜，控制实体机器人（包括但不限于abb、Kuka，Efort、Fanuc等品牌的机器人）；</w:t>
            </w:r>
          </w:p>
          <w:p>
            <w:pPr>
              <w:keepNext w:val="0"/>
              <w:keepLines w:val="0"/>
              <w:suppressLineNumbers w:val="0"/>
              <w:spacing w:before="0" w:beforeAutospacing="0" w:after="0" w:afterAutospacing="0"/>
              <w:ind w:left="0" w:right="0"/>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4）支持虚拟传感器的建模与仿真，支持视觉，激光距离，力传感等传感器等传感器的仿真，效果接近真实传感器的效果；</w:t>
            </w:r>
          </w:p>
          <w:p>
            <w:pPr>
              <w:keepNext w:val="0"/>
              <w:keepLines w:val="0"/>
              <w:suppressLineNumbers w:val="0"/>
              <w:spacing w:before="0" w:beforeAutospacing="0" w:after="0" w:afterAutospacing="0"/>
              <w:ind w:left="0" w:right="0"/>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5）支持二次定制开发，提供超过300种不同的应用编程接口函数</w:t>
            </w:r>
          </w:p>
          <w:p>
            <w:pPr>
              <w:keepNext w:val="0"/>
              <w:keepLines w:val="0"/>
              <w:suppressLineNumbers w:val="0"/>
              <w:spacing w:before="0" w:beforeAutospacing="0" w:after="0" w:afterAutospacing="0"/>
              <w:ind w:left="0" w:right="0"/>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6）支持动力学仿真。通过设置各对象的质量、质心位置、惯性等参数进行动力学计算。提供Bullet引擎、ODE引擎、Vortex引擎、Newton引擎可供选择；</w:t>
            </w:r>
          </w:p>
          <w:p>
            <w:pPr>
              <w:keepNext w:val="0"/>
              <w:keepLines w:val="0"/>
              <w:suppressLineNumbers w:val="0"/>
              <w:spacing w:before="0" w:beforeAutospacing="0" w:after="0" w:afterAutospacing="0"/>
              <w:ind w:left="0" w:right="0"/>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7）可支持半实物仿真：真实示教器能够控制离线编程软件中的虚拟机器人运动，并保持示教器中的点位数据和离线编程软件中的点位完全一致。离线编程软件中虚拟机器人运动仿真时，真实示教器能够实时显示离线编程软件中虚拟机器人的位置；</w:t>
            </w:r>
          </w:p>
          <w:p>
            <w:pPr>
              <w:keepNext w:val="0"/>
              <w:keepLines w:val="0"/>
              <w:suppressLineNumbers w:val="0"/>
              <w:spacing w:before="0" w:beforeAutospacing="0" w:after="0" w:afterAutospacing="0"/>
              <w:ind w:left="0" w:right="0"/>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8）支持与Simulink的交互。可从外部对场景中的机器人进行末端点的位置控制；</w:t>
            </w:r>
          </w:p>
          <w:p>
            <w:pPr>
              <w:keepNext w:val="0"/>
              <w:keepLines w:val="0"/>
              <w:suppressLineNumbers w:val="0"/>
              <w:spacing w:before="0" w:beforeAutospacing="0" w:after="0" w:afterAutospacing="0"/>
              <w:ind w:left="0" w:right="0"/>
              <w:rPr>
                <w:rFonts w:hint="eastAsia" w:ascii="宋体" w:hAnsi="宋体" w:eastAsia="宋体" w:cs="宋体"/>
                <w:b/>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9）支持多视图切换功能，可将场景切换到不同的视角进行操作。也可以在当前场景下选择多个视角显示。</w:t>
            </w:r>
          </w:p>
        </w:tc>
        <w:tc>
          <w:tcPr>
            <w:tcW w:w="585" w:type="dxa"/>
            <w:vAlign w:val="center"/>
          </w:tcPr>
          <w:p>
            <w:pPr>
              <w:keepNext w:val="0"/>
              <w:keepLines w:val="0"/>
              <w:suppressLineNumbers w:val="0"/>
              <w:spacing w:before="0" w:beforeAutospacing="0" w:after="0" w:afterAutospacing="0"/>
              <w:ind w:left="0" w:right="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1套</w:t>
            </w:r>
          </w:p>
        </w:tc>
        <w:tc>
          <w:tcPr>
            <w:tcW w:w="0" w:type="auto"/>
            <w:vAlign w:val="center"/>
          </w:tcPr>
          <w:p>
            <w:pPr>
              <w:keepNext w:val="0"/>
              <w:keepLines w:val="0"/>
              <w:suppressLineNumbers w:val="0"/>
              <w:spacing w:before="0" w:beforeAutospacing="0" w:after="0" w:afterAutospacing="0"/>
              <w:ind w:left="0" w:right="0"/>
              <w:rPr>
                <w:rFonts w:hint="eastAsia" w:ascii="宋体" w:hAnsi="宋体" w:eastAsia="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keepNext w:val="0"/>
              <w:keepLines w:val="0"/>
              <w:numPr>
                <w:ilvl w:val="0"/>
                <w:numId w:val="4"/>
              </w:numPr>
              <w:suppressLineNumbers w:val="0"/>
              <w:kinsoku/>
              <w:autoSpaceDE/>
              <w:autoSpaceDN/>
              <w:adjustRightInd/>
              <w:snapToGrid/>
              <w:spacing w:before="0" w:beforeAutospacing="0" w:after="0" w:afterAutospacing="0"/>
              <w:ind w:right="0"/>
              <w:textAlignment w:val="auto"/>
              <w:rPr>
                <w:rFonts w:hint="eastAsia" w:ascii="宋体" w:hAnsi="宋体" w:eastAsia="宋体" w:cs="宋体"/>
                <w:color w:val="000000" w:themeColor="text1"/>
                <w:sz w:val="24"/>
                <w:szCs w:val="24"/>
                <w14:textFill>
                  <w14:solidFill>
                    <w14:schemeClr w14:val="tx1"/>
                  </w14:solidFill>
                </w14:textFill>
              </w:rPr>
            </w:pPr>
          </w:p>
        </w:tc>
        <w:tc>
          <w:tcPr>
            <w:tcW w:w="0" w:type="auto"/>
            <w:vAlign w:val="center"/>
          </w:tcPr>
          <w:p>
            <w:pPr>
              <w:keepNext w:val="0"/>
              <w:keepLines w:val="0"/>
              <w:suppressLineNumbers w:val="0"/>
              <w:spacing w:before="0" w:beforeAutospacing="0" w:after="0" w:afterAutospacing="0"/>
              <w:ind w:left="0" w:right="0"/>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AR工业机器人仿真软件</w:t>
            </w:r>
          </w:p>
        </w:tc>
        <w:tc>
          <w:tcPr>
            <w:tcW w:w="6020" w:type="dxa"/>
            <w:vAlign w:val="center"/>
          </w:tcPr>
          <w:p>
            <w:pPr>
              <w:keepNext w:val="0"/>
              <w:keepLines w:val="0"/>
              <w:suppressLineNumbers w:val="0"/>
              <w:spacing w:before="0" w:beforeAutospacing="0" w:after="0" w:afterAutospacing="0"/>
              <w:ind w:left="0" w:right="0"/>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1）可以多角度度旋转、放缩3D视角</w:t>
            </w:r>
          </w:p>
          <w:p>
            <w:pPr>
              <w:keepNext w:val="0"/>
              <w:keepLines w:val="0"/>
              <w:suppressLineNumbers w:val="0"/>
              <w:spacing w:before="0" w:beforeAutospacing="0" w:after="0" w:afterAutospacing="0"/>
              <w:ind w:left="0" w:right="0"/>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2）支持虚拟拆装、焊接、码垛、喷涂等多种机器人、多种工艺</w:t>
            </w:r>
          </w:p>
          <w:p>
            <w:pPr>
              <w:keepNext w:val="0"/>
              <w:keepLines w:val="0"/>
              <w:suppressLineNumbers w:val="0"/>
              <w:spacing w:before="0" w:beforeAutospacing="0" w:after="0" w:afterAutospacing="0"/>
              <w:ind w:left="0" w:right="0"/>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3）工艺场景支持纯软件仿真演示，也支持示教器控制仿真软件运行</w:t>
            </w:r>
          </w:p>
          <w:p>
            <w:pPr>
              <w:keepNext w:val="0"/>
              <w:keepLines w:val="0"/>
              <w:suppressLineNumbers w:val="0"/>
              <w:spacing w:before="0" w:beforeAutospacing="0" w:after="0" w:afterAutospacing="0"/>
              <w:ind w:left="0" w:right="0"/>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4）软件有安卓端、PC端个版本，软件功能完全一致，并且能完全同步显示</w:t>
            </w:r>
          </w:p>
          <w:p>
            <w:pPr>
              <w:keepNext w:val="0"/>
              <w:keepLines w:val="0"/>
              <w:suppressLineNumbers w:val="0"/>
              <w:spacing w:before="0" w:beforeAutospacing="0" w:after="0" w:afterAutospacing="0"/>
              <w:ind w:left="0" w:right="0"/>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5）示教器控制模式下，能同时控制VR端、安卓端、PC端仿真软件运行</w:t>
            </w:r>
          </w:p>
          <w:p>
            <w:pPr>
              <w:keepNext w:val="0"/>
              <w:keepLines w:val="0"/>
              <w:suppressLineNumbers w:val="0"/>
              <w:spacing w:before="0" w:beforeAutospacing="0" w:after="0" w:afterAutospacing="0"/>
              <w:ind w:left="0" w:right="0"/>
              <w:rPr>
                <w:rFonts w:hint="eastAsia" w:ascii="宋体" w:hAnsi="宋体" w:eastAsia="宋体" w:cs="宋体"/>
                <w:b/>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6）免费升级工业机器人工艺实训内容，持续更新</w:t>
            </w:r>
          </w:p>
        </w:tc>
        <w:tc>
          <w:tcPr>
            <w:tcW w:w="585" w:type="dxa"/>
            <w:vAlign w:val="center"/>
          </w:tcPr>
          <w:p>
            <w:pPr>
              <w:keepNext w:val="0"/>
              <w:keepLines w:val="0"/>
              <w:suppressLineNumbers w:val="0"/>
              <w:spacing w:before="0" w:beforeAutospacing="0" w:after="0" w:afterAutospacing="0"/>
              <w:ind w:left="0" w:right="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1套</w:t>
            </w:r>
          </w:p>
        </w:tc>
        <w:tc>
          <w:tcPr>
            <w:tcW w:w="0" w:type="auto"/>
            <w:vAlign w:val="center"/>
          </w:tcPr>
          <w:p>
            <w:pPr>
              <w:keepNext w:val="0"/>
              <w:keepLines w:val="0"/>
              <w:suppressLineNumbers w:val="0"/>
              <w:spacing w:before="0" w:beforeAutospacing="0" w:after="0" w:afterAutospacing="0"/>
              <w:ind w:left="0" w:right="0"/>
              <w:rPr>
                <w:rFonts w:hint="eastAsia" w:ascii="宋体" w:hAnsi="宋体" w:eastAsia="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keepNext w:val="0"/>
              <w:keepLines w:val="0"/>
              <w:numPr>
                <w:ilvl w:val="0"/>
                <w:numId w:val="4"/>
              </w:numPr>
              <w:suppressLineNumbers w:val="0"/>
              <w:kinsoku/>
              <w:autoSpaceDE/>
              <w:autoSpaceDN/>
              <w:adjustRightInd/>
              <w:snapToGrid/>
              <w:spacing w:before="0" w:beforeAutospacing="0" w:after="0" w:afterAutospacing="0"/>
              <w:ind w:right="0"/>
              <w:textAlignment w:val="auto"/>
              <w:rPr>
                <w:rFonts w:hint="eastAsia" w:ascii="宋体" w:hAnsi="宋体" w:eastAsia="宋体" w:cs="宋体"/>
                <w:color w:val="000000" w:themeColor="text1"/>
                <w:sz w:val="24"/>
                <w:szCs w:val="24"/>
                <w14:textFill>
                  <w14:solidFill>
                    <w14:schemeClr w14:val="tx1"/>
                  </w14:solidFill>
                </w14:textFill>
              </w:rPr>
            </w:pPr>
          </w:p>
        </w:tc>
        <w:tc>
          <w:tcPr>
            <w:tcW w:w="0" w:type="auto"/>
            <w:vAlign w:val="center"/>
          </w:tcPr>
          <w:p>
            <w:pPr>
              <w:keepNext w:val="0"/>
              <w:keepLines w:val="0"/>
              <w:suppressLineNumbers w:val="0"/>
              <w:spacing w:before="0" w:beforeAutospacing="0" w:after="0" w:afterAutospacing="0"/>
              <w:ind w:left="0" w:right="0"/>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PLC技术AR仿真实训教学APP软件</w:t>
            </w:r>
          </w:p>
        </w:tc>
        <w:tc>
          <w:tcPr>
            <w:tcW w:w="6020" w:type="dxa"/>
            <w:vAlign w:val="center"/>
          </w:tcPr>
          <w:p>
            <w:pPr>
              <w:keepNext w:val="0"/>
              <w:keepLines w:val="0"/>
              <w:suppressLineNumbers w:val="0"/>
              <w:spacing w:before="0" w:beforeAutospacing="0" w:after="0" w:afterAutospacing="0"/>
              <w:ind w:left="0" w:right="0"/>
              <w:rPr>
                <w:rFonts w:hint="eastAsia" w:ascii="宋体" w:hAnsi="宋体" w:eastAsia="宋体" w:cs="宋体"/>
                <w:b/>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本软件具有实时交互性，在手机上打开本软件，将摄像头对准到特定物体上（图片/实物），然后增强现实系统可以在它上面展示出以下功能：PLC技术实训装置的动画演示、可编程控制器的介绍、变频器的介绍、工业触摸屏的介绍、PLC控制LED仿真实训、PLC控制继电接触电路仿真实训、PLC控制变频调速仿真实训。为了增强实训效果及确保软件产品的性能可靠性，▲</w:t>
            </w:r>
            <w:r>
              <w:rPr>
                <w:rFonts w:hint="eastAsia" w:ascii="宋体" w:hAnsi="宋体" w:eastAsia="宋体" w:cs="宋体"/>
                <w:color w:val="000000" w:themeColor="text1"/>
                <w:sz w:val="24"/>
                <w:szCs w:val="24"/>
                <w:vertAlign w:val="superscript"/>
                <w:lang w:val="en-US" w:eastAsia="zh-CN"/>
                <w14:textFill>
                  <w14:solidFill>
                    <w14:schemeClr w14:val="tx1"/>
                  </w14:solidFill>
                </w14:textFill>
              </w:rPr>
              <w:t>17</w:t>
            </w:r>
            <w:r>
              <w:rPr>
                <w:rFonts w:hint="eastAsia" w:ascii="宋体" w:hAnsi="宋体" w:eastAsia="宋体" w:cs="宋体"/>
                <w:color w:val="000000" w:themeColor="text1"/>
                <w:sz w:val="24"/>
                <w:szCs w:val="24"/>
                <w:lang w:eastAsia="zh-CN"/>
                <w14:textFill>
                  <w14:solidFill>
                    <w14:schemeClr w14:val="tx1"/>
                  </w14:solidFill>
                </w14:textFill>
              </w:rPr>
              <w:t>投标时要提供国家认可的第三方机构出具的检测报告，加盖制造商公章。软件内置AI智能语音助手，点击相应位置，自动语音讲解其功能。▲</w:t>
            </w:r>
            <w:r>
              <w:rPr>
                <w:rFonts w:hint="eastAsia" w:ascii="宋体" w:hAnsi="宋体" w:eastAsia="宋体" w:cs="宋体"/>
                <w:color w:val="000000" w:themeColor="text1"/>
                <w:sz w:val="24"/>
                <w:szCs w:val="24"/>
                <w:vertAlign w:val="superscript"/>
                <w:lang w:val="en-US" w:eastAsia="zh-CN"/>
                <w14:textFill>
                  <w14:solidFill>
                    <w14:schemeClr w14:val="tx1"/>
                  </w14:solidFill>
                </w14:textFill>
              </w:rPr>
              <w:t>18</w:t>
            </w:r>
            <w:r>
              <w:rPr>
                <w:rFonts w:hint="eastAsia" w:ascii="宋体" w:hAnsi="宋体" w:eastAsia="宋体" w:cs="宋体"/>
                <w:color w:val="000000" w:themeColor="text1"/>
                <w:sz w:val="24"/>
                <w:szCs w:val="24"/>
                <w:lang w:eastAsia="zh-CN"/>
                <w14:textFill>
                  <w14:solidFill>
                    <w14:schemeClr w14:val="tx1"/>
                  </w14:solidFill>
                </w14:textFill>
              </w:rPr>
              <w:t>投标时提供软件著作权证书扫描件，加盖制造商公章。</w:t>
            </w:r>
          </w:p>
        </w:tc>
        <w:tc>
          <w:tcPr>
            <w:tcW w:w="585" w:type="dxa"/>
            <w:vAlign w:val="center"/>
          </w:tcPr>
          <w:p>
            <w:pPr>
              <w:keepNext w:val="0"/>
              <w:keepLines w:val="0"/>
              <w:suppressLineNumbers w:val="0"/>
              <w:spacing w:before="0" w:beforeAutospacing="0" w:after="0" w:afterAutospacing="0"/>
              <w:ind w:left="0" w:right="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1套</w:t>
            </w:r>
          </w:p>
        </w:tc>
        <w:tc>
          <w:tcPr>
            <w:tcW w:w="0" w:type="auto"/>
            <w:vAlign w:val="center"/>
          </w:tcPr>
          <w:p>
            <w:pPr>
              <w:keepNext w:val="0"/>
              <w:keepLines w:val="0"/>
              <w:suppressLineNumbers w:val="0"/>
              <w:spacing w:before="0" w:beforeAutospacing="0" w:after="0" w:afterAutospacing="0"/>
              <w:ind w:left="0" w:right="0"/>
              <w:rPr>
                <w:rFonts w:hint="eastAsia" w:ascii="宋体" w:hAnsi="宋体" w:eastAsia="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keepNext w:val="0"/>
              <w:keepLines w:val="0"/>
              <w:numPr>
                <w:ilvl w:val="0"/>
                <w:numId w:val="4"/>
              </w:numPr>
              <w:suppressLineNumbers w:val="0"/>
              <w:kinsoku/>
              <w:autoSpaceDE/>
              <w:autoSpaceDN/>
              <w:adjustRightInd/>
              <w:snapToGrid/>
              <w:spacing w:before="0" w:beforeAutospacing="0" w:after="0" w:afterAutospacing="0"/>
              <w:ind w:right="0"/>
              <w:textAlignment w:val="auto"/>
              <w:rPr>
                <w:rFonts w:hint="eastAsia" w:ascii="宋体" w:hAnsi="宋体" w:eastAsia="宋体" w:cs="宋体"/>
                <w:color w:val="000000" w:themeColor="text1"/>
                <w:sz w:val="24"/>
                <w:szCs w:val="24"/>
                <w14:textFill>
                  <w14:solidFill>
                    <w14:schemeClr w14:val="tx1"/>
                  </w14:solidFill>
                </w14:textFill>
              </w:rPr>
            </w:pPr>
          </w:p>
        </w:tc>
        <w:tc>
          <w:tcPr>
            <w:tcW w:w="0" w:type="auto"/>
            <w:vAlign w:val="center"/>
          </w:tcPr>
          <w:p>
            <w:pPr>
              <w:keepNext w:val="0"/>
              <w:keepLines w:val="0"/>
              <w:suppressLineNumbers w:val="0"/>
              <w:spacing w:before="0" w:beforeAutospacing="0" w:after="0" w:afterAutospacing="0"/>
              <w:ind w:left="0" w:right="0"/>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传感器技术AR仿真实训教学APP软件</w:t>
            </w:r>
          </w:p>
        </w:tc>
        <w:tc>
          <w:tcPr>
            <w:tcW w:w="6020" w:type="dxa"/>
            <w:vAlign w:val="center"/>
          </w:tcPr>
          <w:p>
            <w:pPr>
              <w:keepNext w:val="0"/>
              <w:keepLines w:val="0"/>
              <w:suppressLineNumbers w:val="0"/>
              <w:spacing w:before="0" w:beforeAutospacing="0" w:after="0" w:afterAutospacing="0"/>
              <w:ind w:left="0" w:right="0"/>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本软件具有实时交互性，在手机上打开本软件，将摄像头对准到特性物体上（实物或图片），然后增强现实系统可以在它上面展示出以下功能：</w:t>
            </w:r>
          </w:p>
          <w:p>
            <w:pPr>
              <w:keepNext w:val="0"/>
              <w:keepLines w:val="0"/>
              <w:suppressLineNumbers w:val="0"/>
              <w:spacing w:before="0" w:beforeAutospacing="0" w:after="0" w:afterAutospacing="0"/>
              <w:ind w:left="0" w:right="0"/>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1）原理展示：通过位移测量、振动测量、转速测量、环境测量等具体应用实例来展示传感器的基本原理，并可动态显示实验结果，以此加深学生对传感器的了解。</w:t>
            </w:r>
          </w:p>
          <w:p>
            <w:pPr>
              <w:keepNext w:val="0"/>
              <w:keepLines w:val="0"/>
              <w:suppressLineNumbers w:val="0"/>
              <w:spacing w:before="0" w:beforeAutospacing="0" w:after="0" w:afterAutospacing="0"/>
              <w:ind w:left="0" w:right="0"/>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2）零件展示：单独展示传感器的各个组成元件，观察零件的结构、材质以及材质类型。</w:t>
            </w:r>
          </w:p>
          <w:p>
            <w:pPr>
              <w:keepNext w:val="0"/>
              <w:keepLines w:val="0"/>
              <w:suppressLineNumbers w:val="0"/>
              <w:spacing w:before="0" w:beforeAutospacing="0" w:after="0" w:afterAutospacing="0"/>
              <w:ind w:left="0" w:right="0"/>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3）装配演示：以3D仿真的形式展示传感器的装配过程，让学生直观了解传感器的组成结构和装配方法。具有快速装配、慢速装配、放大、缩小、旋转视图等功能。</w:t>
            </w:r>
          </w:p>
          <w:p>
            <w:pPr>
              <w:keepNext w:val="0"/>
              <w:keepLines w:val="0"/>
              <w:suppressLineNumbers w:val="0"/>
              <w:spacing w:before="0" w:beforeAutospacing="0" w:after="0" w:afterAutospacing="0"/>
              <w:ind w:left="0" w:right="0"/>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4）支持霍尔位移传感器、霍尔转速传感器、压电传感器、湿敏传感器、气敏传感器、电涡流传感器、磁电传感器、差动电容传感器、差动变压器、金属箔应变传感器、扩散硅压力传感器、光纤位移传感器、光电转速传感器、集成温度传感器、K型热电偶、E型热电偶、PT100铂电阻等17个常用传感器。</w:t>
            </w:r>
          </w:p>
          <w:p>
            <w:pPr>
              <w:keepNext w:val="0"/>
              <w:keepLines w:val="0"/>
              <w:suppressLineNumbers w:val="0"/>
              <w:spacing w:before="0" w:beforeAutospacing="0" w:after="0" w:afterAutospacing="0"/>
              <w:ind w:left="0" w:right="0"/>
              <w:rPr>
                <w:rFonts w:hint="eastAsia" w:ascii="宋体" w:hAnsi="宋体" w:eastAsia="宋体" w:cs="宋体"/>
                <w:b/>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5）内置AI智能语音助手，点击相应位置，自动语音讲解其功能。为了增强实训效果及确保软件产品的性能可靠性，▲</w:t>
            </w:r>
            <w:r>
              <w:rPr>
                <w:rFonts w:hint="eastAsia" w:ascii="宋体" w:hAnsi="宋体" w:eastAsia="宋体" w:cs="宋体"/>
                <w:color w:val="000000" w:themeColor="text1"/>
                <w:sz w:val="24"/>
                <w:szCs w:val="24"/>
                <w:vertAlign w:val="superscript"/>
                <w:lang w:val="en-US" w:eastAsia="zh-CN"/>
                <w14:textFill>
                  <w14:solidFill>
                    <w14:schemeClr w14:val="tx1"/>
                  </w14:solidFill>
                </w14:textFill>
              </w:rPr>
              <w:t>19</w:t>
            </w:r>
            <w:r>
              <w:rPr>
                <w:rFonts w:hint="eastAsia" w:ascii="宋体" w:hAnsi="宋体" w:eastAsia="宋体" w:cs="宋体"/>
                <w:color w:val="000000" w:themeColor="text1"/>
                <w:sz w:val="24"/>
                <w:szCs w:val="24"/>
                <w:lang w:eastAsia="zh-CN"/>
                <w14:textFill>
                  <w14:solidFill>
                    <w14:schemeClr w14:val="tx1"/>
                  </w14:solidFill>
                </w14:textFill>
              </w:rPr>
              <w:t>投标时要提供国家认可的第三方机构出具的检测报告及软件评估证书，加盖制造商公章。▲</w:t>
            </w:r>
            <w:r>
              <w:rPr>
                <w:rFonts w:hint="eastAsia" w:ascii="宋体" w:hAnsi="宋体" w:eastAsia="宋体" w:cs="宋体"/>
                <w:color w:val="000000" w:themeColor="text1"/>
                <w:sz w:val="24"/>
                <w:szCs w:val="24"/>
                <w:vertAlign w:val="superscript"/>
                <w:lang w:val="en-US" w:eastAsia="zh-CN"/>
                <w14:textFill>
                  <w14:solidFill>
                    <w14:schemeClr w14:val="tx1"/>
                  </w14:solidFill>
                </w14:textFill>
              </w:rPr>
              <w:t>20</w:t>
            </w:r>
            <w:r>
              <w:rPr>
                <w:rFonts w:hint="eastAsia" w:ascii="宋体" w:hAnsi="宋体" w:eastAsia="宋体" w:cs="宋体"/>
                <w:color w:val="000000" w:themeColor="text1"/>
                <w:sz w:val="24"/>
                <w:szCs w:val="24"/>
                <w:lang w:eastAsia="zh-CN"/>
                <w14:textFill>
                  <w14:solidFill>
                    <w14:schemeClr w14:val="tx1"/>
                  </w14:solidFill>
                </w14:textFill>
              </w:rPr>
              <w:t>投标时提供软件著作权证书扫描件。</w:t>
            </w:r>
          </w:p>
        </w:tc>
        <w:tc>
          <w:tcPr>
            <w:tcW w:w="585" w:type="dxa"/>
            <w:vAlign w:val="center"/>
          </w:tcPr>
          <w:p>
            <w:pPr>
              <w:keepNext w:val="0"/>
              <w:keepLines w:val="0"/>
              <w:suppressLineNumbers w:val="0"/>
              <w:spacing w:before="0" w:beforeAutospacing="0" w:after="0" w:afterAutospacing="0"/>
              <w:ind w:left="0" w:right="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1套</w:t>
            </w:r>
          </w:p>
        </w:tc>
        <w:tc>
          <w:tcPr>
            <w:tcW w:w="0" w:type="auto"/>
            <w:vAlign w:val="center"/>
          </w:tcPr>
          <w:p>
            <w:pPr>
              <w:keepNext w:val="0"/>
              <w:keepLines w:val="0"/>
              <w:suppressLineNumbers w:val="0"/>
              <w:spacing w:before="0" w:beforeAutospacing="0" w:after="0" w:afterAutospacing="0"/>
              <w:ind w:left="0" w:right="0"/>
              <w:rPr>
                <w:rFonts w:hint="eastAsia" w:ascii="宋体" w:hAnsi="宋体" w:eastAsia="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keepNext w:val="0"/>
              <w:keepLines w:val="0"/>
              <w:numPr>
                <w:ilvl w:val="0"/>
                <w:numId w:val="4"/>
              </w:numPr>
              <w:suppressLineNumbers w:val="0"/>
              <w:kinsoku/>
              <w:autoSpaceDE/>
              <w:autoSpaceDN/>
              <w:adjustRightInd/>
              <w:snapToGrid/>
              <w:spacing w:before="0" w:beforeAutospacing="0" w:after="0" w:afterAutospacing="0"/>
              <w:ind w:right="0"/>
              <w:textAlignment w:val="auto"/>
              <w:rPr>
                <w:rFonts w:hint="eastAsia" w:ascii="宋体" w:hAnsi="宋体" w:eastAsia="宋体" w:cs="宋体"/>
                <w:color w:val="000000" w:themeColor="text1"/>
                <w:sz w:val="24"/>
                <w:szCs w:val="24"/>
                <w14:textFill>
                  <w14:solidFill>
                    <w14:schemeClr w14:val="tx1"/>
                  </w14:solidFill>
                </w14:textFill>
              </w:rPr>
            </w:pPr>
          </w:p>
        </w:tc>
        <w:tc>
          <w:tcPr>
            <w:tcW w:w="0" w:type="auto"/>
            <w:vAlign w:val="center"/>
          </w:tcPr>
          <w:p>
            <w:pPr>
              <w:keepNext w:val="0"/>
              <w:keepLines w:val="0"/>
              <w:suppressLineNumbers w:val="0"/>
              <w:spacing w:before="0" w:beforeAutospacing="0" w:after="0" w:afterAutospacing="0"/>
              <w:ind w:left="0" w:right="0"/>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三维工业自动化设计软件</w:t>
            </w:r>
          </w:p>
        </w:tc>
        <w:tc>
          <w:tcPr>
            <w:tcW w:w="6020" w:type="dxa"/>
            <w:vAlign w:val="center"/>
          </w:tcPr>
          <w:p>
            <w:pPr>
              <w:keepNext w:val="0"/>
              <w:keepLines w:val="0"/>
              <w:suppressLineNumbers w:val="0"/>
              <w:spacing w:before="0" w:beforeAutospacing="0" w:after="0" w:afterAutospacing="0"/>
              <w:ind w:left="0" w:right="0"/>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产品配套可用于工业机器人工作站的三维机构的设计，是工业级正版三维一体化设计软件，▲</w:t>
            </w:r>
            <w:r>
              <w:rPr>
                <w:rFonts w:hint="eastAsia" w:ascii="宋体" w:hAnsi="宋体" w:eastAsia="宋体" w:cs="宋体"/>
                <w:color w:val="000000" w:themeColor="text1"/>
                <w:sz w:val="24"/>
                <w:szCs w:val="24"/>
                <w:vertAlign w:val="superscript"/>
                <w:lang w:val="en-US" w:eastAsia="zh-CN"/>
                <w14:textFill>
                  <w14:solidFill>
                    <w14:schemeClr w14:val="tx1"/>
                  </w14:solidFill>
                </w14:textFill>
              </w:rPr>
              <w:t>21</w:t>
            </w:r>
            <w:r>
              <w:rPr>
                <w:rFonts w:hint="eastAsia" w:ascii="宋体" w:hAnsi="宋体" w:eastAsia="宋体" w:cs="宋体"/>
                <w:color w:val="000000" w:themeColor="text1"/>
                <w:sz w:val="24"/>
                <w:szCs w:val="24"/>
                <w:lang w:eastAsia="zh-CN"/>
                <w14:textFill>
                  <w14:solidFill>
                    <w14:schemeClr w14:val="tx1"/>
                  </w14:solidFill>
                </w14:textFill>
              </w:rPr>
              <w:t>提供软件著作权证书，面向工业和教育等多个领域，基于强大的智能参数建模技术，让复杂设计过程简单化，快速重用历史数据及设计变更。从概念设计到产品制造，提供真正的3D模型设计、先进的钣金设计、完整的2D+3D一体化设计等全面效率工具，在一个软件上集成了PLC3D仿真功能、电机仿真功能，同时也突出在工业自动化集成领域三维设计功能，该软件具有入门容易，兼容全面，软硬结合、易学易用等优势，同时也非常适用于院校相关课程的教学。▲</w:t>
            </w:r>
            <w:r>
              <w:rPr>
                <w:rFonts w:hint="eastAsia" w:ascii="宋体" w:hAnsi="宋体" w:eastAsia="宋体" w:cs="宋体"/>
                <w:color w:val="000000" w:themeColor="text1"/>
                <w:sz w:val="24"/>
                <w:szCs w:val="24"/>
                <w:vertAlign w:val="superscript"/>
                <w:lang w:val="en-US" w:eastAsia="zh-CN"/>
                <w14:textFill>
                  <w14:solidFill>
                    <w14:schemeClr w14:val="tx1"/>
                  </w14:solidFill>
                </w14:textFill>
              </w:rPr>
              <w:t>22</w:t>
            </w:r>
            <w:r>
              <w:rPr>
                <w:rFonts w:hint="eastAsia" w:ascii="宋体" w:hAnsi="宋体" w:eastAsia="宋体" w:cs="宋体"/>
                <w:color w:val="000000" w:themeColor="text1"/>
                <w:sz w:val="24"/>
                <w:szCs w:val="24"/>
                <w:lang w:eastAsia="zh-CN"/>
                <w14:textFill>
                  <w14:solidFill>
                    <w14:schemeClr w14:val="tx1"/>
                  </w14:solidFill>
                </w14:textFill>
              </w:rPr>
              <w:t>投标时要提供国家认可的第三方机构出具的检测报告及软件评估证书，加盖制造商公章。确保了实训效果及确保软件产品的性能可靠性。</w:t>
            </w:r>
          </w:p>
          <w:p>
            <w:pPr>
              <w:keepNext w:val="0"/>
              <w:keepLines w:val="0"/>
              <w:suppressLineNumbers w:val="0"/>
              <w:spacing w:before="0" w:beforeAutospacing="0" w:after="0" w:afterAutospacing="0"/>
              <w:ind w:left="0" w:right="0"/>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1.支持UG、solidedge、Pro/e、SOLIDWORKS、inverntor主流3D原生和通用文件的导入，支持与Solidedge商业版软件文件格式的互通，并可对数据进行直接编辑进行设计变更。</w:t>
            </w:r>
            <w:r>
              <w:rPr>
                <w:rFonts w:hint="eastAsia" w:ascii="宋体" w:hAnsi="宋体" w:eastAsia="宋体" w:cs="宋体"/>
                <w:color w:val="000000" w:themeColor="text1"/>
                <w:sz w:val="24"/>
                <w:szCs w:val="24"/>
                <w:lang w:eastAsia="zh-CN"/>
                <w14:textFill>
                  <w14:solidFill>
                    <w14:schemeClr w14:val="tx1"/>
                  </w14:solidFill>
                </w14:textFill>
              </w:rPr>
              <w:t>可导出各环节所需的3D及2D数据，支持与主流的PLM/PDM系统的集成，3D数据应用于产品全生命周期。</w:t>
            </w:r>
          </w:p>
          <w:p>
            <w:pPr>
              <w:keepNext w:val="0"/>
              <w:keepLines w:val="0"/>
              <w:suppressLineNumbers w:val="0"/>
              <w:spacing w:before="0" w:beforeAutospacing="0" w:after="0" w:afterAutospacing="0"/>
              <w:ind w:left="0" w:right="0"/>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2.支持软件中构建了3D虚拟环境，实现自动封盖、自动装箱、温度压力控制、码垛堆积、加工中心刀库、电镀生产线、多种液体混合、自动混合生产线、水塔水位控制、机械手控制、机器人自动扫雷等二十五个实训项目，全面展现各种复杂的工艺流程。支持利用采集卡采集PLC的输入输出信号，实现PLC与计算机的通讯，从而控制软件中的3D模型的动作，使得虚拟仿真技术实时展现PLC的运行状态，也使得学生非常容易理解对每一种控制单元的工作过程和原理。</w:t>
            </w:r>
          </w:p>
          <w:p>
            <w:pPr>
              <w:keepNext w:val="0"/>
              <w:keepLines w:val="0"/>
              <w:suppressLineNumbers w:val="0"/>
              <w:spacing w:before="0" w:beforeAutospacing="0" w:after="0" w:afterAutospacing="0"/>
              <w:ind w:left="0" w:right="0"/>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3.支持集成电机仿真功能，通信协议：TCP/IP协议；开发语言：C++；支持离线仿真；以状态方程形式对电机建模，支持自定义电机，并包含不少于20台直流电机和20台异步电机型号供用户选择；实验项目：直流电机（结构展示、拆卸演示、装配演示、模拟装配、零部件展示、机械特性实验、启动实验、调速实验、制动实验）；异步电机（结构展示、拆卸演示、装配演示、模拟装配、零部件展示、机械特性实验、启动实验、调速实验、制动实验）；可以演示异步电机在启动过程中，定子与转子电流的瞬时变化，以及由它们建立的两个旋转磁势变化；可以演示出异步电机对称运行时的圆形磁场。实验对比：提供同类型电机，多项实验数据多维实验。</w:t>
            </w:r>
          </w:p>
          <w:p>
            <w:pPr>
              <w:keepNext w:val="0"/>
              <w:keepLines w:val="0"/>
              <w:suppressLineNumbers w:val="0"/>
              <w:spacing w:before="0" w:beforeAutospacing="0" w:after="0" w:afterAutospacing="0"/>
              <w:ind w:left="0" w:right="0"/>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4.支持同步建模无需刻意去创建草图，系统会自动捕捉草图平面。整个操作过程，可以在全三维环境下完成，也可以切换到二维平面视图；能够基于无历史树的特征，根据几何规则就能编辑修改模型，即使用变量化方式进行产品设计。</w:t>
            </w:r>
          </w:p>
          <w:p>
            <w:pPr>
              <w:keepNext w:val="0"/>
              <w:keepLines w:val="0"/>
              <w:suppressLineNumbers w:val="0"/>
              <w:spacing w:before="0" w:beforeAutospacing="0" w:after="0" w:afterAutospacing="0"/>
              <w:ind w:left="0" w:right="0"/>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5.支持结构仿真分析Solid Design内置的有限元分析(FEA)工具，设计工程师可以在3D环境中通过数字方式验证零件设计，缩短产品开发周期。</w:t>
            </w:r>
          </w:p>
          <w:p>
            <w:pPr>
              <w:keepNext w:val="0"/>
              <w:keepLines w:val="0"/>
              <w:suppressLineNumbers w:val="0"/>
              <w:spacing w:before="0" w:beforeAutospacing="0" w:after="0" w:afterAutospacing="0"/>
              <w:ind w:left="0" w:right="0"/>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支持动画和运动仿真，不仅是基础的运动动画，可对模型输入运动参数，以获得运动过程中各状态的受力情况。也可通过结果倒推出所需的输入力或者功率。</w:t>
            </w:r>
          </w:p>
          <w:p>
            <w:pPr>
              <w:keepNext w:val="0"/>
              <w:keepLines w:val="0"/>
              <w:suppressLineNumbers w:val="0"/>
              <w:spacing w:before="0" w:beforeAutospacing="0" w:after="0" w:afterAutospacing="0"/>
              <w:ind w:left="0" w:right="0"/>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6.支持基于模型的定义，数字化沟通加快从设计到制造的过程。在3D模型中直接赋予产品制造信息，生成易于传播的3D PDF，通过直观的可交互文档查看制造数据。</w:t>
            </w:r>
          </w:p>
        </w:tc>
        <w:tc>
          <w:tcPr>
            <w:tcW w:w="585" w:type="dxa"/>
            <w:vAlign w:val="center"/>
          </w:tcPr>
          <w:p>
            <w:pPr>
              <w:keepNext w:val="0"/>
              <w:keepLines w:val="0"/>
              <w:suppressLineNumbers w:val="0"/>
              <w:spacing w:before="0" w:beforeAutospacing="0" w:after="0" w:afterAutospacing="0"/>
              <w:ind w:left="0" w:right="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1套</w:t>
            </w:r>
          </w:p>
        </w:tc>
        <w:tc>
          <w:tcPr>
            <w:tcW w:w="0" w:type="auto"/>
            <w:vAlign w:val="center"/>
          </w:tcPr>
          <w:p>
            <w:pPr>
              <w:keepNext w:val="0"/>
              <w:keepLines w:val="0"/>
              <w:suppressLineNumbers w:val="0"/>
              <w:spacing w:before="0" w:beforeAutospacing="0" w:after="0" w:afterAutospacing="0"/>
              <w:ind w:left="0" w:right="0"/>
              <w:rPr>
                <w:rFonts w:hint="eastAsia" w:ascii="宋体" w:hAnsi="宋体" w:eastAsia="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keepNext w:val="0"/>
              <w:keepLines w:val="0"/>
              <w:numPr>
                <w:ilvl w:val="0"/>
                <w:numId w:val="4"/>
              </w:numPr>
              <w:suppressLineNumbers w:val="0"/>
              <w:kinsoku/>
              <w:autoSpaceDE/>
              <w:autoSpaceDN/>
              <w:adjustRightInd/>
              <w:snapToGrid/>
              <w:spacing w:before="0" w:beforeAutospacing="0" w:after="0" w:afterAutospacing="0"/>
              <w:ind w:right="0"/>
              <w:textAlignment w:val="auto"/>
              <w:rPr>
                <w:rFonts w:hint="eastAsia" w:ascii="宋体" w:hAnsi="宋体" w:eastAsia="宋体" w:cs="宋体"/>
                <w:color w:val="000000" w:themeColor="text1"/>
                <w:sz w:val="24"/>
                <w:szCs w:val="24"/>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配套工具及附件</w:t>
            </w:r>
          </w:p>
        </w:tc>
        <w:tc>
          <w:tcPr>
            <w:tcW w:w="6020" w:type="dxa"/>
            <w:vAlign w:val="center"/>
          </w:tcPr>
          <w:p>
            <w:pPr>
              <w:keepNext w:val="0"/>
              <w:keepLines w:val="0"/>
              <w:suppressLineNumbers w:val="0"/>
              <w:spacing w:before="0" w:beforeAutospacing="0" w:after="0" w:afterAutospacing="0"/>
              <w:ind w:left="0" w:right="0"/>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1.工具箱1个：小一字螺丝刀、小十字螺丝刀、长柄一字螺丝刀、长柄十字螺丝刀、内六角扳手9件套、剥线钳、尖嘴钳、斜口钳、活动扳手、万用表各1件。</w:t>
            </w:r>
          </w:p>
          <w:p>
            <w:pPr>
              <w:keepNext w:val="0"/>
              <w:keepLines w:val="0"/>
              <w:suppressLineNumbers w:val="0"/>
              <w:spacing w:before="0" w:beforeAutospacing="0" w:after="0" w:afterAutospacing="0"/>
              <w:ind w:left="0" w:right="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2.配置静音气泵1台。</w:t>
            </w:r>
          </w:p>
        </w:tc>
        <w:tc>
          <w:tcPr>
            <w:tcW w:w="585" w:type="dxa"/>
            <w:vAlign w:val="center"/>
          </w:tcPr>
          <w:p>
            <w:pPr>
              <w:keepNext w:val="0"/>
              <w:keepLines w:val="0"/>
              <w:suppressLineNumbers w:val="0"/>
              <w:spacing w:before="0" w:beforeAutospacing="0" w:after="0" w:afterAutospacing="0"/>
              <w:ind w:left="0" w:right="0"/>
              <w:rPr>
                <w:rFonts w:hint="eastAsia" w:ascii="宋体" w:hAnsi="宋体" w:eastAsia="宋体" w:cs="宋体"/>
                <w:color w:val="000000" w:themeColor="text1"/>
                <w:sz w:val="24"/>
                <w:szCs w:val="24"/>
                <w:lang w:val="pl-PL"/>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1套</w:t>
            </w:r>
          </w:p>
        </w:tc>
        <w:tc>
          <w:tcPr>
            <w:tcW w:w="0" w:type="auto"/>
            <w:vAlign w:val="center"/>
          </w:tcPr>
          <w:p>
            <w:pPr>
              <w:keepNext w:val="0"/>
              <w:keepLines w:val="0"/>
              <w:suppressLineNumbers w:val="0"/>
              <w:spacing w:before="0" w:beforeAutospacing="0" w:after="0" w:afterAutospacing="0"/>
              <w:ind w:left="0" w:right="0"/>
              <w:rPr>
                <w:rFonts w:hint="eastAsia" w:ascii="宋体" w:hAnsi="宋体" w:eastAsia="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keepNext w:val="0"/>
              <w:keepLines w:val="0"/>
              <w:numPr>
                <w:ilvl w:val="0"/>
                <w:numId w:val="4"/>
              </w:numPr>
              <w:suppressLineNumbers w:val="0"/>
              <w:kinsoku/>
              <w:autoSpaceDE/>
              <w:autoSpaceDN/>
              <w:adjustRightInd/>
              <w:snapToGrid/>
              <w:spacing w:before="0" w:beforeAutospacing="0" w:after="0" w:afterAutospacing="0"/>
              <w:ind w:right="0"/>
              <w:textAlignment w:val="auto"/>
              <w:rPr>
                <w:rFonts w:hint="eastAsia" w:ascii="宋体" w:hAnsi="宋体" w:eastAsia="宋体" w:cs="宋体"/>
                <w:color w:val="000000" w:themeColor="text1"/>
                <w:sz w:val="24"/>
                <w:szCs w:val="24"/>
                <w14:textFill>
                  <w14:solidFill>
                    <w14:schemeClr w14:val="tx1"/>
                  </w14:solidFill>
                </w14:textFill>
              </w:rPr>
            </w:pPr>
          </w:p>
        </w:tc>
        <w:tc>
          <w:tcPr>
            <w:tcW w:w="0" w:type="auto"/>
            <w:vAlign w:val="center"/>
          </w:tcPr>
          <w:p>
            <w:pPr>
              <w:keepNext w:val="0"/>
              <w:keepLines w:val="0"/>
              <w:suppressLineNumbers w:val="0"/>
              <w:spacing w:before="0" w:beforeAutospacing="0" w:after="0" w:afterAutospacing="0"/>
              <w:ind w:left="0" w:right="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线缆</w:t>
            </w:r>
          </w:p>
        </w:tc>
        <w:tc>
          <w:tcPr>
            <w:tcW w:w="6020" w:type="dxa"/>
            <w:vAlign w:val="center"/>
          </w:tcPr>
          <w:p>
            <w:pPr>
              <w:keepNext w:val="0"/>
              <w:keepLines w:val="0"/>
              <w:suppressLineNumbers w:val="0"/>
              <w:spacing w:before="0" w:beforeAutospacing="0" w:after="0" w:afterAutospacing="0"/>
              <w:ind w:left="0" w:right="0"/>
              <w:rPr>
                <w:rFonts w:hint="eastAsia" w:ascii="宋体" w:hAnsi="宋体" w:eastAsia="宋体" w:cs="宋体"/>
                <w:color w:val="000000" w:themeColor="text1"/>
                <w:sz w:val="24"/>
                <w:szCs w:val="24"/>
                <w:lang w:val="pl-PL" w:eastAsia="zh-CN"/>
                <w14:textFill>
                  <w14:solidFill>
                    <w14:schemeClr w14:val="tx1"/>
                  </w14:solidFill>
                </w14:textFill>
              </w:rPr>
            </w:pPr>
            <w:r>
              <w:rPr>
                <w:rFonts w:hint="eastAsia" w:ascii="宋体" w:hAnsi="宋体" w:eastAsia="宋体" w:cs="宋体"/>
                <w:color w:val="000000" w:themeColor="text1"/>
                <w:sz w:val="24"/>
                <w:szCs w:val="24"/>
                <w:lang w:val="pl-PL" w:eastAsia="zh-CN"/>
                <w14:textFill>
                  <w14:solidFill>
                    <w14:schemeClr w14:val="tx1"/>
                  </w14:solidFill>
                </w14:textFill>
              </w:rPr>
              <w:t>PLC</w:t>
            </w:r>
            <w:r>
              <w:rPr>
                <w:rFonts w:hint="eastAsia" w:ascii="宋体" w:hAnsi="宋体" w:eastAsia="宋体" w:cs="宋体"/>
                <w:color w:val="000000" w:themeColor="text1"/>
                <w:spacing w:val="-2"/>
                <w:sz w:val="24"/>
                <w:szCs w:val="24"/>
                <w:lang w:eastAsia="zh-CN"/>
                <w14:textFill>
                  <w14:solidFill>
                    <w14:schemeClr w14:val="tx1"/>
                  </w14:solidFill>
                </w14:textFill>
              </w:rPr>
              <w:t>编程、</w:t>
            </w:r>
            <w:r>
              <w:rPr>
                <w:rFonts w:hint="eastAsia" w:ascii="宋体" w:hAnsi="宋体" w:eastAsia="宋体" w:cs="宋体"/>
                <w:color w:val="000000" w:themeColor="text1"/>
                <w:sz w:val="24"/>
                <w:szCs w:val="24"/>
                <w:lang w:val="pl-PL" w:eastAsia="zh-CN"/>
                <w14:textFill>
                  <w14:solidFill>
                    <w14:schemeClr w14:val="tx1"/>
                  </w14:solidFill>
                </w14:textFill>
              </w:rPr>
              <w:t>通信电缆等</w:t>
            </w:r>
          </w:p>
        </w:tc>
        <w:tc>
          <w:tcPr>
            <w:tcW w:w="585" w:type="dxa"/>
            <w:vAlign w:val="center"/>
          </w:tcPr>
          <w:p>
            <w:pPr>
              <w:keepNext w:val="0"/>
              <w:keepLines w:val="0"/>
              <w:suppressLineNumbers w:val="0"/>
              <w:spacing w:before="0" w:beforeAutospacing="0" w:after="0" w:afterAutospacing="0"/>
              <w:ind w:left="0" w:right="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1套</w:t>
            </w:r>
          </w:p>
        </w:tc>
        <w:tc>
          <w:tcPr>
            <w:tcW w:w="0" w:type="auto"/>
            <w:vAlign w:val="center"/>
          </w:tcPr>
          <w:p>
            <w:pPr>
              <w:keepNext w:val="0"/>
              <w:keepLines w:val="0"/>
              <w:suppressLineNumbers w:val="0"/>
              <w:spacing w:before="0" w:beforeAutospacing="0" w:after="0" w:afterAutospacing="0"/>
              <w:ind w:left="0" w:right="0"/>
              <w:rPr>
                <w:rFonts w:hint="eastAsia" w:ascii="宋体" w:hAnsi="宋体" w:eastAsia="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keepNext w:val="0"/>
              <w:keepLines w:val="0"/>
              <w:numPr>
                <w:ilvl w:val="0"/>
                <w:numId w:val="4"/>
              </w:numPr>
              <w:suppressLineNumbers w:val="0"/>
              <w:kinsoku/>
              <w:autoSpaceDE/>
              <w:autoSpaceDN/>
              <w:adjustRightInd/>
              <w:snapToGrid/>
              <w:spacing w:before="0" w:beforeAutospacing="0" w:after="0" w:afterAutospacing="0"/>
              <w:ind w:right="0"/>
              <w:textAlignment w:val="auto"/>
              <w:rPr>
                <w:rFonts w:hint="eastAsia" w:ascii="宋体" w:hAnsi="宋体" w:eastAsia="宋体" w:cs="宋体"/>
                <w:color w:val="000000" w:themeColor="text1"/>
                <w:sz w:val="24"/>
                <w:szCs w:val="24"/>
                <w14:textFill>
                  <w14:solidFill>
                    <w14:schemeClr w14:val="tx1"/>
                  </w14:solidFill>
                </w14:textFill>
              </w:rPr>
            </w:pPr>
          </w:p>
        </w:tc>
        <w:tc>
          <w:tcPr>
            <w:tcW w:w="0" w:type="auto"/>
            <w:vAlign w:val="center"/>
          </w:tcPr>
          <w:p>
            <w:pPr>
              <w:keepNext w:val="0"/>
              <w:keepLines w:val="0"/>
              <w:suppressLineNumbers w:val="0"/>
              <w:spacing w:before="0" w:beforeAutospacing="0" w:after="0" w:afterAutospacing="0"/>
              <w:ind w:left="0" w:right="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Ф6气管</w:t>
            </w:r>
          </w:p>
        </w:tc>
        <w:tc>
          <w:tcPr>
            <w:tcW w:w="6020" w:type="dxa"/>
            <w:vAlign w:val="center"/>
          </w:tcPr>
          <w:p>
            <w:pPr>
              <w:keepNext w:val="0"/>
              <w:keepLines w:val="0"/>
              <w:suppressLineNumbers w:val="0"/>
              <w:spacing w:before="0" w:beforeAutospacing="0" w:after="0" w:afterAutospacing="0"/>
              <w:ind w:left="0" w:right="0"/>
              <w:rPr>
                <w:rFonts w:hint="eastAsia" w:ascii="宋体" w:hAnsi="宋体" w:eastAsia="宋体" w:cs="宋体"/>
                <w:color w:val="000000" w:themeColor="text1"/>
                <w:sz w:val="24"/>
                <w:szCs w:val="24"/>
                <w14:textFill>
                  <w14:solidFill>
                    <w14:schemeClr w14:val="tx1"/>
                  </w14:solidFill>
                </w14:textFill>
              </w:rPr>
            </w:pPr>
          </w:p>
        </w:tc>
        <w:tc>
          <w:tcPr>
            <w:tcW w:w="585" w:type="dxa"/>
            <w:vAlign w:val="center"/>
          </w:tcPr>
          <w:p>
            <w:pPr>
              <w:keepNext w:val="0"/>
              <w:keepLines w:val="0"/>
              <w:suppressLineNumbers w:val="0"/>
              <w:spacing w:before="0" w:beforeAutospacing="0" w:after="0" w:afterAutospacing="0"/>
              <w:ind w:left="0" w:right="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3米</w:t>
            </w:r>
          </w:p>
        </w:tc>
        <w:tc>
          <w:tcPr>
            <w:tcW w:w="0" w:type="auto"/>
            <w:vAlign w:val="center"/>
          </w:tcPr>
          <w:p>
            <w:pPr>
              <w:keepNext w:val="0"/>
              <w:keepLines w:val="0"/>
              <w:suppressLineNumbers w:val="0"/>
              <w:spacing w:before="0" w:beforeAutospacing="0" w:after="0" w:afterAutospacing="0"/>
              <w:ind w:left="0" w:right="0"/>
              <w:rPr>
                <w:rFonts w:hint="eastAsia" w:ascii="宋体" w:hAnsi="宋体" w:eastAsia="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keepNext w:val="0"/>
              <w:keepLines w:val="0"/>
              <w:numPr>
                <w:ilvl w:val="0"/>
                <w:numId w:val="4"/>
              </w:numPr>
              <w:suppressLineNumbers w:val="0"/>
              <w:kinsoku/>
              <w:autoSpaceDE/>
              <w:autoSpaceDN/>
              <w:adjustRightInd/>
              <w:snapToGrid/>
              <w:spacing w:before="0" w:beforeAutospacing="0" w:after="0" w:afterAutospacing="0"/>
              <w:ind w:right="0"/>
              <w:textAlignment w:val="auto"/>
              <w:rPr>
                <w:rFonts w:hint="eastAsia" w:ascii="宋体" w:hAnsi="宋体" w:eastAsia="宋体" w:cs="宋体"/>
                <w:color w:val="000000" w:themeColor="text1"/>
                <w:sz w:val="24"/>
                <w:szCs w:val="24"/>
                <w14:textFill>
                  <w14:solidFill>
                    <w14:schemeClr w14:val="tx1"/>
                  </w14:solidFill>
                </w14:textFill>
              </w:rPr>
            </w:pPr>
          </w:p>
        </w:tc>
        <w:tc>
          <w:tcPr>
            <w:tcW w:w="0" w:type="auto"/>
            <w:vAlign w:val="center"/>
          </w:tcPr>
          <w:p>
            <w:pPr>
              <w:keepNext w:val="0"/>
              <w:keepLines w:val="0"/>
              <w:suppressLineNumbers w:val="0"/>
              <w:spacing w:before="0" w:beforeAutospacing="0" w:after="0" w:afterAutospacing="0"/>
              <w:ind w:left="0" w:right="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资料包</w:t>
            </w:r>
          </w:p>
        </w:tc>
        <w:tc>
          <w:tcPr>
            <w:tcW w:w="6020" w:type="dxa"/>
            <w:vAlign w:val="center"/>
          </w:tcPr>
          <w:p>
            <w:pPr>
              <w:keepNext w:val="0"/>
              <w:keepLines w:val="0"/>
              <w:suppressLineNumbers w:val="0"/>
              <w:spacing w:before="0" w:beforeAutospacing="0" w:after="0" w:afterAutospacing="0"/>
              <w:ind w:left="0" w:right="0"/>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设备使用说明书、实训操作指导书等</w:t>
            </w:r>
          </w:p>
        </w:tc>
        <w:tc>
          <w:tcPr>
            <w:tcW w:w="585" w:type="dxa"/>
            <w:vAlign w:val="center"/>
          </w:tcPr>
          <w:p>
            <w:pPr>
              <w:keepNext w:val="0"/>
              <w:keepLines w:val="0"/>
              <w:suppressLineNumbers w:val="0"/>
              <w:spacing w:before="0" w:beforeAutospacing="0" w:after="0" w:afterAutospacing="0"/>
              <w:ind w:left="0" w:right="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1套</w:t>
            </w:r>
          </w:p>
        </w:tc>
        <w:tc>
          <w:tcPr>
            <w:tcW w:w="0" w:type="auto"/>
            <w:vAlign w:val="center"/>
          </w:tcPr>
          <w:p>
            <w:pPr>
              <w:keepNext w:val="0"/>
              <w:keepLines w:val="0"/>
              <w:suppressLineNumbers w:val="0"/>
              <w:spacing w:before="0" w:beforeAutospacing="0" w:after="0" w:afterAutospacing="0"/>
              <w:ind w:left="0" w:right="0"/>
              <w:rPr>
                <w:rFonts w:hint="eastAsia" w:ascii="宋体" w:hAnsi="宋体" w:eastAsia="宋体" w:cs="宋体"/>
                <w:color w:val="000000" w:themeColor="text1"/>
                <w:sz w:val="24"/>
                <w:szCs w:val="24"/>
                <w14:textFill>
                  <w14:solidFill>
                    <w14:schemeClr w14:val="tx1"/>
                  </w14:solidFill>
                </w14:textFill>
              </w:rPr>
            </w:pPr>
          </w:p>
        </w:tc>
      </w:tr>
    </w:tbl>
    <w:p>
      <w:pPr>
        <w:pStyle w:val="10"/>
        <w:numPr>
          <w:ilvl w:val="0"/>
          <w:numId w:val="0"/>
        </w:numPr>
        <w:tabs>
          <w:tab w:val="left" w:pos="210"/>
          <w:tab w:val="left" w:pos="426"/>
        </w:tabs>
        <w:spacing w:line="400" w:lineRule="exact"/>
        <w:ind w:leftChars="0"/>
        <w:textAlignment w:val="center"/>
        <w:outlineLvl w:val="0"/>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lang w:val="en-US" w:eastAsia="zh-CN"/>
          <w14:textFill>
            <w14:solidFill>
              <w14:schemeClr w14:val="tx1"/>
            </w14:solidFill>
          </w14:textFill>
        </w:rPr>
        <w:t>五、</w:t>
      </w:r>
      <w:r>
        <w:rPr>
          <w:rFonts w:hint="eastAsia" w:ascii="宋体" w:hAnsi="宋体" w:eastAsia="宋体" w:cs="宋体"/>
          <w:b/>
          <w:bCs/>
          <w:color w:val="000000" w:themeColor="text1"/>
          <w:sz w:val="24"/>
          <w:szCs w:val="24"/>
          <w14:textFill>
            <w14:solidFill>
              <w14:schemeClr w14:val="tx1"/>
            </w14:solidFill>
          </w14:textFill>
        </w:rPr>
        <w:t>可开展的职业技能实训项目</w:t>
      </w:r>
    </w:p>
    <w:p>
      <w:pPr>
        <w:pStyle w:val="11"/>
        <w:numPr>
          <w:ilvl w:val="0"/>
          <w:numId w:val="5"/>
        </w:numPr>
        <w:spacing w:before="120" w:beforeLines="50" w:line="400" w:lineRule="exact"/>
        <w:ind w:firstLine="241" w:firstLineChars="100"/>
        <w:jc w:val="left"/>
        <w:rPr>
          <w:rFonts w:hint="eastAsia"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机械系统装调</w:t>
      </w:r>
    </w:p>
    <w:p>
      <w:pPr>
        <w:pStyle w:val="11"/>
        <w:numPr>
          <w:ilvl w:val="0"/>
          <w:numId w:val="6"/>
        </w:numPr>
        <w:spacing w:line="400" w:lineRule="exact"/>
        <w:ind w:firstLine="480" w:firstLineChars="200"/>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工业机器人末端执行器的装配</w:t>
      </w:r>
    </w:p>
    <w:p>
      <w:pPr>
        <w:pStyle w:val="11"/>
        <w:numPr>
          <w:ilvl w:val="0"/>
          <w:numId w:val="6"/>
        </w:numPr>
        <w:spacing w:line="400" w:lineRule="exact"/>
        <w:ind w:firstLine="480" w:firstLineChars="200"/>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工业机器人末端执行器的安装与调试</w:t>
      </w:r>
    </w:p>
    <w:p>
      <w:pPr>
        <w:pStyle w:val="11"/>
        <w:numPr>
          <w:ilvl w:val="0"/>
          <w:numId w:val="6"/>
        </w:numPr>
        <w:spacing w:line="400" w:lineRule="exact"/>
        <w:ind w:firstLine="480" w:firstLineChars="200"/>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设备气动回路的连接与调试</w:t>
      </w:r>
    </w:p>
    <w:p>
      <w:pPr>
        <w:pStyle w:val="11"/>
        <w:numPr>
          <w:ilvl w:val="0"/>
          <w:numId w:val="6"/>
        </w:numPr>
        <w:spacing w:line="400" w:lineRule="exact"/>
        <w:ind w:firstLine="480" w:firstLineChars="200"/>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书写模块的装配与调试</w:t>
      </w:r>
    </w:p>
    <w:p>
      <w:pPr>
        <w:pStyle w:val="11"/>
        <w:numPr>
          <w:ilvl w:val="0"/>
          <w:numId w:val="6"/>
        </w:numPr>
        <w:spacing w:line="400" w:lineRule="exact"/>
        <w:ind w:firstLine="480" w:firstLineChars="200"/>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输送线模块的装配与调试</w:t>
      </w:r>
    </w:p>
    <w:p>
      <w:pPr>
        <w:pStyle w:val="11"/>
        <w:numPr>
          <w:ilvl w:val="0"/>
          <w:numId w:val="5"/>
        </w:numPr>
        <w:spacing w:before="120" w:beforeLines="50" w:line="400" w:lineRule="exact"/>
        <w:ind w:firstLine="241" w:firstLineChars="100"/>
        <w:jc w:val="left"/>
        <w:rPr>
          <w:rFonts w:hint="eastAsia"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电气系统装调</w:t>
      </w:r>
    </w:p>
    <w:p>
      <w:pPr>
        <w:pStyle w:val="11"/>
        <w:numPr>
          <w:ilvl w:val="0"/>
          <w:numId w:val="6"/>
        </w:numPr>
        <w:spacing w:line="400" w:lineRule="exact"/>
        <w:ind w:firstLine="480" w:firstLineChars="200"/>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电气控制系统的布局与安装</w:t>
      </w:r>
    </w:p>
    <w:p>
      <w:pPr>
        <w:pStyle w:val="11"/>
        <w:numPr>
          <w:ilvl w:val="0"/>
          <w:numId w:val="6"/>
        </w:numPr>
        <w:spacing w:line="400" w:lineRule="exact"/>
        <w:ind w:firstLine="480" w:firstLineChars="200"/>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机器人本体、控制器、示教器的电气连接</w:t>
      </w:r>
    </w:p>
    <w:p>
      <w:pPr>
        <w:pStyle w:val="11"/>
        <w:numPr>
          <w:ilvl w:val="0"/>
          <w:numId w:val="6"/>
        </w:numPr>
        <w:spacing w:line="400" w:lineRule="exact"/>
        <w:ind w:firstLine="480" w:firstLineChars="200"/>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机器人安全回路的连接与调试</w:t>
      </w:r>
    </w:p>
    <w:p>
      <w:pPr>
        <w:pStyle w:val="11"/>
        <w:numPr>
          <w:ilvl w:val="0"/>
          <w:numId w:val="6"/>
        </w:numPr>
        <w:spacing w:line="400" w:lineRule="exact"/>
        <w:ind w:firstLine="480" w:firstLineChars="200"/>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伺服装置、步进装置、变频装置参数的设置</w:t>
      </w:r>
    </w:p>
    <w:p>
      <w:pPr>
        <w:pStyle w:val="11"/>
        <w:numPr>
          <w:ilvl w:val="0"/>
          <w:numId w:val="6"/>
        </w:numPr>
        <w:spacing w:line="400" w:lineRule="exact"/>
        <w:ind w:firstLine="480" w:firstLineChars="200"/>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传感器信号的测试</w:t>
      </w:r>
    </w:p>
    <w:p>
      <w:pPr>
        <w:pStyle w:val="11"/>
        <w:numPr>
          <w:ilvl w:val="0"/>
          <w:numId w:val="6"/>
        </w:numPr>
        <w:spacing w:line="400" w:lineRule="exact"/>
        <w:ind w:firstLine="480" w:firstLineChars="200"/>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智能相机参数的调试</w:t>
      </w:r>
    </w:p>
    <w:p>
      <w:pPr>
        <w:pStyle w:val="11"/>
        <w:numPr>
          <w:ilvl w:val="0"/>
          <w:numId w:val="5"/>
        </w:numPr>
        <w:spacing w:before="120" w:beforeLines="50" w:line="400" w:lineRule="exact"/>
        <w:ind w:firstLine="241" w:firstLineChars="100"/>
        <w:jc w:val="left"/>
        <w:rPr>
          <w:rFonts w:hint="eastAsia"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系统操作与编程调试</w:t>
      </w:r>
    </w:p>
    <w:p>
      <w:pPr>
        <w:pStyle w:val="11"/>
        <w:numPr>
          <w:ilvl w:val="0"/>
          <w:numId w:val="6"/>
        </w:numPr>
        <w:spacing w:line="400" w:lineRule="exact"/>
        <w:ind w:firstLine="480" w:firstLineChars="200"/>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工业机器人的基本认识</w:t>
      </w:r>
    </w:p>
    <w:p>
      <w:pPr>
        <w:pStyle w:val="11"/>
        <w:numPr>
          <w:ilvl w:val="0"/>
          <w:numId w:val="6"/>
        </w:numPr>
        <w:spacing w:line="400" w:lineRule="exact"/>
        <w:ind w:firstLine="480" w:firstLineChars="200"/>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工业机器人示教器操作</w:t>
      </w:r>
    </w:p>
    <w:p>
      <w:pPr>
        <w:pStyle w:val="11"/>
        <w:numPr>
          <w:ilvl w:val="0"/>
          <w:numId w:val="6"/>
        </w:numPr>
        <w:spacing w:line="400" w:lineRule="exact"/>
        <w:ind w:firstLine="480" w:firstLineChars="200"/>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工业机器人运行参数设置</w:t>
      </w:r>
    </w:p>
    <w:p>
      <w:pPr>
        <w:pStyle w:val="11"/>
        <w:numPr>
          <w:ilvl w:val="0"/>
          <w:numId w:val="6"/>
        </w:numPr>
        <w:spacing w:line="400" w:lineRule="exact"/>
        <w:ind w:firstLine="480" w:firstLineChars="200"/>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工业机器人的点位示教</w:t>
      </w:r>
    </w:p>
    <w:p>
      <w:pPr>
        <w:pStyle w:val="11"/>
        <w:numPr>
          <w:ilvl w:val="0"/>
          <w:numId w:val="6"/>
        </w:numPr>
        <w:spacing w:line="400" w:lineRule="exact"/>
        <w:ind w:firstLine="480" w:firstLineChars="200"/>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工业机器人系统备份与恢复</w:t>
      </w:r>
    </w:p>
    <w:p>
      <w:pPr>
        <w:pStyle w:val="11"/>
        <w:numPr>
          <w:ilvl w:val="0"/>
          <w:numId w:val="6"/>
        </w:numPr>
        <w:spacing w:line="400" w:lineRule="exact"/>
        <w:ind w:firstLine="480" w:firstLineChars="200"/>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工件坐标系的创建与标定</w:t>
      </w:r>
    </w:p>
    <w:p>
      <w:pPr>
        <w:pStyle w:val="11"/>
        <w:numPr>
          <w:ilvl w:val="0"/>
          <w:numId w:val="6"/>
        </w:numPr>
        <w:spacing w:line="400" w:lineRule="exact"/>
        <w:ind w:firstLine="480" w:firstLineChars="200"/>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工具坐标系的创建与标定</w:t>
      </w:r>
    </w:p>
    <w:p>
      <w:pPr>
        <w:pStyle w:val="11"/>
        <w:numPr>
          <w:ilvl w:val="0"/>
          <w:numId w:val="6"/>
        </w:numPr>
        <w:spacing w:line="400" w:lineRule="exact"/>
        <w:ind w:firstLine="480" w:firstLineChars="200"/>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工业机器人系统网络通信参数设置</w:t>
      </w:r>
    </w:p>
    <w:p>
      <w:pPr>
        <w:pStyle w:val="11"/>
        <w:numPr>
          <w:ilvl w:val="0"/>
          <w:numId w:val="6"/>
        </w:numPr>
        <w:spacing w:line="400" w:lineRule="exact"/>
        <w:ind w:firstLine="480" w:firstLineChars="200"/>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工业机器人系统零点标准</w:t>
      </w:r>
    </w:p>
    <w:p>
      <w:pPr>
        <w:pStyle w:val="11"/>
        <w:numPr>
          <w:ilvl w:val="0"/>
          <w:numId w:val="6"/>
        </w:numPr>
        <w:spacing w:line="400" w:lineRule="exact"/>
        <w:ind w:firstLine="480" w:firstLineChars="200"/>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PLC控制机器人自动运行编程</w:t>
      </w:r>
    </w:p>
    <w:p>
      <w:pPr>
        <w:pStyle w:val="11"/>
        <w:numPr>
          <w:ilvl w:val="0"/>
          <w:numId w:val="6"/>
        </w:numPr>
        <w:spacing w:line="400" w:lineRule="exact"/>
        <w:ind w:firstLine="480" w:firstLineChars="200"/>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PLC控制输送线的运行的编程</w:t>
      </w:r>
    </w:p>
    <w:p>
      <w:pPr>
        <w:pStyle w:val="11"/>
        <w:numPr>
          <w:ilvl w:val="0"/>
          <w:numId w:val="6"/>
        </w:numPr>
        <w:spacing w:line="400" w:lineRule="exact"/>
        <w:ind w:firstLine="480" w:firstLineChars="200"/>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工业机器人码垛应用编程</w:t>
      </w:r>
    </w:p>
    <w:p>
      <w:pPr>
        <w:pStyle w:val="11"/>
        <w:numPr>
          <w:ilvl w:val="0"/>
          <w:numId w:val="6"/>
        </w:numPr>
        <w:spacing w:line="400" w:lineRule="exact"/>
        <w:ind w:firstLine="480" w:firstLineChars="200"/>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工业机器人书写应用编程</w:t>
      </w:r>
    </w:p>
    <w:p>
      <w:pPr>
        <w:pStyle w:val="11"/>
        <w:numPr>
          <w:ilvl w:val="0"/>
          <w:numId w:val="6"/>
        </w:numPr>
        <w:spacing w:line="400" w:lineRule="exact"/>
        <w:ind w:firstLine="480" w:firstLineChars="200"/>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工业机器人涂胶应用编程</w:t>
      </w:r>
    </w:p>
    <w:p>
      <w:pPr>
        <w:pStyle w:val="11"/>
        <w:numPr>
          <w:ilvl w:val="0"/>
          <w:numId w:val="6"/>
        </w:numPr>
        <w:spacing w:line="400" w:lineRule="exact"/>
        <w:ind w:firstLine="480" w:firstLineChars="200"/>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工业机器人打磨应用编程</w:t>
      </w:r>
    </w:p>
    <w:p>
      <w:pPr>
        <w:pStyle w:val="11"/>
        <w:numPr>
          <w:ilvl w:val="0"/>
          <w:numId w:val="6"/>
        </w:numPr>
        <w:spacing w:line="400" w:lineRule="exact"/>
        <w:ind w:firstLine="480" w:firstLineChars="200"/>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工业机器人装配应用编程</w:t>
      </w:r>
    </w:p>
    <w:p>
      <w:pPr>
        <w:pStyle w:val="11"/>
        <w:numPr>
          <w:ilvl w:val="0"/>
          <w:numId w:val="6"/>
        </w:numPr>
        <w:spacing w:line="400" w:lineRule="exact"/>
        <w:ind w:firstLine="480" w:firstLineChars="200"/>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工业机器人与机器视觉的通讯</w:t>
      </w:r>
    </w:p>
    <w:p>
      <w:pPr>
        <w:pStyle w:val="11"/>
        <w:numPr>
          <w:ilvl w:val="0"/>
          <w:numId w:val="6"/>
        </w:numPr>
        <w:spacing w:line="400" w:lineRule="exact"/>
        <w:ind w:firstLine="480" w:firstLineChars="200"/>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基于机器视觉的分拣应用编程</w:t>
      </w:r>
    </w:p>
    <w:p>
      <w:pPr>
        <w:pStyle w:val="11"/>
        <w:numPr>
          <w:ilvl w:val="0"/>
          <w:numId w:val="6"/>
        </w:numPr>
        <w:spacing w:line="400" w:lineRule="exact"/>
        <w:ind w:firstLine="480" w:firstLineChars="200"/>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模拟电机装配应用编程任务</w:t>
      </w:r>
    </w:p>
    <w:p>
      <w:pPr>
        <w:pStyle w:val="11"/>
        <w:numPr>
          <w:ilvl w:val="0"/>
          <w:numId w:val="6"/>
        </w:numPr>
        <w:spacing w:line="400" w:lineRule="exact"/>
        <w:ind w:firstLine="480" w:firstLineChars="200"/>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仿真工作站的搭建与调试</w:t>
      </w:r>
    </w:p>
    <w:p>
      <w:pPr>
        <w:pStyle w:val="11"/>
        <w:numPr>
          <w:ilvl w:val="0"/>
          <w:numId w:val="6"/>
        </w:numPr>
        <w:spacing w:line="400" w:lineRule="exact"/>
        <w:ind w:firstLine="480" w:firstLineChars="200"/>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离线程序的导出与导入</w:t>
      </w:r>
    </w:p>
    <w:p>
      <w:pPr>
        <w:pStyle w:val="11"/>
        <w:numPr>
          <w:ilvl w:val="0"/>
          <w:numId w:val="6"/>
        </w:numPr>
        <w:spacing w:line="400" w:lineRule="exact"/>
        <w:ind w:firstLine="480" w:firstLineChars="200"/>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离线程序的示教与调试</w:t>
      </w:r>
    </w:p>
    <w:p>
      <w:pPr>
        <w:pStyle w:val="6"/>
        <w:spacing w:before="240" w:after="240"/>
        <w:jc w:val="center"/>
        <w:rPr>
          <w:color w:val="000000" w:themeColor="text1"/>
          <w14:textFill>
            <w14:solidFill>
              <w14:schemeClr w14:val="tx1"/>
            </w14:solidFill>
          </w14:textFill>
        </w:rPr>
      </w:pPr>
      <w:r>
        <w:rPr>
          <w:rFonts w:hint="eastAsia" w:ascii="宋体" w:hAnsi="宋体"/>
          <w:color w:val="000000" w:themeColor="text1"/>
          <w:spacing w:val="-2"/>
          <w14:textFill>
            <w14:solidFill>
              <w14:schemeClr w14:val="tx1"/>
            </w14:solidFill>
          </w14:textFill>
        </w:rPr>
        <w:t>序号2：计算机终端控制器</w:t>
      </w:r>
    </w:p>
    <w:p>
      <w:pPr>
        <w:pStyle w:val="12"/>
        <w:rPr>
          <w:rFonts w:ascii="宋体" w:hAnsi="宋体" w:eastAsia="Arial" w:cs="宋体"/>
          <w:snapToGrid w:val="0"/>
          <w:color w:val="000000" w:themeColor="text1"/>
          <w:sz w:val="24"/>
          <w:szCs w:val="21"/>
          <w14:textFill>
            <w14:solidFill>
              <w14:schemeClr w14:val="tx1"/>
            </w14:solidFill>
          </w14:textFill>
        </w:rPr>
      </w:pPr>
      <w:r>
        <w:rPr>
          <w:rFonts w:hint="eastAsia" w:ascii="宋体" w:hAnsi="宋体" w:eastAsia="Arial" w:cs="宋体"/>
          <w:snapToGrid w:val="0"/>
          <w:color w:val="000000" w:themeColor="text1"/>
          <w:sz w:val="24"/>
          <w:szCs w:val="21"/>
          <w14:textFill>
            <w14:solidFill>
              <w14:schemeClr w14:val="tx1"/>
            </w14:solidFill>
          </w14:textFill>
        </w:rPr>
        <w:t>处理器不</w:t>
      </w:r>
      <w:r>
        <w:rPr>
          <w:rFonts w:hint="eastAsia" w:ascii="宋体" w:hAnsi="宋体" w:cs="宋体"/>
          <w:snapToGrid w:val="0"/>
          <w:color w:val="000000" w:themeColor="text1"/>
          <w:sz w:val="24"/>
          <w:szCs w:val="21"/>
          <w:lang w:val="en-US" w:eastAsia="zh-CN"/>
          <w14:textFill>
            <w14:solidFill>
              <w14:schemeClr w14:val="tx1"/>
            </w14:solidFill>
          </w14:textFill>
        </w:rPr>
        <w:t>亚</w:t>
      </w:r>
      <w:r>
        <w:rPr>
          <w:rFonts w:hint="eastAsia" w:ascii="宋体" w:hAnsi="宋体" w:eastAsia="Arial" w:cs="宋体"/>
          <w:snapToGrid w:val="0"/>
          <w:color w:val="000000" w:themeColor="text1"/>
          <w:sz w:val="24"/>
          <w:szCs w:val="21"/>
          <w14:textFill>
            <w14:solidFill>
              <w14:schemeClr w14:val="tx1"/>
            </w14:solidFill>
          </w14:textFill>
        </w:rPr>
        <w:t>于</w:t>
      </w:r>
      <w:r>
        <w:rPr>
          <w:rFonts w:ascii="宋体" w:hAnsi="宋体" w:eastAsia="Arial" w:cs="宋体"/>
          <w:snapToGrid w:val="0"/>
          <w:color w:val="000000" w:themeColor="text1"/>
          <w:sz w:val="24"/>
          <w:szCs w:val="21"/>
          <w14:textFill>
            <w14:solidFill>
              <w14:schemeClr w14:val="tx1"/>
            </w14:solidFill>
          </w14:textFill>
        </w:rPr>
        <w:t>intel I7-10700/8G</w:t>
      </w:r>
      <w:r>
        <w:rPr>
          <w:rFonts w:hint="eastAsia" w:ascii="宋体" w:hAnsi="宋体" w:eastAsia="Arial" w:cs="宋体"/>
          <w:snapToGrid w:val="0"/>
          <w:color w:val="000000" w:themeColor="text1"/>
          <w:sz w:val="24"/>
          <w:szCs w:val="21"/>
          <w14:textFill>
            <w14:solidFill>
              <w14:schemeClr w14:val="tx1"/>
            </w14:solidFill>
          </w14:textFill>
        </w:rPr>
        <w:t>内存</w:t>
      </w:r>
      <w:r>
        <w:rPr>
          <w:rFonts w:ascii="宋体" w:hAnsi="宋体" w:eastAsia="Arial" w:cs="宋体"/>
          <w:snapToGrid w:val="0"/>
          <w:color w:val="000000" w:themeColor="text1"/>
          <w:sz w:val="24"/>
          <w:szCs w:val="21"/>
          <w14:textFill>
            <w14:solidFill>
              <w14:schemeClr w14:val="tx1"/>
            </w14:solidFill>
          </w14:textFill>
        </w:rPr>
        <w:t>/1TB</w:t>
      </w:r>
      <w:r>
        <w:rPr>
          <w:rFonts w:hint="eastAsia" w:ascii="宋体" w:hAnsi="宋体" w:eastAsia="Arial" w:cs="宋体"/>
          <w:snapToGrid w:val="0"/>
          <w:color w:val="000000" w:themeColor="text1"/>
          <w:sz w:val="24"/>
          <w:szCs w:val="21"/>
          <w14:textFill>
            <w14:solidFill>
              <w14:schemeClr w14:val="tx1"/>
            </w14:solidFill>
          </w14:textFill>
        </w:rPr>
        <w:t>硬盘</w:t>
      </w:r>
      <w:r>
        <w:rPr>
          <w:rFonts w:ascii="宋体" w:hAnsi="宋体" w:eastAsia="Arial" w:cs="宋体"/>
          <w:snapToGrid w:val="0"/>
          <w:color w:val="000000" w:themeColor="text1"/>
          <w:sz w:val="24"/>
          <w:szCs w:val="21"/>
          <w14:textFill>
            <w14:solidFill>
              <w14:schemeClr w14:val="tx1"/>
            </w14:solidFill>
          </w14:textFill>
        </w:rPr>
        <w:t>/2G</w:t>
      </w:r>
      <w:r>
        <w:rPr>
          <w:rFonts w:hint="eastAsia" w:ascii="宋体" w:hAnsi="宋体" w:eastAsia="Arial" w:cs="宋体"/>
          <w:snapToGrid w:val="0"/>
          <w:color w:val="000000" w:themeColor="text1"/>
          <w:sz w:val="24"/>
          <w:szCs w:val="21"/>
          <w14:textFill>
            <w14:solidFill>
              <w14:schemeClr w14:val="tx1"/>
            </w14:solidFill>
          </w14:textFill>
        </w:rPr>
        <w:t>独立显卡</w:t>
      </w:r>
      <w:r>
        <w:rPr>
          <w:rFonts w:ascii="宋体" w:hAnsi="宋体" w:eastAsia="Arial" w:cs="宋体"/>
          <w:snapToGrid w:val="0"/>
          <w:color w:val="000000" w:themeColor="text1"/>
          <w:sz w:val="24"/>
          <w:szCs w:val="21"/>
          <w14:textFill>
            <w14:solidFill>
              <w14:schemeClr w14:val="tx1"/>
            </w14:solidFill>
          </w14:textFill>
        </w:rPr>
        <w:t>/DVDRW/win11/23.8</w:t>
      </w:r>
      <w:r>
        <w:rPr>
          <w:rFonts w:hint="eastAsia" w:ascii="宋体" w:hAnsi="宋体" w:eastAsia="Arial" w:cs="宋体"/>
          <w:snapToGrid w:val="0"/>
          <w:color w:val="000000" w:themeColor="text1"/>
          <w:sz w:val="24"/>
          <w:szCs w:val="21"/>
          <w14:textFill>
            <w14:solidFill>
              <w14:schemeClr w14:val="tx1"/>
            </w14:solidFill>
          </w14:textFill>
        </w:rPr>
        <w:t>英寸液晶显示器</w:t>
      </w:r>
    </w:p>
    <w:p>
      <w:pPr>
        <w:pStyle w:val="12"/>
        <w:rPr>
          <w:color w:val="000000" w:themeColor="text1"/>
          <w14:textFill>
            <w14:solidFill>
              <w14:schemeClr w14:val="tx1"/>
            </w14:solidFill>
          </w14:textFill>
        </w:rPr>
      </w:pPr>
    </w:p>
    <w:p>
      <w:pPr>
        <w:pStyle w:val="6"/>
        <w:spacing w:before="240" w:after="240"/>
        <w:jc w:val="center"/>
        <w:rPr>
          <w:rFonts w:ascii="宋体" w:hAnsi="宋体"/>
          <w:color w:val="000000" w:themeColor="text1"/>
          <w:spacing w:val="-2"/>
          <w14:textFill>
            <w14:solidFill>
              <w14:schemeClr w14:val="tx1"/>
            </w14:solidFill>
          </w14:textFill>
        </w:rPr>
      </w:pPr>
      <w:r>
        <w:rPr>
          <w:rFonts w:hint="eastAsia" w:ascii="宋体" w:hAnsi="宋体"/>
          <w:color w:val="000000" w:themeColor="text1"/>
          <w:spacing w:val="-2"/>
          <w14:textFill>
            <w14:solidFill>
              <w14:schemeClr w14:val="tx1"/>
            </w14:solidFill>
          </w14:textFill>
        </w:rPr>
        <w:t>序号3：交互智能平板</w:t>
      </w:r>
    </w:p>
    <w:p>
      <w:pPr>
        <w:spacing w:line="360" w:lineRule="auto"/>
        <w:rPr>
          <w:rFonts w:ascii="宋体" w:hAnsi="宋体" w:cs="宋体"/>
          <w:b/>
          <w:bCs/>
          <w:color w:val="000000" w:themeColor="text1"/>
          <w:sz w:val="24"/>
          <w:lang w:eastAsia="zh-CN"/>
          <w14:textFill>
            <w14:solidFill>
              <w14:schemeClr w14:val="tx1"/>
            </w14:solidFill>
          </w14:textFill>
        </w:rPr>
      </w:pPr>
      <w:r>
        <w:rPr>
          <w:rFonts w:hint="eastAsia" w:ascii="宋体" w:hAnsi="宋体" w:eastAsia="宋体" w:cs="宋体"/>
          <w:b/>
          <w:bCs/>
          <w:color w:val="000000" w:themeColor="text1"/>
          <w:sz w:val="24"/>
          <w:lang w:eastAsia="zh-CN"/>
          <w14:textFill>
            <w14:solidFill>
              <w14:schemeClr w14:val="tx1"/>
            </w14:solidFill>
          </w14:textFill>
        </w:rPr>
        <w:t>一、整机基本要求：</w:t>
      </w:r>
    </w:p>
    <w:p>
      <w:pPr>
        <w:spacing w:line="360" w:lineRule="auto"/>
        <w:rPr>
          <w:rFonts w:ascii="宋体" w:hAnsi="宋体" w:cs="宋体"/>
          <w:color w:val="000000" w:themeColor="text1"/>
          <w:sz w:val="24"/>
          <w:lang w:eastAsia="zh-CN"/>
          <w14:textFill>
            <w14:solidFill>
              <w14:schemeClr w14:val="tx1"/>
            </w14:solidFill>
          </w14:textFill>
        </w:rPr>
      </w:pPr>
      <w:r>
        <w:rPr>
          <w:rFonts w:ascii="宋体" w:hAnsi="宋体" w:cs="宋体"/>
          <w:color w:val="000000" w:themeColor="text1"/>
          <w:sz w:val="24"/>
          <w:lang w:eastAsia="zh-CN"/>
          <w14:textFill>
            <w14:solidFill>
              <w14:schemeClr w14:val="tx1"/>
            </w14:solidFill>
          </w14:textFill>
        </w:rPr>
        <w:t>1.</w:t>
      </w:r>
      <w:r>
        <w:rPr>
          <w:rFonts w:hint="eastAsia" w:ascii="宋体" w:hAnsi="宋体" w:eastAsia="宋体" w:cs="宋体"/>
          <w:color w:val="000000" w:themeColor="text1"/>
          <w:sz w:val="24"/>
          <w:lang w:eastAsia="zh-CN"/>
          <w14:textFill>
            <w14:solidFill>
              <w14:schemeClr w14:val="tx1"/>
            </w14:solidFill>
          </w14:textFill>
        </w:rPr>
        <w:t>整机采用全金属外壳，屏幕边缘采用金属圆角包边防护，整机背板采用金属材质。</w:t>
      </w:r>
    </w:p>
    <w:p>
      <w:pPr>
        <w:spacing w:line="360" w:lineRule="auto"/>
        <w:rPr>
          <w:rFonts w:ascii="宋体" w:hAnsi="宋体" w:cs="宋体"/>
          <w:color w:val="000000" w:themeColor="text1"/>
          <w:sz w:val="24"/>
          <w:lang w:eastAsia="zh-CN"/>
          <w14:textFill>
            <w14:solidFill>
              <w14:schemeClr w14:val="tx1"/>
            </w14:solidFill>
          </w14:textFill>
        </w:rPr>
      </w:pPr>
      <w:r>
        <w:rPr>
          <w:rFonts w:ascii="宋体" w:hAnsi="宋体" w:cs="宋体"/>
          <w:color w:val="000000" w:themeColor="text1"/>
          <w:sz w:val="24"/>
          <w:lang w:eastAsia="zh-CN"/>
          <w14:textFill>
            <w14:solidFill>
              <w14:schemeClr w14:val="tx1"/>
            </w14:solidFill>
          </w14:textFill>
        </w:rPr>
        <w:t>2.</w:t>
      </w:r>
      <w:r>
        <w:rPr>
          <w:rFonts w:hint="eastAsia" w:ascii="宋体" w:hAnsi="宋体" w:eastAsia="宋体" w:cs="宋体"/>
          <w:color w:val="000000" w:themeColor="text1"/>
          <w:sz w:val="24"/>
          <w:lang w:eastAsia="zh-CN"/>
          <w14:textFill>
            <w14:solidFill>
              <w14:schemeClr w14:val="tx1"/>
            </w14:solidFill>
          </w14:textFill>
        </w:rPr>
        <w:t>整机屏幕采用</w:t>
      </w:r>
      <w:r>
        <w:rPr>
          <w:rFonts w:ascii="宋体" w:hAnsi="宋体" w:cs="宋体"/>
          <w:color w:val="000000" w:themeColor="text1"/>
          <w:sz w:val="24"/>
          <w:lang w:eastAsia="zh-CN"/>
          <w14:textFill>
            <w14:solidFill>
              <w14:schemeClr w14:val="tx1"/>
            </w14:solidFill>
          </w14:textFill>
        </w:rPr>
        <w:t>86</w:t>
      </w:r>
      <w:r>
        <w:rPr>
          <w:rFonts w:hint="eastAsia" w:ascii="宋体" w:hAnsi="宋体" w:eastAsia="宋体" w:cs="宋体"/>
          <w:color w:val="000000" w:themeColor="text1"/>
          <w:sz w:val="24"/>
          <w:lang w:eastAsia="zh-CN"/>
          <w14:textFill>
            <w14:solidFill>
              <w14:schemeClr w14:val="tx1"/>
            </w14:solidFill>
          </w14:textFill>
        </w:rPr>
        <w:t>英寸</w:t>
      </w:r>
      <w:r>
        <w:rPr>
          <w:rFonts w:ascii="宋体" w:hAnsi="宋体" w:cs="宋体"/>
          <w:color w:val="000000" w:themeColor="text1"/>
          <w:sz w:val="24"/>
          <w:lang w:eastAsia="zh-CN"/>
          <w14:textFill>
            <w14:solidFill>
              <w14:schemeClr w14:val="tx1"/>
            </w14:solidFill>
          </w14:textFill>
        </w:rPr>
        <w:t>UHD</w:t>
      </w:r>
      <w:r>
        <w:rPr>
          <w:rFonts w:hint="eastAsia" w:ascii="宋体" w:hAnsi="宋体" w:eastAsia="宋体" w:cs="宋体"/>
          <w:color w:val="000000" w:themeColor="text1"/>
          <w:sz w:val="24"/>
          <w:lang w:eastAsia="zh-CN"/>
          <w14:textFill>
            <w14:solidFill>
              <w14:schemeClr w14:val="tx1"/>
            </w14:solidFill>
          </w14:textFill>
        </w:rPr>
        <w:t>超高清</w:t>
      </w:r>
      <w:r>
        <w:rPr>
          <w:rFonts w:ascii="宋体" w:hAnsi="宋体" w:cs="宋体"/>
          <w:color w:val="000000" w:themeColor="text1"/>
          <w:sz w:val="24"/>
          <w:lang w:eastAsia="zh-CN"/>
          <w14:textFill>
            <w14:solidFill>
              <w14:schemeClr w14:val="tx1"/>
            </w14:solidFill>
          </w14:textFill>
        </w:rPr>
        <w:t>LED</w:t>
      </w:r>
      <w:r>
        <w:rPr>
          <w:rFonts w:hint="eastAsia" w:ascii="宋体" w:hAnsi="宋体" w:eastAsia="宋体" w:cs="宋体"/>
          <w:color w:val="000000" w:themeColor="text1"/>
          <w:sz w:val="24"/>
          <w:lang w:eastAsia="zh-CN"/>
          <w14:textFill>
            <w14:solidFill>
              <w14:schemeClr w14:val="tx1"/>
            </w14:solidFill>
          </w14:textFill>
        </w:rPr>
        <w:t>液晶屏，显示比例</w:t>
      </w:r>
      <w:r>
        <w:rPr>
          <w:rFonts w:ascii="宋体" w:hAnsi="宋体" w:cs="宋体"/>
          <w:color w:val="000000" w:themeColor="text1"/>
          <w:sz w:val="24"/>
          <w:lang w:eastAsia="zh-CN"/>
          <w14:textFill>
            <w14:solidFill>
              <w14:schemeClr w14:val="tx1"/>
            </w14:solidFill>
          </w14:textFill>
        </w:rPr>
        <w:t>16:9</w:t>
      </w:r>
      <w:r>
        <w:rPr>
          <w:rFonts w:hint="eastAsia" w:ascii="宋体" w:hAnsi="宋体" w:eastAsia="宋体" w:cs="宋体"/>
          <w:color w:val="000000" w:themeColor="text1"/>
          <w:sz w:val="24"/>
          <w:lang w:eastAsia="zh-CN"/>
          <w14:textFill>
            <w14:solidFill>
              <w14:schemeClr w14:val="tx1"/>
            </w14:solidFill>
          </w14:textFill>
        </w:rPr>
        <w:t>，分辨率</w:t>
      </w:r>
      <w:r>
        <w:rPr>
          <w:rFonts w:ascii="宋体" w:hAnsi="宋体" w:cs="宋体"/>
          <w:color w:val="000000" w:themeColor="text1"/>
          <w:sz w:val="24"/>
          <w:lang w:eastAsia="zh-CN"/>
          <w14:textFill>
            <w14:solidFill>
              <w14:schemeClr w14:val="tx1"/>
            </w14:solidFill>
          </w14:textFill>
        </w:rPr>
        <w:t>3840×2160</w:t>
      </w:r>
      <w:r>
        <w:rPr>
          <w:rFonts w:hint="eastAsia" w:ascii="宋体" w:hAnsi="宋体" w:eastAsia="宋体" w:cs="宋体"/>
          <w:color w:val="000000" w:themeColor="text1"/>
          <w:sz w:val="24"/>
          <w:lang w:eastAsia="zh-CN"/>
          <w14:textFill>
            <w14:solidFill>
              <w14:schemeClr w14:val="tx1"/>
            </w14:solidFill>
          </w14:textFill>
        </w:rPr>
        <w:t>。</w:t>
      </w:r>
    </w:p>
    <w:p>
      <w:pPr>
        <w:spacing w:line="360" w:lineRule="auto"/>
        <w:rPr>
          <w:rFonts w:ascii="宋体" w:hAnsi="宋体" w:cs="宋体"/>
          <w:color w:val="000000" w:themeColor="text1"/>
          <w:sz w:val="24"/>
          <w:lang w:eastAsia="zh-CN"/>
          <w14:textFill>
            <w14:solidFill>
              <w14:schemeClr w14:val="tx1"/>
            </w14:solidFill>
          </w14:textFill>
        </w:rPr>
      </w:pPr>
      <w:r>
        <w:rPr>
          <w:rFonts w:ascii="宋体" w:hAnsi="宋体" w:cs="宋体"/>
          <w:color w:val="000000" w:themeColor="text1"/>
          <w:sz w:val="24"/>
          <w:lang w:eastAsia="zh-CN"/>
          <w14:textFill>
            <w14:solidFill>
              <w14:schemeClr w14:val="tx1"/>
            </w14:solidFill>
          </w14:textFill>
        </w:rPr>
        <w:t>3.</w:t>
      </w:r>
      <w:r>
        <w:rPr>
          <w:rFonts w:hint="eastAsia" w:ascii="宋体" w:hAnsi="宋体" w:eastAsia="宋体" w:cs="宋体"/>
          <w:color w:val="000000" w:themeColor="text1"/>
          <w:sz w:val="24"/>
          <w:lang w:eastAsia="zh-CN"/>
          <w14:textFill>
            <w14:solidFill>
              <w14:schemeClr w14:val="tx1"/>
            </w14:solidFill>
          </w14:textFill>
        </w:rPr>
        <w:t>为保证使用连贯性，嵌入式系统版本不低于</w:t>
      </w:r>
      <w:r>
        <w:rPr>
          <w:rFonts w:ascii="宋体" w:hAnsi="宋体" w:cs="宋体"/>
          <w:color w:val="000000" w:themeColor="text1"/>
          <w:sz w:val="24"/>
          <w:lang w:eastAsia="zh-CN"/>
          <w14:textFill>
            <w14:solidFill>
              <w14:schemeClr w14:val="tx1"/>
            </w14:solidFill>
          </w14:textFill>
        </w:rPr>
        <w:t>Android 11</w:t>
      </w:r>
      <w:r>
        <w:rPr>
          <w:rFonts w:hint="eastAsia" w:ascii="宋体" w:hAnsi="宋体" w:eastAsia="宋体" w:cs="宋体"/>
          <w:color w:val="000000" w:themeColor="text1"/>
          <w:sz w:val="24"/>
          <w:lang w:eastAsia="zh-CN"/>
          <w14:textFill>
            <w14:solidFill>
              <w14:schemeClr w14:val="tx1"/>
            </w14:solidFill>
          </w14:textFill>
        </w:rPr>
        <w:t>或同类嵌入式系统，内存</w:t>
      </w:r>
      <w:r>
        <w:rPr>
          <w:color w:val="000000" w:themeColor="text1"/>
          <w:sz w:val="24"/>
          <w:lang w:eastAsia="zh-CN"/>
          <w14:textFill>
            <w14:solidFill>
              <w14:schemeClr w14:val="tx1"/>
            </w14:solidFill>
          </w14:textFill>
        </w:rPr>
        <w:t>≥</w:t>
      </w:r>
      <w:r>
        <w:rPr>
          <w:rFonts w:ascii="宋体" w:hAnsi="宋体" w:cs="宋体"/>
          <w:color w:val="000000" w:themeColor="text1"/>
          <w:sz w:val="24"/>
          <w:lang w:eastAsia="zh-CN"/>
          <w14:textFill>
            <w14:solidFill>
              <w14:schemeClr w14:val="tx1"/>
            </w14:solidFill>
          </w14:textFill>
        </w:rPr>
        <w:t>2GB</w:t>
      </w:r>
      <w:r>
        <w:rPr>
          <w:rFonts w:hint="eastAsia" w:ascii="宋体" w:hAnsi="宋体" w:eastAsia="宋体" w:cs="宋体"/>
          <w:color w:val="000000" w:themeColor="text1"/>
          <w:sz w:val="24"/>
          <w:lang w:eastAsia="zh-CN"/>
          <w14:textFill>
            <w14:solidFill>
              <w14:schemeClr w14:val="tx1"/>
            </w14:solidFill>
          </w14:textFill>
        </w:rPr>
        <w:t>，存储空间</w:t>
      </w:r>
      <w:r>
        <w:rPr>
          <w:color w:val="000000" w:themeColor="text1"/>
          <w:sz w:val="24"/>
          <w:lang w:eastAsia="zh-CN"/>
          <w14:textFill>
            <w14:solidFill>
              <w14:schemeClr w14:val="tx1"/>
            </w14:solidFill>
          </w14:textFill>
        </w:rPr>
        <w:t>≥</w:t>
      </w:r>
      <w:r>
        <w:rPr>
          <w:rFonts w:ascii="宋体" w:hAnsi="宋体" w:cs="宋体"/>
          <w:color w:val="000000" w:themeColor="text1"/>
          <w:sz w:val="24"/>
          <w:lang w:eastAsia="zh-CN"/>
          <w14:textFill>
            <w14:solidFill>
              <w14:schemeClr w14:val="tx1"/>
            </w14:solidFill>
          </w14:textFill>
        </w:rPr>
        <w:t>8GB</w:t>
      </w:r>
      <w:r>
        <w:rPr>
          <w:rFonts w:hint="eastAsia" w:ascii="宋体" w:hAnsi="宋体" w:eastAsia="宋体" w:cs="宋体"/>
          <w:color w:val="000000" w:themeColor="text1"/>
          <w:sz w:val="24"/>
          <w:lang w:eastAsia="zh-CN"/>
          <w14:textFill>
            <w14:solidFill>
              <w14:schemeClr w14:val="tx1"/>
            </w14:solidFill>
          </w14:textFill>
        </w:rPr>
        <w:t>。</w:t>
      </w:r>
    </w:p>
    <w:p>
      <w:pPr>
        <w:spacing w:line="360" w:lineRule="auto"/>
        <w:rPr>
          <w:rFonts w:ascii="宋体" w:hAnsi="宋体" w:cs="宋体"/>
          <w:color w:val="000000" w:themeColor="text1"/>
          <w:sz w:val="24"/>
          <w:lang w:eastAsia="zh-CN"/>
          <w14:textFill>
            <w14:solidFill>
              <w14:schemeClr w14:val="tx1"/>
            </w14:solidFill>
          </w14:textFill>
        </w:rPr>
      </w:pPr>
      <w:r>
        <w:rPr>
          <w:rFonts w:ascii="宋体" w:hAnsi="宋体" w:cs="宋体"/>
          <w:color w:val="000000" w:themeColor="text1"/>
          <w:sz w:val="24"/>
          <w:lang w:eastAsia="zh-CN"/>
          <w14:textFill>
            <w14:solidFill>
              <w14:schemeClr w14:val="tx1"/>
            </w14:solidFill>
          </w14:textFill>
        </w:rPr>
        <w:t>4.</w:t>
      </w:r>
      <w:r>
        <w:rPr>
          <w:rFonts w:hint="eastAsia" w:ascii="宋体" w:hAnsi="宋体" w:eastAsia="宋体" w:cs="宋体"/>
          <w:color w:val="000000" w:themeColor="text1"/>
          <w:sz w:val="24"/>
          <w:lang w:eastAsia="zh-CN"/>
          <w14:textFill>
            <w14:solidFill>
              <w14:schemeClr w14:val="tx1"/>
            </w14:solidFill>
          </w14:textFill>
        </w:rPr>
        <w:t>采用红外触控方式，支持进行</w:t>
      </w:r>
      <w:r>
        <w:rPr>
          <w:rFonts w:ascii="宋体" w:hAnsi="宋体" w:cs="宋体"/>
          <w:color w:val="000000" w:themeColor="text1"/>
          <w:sz w:val="24"/>
          <w:lang w:eastAsia="zh-CN"/>
          <w14:textFill>
            <w14:solidFill>
              <w14:schemeClr w14:val="tx1"/>
            </w14:solidFill>
          </w14:textFill>
        </w:rPr>
        <w:t>20</w:t>
      </w:r>
      <w:r>
        <w:rPr>
          <w:rFonts w:hint="eastAsia" w:ascii="宋体" w:hAnsi="宋体" w:eastAsia="宋体" w:cs="宋体"/>
          <w:color w:val="000000" w:themeColor="text1"/>
          <w:sz w:val="24"/>
          <w:lang w:eastAsia="zh-CN"/>
          <w14:textFill>
            <w14:solidFill>
              <w14:schemeClr w14:val="tx1"/>
            </w14:solidFill>
          </w14:textFill>
        </w:rPr>
        <w:t>点或以上触控。</w:t>
      </w:r>
    </w:p>
    <w:p>
      <w:pPr>
        <w:spacing w:line="360" w:lineRule="auto"/>
        <w:rPr>
          <w:rFonts w:ascii="宋体" w:hAnsi="宋体" w:cs="宋体"/>
          <w:color w:val="000000" w:themeColor="text1"/>
          <w:sz w:val="24"/>
          <w:lang w:eastAsia="zh-CN"/>
          <w14:textFill>
            <w14:solidFill>
              <w14:schemeClr w14:val="tx1"/>
            </w14:solidFill>
          </w14:textFill>
        </w:rPr>
      </w:pPr>
      <w:r>
        <w:rPr>
          <w:rFonts w:ascii="宋体" w:hAnsi="宋体" w:cs="宋体"/>
          <w:color w:val="000000" w:themeColor="text1"/>
          <w:sz w:val="24"/>
          <w:lang w:eastAsia="zh-CN"/>
          <w14:textFill>
            <w14:solidFill>
              <w14:schemeClr w14:val="tx1"/>
            </w14:solidFill>
          </w14:textFill>
        </w:rPr>
        <w:t>5.</w:t>
      </w:r>
      <w:r>
        <w:rPr>
          <w:rFonts w:hint="eastAsia" w:ascii="宋体" w:hAnsi="宋体" w:eastAsia="宋体" w:cs="宋体"/>
          <w:color w:val="000000" w:themeColor="text1"/>
          <w:sz w:val="24"/>
          <w:lang w:eastAsia="zh-CN"/>
          <w14:textFill>
            <w14:solidFill>
              <w14:schemeClr w14:val="tx1"/>
            </w14:solidFill>
          </w14:textFill>
        </w:rPr>
        <w:t>整机内置</w:t>
      </w:r>
      <w:r>
        <w:rPr>
          <w:rFonts w:ascii="宋体" w:hAnsi="宋体" w:cs="宋体"/>
          <w:color w:val="000000" w:themeColor="text1"/>
          <w:sz w:val="24"/>
          <w:lang w:eastAsia="zh-CN"/>
          <w14:textFill>
            <w14:solidFill>
              <w14:schemeClr w14:val="tx1"/>
            </w14:solidFill>
          </w14:textFill>
        </w:rPr>
        <w:t>2.2</w:t>
      </w:r>
      <w:r>
        <w:rPr>
          <w:rFonts w:hint="eastAsia" w:ascii="宋体" w:hAnsi="宋体" w:eastAsia="宋体" w:cs="宋体"/>
          <w:color w:val="000000" w:themeColor="text1"/>
          <w:sz w:val="24"/>
          <w:lang w:eastAsia="zh-CN"/>
          <w14:textFill>
            <w14:solidFill>
              <w14:schemeClr w14:val="tx1"/>
            </w14:solidFill>
          </w14:textFill>
        </w:rPr>
        <w:t>声道扬声器，为使声音传播更远，后排也清晰，扬声器位于设备上边框，顶置朝前发声，前朝向</w:t>
      </w:r>
      <w:r>
        <w:rPr>
          <w:rFonts w:ascii="宋体" w:hAnsi="宋体" w:cs="宋体"/>
          <w:color w:val="000000" w:themeColor="text1"/>
          <w:sz w:val="24"/>
          <w:lang w:eastAsia="zh-CN"/>
          <w14:textFill>
            <w14:solidFill>
              <w14:schemeClr w14:val="tx1"/>
            </w14:solidFill>
          </w14:textFill>
        </w:rPr>
        <w:t>10W</w:t>
      </w:r>
      <w:r>
        <w:rPr>
          <w:rFonts w:hint="eastAsia" w:ascii="宋体" w:hAnsi="宋体" w:eastAsia="宋体" w:cs="宋体"/>
          <w:color w:val="000000" w:themeColor="text1"/>
          <w:sz w:val="24"/>
          <w:lang w:eastAsia="zh-CN"/>
          <w14:textFill>
            <w14:solidFill>
              <w14:schemeClr w14:val="tx1"/>
            </w14:solidFill>
          </w14:textFill>
        </w:rPr>
        <w:t>高音扬声器</w:t>
      </w:r>
      <w:r>
        <w:rPr>
          <w:rFonts w:ascii="宋体" w:hAnsi="宋体" w:cs="宋体"/>
          <w:color w:val="000000" w:themeColor="text1"/>
          <w:sz w:val="24"/>
          <w:lang w:eastAsia="zh-CN"/>
          <w14:textFill>
            <w14:solidFill>
              <w14:schemeClr w14:val="tx1"/>
            </w14:solidFill>
          </w14:textFill>
        </w:rPr>
        <w:t>2</w:t>
      </w:r>
      <w:r>
        <w:rPr>
          <w:rFonts w:hint="eastAsia" w:ascii="宋体" w:hAnsi="宋体" w:eastAsia="宋体" w:cs="宋体"/>
          <w:color w:val="000000" w:themeColor="text1"/>
          <w:sz w:val="24"/>
          <w:lang w:eastAsia="zh-CN"/>
          <w14:textFill>
            <w14:solidFill>
              <w14:schemeClr w14:val="tx1"/>
            </w14:solidFill>
          </w14:textFill>
        </w:rPr>
        <w:t>个，上朝向</w:t>
      </w:r>
      <w:r>
        <w:rPr>
          <w:rFonts w:ascii="宋体" w:hAnsi="宋体" w:cs="宋体"/>
          <w:color w:val="000000" w:themeColor="text1"/>
          <w:sz w:val="24"/>
          <w:lang w:eastAsia="zh-CN"/>
          <w14:textFill>
            <w14:solidFill>
              <w14:schemeClr w14:val="tx1"/>
            </w14:solidFill>
          </w14:textFill>
        </w:rPr>
        <w:t>20W</w:t>
      </w:r>
      <w:r>
        <w:rPr>
          <w:rFonts w:hint="eastAsia" w:ascii="宋体" w:hAnsi="宋体" w:eastAsia="宋体" w:cs="宋体"/>
          <w:color w:val="000000" w:themeColor="text1"/>
          <w:sz w:val="24"/>
          <w:lang w:eastAsia="zh-CN"/>
          <w14:textFill>
            <w14:solidFill>
              <w14:schemeClr w14:val="tx1"/>
            </w14:solidFill>
          </w14:textFill>
        </w:rPr>
        <w:t>中低音扬声器</w:t>
      </w:r>
      <w:r>
        <w:rPr>
          <w:rFonts w:ascii="宋体" w:hAnsi="宋体" w:cs="宋体"/>
          <w:color w:val="000000" w:themeColor="text1"/>
          <w:sz w:val="24"/>
          <w:lang w:eastAsia="zh-CN"/>
          <w14:textFill>
            <w14:solidFill>
              <w14:schemeClr w14:val="tx1"/>
            </w14:solidFill>
          </w14:textFill>
        </w:rPr>
        <w:t>2</w:t>
      </w:r>
      <w:r>
        <w:rPr>
          <w:rFonts w:hint="eastAsia" w:ascii="宋体" w:hAnsi="宋体" w:eastAsia="宋体" w:cs="宋体"/>
          <w:color w:val="000000" w:themeColor="text1"/>
          <w:sz w:val="24"/>
          <w:lang w:eastAsia="zh-CN"/>
          <w14:textFill>
            <w14:solidFill>
              <w14:schemeClr w14:val="tx1"/>
            </w14:solidFill>
          </w14:textFill>
        </w:rPr>
        <w:t>个，额定总功率</w:t>
      </w:r>
      <w:r>
        <w:rPr>
          <w:rFonts w:ascii="宋体" w:hAnsi="宋体" w:cs="宋体"/>
          <w:color w:val="000000" w:themeColor="text1"/>
          <w:sz w:val="24"/>
          <w:lang w:eastAsia="zh-CN"/>
          <w14:textFill>
            <w14:solidFill>
              <w14:schemeClr w14:val="tx1"/>
            </w14:solidFill>
          </w14:textFill>
        </w:rPr>
        <w:t>60W</w:t>
      </w:r>
      <w:r>
        <w:rPr>
          <w:rFonts w:hint="eastAsia" w:ascii="宋体" w:hAnsi="宋体" w:eastAsia="宋体" w:cs="宋体"/>
          <w:color w:val="000000" w:themeColor="text1"/>
          <w:sz w:val="24"/>
          <w:lang w:eastAsia="zh-CN"/>
          <w14:textFill>
            <w14:solidFill>
              <w14:schemeClr w14:val="tx1"/>
            </w14:solidFill>
          </w14:textFill>
        </w:rPr>
        <w:t>。（</w:t>
      </w:r>
      <w:r>
        <w:rPr>
          <w:rFonts w:hint="eastAsia" w:cs="宋体" w:asciiTheme="minorEastAsia" w:hAnsiTheme="minorEastAsia"/>
          <w:color w:val="000000" w:themeColor="text1"/>
          <w:lang w:eastAsia="zh-CN"/>
          <w14:textFill>
            <w14:solidFill>
              <w14:schemeClr w14:val="tx1"/>
            </w14:solidFill>
          </w14:textFill>
        </w:rPr>
        <w:t>▲</w:t>
      </w:r>
      <w:r>
        <w:rPr>
          <w:rFonts w:hint="eastAsia" w:cs="宋体" w:asciiTheme="minorEastAsia" w:hAnsiTheme="minorEastAsia"/>
          <w:color w:val="000000" w:themeColor="text1"/>
          <w:vertAlign w:val="superscript"/>
          <w:lang w:val="en-US" w:eastAsia="zh-CN"/>
          <w14:textFill>
            <w14:solidFill>
              <w14:schemeClr w14:val="tx1"/>
            </w14:solidFill>
          </w14:textFill>
        </w:rPr>
        <w:t>23</w:t>
      </w:r>
      <w:r>
        <w:rPr>
          <w:rFonts w:hint="eastAsia" w:ascii="宋体" w:hAnsi="宋体" w:eastAsia="宋体" w:cs="宋体"/>
          <w:color w:val="000000" w:themeColor="text1"/>
          <w:sz w:val="24"/>
          <w:lang w:eastAsia="zh-CN"/>
          <w14:textFill>
            <w14:solidFill>
              <w14:schemeClr w14:val="tx1"/>
            </w14:solidFill>
          </w14:textFill>
        </w:rPr>
        <w:t>提供国家认可的第三方检测机构所出具的检测报告复印件，并提供全国认证认可信息公共服务平台对应检测报告查询记录截图）</w:t>
      </w:r>
    </w:p>
    <w:p>
      <w:pPr>
        <w:spacing w:line="360" w:lineRule="auto"/>
        <w:rPr>
          <w:rFonts w:ascii="宋体" w:hAnsi="宋体" w:cs="宋体"/>
          <w:color w:val="000000" w:themeColor="text1"/>
          <w:sz w:val="24"/>
          <w:lang w:eastAsia="zh-CN"/>
          <w14:textFill>
            <w14:solidFill>
              <w14:schemeClr w14:val="tx1"/>
            </w14:solidFill>
          </w14:textFill>
        </w:rPr>
      </w:pPr>
      <w:r>
        <w:rPr>
          <w:rFonts w:ascii="宋体" w:hAnsi="宋体" w:cs="宋体"/>
          <w:color w:val="000000" w:themeColor="text1"/>
          <w:sz w:val="24"/>
          <w:lang w:eastAsia="zh-CN"/>
          <w14:textFill>
            <w14:solidFill>
              <w14:schemeClr w14:val="tx1"/>
            </w14:solidFill>
          </w14:textFill>
        </w:rPr>
        <w:t>6.</w:t>
      </w:r>
      <w:r>
        <w:rPr>
          <w:rFonts w:hint="eastAsia" w:ascii="宋体" w:hAnsi="宋体" w:eastAsia="宋体" w:cs="宋体"/>
          <w:color w:val="000000" w:themeColor="text1"/>
          <w:sz w:val="24"/>
          <w:lang w:eastAsia="zh-CN"/>
          <w14:textFill>
            <w14:solidFill>
              <w14:schemeClr w14:val="tx1"/>
            </w14:solidFill>
          </w14:textFill>
        </w:rPr>
        <w:t>整机支持高级音效设置，可以调节左右声道平衡；在中低频段</w:t>
      </w:r>
      <w:r>
        <w:rPr>
          <w:rFonts w:ascii="宋体" w:hAnsi="宋体" w:cs="宋体"/>
          <w:color w:val="000000" w:themeColor="text1"/>
          <w:sz w:val="24"/>
          <w:lang w:eastAsia="zh-CN"/>
          <w14:textFill>
            <w14:solidFill>
              <w14:schemeClr w14:val="tx1"/>
            </w14:solidFill>
          </w14:textFill>
        </w:rPr>
        <w:t>125Hz</w:t>
      </w:r>
      <w:r>
        <w:rPr>
          <w:rFonts w:hint="eastAsia" w:ascii="宋体" w:hAnsi="宋体" w:eastAsia="宋体" w:cs="宋体"/>
          <w:color w:val="000000" w:themeColor="text1"/>
          <w:sz w:val="24"/>
          <w:lang w:eastAsia="zh-CN"/>
          <w14:textFill>
            <w14:solidFill>
              <w14:schemeClr w14:val="tx1"/>
            </w14:solidFill>
          </w14:textFill>
        </w:rPr>
        <w:t>～</w:t>
      </w:r>
      <w:r>
        <w:rPr>
          <w:rFonts w:ascii="宋体" w:hAnsi="宋体" w:cs="宋体"/>
          <w:color w:val="000000" w:themeColor="text1"/>
          <w:sz w:val="24"/>
          <w:lang w:eastAsia="zh-CN"/>
          <w14:textFill>
            <w14:solidFill>
              <w14:schemeClr w14:val="tx1"/>
            </w14:solidFill>
          </w14:textFill>
        </w:rPr>
        <w:t>1KHz</w:t>
      </w:r>
      <w:r>
        <w:rPr>
          <w:rFonts w:hint="eastAsia" w:ascii="宋体" w:hAnsi="宋体" w:eastAsia="宋体" w:cs="宋体"/>
          <w:color w:val="000000" w:themeColor="text1"/>
          <w:sz w:val="24"/>
          <w:lang w:eastAsia="zh-CN"/>
          <w14:textFill>
            <w14:solidFill>
              <w14:schemeClr w14:val="tx1"/>
            </w14:solidFill>
          </w14:textFill>
        </w:rPr>
        <w:t>，高频段</w:t>
      </w:r>
      <w:r>
        <w:rPr>
          <w:rFonts w:ascii="宋体" w:hAnsi="宋体" w:cs="宋体"/>
          <w:color w:val="000000" w:themeColor="text1"/>
          <w:sz w:val="24"/>
          <w:lang w:eastAsia="zh-CN"/>
          <w14:textFill>
            <w14:solidFill>
              <w14:schemeClr w14:val="tx1"/>
            </w14:solidFill>
          </w14:textFill>
        </w:rPr>
        <w:t>2KHz</w:t>
      </w:r>
      <w:r>
        <w:rPr>
          <w:rFonts w:hint="eastAsia" w:ascii="宋体" w:hAnsi="宋体" w:eastAsia="宋体" w:cs="宋体"/>
          <w:color w:val="000000" w:themeColor="text1"/>
          <w:sz w:val="24"/>
          <w:lang w:eastAsia="zh-CN"/>
          <w14:textFill>
            <w14:solidFill>
              <w14:schemeClr w14:val="tx1"/>
            </w14:solidFill>
          </w14:textFill>
        </w:rPr>
        <w:t>～</w:t>
      </w:r>
      <w:r>
        <w:rPr>
          <w:rFonts w:ascii="宋体" w:hAnsi="宋体" w:cs="宋体"/>
          <w:color w:val="000000" w:themeColor="text1"/>
          <w:sz w:val="24"/>
          <w:lang w:eastAsia="zh-CN"/>
          <w14:textFill>
            <w14:solidFill>
              <w14:schemeClr w14:val="tx1"/>
            </w14:solidFill>
          </w14:textFill>
        </w:rPr>
        <w:t>16KHz</w:t>
      </w:r>
      <w:r>
        <w:rPr>
          <w:rFonts w:hint="eastAsia" w:ascii="宋体" w:hAnsi="宋体" w:eastAsia="宋体" w:cs="宋体"/>
          <w:color w:val="000000" w:themeColor="text1"/>
          <w:sz w:val="24"/>
          <w:lang w:eastAsia="zh-CN"/>
          <w14:textFill>
            <w14:solidFill>
              <w14:schemeClr w14:val="tx1"/>
            </w14:solidFill>
          </w14:textFill>
        </w:rPr>
        <w:t>分别有</w:t>
      </w:r>
      <w:r>
        <w:rPr>
          <w:rFonts w:ascii="宋体" w:hAnsi="宋体" w:cs="宋体"/>
          <w:color w:val="000000" w:themeColor="text1"/>
          <w:sz w:val="24"/>
          <w:lang w:eastAsia="zh-CN"/>
          <w14:textFill>
            <w14:solidFill>
              <w14:schemeClr w14:val="tx1"/>
            </w14:solidFill>
          </w14:textFill>
        </w:rPr>
        <w:t>-12dB</w:t>
      </w:r>
      <w:r>
        <w:rPr>
          <w:rFonts w:hint="eastAsia" w:ascii="宋体" w:hAnsi="宋体" w:eastAsia="宋体" w:cs="宋体"/>
          <w:color w:val="000000" w:themeColor="text1"/>
          <w:sz w:val="24"/>
          <w:lang w:eastAsia="zh-CN"/>
          <w14:textFill>
            <w14:solidFill>
              <w14:schemeClr w14:val="tx1"/>
            </w14:solidFill>
          </w14:textFill>
        </w:rPr>
        <w:t>～</w:t>
      </w:r>
      <w:r>
        <w:rPr>
          <w:rFonts w:ascii="宋体" w:hAnsi="宋体" w:cs="宋体"/>
          <w:color w:val="000000" w:themeColor="text1"/>
          <w:sz w:val="24"/>
          <w:lang w:eastAsia="zh-CN"/>
          <w14:textFill>
            <w14:solidFill>
              <w14:schemeClr w14:val="tx1"/>
            </w14:solidFill>
          </w14:textFill>
        </w:rPr>
        <w:t>12dB</w:t>
      </w:r>
      <w:r>
        <w:rPr>
          <w:rFonts w:hint="eastAsia" w:ascii="宋体" w:hAnsi="宋体" w:eastAsia="宋体" w:cs="宋体"/>
          <w:color w:val="000000" w:themeColor="text1"/>
          <w:sz w:val="24"/>
          <w:lang w:eastAsia="zh-CN"/>
          <w14:textFill>
            <w14:solidFill>
              <w14:schemeClr w14:val="tx1"/>
            </w14:solidFill>
          </w14:textFill>
        </w:rPr>
        <w:t>范围的调节功能。</w:t>
      </w:r>
    </w:p>
    <w:p>
      <w:pPr>
        <w:spacing w:line="360" w:lineRule="auto"/>
        <w:rPr>
          <w:rFonts w:ascii="宋体" w:hAnsi="宋体" w:cs="宋体"/>
          <w:color w:val="000000" w:themeColor="text1"/>
          <w:sz w:val="24"/>
          <w:lang w:eastAsia="zh-CN"/>
          <w14:textFill>
            <w14:solidFill>
              <w14:schemeClr w14:val="tx1"/>
            </w14:solidFill>
          </w14:textFill>
        </w:rPr>
      </w:pPr>
      <w:r>
        <w:rPr>
          <w:rFonts w:ascii="宋体" w:hAnsi="宋体" w:cs="宋体"/>
          <w:color w:val="000000" w:themeColor="text1"/>
          <w:sz w:val="24"/>
          <w:lang w:eastAsia="zh-CN"/>
          <w14:textFill>
            <w14:solidFill>
              <w14:schemeClr w14:val="tx1"/>
            </w14:solidFill>
          </w14:textFill>
        </w:rPr>
        <w:t>7.</w:t>
      </w:r>
      <w:r>
        <w:rPr>
          <w:rFonts w:hint="eastAsia" w:ascii="宋体" w:hAnsi="宋体" w:eastAsia="宋体" w:cs="宋体"/>
          <w:color w:val="000000" w:themeColor="text1"/>
          <w:sz w:val="24"/>
          <w:lang w:eastAsia="zh-CN"/>
          <w14:textFill>
            <w14:solidFill>
              <w14:schemeClr w14:val="tx1"/>
            </w14:solidFill>
          </w14:textFill>
        </w:rPr>
        <w:t>内置摄像头、麦克风无需外接线材连接，无任何可见外接线材及模块化拼接痕迹，未占用整机设备端口。</w:t>
      </w:r>
    </w:p>
    <w:p>
      <w:pPr>
        <w:spacing w:line="360" w:lineRule="auto"/>
        <w:rPr>
          <w:rFonts w:ascii="宋体" w:hAnsi="宋体" w:cs="宋体"/>
          <w:color w:val="000000" w:themeColor="text1"/>
          <w:sz w:val="24"/>
          <w:lang w:eastAsia="zh-CN"/>
          <w14:textFill>
            <w14:solidFill>
              <w14:schemeClr w14:val="tx1"/>
            </w14:solidFill>
          </w14:textFill>
        </w:rPr>
      </w:pPr>
      <w:r>
        <w:rPr>
          <w:rFonts w:ascii="宋体" w:hAnsi="宋体" w:cs="宋体"/>
          <w:color w:val="000000" w:themeColor="text1"/>
          <w:sz w:val="24"/>
          <w:lang w:eastAsia="zh-CN"/>
          <w14:textFill>
            <w14:solidFill>
              <w14:schemeClr w14:val="tx1"/>
            </w14:solidFill>
          </w14:textFill>
        </w:rPr>
        <w:t>8.</w:t>
      </w:r>
      <w:r>
        <w:rPr>
          <w:rFonts w:hint="eastAsia" w:ascii="宋体" w:hAnsi="宋体" w:eastAsia="宋体" w:cs="宋体"/>
          <w:color w:val="000000" w:themeColor="text1"/>
          <w:sz w:val="24"/>
          <w:lang w:eastAsia="zh-CN"/>
          <w14:textFill>
            <w14:solidFill>
              <w14:schemeClr w14:val="tx1"/>
            </w14:solidFill>
          </w14:textFill>
        </w:rPr>
        <w:t>整机支持纸质护眼模式，可以在任意通道任意画面任意软件所有显示内容下实现画面纹理的实时调整；支持纸质纹理：牛皮纸、素描纸、宣纸、水彩纸、水纹纸；支持透明度调节；支持色温调节。（</w:t>
      </w:r>
      <w:r>
        <w:rPr>
          <w:rFonts w:hint="eastAsia" w:cs="宋体" w:asciiTheme="minorEastAsia" w:hAnsiTheme="minorEastAsia"/>
          <w:color w:val="000000" w:themeColor="text1"/>
          <w:lang w:eastAsia="zh-CN"/>
          <w14:textFill>
            <w14:solidFill>
              <w14:schemeClr w14:val="tx1"/>
            </w14:solidFill>
          </w14:textFill>
        </w:rPr>
        <w:t>▲</w:t>
      </w:r>
      <w:r>
        <w:rPr>
          <w:rFonts w:hint="eastAsia" w:cs="宋体" w:asciiTheme="minorEastAsia" w:hAnsiTheme="minorEastAsia"/>
          <w:color w:val="000000" w:themeColor="text1"/>
          <w:vertAlign w:val="superscript"/>
          <w:lang w:val="en-US" w:eastAsia="zh-CN"/>
          <w14:textFill>
            <w14:solidFill>
              <w14:schemeClr w14:val="tx1"/>
            </w14:solidFill>
          </w14:textFill>
        </w:rPr>
        <w:t>24</w:t>
      </w:r>
      <w:r>
        <w:rPr>
          <w:rFonts w:hint="eastAsia" w:ascii="宋体" w:hAnsi="宋体" w:eastAsia="宋体" w:cs="宋体"/>
          <w:color w:val="000000" w:themeColor="text1"/>
          <w:sz w:val="24"/>
          <w:lang w:eastAsia="zh-CN"/>
          <w14:textFill>
            <w14:solidFill>
              <w14:schemeClr w14:val="tx1"/>
            </w14:solidFill>
          </w14:textFill>
        </w:rPr>
        <w:t>提供国家认可的第三方检测机构所出具的检测报告复印件，并提供全国认证认可信息公共服务平台对应检测报告查询记录截图）</w:t>
      </w:r>
    </w:p>
    <w:p>
      <w:pPr>
        <w:spacing w:line="360" w:lineRule="auto"/>
        <w:rPr>
          <w:rFonts w:ascii="宋体" w:hAnsi="宋体" w:cs="宋体"/>
          <w:color w:val="000000" w:themeColor="text1"/>
          <w:sz w:val="24"/>
          <w:lang w:eastAsia="zh-CN"/>
          <w14:textFill>
            <w14:solidFill>
              <w14:schemeClr w14:val="tx1"/>
            </w14:solidFill>
          </w14:textFill>
        </w:rPr>
      </w:pPr>
      <w:r>
        <w:rPr>
          <w:rFonts w:ascii="宋体" w:hAnsi="宋体" w:cs="宋体"/>
          <w:color w:val="000000" w:themeColor="text1"/>
          <w:sz w:val="24"/>
          <w:lang w:eastAsia="zh-CN"/>
          <w14:textFill>
            <w14:solidFill>
              <w14:schemeClr w14:val="tx1"/>
            </w14:solidFill>
          </w14:textFill>
        </w:rPr>
        <w:t>9.</w:t>
      </w:r>
      <w:r>
        <w:rPr>
          <w:rFonts w:hint="eastAsia" w:ascii="宋体" w:hAnsi="宋体" w:eastAsia="宋体" w:cs="宋体"/>
          <w:color w:val="000000" w:themeColor="text1"/>
          <w:sz w:val="24"/>
          <w:lang w:eastAsia="zh-CN"/>
          <w14:textFill>
            <w14:solidFill>
              <w14:schemeClr w14:val="tx1"/>
            </w14:solidFill>
          </w14:textFill>
        </w:rPr>
        <w:t>整机具备至少</w:t>
      </w:r>
      <w:r>
        <w:rPr>
          <w:rFonts w:ascii="宋体" w:hAnsi="宋体" w:cs="宋体"/>
          <w:color w:val="000000" w:themeColor="text1"/>
          <w:sz w:val="24"/>
          <w:lang w:eastAsia="zh-CN"/>
          <w14:textFill>
            <w14:solidFill>
              <w14:schemeClr w14:val="tx1"/>
            </w14:solidFill>
          </w14:textFill>
        </w:rPr>
        <w:t>6</w:t>
      </w:r>
      <w:r>
        <w:rPr>
          <w:rFonts w:hint="eastAsia" w:ascii="宋体" w:hAnsi="宋体" w:eastAsia="宋体" w:cs="宋体"/>
          <w:color w:val="000000" w:themeColor="text1"/>
          <w:sz w:val="24"/>
          <w:lang w:eastAsia="zh-CN"/>
          <w14:textFill>
            <w14:solidFill>
              <w14:schemeClr w14:val="tx1"/>
            </w14:solidFill>
          </w14:textFill>
        </w:rPr>
        <w:t>个前置按键，可实现老师开关机、调出中控菜单、音量</w:t>
      </w:r>
      <w:r>
        <w:rPr>
          <w:rFonts w:ascii="宋体" w:hAnsi="宋体" w:cs="宋体"/>
          <w:color w:val="000000" w:themeColor="text1"/>
          <w:sz w:val="24"/>
          <w:lang w:eastAsia="zh-CN"/>
          <w14:textFill>
            <w14:solidFill>
              <w14:schemeClr w14:val="tx1"/>
            </w14:solidFill>
          </w14:textFill>
        </w:rPr>
        <w:t>+/-</w:t>
      </w:r>
      <w:r>
        <w:rPr>
          <w:rFonts w:hint="eastAsia" w:ascii="宋体" w:hAnsi="宋体" w:eastAsia="宋体" w:cs="宋体"/>
          <w:color w:val="000000" w:themeColor="text1"/>
          <w:sz w:val="24"/>
          <w:lang w:eastAsia="zh-CN"/>
          <w14:textFill>
            <w14:solidFill>
              <w14:schemeClr w14:val="tx1"/>
            </w14:solidFill>
          </w14:textFill>
        </w:rPr>
        <w:t>、护眼、录屏操作。</w:t>
      </w:r>
    </w:p>
    <w:p>
      <w:pPr>
        <w:spacing w:line="360" w:lineRule="auto"/>
        <w:rPr>
          <w:rFonts w:ascii="宋体" w:hAnsi="宋体" w:cs="宋体"/>
          <w:color w:val="000000" w:themeColor="text1"/>
          <w:sz w:val="24"/>
          <w:lang w:eastAsia="zh-CN"/>
          <w14:textFill>
            <w14:solidFill>
              <w14:schemeClr w14:val="tx1"/>
            </w14:solidFill>
          </w14:textFill>
        </w:rPr>
      </w:pPr>
      <w:r>
        <w:rPr>
          <w:rFonts w:ascii="宋体" w:hAnsi="宋体" w:cs="宋体"/>
          <w:color w:val="000000" w:themeColor="text1"/>
          <w:sz w:val="24"/>
          <w:lang w:eastAsia="zh-CN"/>
          <w14:textFill>
            <w14:solidFill>
              <w14:schemeClr w14:val="tx1"/>
            </w14:solidFill>
          </w14:textFill>
        </w:rPr>
        <w:t>10.</w:t>
      </w:r>
      <w:r>
        <w:rPr>
          <w:rFonts w:hint="eastAsia" w:ascii="宋体" w:hAnsi="宋体" w:eastAsia="宋体" w:cs="宋体"/>
          <w:color w:val="000000" w:themeColor="text1"/>
          <w:sz w:val="24"/>
          <w:lang w:eastAsia="zh-CN"/>
          <w14:textFill>
            <w14:solidFill>
              <w14:schemeClr w14:val="tx1"/>
            </w14:solidFill>
          </w14:textFill>
        </w:rPr>
        <w:t>整机支持蓝牙</w:t>
      </w:r>
      <w:r>
        <w:rPr>
          <w:rFonts w:ascii="宋体" w:hAnsi="宋体" w:cs="宋体"/>
          <w:color w:val="000000" w:themeColor="text1"/>
          <w:sz w:val="24"/>
          <w:lang w:eastAsia="zh-CN"/>
          <w14:textFill>
            <w14:solidFill>
              <w14:schemeClr w14:val="tx1"/>
            </w14:solidFill>
          </w14:textFill>
        </w:rPr>
        <w:t>Bluetooth 5.2</w:t>
      </w:r>
      <w:r>
        <w:rPr>
          <w:rFonts w:hint="eastAsia" w:ascii="宋体" w:hAnsi="宋体" w:eastAsia="宋体" w:cs="宋体"/>
          <w:color w:val="000000" w:themeColor="text1"/>
          <w:sz w:val="24"/>
          <w:lang w:eastAsia="zh-CN"/>
          <w14:textFill>
            <w14:solidFill>
              <w14:schemeClr w14:val="tx1"/>
            </w14:solidFill>
          </w14:textFill>
        </w:rPr>
        <w:t>标准，保证周边配件多连接通畅；（</w:t>
      </w:r>
      <w:r>
        <w:rPr>
          <w:rFonts w:hint="eastAsia" w:cs="宋体" w:asciiTheme="minorEastAsia" w:hAnsiTheme="minorEastAsia"/>
          <w:color w:val="000000" w:themeColor="text1"/>
          <w:lang w:eastAsia="zh-CN"/>
          <w14:textFill>
            <w14:solidFill>
              <w14:schemeClr w14:val="tx1"/>
            </w14:solidFill>
          </w14:textFill>
        </w:rPr>
        <w:t>▲</w:t>
      </w:r>
      <w:r>
        <w:rPr>
          <w:rFonts w:hint="eastAsia" w:cs="宋体" w:asciiTheme="minorEastAsia" w:hAnsiTheme="minorEastAsia"/>
          <w:color w:val="000000" w:themeColor="text1"/>
          <w:vertAlign w:val="superscript"/>
          <w:lang w:val="en-US" w:eastAsia="zh-CN"/>
          <w14:textFill>
            <w14:solidFill>
              <w14:schemeClr w14:val="tx1"/>
            </w14:solidFill>
          </w14:textFill>
        </w:rPr>
        <w:t>25</w:t>
      </w:r>
      <w:r>
        <w:rPr>
          <w:rFonts w:hint="eastAsia" w:ascii="宋体" w:hAnsi="宋体" w:eastAsia="宋体" w:cs="宋体"/>
          <w:color w:val="000000" w:themeColor="text1"/>
          <w:sz w:val="24"/>
          <w:lang w:eastAsia="zh-CN"/>
          <w14:textFill>
            <w14:solidFill>
              <w14:schemeClr w14:val="tx1"/>
            </w14:solidFill>
          </w14:textFill>
        </w:rPr>
        <w:t>提供国家认可的第三方检测机构所出具的检测报告复印件，并提供全国认证认可信息公共服务平台对应检测报告查询记录截图）</w:t>
      </w:r>
    </w:p>
    <w:p>
      <w:pPr>
        <w:spacing w:line="360" w:lineRule="auto"/>
        <w:rPr>
          <w:rFonts w:ascii="宋体" w:hAnsi="宋体" w:cs="宋体"/>
          <w:color w:val="000000" w:themeColor="text1"/>
          <w:sz w:val="24"/>
          <w:lang w:eastAsia="zh-CN"/>
          <w14:textFill>
            <w14:solidFill>
              <w14:schemeClr w14:val="tx1"/>
            </w14:solidFill>
          </w14:textFill>
        </w:rPr>
      </w:pPr>
      <w:r>
        <w:rPr>
          <w:rFonts w:ascii="宋体" w:hAnsi="宋体" w:cs="宋体"/>
          <w:color w:val="000000" w:themeColor="text1"/>
          <w:sz w:val="24"/>
          <w:lang w:eastAsia="zh-CN"/>
          <w14:textFill>
            <w14:solidFill>
              <w14:schemeClr w14:val="tx1"/>
            </w14:solidFill>
          </w14:textFill>
        </w:rPr>
        <w:t>11.Wi-Fi</w:t>
      </w:r>
      <w:r>
        <w:rPr>
          <w:rFonts w:hint="eastAsia" w:ascii="宋体" w:hAnsi="宋体" w:eastAsia="宋体" w:cs="宋体"/>
          <w:color w:val="000000" w:themeColor="text1"/>
          <w:sz w:val="24"/>
          <w:lang w:eastAsia="zh-CN"/>
          <w14:textFill>
            <w14:solidFill>
              <w14:schemeClr w14:val="tx1"/>
            </w14:solidFill>
          </w14:textFill>
        </w:rPr>
        <w:t>制式支持</w:t>
      </w:r>
      <w:r>
        <w:rPr>
          <w:rFonts w:ascii="宋体" w:hAnsi="宋体" w:cs="宋体"/>
          <w:color w:val="000000" w:themeColor="text1"/>
          <w:sz w:val="24"/>
          <w:lang w:eastAsia="zh-CN"/>
          <w14:textFill>
            <w14:solidFill>
              <w14:schemeClr w14:val="tx1"/>
            </w14:solidFill>
          </w14:textFill>
        </w:rPr>
        <w:t>IEEE 802.11 a/b/g/n/ac/ax</w:t>
      </w:r>
      <w:r>
        <w:rPr>
          <w:rFonts w:hint="eastAsia" w:ascii="宋体" w:hAnsi="宋体" w:eastAsia="宋体" w:cs="宋体"/>
          <w:color w:val="000000" w:themeColor="text1"/>
          <w:sz w:val="24"/>
          <w:lang w:eastAsia="zh-CN"/>
          <w14:textFill>
            <w14:solidFill>
              <w14:schemeClr w14:val="tx1"/>
            </w14:solidFill>
          </w14:textFill>
        </w:rPr>
        <w:t>；支持版本</w:t>
      </w:r>
      <w:r>
        <w:rPr>
          <w:rFonts w:ascii="宋体" w:hAnsi="宋体" w:cs="宋体"/>
          <w:color w:val="000000" w:themeColor="text1"/>
          <w:sz w:val="24"/>
          <w:lang w:eastAsia="zh-CN"/>
          <w14:textFill>
            <w14:solidFill>
              <w14:schemeClr w14:val="tx1"/>
            </w14:solidFill>
          </w14:textFill>
        </w:rPr>
        <w:t>Wi-Fi6</w:t>
      </w:r>
      <w:r>
        <w:rPr>
          <w:rFonts w:hint="eastAsia" w:ascii="宋体" w:hAnsi="宋体" w:eastAsia="宋体" w:cs="宋体"/>
          <w:color w:val="000000" w:themeColor="text1"/>
          <w:sz w:val="24"/>
          <w:lang w:eastAsia="zh-CN"/>
          <w14:textFill>
            <w14:solidFill>
              <w14:schemeClr w14:val="tx1"/>
            </w14:solidFill>
          </w14:textFill>
        </w:rPr>
        <w:t>；</w:t>
      </w:r>
      <w:r>
        <w:rPr>
          <w:rFonts w:ascii="宋体" w:hAnsi="宋体" w:cs="宋体"/>
          <w:color w:val="000000" w:themeColor="text1"/>
          <w:sz w:val="24"/>
          <w:lang w:eastAsia="zh-CN"/>
          <w14:textFill>
            <w14:solidFill>
              <w14:schemeClr w14:val="tx1"/>
            </w14:solidFill>
          </w14:textFill>
        </w:rPr>
        <w:t>Wi-Fi</w:t>
      </w:r>
      <w:r>
        <w:rPr>
          <w:rFonts w:hint="eastAsia" w:ascii="宋体" w:hAnsi="宋体" w:eastAsia="宋体" w:cs="宋体"/>
          <w:color w:val="000000" w:themeColor="text1"/>
          <w:sz w:val="24"/>
          <w:lang w:eastAsia="zh-CN"/>
          <w14:textFill>
            <w14:solidFill>
              <w14:schemeClr w14:val="tx1"/>
            </w14:solidFill>
          </w14:textFill>
        </w:rPr>
        <w:t>及</w:t>
      </w:r>
      <w:r>
        <w:rPr>
          <w:rFonts w:ascii="宋体" w:hAnsi="宋体" w:cs="宋体"/>
          <w:color w:val="000000" w:themeColor="text1"/>
          <w:sz w:val="24"/>
          <w:lang w:eastAsia="zh-CN"/>
          <w14:textFill>
            <w14:solidFill>
              <w14:schemeClr w14:val="tx1"/>
            </w14:solidFill>
          </w14:textFill>
        </w:rPr>
        <w:t>AP</w:t>
      </w:r>
      <w:r>
        <w:rPr>
          <w:rFonts w:hint="eastAsia" w:ascii="宋体" w:hAnsi="宋体" w:eastAsia="宋体" w:cs="宋体"/>
          <w:color w:val="000000" w:themeColor="text1"/>
          <w:sz w:val="24"/>
          <w:lang w:eastAsia="zh-CN"/>
          <w14:textFill>
            <w14:solidFill>
              <w14:schemeClr w14:val="tx1"/>
            </w14:solidFill>
          </w14:textFill>
        </w:rPr>
        <w:t>热点支持频段</w:t>
      </w:r>
      <w:r>
        <w:rPr>
          <w:rFonts w:ascii="宋体" w:hAnsi="宋体" w:cs="宋体"/>
          <w:color w:val="000000" w:themeColor="text1"/>
          <w:sz w:val="24"/>
          <w:lang w:eastAsia="zh-CN"/>
          <w14:textFill>
            <w14:solidFill>
              <w14:schemeClr w14:val="tx1"/>
            </w14:solidFill>
          </w14:textFill>
        </w:rPr>
        <w:t xml:space="preserve">2.4GHz/5GHz </w:t>
      </w:r>
      <w:r>
        <w:rPr>
          <w:rFonts w:hint="eastAsia" w:ascii="宋体" w:hAnsi="宋体" w:eastAsia="宋体" w:cs="宋体"/>
          <w:color w:val="000000" w:themeColor="text1"/>
          <w:sz w:val="24"/>
          <w:lang w:eastAsia="zh-CN"/>
          <w14:textFill>
            <w14:solidFill>
              <w14:schemeClr w14:val="tx1"/>
            </w14:solidFill>
          </w14:textFill>
        </w:rPr>
        <w:t>。（</w:t>
      </w:r>
      <w:r>
        <w:rPr>
          <w:rFonts w:hint="eastAsia" w:cs="宋体" w:asciiTheme="minorEastAsia" w:hAnsiTheme="minorEastAsia"/>
          <w:color w:val="000000" w:themeColor="text1"/>
          <w:lang w:eastAsia="zh-CN"/>
          <w14:textFill>
            <w14:solidFill>
              <w14:schemeClr w14:val="tx1"/>
            </w14:solidFill>
          </w14:textFill>
        </w:rPr>
        <w:t>▲</w:t>
      </w:r>
      <w:r>
        <w:rPr>
          <w:rFonts w:hint="eastAsia" w:cs="宋体" w:asciiTheme="minorEastAsia" w:hAnsiTheme="minorEastAsia"/>
          <w:color w:val="000000" w:themeColor="text1"/>
          <w:vertAlign w:val="superscript"/>
          <w:lang w:val="en-US" w:eastAsia="zh-CN"/>
          <w14:textFill>
            <w14:solidFill>
              <w14:schemeClr w14:val="tx1"/>
            </w14:solidFill>
          </w14:textFill>
        </w:rPr>
        <w:t>26</w:t>
      </w:r>
      <w:r>
        <w:rPr>
          <w:rFonts w:hint="eastAsia" w:ascii="宋体" w:hAnsi="宋体" w:eastAsia="宋体" w:cs="宋体"/>
          <w:color w:val="000000" w:themeColor="text1"/>
          <w:sz w:val="24"/>
          <w:lang w:eastAsia="zh-CN"/>
          <w14:textFill>
            <w14:solidFill>
              <w14:schemeClr w14:val="tx1"/>
            </w14:solidFill>
          </w14:textFill>
        </w:rPr>
        <w:t>提供国家认可的第三方检测机构所出具的检测报告复印件，并提供全国认证认可信息公共服务平台对应检测报告查询记录截图）</w:t>
      </w:r>
    </w:p>
    <w:p>
      <w:pPr>
        <w:spacing w:line="360" w:lineRule="auto"/>
        <w:rPr>
          <w:rFonts w:ascii="宋体" w:hAnsi="宋体" w:cs="宋体"/>
          <w:color w:val="000000" w:themeColor="text1"/>
          <w:sz w:val="24"/>
          <w:lang w:eastAsia="zh-CN"/>
          <w14:textFill>
            <w14:solidFill>
              <w14:schemeClr w14:val="tx1"/>
            </w14:solidFill>
          </w14:textFill>
        </w:rPr>
      </w:pPr>
      <w:r>
        <w:rPr>
          <w:rFonts w:ascii="宋体" w:hAnsi="宋体" w:cs="宋体"/>
          <w:color w:val="000000" w:themeColor="text1"/>
          <w:sz w:val="24"/>
          <w:lang w:eastAsia="zh-CN"/>
          <w14:textFill>
            <w14:solidFill>
              <w14:schemeClr w14:val="tx1"/>
            </w14:solidFill>
          </w14:textFill>
        </w:rPr>
        <w:t>12.</w:t>
      </w:r>
      <w:r>
        <w:rPr>
          <w:rFonts w:hint="eastAsia" w:ascii="宋体" w:hAnsi="宋体" w:eastAsia="宋体" w:cs="宋体"/>
          <w:color w:val="000000" w:themeColor="text1"/>
          <w:sz w:val="24"/>
          <w:lang w:eastAsia="zh-CN"/>
          <w14:textFill>
            <w14:solidFill>
              <w14:schemeClr w14:val="tx1"/>
            </w14:solidFill>
          </w14:textFill>
        </w:rPr>
        <w:t>整机内置非独立摄像头，可拍摄</w:t>
      </w:r>
      <w:r>
        <w:rPr>
          <w:color w:val="000000" w:themeColor="text1"/>
          <w:sz w:val="24"/>
          <w:lang w:eastAsia="zh-CN"/>
          <w14:textFill>
            <w14:solidFill>
              <w14:schemeClr w14:val="tx1"/>
            </w14:solidFill>
          </w14:textFill>
        </w:rPr>
        <w:t>≥</w:t>
      </w:r>
      <w:r>
        <w:rPr>
          <w:rFonts w:ascii="宋体" w:hAnsi="宋体" w:cs="宋体"/>
          <w:color w:val="000000" w:themeColor="text1"/>
          <w:sz w:val="24"/>
          <w:lang w:eastAsia="zh-CN"/>
          <w14:textFill>
            <w14:solidFill>
              <w14:schemeClr w14:val="tx1"/>
            </w14:solidFill>
          </w14:textFill>
        </w:rPr>
        <w:t>1600</w:t>
      </w:r>
      <w:r>
        <w:rPr>
          <w:rFonts w:hint="eastAsia" w:ascii="宋体" w:hAnsi="宋体" w:eastAsia="宋体" w:cs="宋体"/>
          <w:color w:val="000000" w:themeColor="text1"/>
          <w:sz w:val="24"/>
          <w:lang w:eastAsia="zh-CN"/>
          <w14:textFill>
            <w14:solidFill>
              <w14:schemeClr w14:val="tx1"/>
            </w14:solidFill>
          </w14:textFill>
        </w:rPr>
        <w:t>万像素数的照片，支持输出</w:t>
      </w:r>
      <w:r>
        <w:rPr>
          <w:rFonts w:ascii="宋体" w:hAnsi="宋体" w:cs="宋体"/>
          <w:color w:val="000000" w:themeColor="text1"/>
          <w:sz w:val="24"/>
          <w:lang w:eastAsia="zh-CN"/>
          <w14:textFill>
            <w14:solidFill>
              <w14:schemeClr w14:val="tx1"/>
            </w14:solidFill>
          </w14:textFill>
        </w:rPr>
        <w:t>4K</w:t>
      </w:r>
      <w:r>
        <w:rPr>
          <w:rFonts w:hint="eastAsia" w:ascii="宋体" w:hAnsi="宋体" w:eastAsia="宋体" w:cs="宋体"/>
          <w:color w:val="000000" w:themeColor="text1"/>
          <w:sz w:val="24"/>
          <w:lang w:eastAsia="zh-CN"/>
          <w14:textFill>
            <w14:solidFill>
              <w14:schemeClr w14:val="tx1"/>
            </w14:solidFill>
          </w14:textFill>
        </w:rPr>
        <w:t>。（</w:t>
      </w:r>
      <w:r>
        <w:rPr>
          <w:rFonts w:hint="eastAsia" w:cs="宋体" w:asciiTheme="minorEastAsia" w:hAnsiTheme="minorEastAsia"/>
          <w:color w:val="000000" w:themeColor="text1"/>
          <w:lang w:eastAsia="zh-CN"/>
          <w14:textFill>
            <w14:solidFill>
              <w14:schemeClr w14:val="tx1"/>
            </w14:solidFill>
          </w14:textFill>
        </w:rPr>
        <w:t>▲</w:t>
      </w:r>
      <w:r>
        <w:rPr>
          <w:rFonts w:hint="eastAsia" w:cs="宋体" w:asciiTheme="minorEastAsia" w:hAnsiTheme="minorEastAsia"/>
          <w:color w:val="000000" w:themeColor="text1"/>
          <w:vertAlign w:val="superscript"/>
          <w:lang w:val="en-US" w:eastAsia="zh-CN"/>
          <w14:textFill>
            <w14:solidFill>
              <w14:schemeClr w14:val="tx1"/>
            </w14:solidFill>
          </w14:textFill>
        </w:rPr>
        <w:t>27</w:t>
      </w:r>
      <w:r>
        <w:rPr>
          <w:rFonts w:hint="eastAsia" w:ascii="宋体" w:hAnsi="宋体" w:eastAsia="宋体" w:cs="宋体"/>
          <w:color w:val="000000" w:themeColor="text1"/>
          <w:sz w:val="24"/>
          <w:lang w:eastAsia="zh-CN"/>
          <w14:textFill>
            <w14:solidFill>
              <w14:schemeClr w14:val="tx1"/>
            </w14:solidFill>
          </w14:textFill>
        </w:rPr>
        <w:t>提供国家认可的第三方检测机构所出具的检测报告复印件，并提供全国认证认可信息公共服务平台对应检测报告查询记录截图）</w:t>
      </w:r>
    </w:p>
    <w:p>
      <w:pPr>
        <w:spacing w:line="360" w:lineRule="auto"/>
        <w:rPr>
          <w:rFonts w:ascii="宋体" w:hAnsi="宋体" w:cs="宋体"/>
          <w:color w:val="000000" w:themeColor="text1"/>
          <w:sz w:val="24"/>
          <w:lang w:eastAsia="zh-CN"/>
          <w14:textFill>
            <w14:solidFill>
              <w14:schemeClr w14:val="tx1"/>
            </w14:solidFill>
          </w14:textFill>
        </w:rPr>
      </w:pPr>
      <w:r>
        <w:rPr>
          <w:rFonts w:ascii="宋体" w:hAnsi="宋体" w:cs="宋体"/>
          <w:color w:val="000000" w:themeColor="text1"/>
          <w:sz w:val="24"/>
          <w:lang w:eastAsia="zh-CN"/>
          <w14:textFill>
            <w14:solidFill>
              <w14:schemeClr w14:val="tx1"/>
            </w14:solidFill>
          </w14:textFill>
        </w:rPr>
        <w:t>13.</w:t>
      </w:r>
      <w:r>
        <w:rPr>
          <w:rFonts w:hint="eastAsia" w:ascii="宋体" w:hAnsi="宋体" w:eastAsia="宋体" w:cs="宋体"/>
          <w:color w:val="000000" w:themeColor="text1"/>
          <w:sz w:val="24"/>
          <w:lang w:eastAsia="zh-CN"/>
          <w14:textFill>
            <w14:solidFill>
              <w14:schemeClr w14:val="tx1"/>
            </w14:solidFill>
          </w14:textFill>
        </w:rPr>
        <w:t>整机内置非独立的高清摄像头，可用于远程巡课，拍摄范围可以涵盖整机距离摄像头垂直法线左右水平距离各大于等于</w:t>
      </w:r>
      <w:r>
        <w:rPr>
          <w:rFonts w:ascii="宋体" w:hAnsi="宋体" w:cs="宋体"/>
          <w:color w:val="000000" w:themeColor="text1"/>
          <w:sz w:val="24"/>
          <w:lang w:eastAsia="zh-CN"/>
          <w14:textFill>
            <w14:solidFill>
              <w14:schemeClr w14:val="tx1"/>
            </w14:solidFill>
          </w14:textFill>
        </w:rPr>
        <w:t>4</w:t>
      </w:r>
      <w:r>
        <w:rPr>
          <w:rFonts w:hint="eastAsia" w:ascii="宋体" w:hAnsi="宋体" w:eastAsia="宋体" w:cs="宋体"/>
          <w:color w:val="000000" w:themeColor="text1"/>
          <w:sz w:val="24"/>
          <w:lang w:eastAsia="zh-CN"/>
          <w14:textFill>
            <w14:solidFill>
              <w14:schemeClr w14:val="tx1"/>
            </w14:solidFill>
          </w14:textFill>
        </w:rPr>
        <w:t>米，左右最边缘深度大于等于</w:t>
      </w:r>
      <w:r>
        <w:rPr>
          <w:rFonts w:ascii="宋体" w:hAnsi="宋体" w:cs="宋体"/>
          <w:color w:val="000000" w:themeColor="text1"/>
          <w:sz w:val="24"/>
          <w:lang w:eastAsia="zh-CN"/>
          <w14:textFill>
            <w14:solidFill>
              <w14:schemeClr w14:val="tx1"/>
            </w14:solidFill>
          </w14:textFill>
        </w:rPr>
        <w:t>2.3</w:t>
      </w:r>
      <w:r>
        <w:rPr>
          <w:rFonts w:hint="eastAsia" w:ascii="宋体" w:hAnsi="宋体" w:eastAsia="宋体" w:cs="宋体"/>
          <w:color w:val="000000" w:themeColor="text1"/>
          <w:sz w:val="24"/>
          <w:lang w:eastAsia="zh-CN"/>
          <w14:textFill>
            <w14:solidFill>
              <w14:schemeClr w14:val="tx1"/>
            </w14:solidFill>
          </w14:textFill>
        </w:rPr>
        <w:t>米范围内，并且可以</w:t>
      </w:r>
      <w:r>
        <w:rPr>
          <w:rFonts w:ascii="宋体" w:hAnsi="宋体" w:cs="宋体"/>
          <w:color w:val="000000" w:themeColor="text1"/>
          <w:sz w:val="24"/>
          <w:lang w:eastAsia="zh-CN"/>
          <w14:textFill>
            <w14:solidFill>
              <w14:schemeClr w14:val="tx1"/>
            </w14:solidFill>
          </w14:textFill>
        </w:rPr>
        <w:t>AI</w:t>
      </w:r>
      <w:r>
        <w:rPr>
          <w:rFonts w:hint="eastAsia" w:ascii="宋体" w:hAnsi="宋体" w:eastAsia="宋体" w:cs="宋体"/>
          <w:color w:val="000000" w:themeColor="text1"/>
          <w:sz w:val="24"/>
          <w:lang w:eastAsia="zh-CN"/>
          <w14:textFill>
            <w14:solidFill>
              <w14:schemeClr w14:val="tx1"/>
            </w14:solidFill>
          </w14:textFill>
        </w:rPr>
        <w:t>识别人像。（</w:t>
      </w:r>
      <w:r>
        <w:rPr>
          <w:rFonts w:hint="eastAsia" w:cs="宋体" w:asciiTheme="minorEastAsia" w:hAnsiTheme="minorEastAsia"/>
          <w:color w:val="000000" w:themeColor="text1"/>
          <w:lang w:eastAsia="zh-CN"/>
          <w14:textFill>
            <w14:solidFill>
              <w14:schemeClr w14:val="tx1"/>
            </w14:solidFill>
          </w14:textFill>
        </w:rPr>
        <w:t>▲</w:t>
      </w:r>
      <w:r>
        <w:rPr>
          <w:rFonts w:hint="eastAsia" w:cs="宋体" w:asciiTheme="minorEastAsia" w:hAnsiTheme="minorEastAsia"/>
          <w:color w:val="000000" w:themeColor="text1"/>
          <w:vertAlign w:val="superscript"/>
          <w:lang w:val="en-US" w:eastAsia="zh-CN"/>
          <w14:textFill>
            <w14:solidFill>
              <w14:schemeClr w14:val="tx1"/>
            </w14:solidFill>
          </w14:textFill>
        </w:rPr>
        <w:t>28</w:t>
      </w:r>
      <w:r>
        <w:rPr>
          <w:rFonts w:hint="eastAsia" w:ascii="宋体" w:hAnsi="宋体" w:eastAsia="宋体" w:cs="宋体"/>
          <w:color w:val="000000" w:themeColor="text1"/>
          <w:sz w:val="24"/>
          <w:lang w:eastAsia="zh-CN"/>
          <w14:textFill>
            <w14:solidFill>
              <w14:schemeClr w14:val="tx1"/>
            </w14:solidFill>
          </w14:textFill>
        </w:rPr>
        <w:t>提供国家认可的第三方检测机构所出具的检测报告复印件，并提供全国认证认可信息公共服务平台对应检测报告查询记录截图）</w:t>
      </w:r>
    </w:p>
    <w:p>
      <w:pPr>
        <w:spacing w:line="360" w:lineRule="auto"/>
        <w:rPr>
          <w:rFonts w:ascii="宋体" w:hAnsi="宋体" w:cs="宋体"/>
          <w:color w:val="000000" w:themeColor="text1"/>
          <w:sz w:val="24"/>
          <w:lang w:eastAsia="zh-CN"/>
          <w14:textFill>
            <w14:solidFill>
              <w14:schemeClr w14:val="tx1"/>
            </w14:solidFill>
          </w14:textFill>
        </w:rPr>
      </w:pPr>
      <w:r>
        <w:rPr>
          <w:rFonts w:ascii="宋体" w:hAnsi="宋体" w:cs="宋体"/>
          <w:color w:val="000000" w:themeColor="text1"/>
          <w:sz w:val="24"/>
          <w:lang w:eastAsia="zh-CN"/>
          <w14:textFill>
            <w14:solidFill>
              <w14:schemeClr w14:val="tx1"/>
            </w14:solidFill>
          </w14:textFill>
        </w:rPr>
        <w:t>14.</w:t>
      </w:r>
      <w:r>
        <w:rPr>
          <w:rFonts w:hint="eastAsia" w:ascii="宋体" w:hAnsi="宋体" w:eastAsia="宋体" w:cs="宋体"/>
          <w:color w:val="000000" w:themeColor="text1"/>
          <w:sz w:val="24"/>
          <w:lang w:eastAsia="zh-CN"/>
          <w14:textFill>
            <w14:solidFill>
              <w14:schemeClr w14:val="tx1"/>
            </w14:solidFill>
          </w14:textFill>
        </w:rPr>
        <w:t>整机支持色彩空间可选，包含标准模式和</w:t>
      </w:r>
      <w:r>
        <w:rPr>
          <w:rFonts w:ascii="宋体" w:hAnsi="宋体" w:cs="宋体"/>
          <w:color w:val="000000" w:themeColor="text1"/>
          <w:sz w:val="24"/>
          <w:lang w:eastAsia="zh-CN"/>
          <w14:textFill>
            <w14:solidFill>
              <w14:schemeClr w14:val="tx1"/>
            </w14:solidFill>
          </w14:textFill>
        </w:rPr>
        <w:t>sRGB</w:t>
      </w:r>
      <w:r>
        <w:rPr>
          <w:rFonts w:hint="eastAsia" w:ascii="宋体" w:hAnsi="宋体" w:eastAsia="宋体" w:cs="宋体"/>
          <w:color w:val="000000" w:themeColor="text1"/>
          <w:sz w:val="24"/>
          <w:lang w:eastAsia="zh-CN"/>
          <w14:textFill>
            <w14:solidFill>
              <w14:schemeClr w14:val="tx1"/>
            </w14:solidFill>
          </w14:textFill>
        </w:rPr>
        <w:t>模式，在</w:t>
      </w:r>
      <w:r>
        <w:rPr>
          <w:rFonts w:ascii="宋体" w:hAnsi="宋体" w:cs="宋体"/>
          <w:color w:val="000000" w:themeColor="text1"/>
          <w:sz w:val="24"/>
          <w:lang w:eastAsia="zh-CN"/>
          <w14:textFill>
            <w14:solidFill>
              <w14:schemeClr w14:val="tx1"/>
            </w14:solidFill>
          </w14:textFill>
        </w:rPr>
        <w:t>sRGB</w:t>
      </w:r>
      <w:r>
        <w:rPr>
          <w:rFonts w:hint="eastAsia" w:ascii="宋体" w:hAnsi="宋体" w:eastAsia="宋体" w:cs="宋体"/>
          <w:color w:val="000000" w:themeColor="text1"/>
          <w:sz w:val="24"/>
          <w:lang w:eastAsia="zh-CN"/>
          <w14:textFill>
            <w14:solidFill>
              <w14:schemeClr w14:val="tx1"/>
            </w14:solidFill>
          </w14:textFill>
        </w:rPr>
        <w:t>模式下可做到高色准△</w:t>
      </w:r>
      <w:r>
        <w:rPr>
          <w:rFonts w:ascii="宋体" w:hAnsi="宋体" w:cs="宋体"/>
          <w:color w:val="000000" w:themeColor="text1"/>
          <w:sz w:val="24"/>
          <w:lang w:eastAsia="zh-CN"/>
          <w14:textFill>
            <w14:solidFill>
              <w14:schemeClr w14:val="tx1"/>
            </w14:solidFill>
          </w14:textFill>
        </w:rPr>
        <w:t>E</w:t>
      </w:r>
      <w:r>
        <w:rPr>
          <w:rFonts w:hint="eastAsia" w:ascii="宋体" w:hAnsi="宋体" w:cs="宋体"/>
          <w:color w:val="000000" w:themeColor="text1"/>
          <w:sz w:val="24"/>
          <w:lang w:eastAsia="zh-CN"/>
          <w14:textFill>
            <w14:solidFill>
              <w14:schemeClr w14:val="tx1"/>
            </w14:solidFill>
          </w14:textFill>
        </w:rPr>
        <w:t>≤</w:t>
      </w:r>
      <w:r>
        <w:rPr>
          <w:rFonts w:ascii="宋体" w:hAnsi="宋体" w:cs="宋体"/>
          <w:color w:val="000000" w:themeColor="text1"/>
          <w:sz w:val="24"/>
          <w:lang w:eastAsia="zh-CN"/>
          <w14:textFill>
            <w14:solidFill>
              <w14:schemeClr w14:val="tx1"/>
            </w14:solidFill>
          </w14:textFill>
        </w:rPr>
        <w:t>1.5</w:t>
      </w:r>
      <w:r>
        <w:rPr>
          <w:rFonts w:hint="eastAsia" w:ascii="宋体" w:hAnsi="宋体" w:eastAsia="宋体" w:cs="宋体"/>
          <w:color w:val="000000" w:themeColor="text1"/>
          <w:sz w:val="24"/>
          <w:lang w:eastAsia="zh-CN"/>
          <w14:textFill>
            <w14:solidFill>
              <w14:schemeClr w14:val="tx1"/>
            </w14:solidFill>
          </w14:textFill>
        </w:rPr>
        <w:t>。</w:t>
      </w:r>
    </w:p>
    <w:p>
      <w:pPr>
        <w:spacing w:line="360" w:lineRule="auto"/>
        <w:rPr>
          <w:rFonts w:ascii="宋体" w:hAnsi="宋体" w:cs="宋体"/>
          <w:b/>
          <w:bCs/>
          <w:color w:val="000000" w:themeColor="text1"/>
          <w:sz w:val="24"/>
          <w:lang w:eastAsia="zh-CN"/>
          <w14:textFill>
            <w14:solidFill>
              <w14:schemeClr w14:val="tx1"/>
            </w14:solidFill>
          </w14:textFill>
        </w:rPr>
      </w:pPr>
      <w:r>
        <w:rPr>
          <w:rFonts w:hint="eastAsia" w:ascii="宋体" w:hAnsi="宋体" w:eastAsia="宋体" w:cs="宋体"/>
          <w:b/>
          <w:bCs/>
          <w:color w:val="000000" w:themeColor="text1"/>
          <w:sz w:val="24"/>
          <w:lang w:eastAsia="zh-CN"/>
          <w14:textFill>
            <w14:solidFill>
              <w14:schemeClr w14:val="tx1"/>
            </w14:solidFill>
          </w14:textFill>
        </w:rPr>
        <w:t>二、教学功能要求：</w:t>
      </w:r>
    </w:p>
    <w:p>
      <w:pPr>
        <w:spacing w:line="360" w:lineRule="auto"/>
        <w:rPr>
          <w:rFonts w:ascii="宋体" w:hAnsi="宋体" w:cs="宋体"/>
          <w:color w:val="000000" w:themeColor="text1"/>
          <w:sz w:val="24"/>
          <w:lang w:eastAsia="zh-CN"/>
          <w14:textFill>
            <w14:solidFill>
              <w14:schemeClr w14:val="tx1"/>
            </w14:solidFill>
          </w14:textFill>
        </w:rPr>
      </w:pPr>
      <w:r>
        <w:rPr>
          <w:rFonts w:ascii="宋体" w:hAnsi="宋体" w:cs="宋体"/>
          <w:color w:val="000000" w:themeColor="text1"/>
          <w:sz w:val="24"/>
          <w:lang w:eastAsia="zh-CN"/>
          <w14:textFill>
            <w14:solidFill>
              <w14:schemeClr w14:val="tx1"/>
            </w14:solidFill>
          </w14:textFill>
        </w:rPr>
        <w:t>1.</w:t>
      </w:r>
      <w:r>
        <w:rPr>
          <w:rFonts w:hint="eastAsia" w:ascii="宋体" w:hAnsi="宋体" w:eastAsia="宋体" w:cs="宋体"/>
          <w:color w:val="000000" w:themeColor="text1"/>
          <w:sz w:val="24"/>
          <w:lang w:eastAsia="zh-CN"/>
          <w14:textFill>
            <w14:solidFill>
              <w14:schemeClr w14:val="tx1"/>
            </w14:solidFill>
          </w14:textFill>
        </w:rPr>
        <w:t>支持将自定义图片、动画设置为开机画面。</w:t>
      </w:r>
    </w:p>
    <w:p>
      <w:pPr>
        <w:spacing w:line="360" w:lineRule="auto"/>
        <w:rPr>
          <w:rFonts w:ascii="宋体" w:hAnsi="宋体" w:cs="宋体"/>
          <w:color w:val="000000" w:themeColor="text1"/>
          <w:sz w:val="24"/>
          <w:lang w:eastAsia="zh-CN"/>
          <w14:textFill>
            <w14:solidFill>
              <w14:schemeClr w14:val="tx1"/>
            </w14:solidFill>
          </w14:textFill>
        </w:rPr>
      </w:pPr>
      <w:r>
        <w:rPr>
          <w:rFonts w:ascii="宋体" w:hAnsi="宋体" w:cs="宋体"/>
          <w:color w:val="000000" w:themeColor="text1"/>
          <w:sz w:val="24"/>
          <w:lang w:eastAsia="zh-CN"/>
          <w14:textFill>
            <w14:solidFill>
              <w14:schemeClr w14:val="tx1"/>
            </w14:solidFill>
          </w14:textFill>
        </w:rPr>
        <w:t>2.</w:t>
      </w:r>
      <w:r>
        <w:rPr>
          <w:rFonts w:hint="eastAsia" w:ascii="宋体" w:hAnsi="宋体" w:eastAsia="宋体" w:cs="宋体"/>
          <w:color w:val="000000" w:themeColor="text1"/>
          <w:sz w:val="24"/>
          <w:lang w:eastAsia="zh-CN"/>
          <w14:textFill>
            <w14:solidFill>
              <w14:schemeClr w14:val="tx1"/>
            </w14:solidFill>
          </w14:textFill>
        </w:rPr>
        <w:t>设备支持通过前置面板物理按键一键启动录屏功能，可将屏幕中显示的课件、音频内容与人声同时录制。</w:t>
      </w:r>
    </w:p>
    <w:p>
      <w:pPr>
        <w:spacing w:line="360" w:lineRule="auto"/>
        <w:rPr>
          <w:rFonts w:ascii="宋体" w:hAnsi="宋体" w:cs="宋体"/>
          <w:color w:val="000000" w:themeColor="text1"/>
          <w:sz w:val="24"/>
          <w:lang w:eastAsia="zh-CN"/>
          <w14:textFill>
            <w14:solidFill>
              <w14:schemeClr w14:val="tx1"/>
            </w14:solidFill>
          </w14:textFill>
        </w:rPr>
      </w:pPr>
      <w:r>
        <w:rPr>
          <w:rFonts w:ascii="宋体" w:hAnsi="宋体" w:cs="宋体"/>
          <w:color w:val="000000" w:themeColor="text1"/>
          <w:sz w:val="24"/>
          <w:lang w:eastAsia="zh-CN"/>
          <w14:textFill>
            <w14:solidFill>
              <w14:schemeClr w14:val="tx1"/>
            </w14:solidFill>
          </w14:textFill>
        </w:rPr>
        <w:t>3.</w:t>
      </w:r>
      <w:r>
        <w:rPr>
          <w:rFonts w:hint="eastAsia" w:ascii="宋体" w:hAnsi="宋体" w:eastAsia="宋体" w:cs="宋体"/>
          <w:color w:val="000000" w:themeColor="text1"/>
          <w:sz w:val="24"/>
          <w:lang w:eastAsia="zh-CN"/>
          <w14:textFill>
            <w14:solidFill>
              <w14:schemeClr w14:val="tx1"/>
            </w14:solidFill>
          </w14:textFill>
        </w:rPr>
        <w:t>设备支持不低于</w:t>
      </w:r>
      <w:r>
        <w:rPr>
          <w:rFonts w:ascii="宋体" w:hAnsi="宋体" w:cs="宋体"/>
          <w:color w:val="000000" w:themeColor="text1"/>
          <w:sz w:val="24"/>
          <w:lang w:eastAsia="zh-CN"/>
          <w14:textFill>
            <w14:solidFill>
              <w14:schemeClr w14:val="tx1"/>
            </w14:solidFill>
          </w14:textFill>
        </w:rPr>
        <w:t>5</w:t>
      </w:r>
      <w:r>
        <w:rPr>
          <w:rFonts w:hint="eastAsia" w:ascii="宋体" w:hAnsi="宋体" w:eastAsia="宋体" w:cs="宋体"/>
          <w:color w:val="000000" w:themeColor="text1"/>
          <w:sz w:val="24"/>
          <w:lang w:eastAsia="zh-CN"/>
          <w14:textFill>
            <w14:solidFill>
              <w14:schemeClr w14:val="tx1"/>
            </w14:solidFill>
          </w14:textFill>
        </w:rPr>
        <w:t>个自定义前置按键，</w:t>
      </w:r>
      <w:r>
        <w:rPr>
          <w:color w:val="000000" w:themeColor="text1"/>
          <w:sz w:val="24"/>
          <w:lang w:eastAsia="zh-CN"/>
          <w14:textFill>
            <w14:solidFill>
              <w14:schemeClr w14:val="tx1"/>
            </w14:solidFill>
          </w14:textFill>
        </w:rPr>
        <w:t>“</w:t>
      </w:r>
      <w:r>
        <w:rPr>
          <w:rFonts w:hint="eastAsia" w:ascii="宋体" w:hAnsi="宋体" w:eastAsia="宋体" w:cs="宋体"/>
          <w:color w:val="000000" w:themeColor="text1"/>
          <w:sz w:val="24"/>
          <w:lang w:eastAsia="zh-CN"/>
          <w14:textFill>
            <w14:solidFill>
              <w14:schemeClr w14:val="tx1"/>
            </w14:solidFill>
          </w14:textFill>
        </w:rPr>
        <w:t>设置</w:t>
      </w:r>
      <w:r>
        <w:rPr>
          <w:color w:val="000000" w:themeColor="text1"/>
          <w:sz w:val="24"/>
          <w:lang w:eastAsia="zh-CN"/>
          <w14:textFill>
            <w14:solidFill>
              <w14:schemeClr w14:val="tx1"/>
            </w14:solidFill>
          </w14:textFill>
        </w:rPr>
        <w:t>”</w:t>
      </w:r>
      <w:r>
        <w:rPr>
          <w:rFonts w:hint="eastAsia" w:ascii="宋体" w:hAnsi="宋体" w:eastAsia="宋体" w:cs="宋体"/>
          <w:color w:val="000000" w:themeColor="text1"/>
          <w:sz w:val="24"/>
          <w:lang w:eastAsia="zh-CN"/>
          <w14:textFill>
            <w14:solidFill>
              <w14:schemeClr w14:val="tx1"/>
            </w14:solidFill>
          </w14:textFill>
        </w:rPr>
        <w:t>、</w:t>
      </w:r>
      <w:r>
        <w:rPr>
          <w:color w:val="000000" w:themeColor="text1"/>
          <w:sz w:val="24"/>
          <w:lang w:eastAsia="zh-CN"/>
          <w14:textFill>
            <w14:solidFill>
              <w14:schemeClr w14:val="tx1"/>
            </w14:solidFill>
          </w14:textFill>
        </w:rPr>
        <w:t>“</w:t>
      </w:r>
      <w:r>
        <w:rPr>
          <w:rFonts w:hint="eastAsia" w:ascii="宋体" w:hAnsi="宋体" w:eastAsia="宋体" w:cs="宋体"/>
          <w:color w:val="000000" w:themeColor="text1"/>
          <w:sz w:val="24"/>
          <w:lang w:eastAsia="zh-CN"/>
          <w14:textFill>
            <w14:solidFill>
              <w14:schemeClr w14:val="tx1"/>
            </w14:solidFill>
          </w14:textFill>
        </w:rPr>
        <w:t>音量</w:t>
      </w:r>
      <w:r>
        <w:rPr>
          <w:rFonts w:ascii="宋体" w:hAnsi="宋体" w:cs="宋体"/>
          <w:color w:val="000000" w:themeColor="text1"/>
          <w:sz w:val="24"/>
          <w:lang w:eastAsia="zh-CN"/>
          <w14:textFill>
            <w14:solidFill>
              <w14:schemeClr w14:val="tx1"/>
            </w14:solidFill>
          </w14:textFill>
        </w:rPr>
        <w:t>-”</w:t>
      </w:r>
      <w:r>
        <w:rPr>
          <w:rFonts w:hint="eastAsia" w:ascii="宋体" w:hAnsi="宋体" w:eastAsia="宋体" w:cs="宋体"/>
          <w:color w:val="000000" w:themeColor="text1"/>
          <w:sz w:val="24"/>
          <w:lang w:eastAsia="zh-CN"/>
          <w14:textFill>
            <w14:solidFill>
              <w14:schemeClr w14:val="tx1"/>
            </w14:solidFill>
          </w14:textFill>
        </w:rPr>
        <w:t>，</w:t>
      </w:r>
      <w:r>
        <w:rPr>
          <w:color w:val="000000" w:themeColor="text1"/>
          <w:sz w:val="24"/>
          <w:lang w:eastAsia="zh-CN"/>
          <w14:textFill>
            <w14:solidFill>
              <w14:schemeClr w14:val="tx1"/>
            </w14:solidFill>
          </w14:textFill>
        </w:rPr>
        <w:t>“</w:t>
      </w:r>
      <w:r>
        <w:rPr>
          <w:rFonts w:hint="eastAsia" w:ascii="宋体" w:hAnsi="宋体" w:eastAsia="宋体" w:cs="宋体"/>
          <w:color w:val="000000" w:themeColor="text1"/>
          <w:sz w:val="24"/>
          <w:lang w:eastAsia="zh-CN"/>
          <w14:textFill>
            <w14:solidFill>
              <w14:schemeClr w14:val="tx1"/>
            </w14:solidFill>
          </w14:textFill>
        </w:rPr>
        <w:t>音量</w:t>
      </w:r>
      <w:r>
        <w:rPr>
          <w:rFonts w:ascii="宋体" w:hAnsi="宋体" w:cs="宋体"/>
          <w:color w:val="000000" w:themeColor="text1"/>
          <w:sz w:val="24"/>
          <w:lang w:eastAsia="zh-CN"/>
          <w14:textFill>
            <w14:solidFill>
              <w14:schemeClr w14:val="tx1"/>
            </w14:solidFill>
          </w14:textFill>
        </w:rPr>
        <w:t>+”</w:t>
      </w:r>
      <w:r>
        <w:rPr>
          <w:rFonts w:hint="eastAsia" w:ascii="宋体" w:hAnsi="宋体" w:eastAsia="宋体" w:cs="宋体"/>
          <w:color w:val="000000" w:themeColor="text1"/>
          <w:sz w:val="24"/>
          <w:lang w:eastAsia="zh-CN"/>
          <w14:textFill>
            <w14:solidFill>
              <w14:schemeClr w14:val="tx1"/>
            </w14:solidFill>
          </w14:textFill>
        </w:rPr>
        <w:t>，</w:t>
      </w:r>
      <w:r>
        <w:rPr>
          <w:color w:val="000000" w:themeColor="text1"/>
          <w:sz w:val="24"/>
          <w:lang w:eastAsia="zh-CN"/>
          <w14:textFill>
            <w14:solidFill>
              <w14:schemeClr w14:val="tx1"/>
            </w14:solidFill>
          </w14:textFill>
        </w:rPr>
        <w:t>“</w:t>
      </w:r>
      <w:r>
        <w:rPr>
          <w:rFonts w:hint="eastAsia" w:ascii="宋体" w:hAnsi="宋体" w:eastAsia="宋体" w:cs="宋体"/>
          <w:color w:val="000000" w:themeColor="text1"/>
          <w:sz w:val="24"/>
          <w:lang w:eastAsia="zh-CN"/>
          <w14:textFill>
            <w14:solidFill>
              <w14:schemeClr w14:val="tx1"/>
            </w14:solidFill>
          </w14:textFill>
        </w:rPr>
        <w:t>录屏</w:t>
      </w:r>
      <w:r>
        <w:rPr>
          <w:color w:val="000000" w:themeColor="text1"/>
          <w:sz w:val="24"/>
          <w:lang w:eastAsia="zh-CN"/>
          <w14:textFill>
            <w14:solidFill>
              <w14:schemeClr w14:val="tx1"/>
            </w14:solidFill>
          </w14:textFill>
        </w:rPr>
        <w:t>”“</w:t>
      </w:r>
      <w:r>
        <w:rPr>
          <w:rFonts w:hint="eastAsia" w:ascii="宋体" w:hAnsi="宋体" w:eastAsia="宋体" w:cs="宋体"/>
          <w:color w:val="000000" w:themeColor="text1"/>
          <w:sz w:val="24"/>
          <w:lang w:eastAsia="zh-CN"/>
          <w14:textFill>
            <w14:solidFill>
              <w14:schemeClr w14:val="tx1"/>
            </w14:solidFill>
          </w14:textFill>
        </w:rPr>
        <w:t>护眼</w:t>
      </w:r>
      <w:r>
        <w:rPr>
          <w:color w:val="000000" w:themeColor="text1"/>
          <w:sz w:val="24"/>
          <w:lang w:eastAsia="zh-CN"/>
          <w14:textFill>
            <w14:solidFill>
              <w14:schemeClr w14:val="tx1"/>
            </w14:solidFill>
          </w14:textFill>
        </w:rPr>
        <w:t>”</w:t>
      </w:r>
      <w:r>
        <w:rPr>
          <w:rFonts w:hint="eastAsia" w:ascii="宋体" w:hAnsi="宋体" w:eastAsia="宋体" w:cs="宋体"/>
          <w:color w:val="000000" w:themeColor="text1"/>
          <w:sz w:val="24"/>
          <w:lang w:eastAsia="zh-CN"/>
          <w14:textFill>
            <w14:solidFill>
              <w14:schemeClr w14:val="tx1"/>
            </w14:solidFill>
          </w14:textFill>
        </w:rPr>
        <w:t>按键，可通过自定义设置实现前置面板功能按键一键启用任一全局小工具（批注、截屏、计时、降半屏、放大镜、倒数日、日历）、快捷开关（节能模式、纸质护眼模式、经典护眼模式、自动亮度模式）。（</w:t>
      </w:r>
      <w:r>
        <w:rPr>
          <w:rFonts w:hint="eastAsia" w:cs="宋体" w:asciiTheme="minorEastAsia" w:hAnsiTheme="minorEastAsia"/>
          <w:color w:val="000000" w:themeColor="text1"/>
          <w:lang w:eastAsia="zh-CN"/>
          <w14:textFill>
            <w14:solidFill>
              <w14:schemeClr w14:val="tx1"/>
            </w14:solidFill>
          </w14:textFill>
        </w:rPr>
        <w:t>▲</w:t>
      </w:r>
      <w:r>
        <w:rPr>
          <w:rFonts w:hint="eastAsia" w:cs="宋体" w:asciiTheme="minorEastAsia" w:hAnsiTheme="minorEastAsia"/>
          <w:color w:val="000000" w:themeColor="text1"/>
          <w:vertAlign w:val="superscript"/>
          <w:lang w:val="en-US" w:eastAsia="zh-CN"/>
          <w14:textFill>
            <w14:solidFill>
              <w14:schemeClr w14:val="tx1"/>
            </w14:solidFill>
          </w14:textFill>
        </w:rPr>
        <w:t>29</w:t>
      </w:r>
      <w:r>
        <w:rPr>
          <w:rFonts w:hint="eastAsia" w:ascii="宋体" w:hAnsi="宋体" w:eastAsia="宋体" w:cs="宋体"/>
          <w:color w:val="000000" w:themeColor="text1"/>
          <w:sz w:val="24"/>
          <w:lang w:eastAsia="zh-CN"/>
          <w14:textFill>
            <w14:solidFill>
              <w14:schemeClr w14:val="tx1"/>
            </w14:solidFill>
          </w14:textFill>
        </w:rPr>
        <w:t>提供国家认可的第三方检测机构所出具的检测报告复印件，并提供全国认证认可信息公共服务平台对应检测报告查询记录截图）</w:t>
      </w:r>
    </w:p>
    <w:p>
      <w:pPr>
        <w:spacing w:line="360" w:lineRule="auto"/>
        <w:rPr>
          <w:rFonts w:ascii="宋体" w:hAnsi="宋体" w:cs="宋体"/>
          <w:color w:val="000000" w:themeColor="text1"/>
          <w:sz w:val="24"/>
          <w:lang w:eastAsia="zh-CN"/>
          <w14:textFill>
            <w14:solidFill>
              <w14:schemeClr w14:val="tx1"/>
            </w14:solidFill>
          </w14:textFill>
        </w:rPr>
      </w:pPr>
      <w:r>
        <w:rPr>
          <w:rFonts w:ascii="宋体" w:hAnsi="宋体" w:cs="宋体"/>
          <w:color w:val="000000" w:themeColor="text1"/>
          <w:sz w:val="24"/>
          <w:lang w:eastAsia="zh-CN"/>
          <w14:textFill>
            <w14:solidFill>
              <w14:schemeClr w14:val="tx1"/>
            </w14:solidFill>
          </w14:textFill>
        </w:rPr>
        <w:t>4.</w:t>
      </w:r>
      <w:r>
        <w:rPr>
          <w:rFonts w:hint="eastAsia" w:ascii="宋体" w:hAnsi="宋体" w:eastAsia="宋体" w:cs="宋体"/>
          <w:color w:val="000000" w:themeColor="text1"/>
          <w:sz w:val="24"/>
          <w:lang w:eastAsia="zh-CN"/>
          <w14:textFill>
            <w14:solidFill>
              <w14:schemeClr w14:val="tx1"/>
            </w14:solidFill>
          </w14:textFill>
        </w:rPr>
        <w:t>整机摄像头支持人脸识别、快速点人数、随机抽人；识别所有学生，显示标记，然后随机抽选，同时显示标记不少于</w:t>
      </w:r>
      <w:r>
        <w:rPr>
          <w:rFonts w:ascii="宋体" w:hAnsi="宋体" w:cs="宋体"/>
          <w:color w:val="000000" w:themeColor="text1"/>
          <w:sz w:val="24"/>
          <w:lang w:eastAsia="zh-CN"/>
          <w14:textFill>
            <w14:solidFill>
              <w14:schemeClr w14:val="tx1"/>
            </w14:solidFill>
          </w14:textFill>
        </w:rPr>
        <w:t>60</w:t>
      </w:r>
      <w:r>
        <w:rPr>
          <w:rFonts w:hint="eastAsia" w:ascii="宋体" w:hAnsi="宋体" w:eastAsia="宋体" w:cs="宋体"/>
          <w:color w:val="000000" w:themeColor="text1"/>
          <w:sz w:val="24"/>
          <w:lang w:eastAsia="zh-CN"/>
          <w14:textFill>
            <w14:solidFill>
              <w14:schemeClr w14:val="tx1"/>
            </w14:solidFill>
          </w14:textFill>
        </w:rPr>
        <w:t>人。（</w:t>
      </w:r>
      <w:r>
        <w:rPr>
          <w:rFonts w:hint="eastAsia" w:cs="宋体" w:asciiTheme="minorEastAsia" w:hAnsiTheme="minorEastAsia"/>
          <w:color w:val="000000" w:themeColor="text1"/>
          <w:lang w:eastAsia="zh-CN"/>
          <w14:textFill>
            <w14:solidFill>
              <w14:schemeClr w14:val="tx1"/>
            </w14:solidFill>
          </w14:textFill>
        </w:rPr>
        <w:t>▲</w:t>
      </w:r>
      <w:r>
        <w:rPr>
          <w:rFonts w:hint="eastAsia" w:cs="宋体" w:asciiTheme="minorEastAsia" w:hAnsiTheme="minorEastAsia"/>
          <w:color w:val="000000" w:themeColor="text1"/>
          <w:vertAlign w:val="superscript"/>
          <w:lang w:val="en-US" w:eastAsia="zh-CN"/>
          <w14:textFill>
            <w14:solidFill>
              <w14:schemeClr w14:val="tx1"/>
            </w14:solidFill>
          </w14:textFill>
        </w:rPr>
        <w:t>30</w:t>
      </w:r>
      <w:r>
        <w:rPr>
          <w:rFonts w:hint="eastAsia" w:ascii="宋体" w:hAnsi="宋体" w:eastAsia="宋体" w:cs="宋体"/>
          <w:color w:val="000000" w:themeColor="text1"/>
          <w:sz w:val="24"/>
          <w:lang w:eastAsia="zh-CN"/>
          <w14:textFill>
            <w14:solidFill>
              <w14:schemeClr w14:val="tx1"/>
            </w14:solidFill>
          </w14:textFill>
        </w:rPr>
        <w:t>提供国家认可的第三方检测机构所出具的检测报告复印件，并提供全国认证认可信息公共服务平台对应检测报告查询记录截图）</w:t>
      </w:r>
    </w:p>
    <w:p>
      <w:pPr>
        <w:spacing w:line="360" w:lineRule="auto"/>
        <w:rPr>
          <w:rFonts w:ascii="宋体" w:hAnsi="宋体" w:cs="宋体"/>
          <w:color w:val="000000" w:themeColor="text1"/>
          <w:sz w:val="24"/>
          <w:lang w:eastAsia="zh-CN"/>
          <w14:textFill>
            <w14:solidFill>
              <w14:schemeClr w14:val="tx1"/>
            </w14:solidFill>
          </w14:textFill>
        </w:rPr>
      </w:pPr>
      <w:r>
        <w:rPr>
          <w:rFonts w:ascii="宋体" w:hAnsi="宋体" w:cs="宋体"/>
          <w:color w:val="000000" w:themeColor="text1"/>
          <w:sz w:val="24"/>
          <w:lang w:eastAsia="zh-CN"/>
          <w14:textFill>
            <w14:solidFill>
              <w14:schemeClr w14:val="tx1"/>
            </w14:solidFill>
          </w14:textFill>
        </w:rPr>
        <w:t>5.</w:t>
      </w:r>
      <w:r>
        <w:rPr>
          <w:rFonts w:hint="eastAsia" w:ascii="宋体" w:hAnsi="宋体" w:eastAsia="宋体" w:cs="宋体"/>
          <w:color w:val="000000" w:themeColor="text1"/>
          <w:sz w:val="24"/>
          <w:lang w:eastAsia="zh-CN"/>
          <w14:textFill>
            <w14:solidFill>
              <w14:schemeClr w14:val="tx1"/>
            </w14:solidFill>
          </w14:textFill>
        </w:rPr>
        <w:t>整机支持在设备上通过摄像头获取教室内图像并自动识别图像内所有人员，并自动进行人数统计。（</w:t>
      </w:r>
      <w:r>
        <w:rPr>
          <w:rFonts w:hint="eastAsia" w:cs="宋体" w:asciiTheme="minorEastAsia" w:hAnsiTheme="minorEastAsia"/>
          <w:color w:val="000000" w:themeColor="text1"/>
          <w:lang w:eastAsia="zh-CN"/>
          <w14:textFill>
            <w14:solidFill>
              <w14:schemeClr w14:val="tx1"/>
            </w14:solidFill>
          </w14:textFill>
        </w:rPr>
        <w:t>▲</w:t>
      </w:r>
      <w:r>
        <w:rPr>
          <w:rFonts w:hint="eastAsia" w:cs="宋体" w:asciiTheme="minorEastAsia" w:hAnsiTheme="minorEastAsia"/>
          <w:color w:val="000000" w:themeColor="text1"/>
          <w:vertAlign w:val="superscript"/>
          <w:lang w:val="en-US" w:eastAsia="zh-CN"/>
          <w14:textFill>
            <w14:solidFill>
              <w14:schemeClr w14:val="tx1"/>
            </w14:solidFill>
          </w14:textFill>
        </w:rPr>
        <w:t>31</w:t>
      </w:r>
      <w:r>
        <w:rPr>
          <w:rFonts w:hint="eastAsia" w:ascii="宋体" w:hAnsi="宋体" w:eastAsia="宋体" w:cs="宋体"/>
          <w:color w:val="000000" w:themeColor="text1"/>
          <w:sz w:val="24"/>
          <w:lang w:eastAsia="zh-CN"/>
          <w14:textFill>
            <w14:solidFill>
              <w14:schemeClr w14:val="tx1"/>
            </w14:solidFill>
          </w14:textFill>
        </w:rPr>
        <w:t>提供国家认可的第三方检测机构所出具的检测报告复印件，并提供全国认证认可信息公共服务平台对应检测报告查询记录截图）</w:t>
      </w:r>
    </w:p>
    <w:p>
      <w:pPr>
        <w:spacing w:line="360" w:lineRule="auto"/>
        <w:rPr>
          <w:rFonts w:ascii="宋体" w:hAnsi="宋体" w:cs="宋体"/>
          <w:color w:val="000000" w:themeColor="text1"/>
          <w:sz w:val="24"/>
          <w:lang w:eastAsia="zh-CN"/>
          <w14:textFill>
            <w14:solidFill>
              <w14:schemeClr w14:val="tx1"/>
            </w14:solidFill>
          </w14:textFill>
        </w:rPr>
      </w:pPr>
      <w:r>
        <w:rPr>
          <w:rFonts w:ascii="宋体" w:hAnsi="宋体" w:cs="宋体"/>
          <w:color w:val="000000" w:themeColor="text1"/>
          <w:sz w:val="24"/>
          <w:lang w:eastAsia="zh-CN"/>
          <w14:textFill>
            <w14:solidFill>
              <w14:schemeClr w14:val="tx1"/>
            </w14:solidFill>
          </w14:textFill>
        </w:rPr>
        <w:t>6.</w:t>
      </w:r>
      <w:r>
        <w:rPr>
          <w:rFonts w:hint="eastAsia" w:ascii="宋体" w:hAnsi="宋体" w:eastAsia="宋体" w:cs="宋体"/>
          <w:color w:val="000000" w:themeColor="text1"/>
          <w:sz w:val="24"/>
          <w:lang w:eastAsia="zh-CN"/>
          <w14:textFill>
            <w14:solidFill>
              <w14:schemeClr w14:val="tx1"/>
            </w14:solidFill>
          </w14:textFill>
        </w:rPr>
        <w:t>整机支持通过人脸识别进行登录账号。</w:t>
      </w:r>
    </w:p>
    <w:p>
      <w:pPr>
        <w:spacing w:line="360" w:lineRule="auto"/>
        <w:rPr>
          <w:rFonts w:ascii="宋体" w:hAnsi="宋体" w:cs="宋体"/>
          <w:color w:val="000000" w:themeColor="text1"/>
          <w:sz w:val="24"/>
          <w:lang w:eastAsia="zh-CN"/>
          <w14:textFill>
            <w14:solidFill>
              <w14:schemeClr w14:val="tx1"/>
            </w14:solidFill>
          </w14:textFill>
        </w:rPr>
      </w:pPr>
      <w:r>
        <w:rPr>
          <w:rFonts w:ascii="宋体" w:hAnsi="宋体" w:cs="宋体"/>
          <w:color w:val="000000" w:themeColor="text1"/>
          <w:sz w:val="24"/>
          <w:lang w:eastAsia="zh-CN"/>
          <w14:textFill>
            <w14:solidFill>
              <w14:schemeClr w14:val="tx1"/>
            </w14:solidFill>
          </w14:textFill>
        </w:rPr>
        <w:t>7.</w:t>
      </w:r>
      <w:r>
        <w:rPr>
          <w:rFonts w:hint="eastAsia" w:ascii="宋体" w:hAnsi="宋体" w:eastAsia="宋体" w:cs="宋体"/>
          <w:color w:val="000000" w:themeColor="text1"/>
          <w:sz w:val="24"/>
          <w:lang w:eastAsia="zh-CN"/>
          <w14:textFill>
            <w14:solidFill>
              <w14:schemeClr w14:val="tx1"/>
            </w14:solidFill>
          </w14:textFill>
        </w:rPr>
        <w:t>支持半屏模式，将</w:t>
      </w:r>
      <w:r>
        <w:rPr>
          <w:rFonts w:ascii="宋体" w:hAnsi="宋体" w:cs="宋体"/>
          <w:color w:val="000000" w:themeColor="text1"/>
          <w:sz w:val="24"/>
          <w:lang w:eastAsia="zh-CN"/>
          <w14:textFill>
            <w14:solidFill>
              <w14:schemeClr w14:val="tx1"/>
            </w14:solidFill>
          </w14:textFill>
        </w:rPr>
        <w:t>Windows</w:t>
      </w:r>
      <w:r>
        <w:rPr>
          <w:rFonts w:hint="eastAsia" w:ascii="宋体" w:hAnsi="宋体" w:eastAsia="宋体" w:cs="宋体"/>
          <w:color w:val="000000" w:themeColor="text1"/>
          <w:sz w:val="24"/>
          <w:lang w:eastAsia="zh-CN"/>
          <w14:textFill>
            <w14:solidFill>
              <w14:schemeClr w14:val="tx1"/>
            </w14:solidFill>
          </w14:textFill>
        </w:rPr>
        <w:t>显示画面上半部分下拉到屏幕下半部分显示，此时依然可以正常触控操作</w:t>
      </w:r>
      <w:r>
        <w:rPr>
          <w:rFonts w:ascii="宋体" w:hAnsi="宋体" w:cs="宋体"/>
          <w:color w:val="000000" w:themeColor="text1"/>
          <w:sz w:val="24"/>
          <w:lang w:eastAsia="zh-CN"/>
          <w14:textFill>
            <w14:solidFill>
              <w14:schemeClr w14:val="tx1"/>
            </w14:solidFill>
          </w14:textFill>
        </w:rPr>
        <w:t>Windows</w:t>
      </w:r>
      <w:r>
        <w:rPr>
          <w:rFonts w:hint="eastAsia" w:ascii="宋体" w:hAnsi="宋体" w:eastAsia="宋体" w:cs="宋体"/>
          <w:color w:val="000000" w:themeColor="text1"/>
          <w:sz w:val="24"/>
          <w:lang w:eastAsia="zh-CN"/>
          <w14:textFill>
            <w14:solidFill>
              <w14:schemeClr w14:val="tx1"/>
            </w14:solidFill>
          </w14:textFill>
        </w:rPr>
        <w:t>系统；点击非</w:t>
      </w:r>
      <w:r>
        <w:rPr>
          <w:rFonts w:ascii="宋体" w:hAnsi="宋体" w:cs="宋体"/>
          <w:color w:val="000000" w:themeColor="text1"/>
          <w:sz w:val="24"/>
          <w:lang w:eastAsia="zh-CN"/>
          <w14:textFill>
            <w14:solidFill>
              <w14:schemeClr w14:val="tx1"/>
            </w14:solidFill>
          </w14:textFill>
        </w:rPr>
        <w:t>Windows</w:t>
      </w:r>
      <w:r>
        <w:rPr>
          <w:rFonts w:hint="eastAsia" w:ascii="宋体" w:hAnsi="宋体" w:eastAsia="宋体" w:cs="宋体"/>
          <w:color w:val="000000" w:themeColor="text1"/>
          <w:sz w:val="24"/>
          <w:lang w:eastAsia="zh-CN"/>
          <w14:textFill>
            <w14:solidFill>
              <w14:schemeClr w14:val="tx1"/>
            </w14:solidFill>
          </w14:textFill>
        </w:rPr>
        <w:t>显示画面区域（屏幕上半部分），即可退出该模式。</w:t>
      </w:r>
    </w:p>
    <w:p>
      <w:pPr>
        <w:spacing w:line="360" w:lineRule="auto"/>
        <w:rPr>
          <w:rFonts w:ascii="宋体" w:hAnsi="宋体" w:cs="宋体"/>
          <w:color w:val="000000" w:themeColor="text1"/>
          <w:sz w:val="24"/>
          <w:lang w:eastAsia="zh-CN"/>
          <w14:textFill>
            <w14:solidFill>
              <w14:schemeClr w14:val="tx1"/>
            </w14:solidFill>
          </w14:textFill>
        </w:rPr>
      </w:pPr>
      <w:r>
        <w:rPr>
          <w:rFonts w:ascii="宋体" w:hAnsi="宋体" w:cs="宋体"/>
          <w:color w:val="000000" w:themeColor="text1"/>
          <w:sz w:val="24"/>
          <w:lang w:eastAsia="zh-CN"/>
          <w14:textFill>
            <w14:solidFill>
              <w14:schemeClr w14:val="tx1"/>
            </w14:solidFill>
          </w14:textFill>
        </w:rPr>
        <w:t>8.</w:t>
      </w:r>
      <w:r>
        <w:rPr>
          <w:rFonts w:hint="eastAsia" w:ascii="宋体" w:hAnsi="宋体" w:eastAsia="宋体" w:cs="宋体"/>
          <w:color w:val="000000" w:themeColor="text1"/>
          <w:sz w:val="24"/>
          <w:lang w:eastAsia="zh-CN"/>
          <w14:textFill>
            <w14:solidFill>
              <w14:schemeClr w14:val="tx1"/>
            </w14:solidFill>
          </w14:textFill>
        </w:rPr>
        <w:t>整机设备教学桌面支持进行壁纸编辑，内置</w:t>
      </w:r>
      <w:r>
        <w:rPr>
          <w:rFonts w:ascii="宋体" w:hAnsi="宋体" w:cs="宋体"/>
          <w:color w:val="000000" w:themeColor="text1"/>
          <w:sz w:val="24"/>
          <w:lang w:eastAsia="zh-CN"/>
          <w14:textFill>
            <w14:solidFill>
              <w14:schemeClr w14:val="tx1"/>
            </w14:solidFill>
          </w14:textFill>
        </w:rPr>
        <w:t>10</w:t>
      </w:r>
      <w:r>
        <w:rPr>
          <w:rFonts w:hint="eastAsia" w:ascii="宋体" w:hAnsi="宋体" w:eastAsia="宋体" w:cs="宋体"/>
          <w:color w:val="000000" w:themeColor="text1"/>
          <w:sz w:val="24"/>
          <w:lang w:eastAsia="zh-CN"/>
          <w14:textFill>
            <w14:solidFill>
              <w14:schemeClr w14:val="tx1"/>
            </w14:solidFill>
          </w14:textFill>
        </w:rPr>
        <w:t>张以上壁纸，并支持自定义壁纸，彰显学校个性化。</w:t>
      </w:r>
    </w:p>
    <w:p>
      <w:pPr>
        <w:spacing w:line="360" w:lineRule="auto"/>
        <w:rPr>
          <w:rFonts w:ascii="宋体" w:hAnsi="宋体" w:cs="宋体"/>
          <w:color w:val="000000" w:themeColor="text1"/>
          <w:sz w:val="24"/>
          <w:lang w:eastAsia="zh-CN"/>
          <w14:textFill>
            <w14:solidFill>
              <w14:schemeClr w14:val="tx1"/>
            </w14:solidFill>
          </w14:textFill>
        </w:rPr>
      </w:pPr>
      <w:r>
        <w:rPr>
          <w:rFonts w:ascii="宋体" w:hAnsi="宋体" w:cs="宋体"/>
          <w:color w:val="000000" w:themeColor="text1"/>
          <w:sz w:val="24"/>
          <w:lang w:eastAsia="zh-CN"/>
          <w14:textFill>
            <w14:solidFill>
              <w14:schemeClr w14:val="tx1"/>
            </w14:solidFill>
          </w14:textFill>
        </w:rPr>
        <w:t>9.</w:t>
      </w:r>
      <w:r>
        <w:rPr>
          <w:rFonts w:hint="eastAsia" w:ascii="宋体" w:hAnsi="宋体" w:eastAsia="宋体" w:cs="宋体"/>
          <w:color w:val="000000" w:themeColor="text1"/>
          <w:sz w:val="24"/>
          <w:lang w:eastAsia="zh-CN"/>
          <w14:textFill>
            <w14:solidFill>
              <w14:schemeClr w14:val="tx1"/>
            </w14:solidFill>
          </w14:textFill>
        </w:rPr>
        <w:t>整机设备教学桌面支持快速查看设备盘符，支持本地磁盘和外接</w:t>
      </w:r>
      <w:r>
        <w:rPr>
          <w:rFonts w:ascii="宋体" w:hAnsi="宋体" w:cs="宋体"/>
          <w:color w:val="000000" w:themeColor="text1"/>
          <w:sz w:val="24"/>
          <w:lang w:eastAsia="zh-CN"/>
          <w14:textFill>
            <w14:solidFill>
              <w14:schemeClr w14:val="tx1"/>
            </w14:solidFill>
          </w14:textFill>
        </w:rPr>
        <w:t>U</w:t>
      </w:r>
      <w:r>
        <w:rPr>
          <w:rFonts w:hint="eastAsia" w:ascii="宋体" w:hAnsi="宋体" w:eastAsia="宋体" w:cs="宋体"/>
          <w:color w:val="000000" w:themeColor="text1"/>
          <w:sz w:val="24"/>
          <w:lang w:eastAsia="zh-CN"/>
          <w14:textFill>
            <w14:solidFill>
              <w14:schemeClr w14:val="tx1"/>
            </w14:solidFill>
          </w14:textFill>
        </w:rPr>
        <w:t>盘、移动硬盘，点击即可打开该磁盘查看磁盘文件。教学桌面全支持显示存储空间状态，当存储空间即将满载时候进行红色标记明显提示。</w:t>
      </w:r>
    </w:p>
    <w:p>
      <w:pPr>
        <w:spacing w:line="360" w:lineRule="auto"/>
        <w:rPr>
          <w:rFonts w:ascii="宋体" w:hAnsi="宋体" w:cs="宋体"/>
          <w:color w:val="000000" w:themeColor="text1"/>
          <w:sz w:val="24"/>
          <w:lang w:eastAsia="zh-CN"/>
          <w14:textFill>
            <w14:solidFill>
              <w14:schemeClr w14:val="tx1"/>
            </w14:solidFill>
          </w14:textFill>
        </w:rPr>
      </w:pPr>
      <w:r>
        <w:rPr>
          <w:rFonts w:ascii="宋体" w:hAnsi="宋体" w:cs="宋体"/>
          <w:color w:val="000000" w:themeColor="text1"/>
          <w:sz w:val="24"/>
          <w:lang w:eastAsia="zh-CN"/>
          <w14:textFill>
            <w14:solidFill>
              <w14:schemeClr w14:val="tx1"/>
            </w14:solidFill>
          </w14:textFill>
        </w:rPr>
        <w:t>10.</w:t>
      </w:r>
      <w:r>
        <w:rPr>
          <w:rFonts w:hint="eastAsia" w:ascii="宋体" w:hAnsi="宋体" w:eastAsia="宋体" w:cs="宋体"/>
          <w:color w:val="000000" w:themeColor="text1"/>
          <w:sz w:val="24"/>
          <w:lang w:eastAsia="zh-CN"/>
          <w14:textFill>
            <w14:solidFill>
              <w14:schemeClr w14:val="tx1"/>
            </w14:solidFill>
          </w14:textFill>
        </w:rPr>
        <w:t>整机全通道侧边栏支持放大任意区域内容，并可支持对未选中区域关灯处理，实现聚光灯效果。</w:t>
      </w:r>
    </w:p>
    <w:p>
      <w:pPr>
        <w:spacing w:line="360" w:lineRule="auto"/>
        <w:rPr>
          <w:rFonts w:ascii="宋体" w:hAnsi="宋体" w:cs="宋体"/>
          <w:color w:val="000000" w:themeColor="text1"/>
          <w:sz w:val="24"/>
          <w:lang w:eastAsia="zh-CN"/>
          <w14:textFill>
            <w14:solidFill>
              <w14:schemeClr w14:val="tx1"/>
            </w14:solidFill>
          </w14:textFill>
        </w:rPr>
      </w:pPr>
      <w:r>
        <w:rPr>
          <w:rFonts w:ascii="宋体" w:hAnsi="宋体" w:cs="宋体"/>
          <w:color w:val="000000" w:themeColor="text1"/>
          <w:sz w:val="24"/>
          <w:lang w:eastAsia="zh-CN"/>
          <w14:textFill>
            <w14:solidFill>
              <w14:schemeClr w14:val="tx1"/>
            </w14:solidFill>
          </w14:textFill>
        </w:rPr>
        <w:t>11.</w:t>
      </w:r>
      <w:r>
        <w:rPr>
          <w:rFonts w:hint="eastAsia" w:ascii="宋体" w:hAnsi="宋体" w:eastAsia="宋体" w:cs="宋体"/>
          <w:color w:val="000000" w:themeColor="text1"/>
          <w:sz w:val="24"/>
          <w:lang w:eastAsia="zh-CN"/>
          <w14:textFill>
            <w14:solidFill>
              <w14:schemeClr w14:val="tx1"/>
            </w14:solidFill>
          </w14:textFill>
        </w:rPr>
        <w:t>整机设备教学桌面支持进行应用卸载。</w:t>
      </w:r>
    </w:p>
    <w:p>
      <w:pPr>
        <w:spacing w:line="360" w:lineRule="auto"/>
        <w:rPr>
          <w:rFonts w:ascii="宋体" w:hAnsi="宋体" w:cs="宋体"/>
          <w:color w:val="000000" w:themeColor="text1"/>
          <w:sz w:val="24"/>
          <w:lang w:eastAsia="zh-CN"/>
          <w14:textFill>
            <w14:solidFill>
              <w14:schemeClr w14:val="tx1"/>
            </w14:solidFill>
          </w14:textFill>
        </w:rPr>
      </w:pPr>
      <w:r>
        <w:rPr>
          <w:rFonts w:ascii="宋体" w:hAnsi="宋体" w:cs="宋体"/>
          <w:color w:val="000000" w:themeColor="text1"/>
          <w:sz w:val="24"/>
          <w:lang w:eastAsia="zh-CN"/>
          <w14:textFill>
            <w14:solidFill>
              <w14:schemeClr w14:val="tx1"/>
            </w14:solidFill>
          </w14:textFill>
        </w:rPr>
        <w:t>12.</w:t>
      </w:r>
      <w:r>
        <w:rPr>
          <w:rFonts w:hint="eastAsia" w:ascii="宋体" w:hAnsi="宋体" w:eastAsia="宋体" w:cs="宋体"/>
          <w:color w:val="000000" w:themeColor="text1"/>
          <w:sz w:val="24"/>
          <w:lang w:eastAsia="zh-CN"/>
          <w14:textFill>
            <w14:solidFill>
              <w14:schemeClr w14:val="tx1"/>
            </w14:solidFill>
          </w14:textFill>
        </w:rPr>
        <w:t>整机设备教学桌面支持进行通道切换，当设备有其他输入源时，可在桌面点击信号源进行输入源切换。</w:t>
      </w:r>
    </w:p>
    <w:p>
      <w:pPr>
        <w:spacing w:line="360" w:lineRule="auto"/>
        <w:rPr>
          <w:rFonts w:ascii="宋体" w:hAnsi="宋体" w:cs="宋体"/>
          <w:color w:val="000000" w:themeColor="text1"/>
          <w:sz w:val="24"/>
          <w:lang w:eastAsia="zh-CN"/>
          <w14:textFill>
            <w14:solidFill>
              <w14:schemeClr w14:val="tx1"/>
            </w14:solidFill>
          </w14:textFill>
        </w:rPr>
      </w:pPr>
      <w:r>
        <w:rPr>
          <w:rFonts w:ascii="宋体" w:hAnsi="宋体" w:cs="宋体"/>
          <w:color w:val="000000" w:themeColor="text1"/>
          <w:sz w:val="24"/>
          <w:lang w:eastAsia="zh-CN"/>
          <w14:textFill>
            <w14:solidFill>
              <w14:schemeClr w14:val="tx1"/>
            </w14:solidFill>
          </w14:textFill>
        </w:rPr>
        <w:t>13.</w:t>
      </w:r>
      <w:r>
        <w:rPr>
          <w:rFonts w:hint="eastAsia" w:ascii="宋体" w:hAnsi="宋体" w:eastAsia="宋体" w:cs="宋体"/>
          <w:color w:val="000000" w:themeColor="text1"/>
          <w:sz w:val="24"/>
          <w:lang w:eastAsia="zh-CN"/>
          <w14:textFill>
            <w14:solidFill>
              <w14:schemeClr w14:val="tx1"/>
            </w14:solidFill>
          </w14:textFill>
        </w:rPr>
        <w:t>整机在五分钟内处于无信号接收状态时，能够自动关机。</w:t>
      </w:r>
    </w:p>
    <w:p>
      <w:pPr>
        <w:spacing w:line="360" w:lineRule="auto"/>
        <w:rPr>
          <w:rFonts w:ascii="宋体" w:hAnsi="宋体" w:cs="宋体"/>
          <w:b/>
          <w:bCs/>
          <w:color w:val="000000" w:themeColor="text1"/>
          <w:sz w:val="24"/>
          <w:lang w:eastAsia="zh-CN"/>
          <w14:textFill>
            <w14:solidFill>
              <w14:schemeClr w14:val="tx1"/>
            </w14:solidFill>
          </w14:textFill>
        </w:rPr>
      </w:pPr>
      <w:r>
        <w:rPr>
          <w:rFonts w:hint="eastAsia" w:ascii="宋体" w:hAnsi="宋体" w:eastAsia="宋体" w:cs="宋体"/>
          <w:b/>
          <w:bCs/>
          <w:color w:val="000000" w:themeColor="text1"/>
          <w:sz w:val="24"/>
          <w:lang w:eastAsia="zh-CN"/>
          <w14:textFill>
            <w14:solidFill>
              <w14:schemeClr w14:val="tx1"/>
            </w14:solidFill>
          </w14:textFill>
        </w:rPr>
        <w:t>三、配套电脑模块</w:t>
      </w:r>
    </w:p>
    <w:p>
      <w:pPr>
        <w:spacing w:line="360" w:lineRule="auto"/>
        <w:rPr>
          <w:rFonts w:ascii="宋体" w:hAnsi="宋体" w:cs="宋体"/>
          <w:color w:val="000000" w:themeColor="text1"/>
          <w:sz w:val="24"/>
          <w:lang w:eastAsia="zh-CN"/>
          <w14:textFill>
            <w14:solidFill>
              <w14:schemeClr w14:val="tx1"/>
            </w14:solidFill>
          </w14:textFill>
        </w:rPr>
      </w:pPr>
      <w:r>
        <w:rPr>
          <w:rFonts w:ascii="宋体" w:hAnsi="宋体" w:cs="宋体"/>
          <w:color w:val="000000" w:themeColor="text1"/>
          <w:sz w:val="24"/>
          <w:lang w:eastAsia="zh-CN"/>
          <w14:textFill>
            <w14:solidFill>
              <w14:schemeClr w14:val="tx1"/>
            </w14:solidFill>
          </w14:textFill>
        </w:rPr>
        <w:t>1.</w:t>
      </w:r>
      <w:r>
        <w:rPr>
          <w:rFonts w:hint="eastAsia" w:ascii="宋体" w:hAnsi="宋体" w:eastAsia="宋体" w:cs="宋体"/>
          <w:color w:val="000000" w:themeColor="text1"/>
          <w:sz w:val="24"/>
          <w:lang w:eastAsia="zh-CN"/>
          <w14:textFill>
            <w14:solidFill>
              <w14:schemeClr w14:val="tx1"/>
            </w14:solidFill>
          </w14:textFill>
        </w:rPr>
        <w:t>采用按压式卡扣，无需工具即可快速拆卸模块；</w:t>
      </w:r>
    </w:p>
    <w:p>
      <w:pPr>
        <w:spacing w:line="360" w:lineRule="auto"/>
        <w:rPr>
          <w:rFonts w:ascii="宋体" w:hAnsi="宋体" w:cs="宋体"/>
          <w:color w:val="000000" w:themeColor="text1"/>
          <w:sz w:val="24"/>
          <w:lang w:eastAsia="zh-CN"/>
          <w14:textFill>
            <w14:solidFill>
              <w14:schemeClr w14:val="tx1"/>
            </w14:solidFill>
          </w14:textFill>
        </w:rPr>
      </w:pPr>
      <w:r>
        <w:rPr>
          <w:rFonts w:ascii="宋体" w:hAnsi="宋体" w:cs="宋体"/>
          <w:color w:val="000000" w:themeColor="text1"/>
          <w:sz w:val="24"/>
          <w:lang w:eastAsia="zh-CN"/>
          <w14:textFill>
            <w14:solidFill>
              <w14:schemeClr w14:val="tx1"/>
            </w14:solidFill>
          </w14:textFill>
        </w:rPr>
        <w:t>2.</w:t>
      </w:r>
      <w:r>
        <w:rPr>
          <w:rFonts w:hint="eastAsia" w:ascii="宋体" w:hAnsi="宋体" w:eastAsia="宋体" w:cs="宋体"/>
          <w:color w:val="000000" w:themeColor="text1"/>
          <w:sz w:val="24"/>
          <w:lang w:eastAsia="zh-CN"/>
          <w14:textFill>
            <w14:solidFill>
              <w14:schemeClr w14:val="tx1"/>
            </w14:solidFill>
          </w14:textFill>
        </w:rPr>
        <w:t>采用插拔式</w:t>
      </w:r>
      <w:r>
        <w:rPr>
          <w:rFonts w:ascii="宋体" w:hAnsi="宋体" w:cs="宋体"/>
          <w:color w:val="000000" w:themeColor="text1"/>
          <w:sz w:val="24"/>
          <w:lang w:eastAsia="zh-CN"/>
          <w14:textFill>
            <w14:solidFill>
              <w14:schemeClr w14:val="tx1"/>
            </w14:solidFill>
          </w14:textFill>
        </w:rPr>
        <w:t>OPS</w:t>
      </w:r>
      <w:r>
        <w:rPr>
          <w:rFonts w:hint="eastAsia" w:ascii="宋体" w:hAnsi="宋体" w:eastAsia="宋体" w:cs="宋体"/>
          <w:color w:val="000000" w:themeColor="text1"/>
          <w:sz w:val="24"/>
          <w:lang w:eastAsia="zh-CN"/>
          <w14:textFill>
            <w14:solidFill>
              <w14:schemeClr w14:val="tx1"/>
            </w14:solidFill>
          </w14:textFill>
        </w:rPr>
        <w:t>微型</w:t>
      </w:r>
      <w:r>
        <w:rPr>
          <w:rFonts w:ascii="宋体" w:hAnsi="宋体" w:cs="宋体"/>
          <w:color w:val="000000" w:themeColor="text1"/>
          <w:sz w:val="24"/>
          <w:lang w:eastAsia="zh-CN"/>
          <w14:textFill>
            <w14:solidFill>
              <w14:schemeClr w14:val="tx1"/>
            </w14:solidFill>
          </w14:textFill>
        </w:rPr>
        <w:t>PC</w:t>
      </w:r>
      <w:r>
        <w:rPr>
          <w:rFonts w:hint="eastAsia" w:ascii="宋体" w:hAnsi="宋体" w:eastAsia="宋体" w:cs="宋体"/>
          <w:color w:val="000000" w:themeColor="text1"/>
          <w:sz w:val="24"/>
          <w:lang w:eastAsia="zh-CN"/>
          <w14:textFill>
            <w14:solidFill>
              <w14:schemeClr w14:val="tx1"/>
            </w14:solidFill>
          </w14:textFill>
        </w:rPr>
        <w:t>设计，处理器</w:t>
      </w:r>
      <w:r>
        <w:rPr>
          <w:rFonts w:hint="eastAsia" w:ascii="宋体" w:hAnsi="宋体" w:eastAsia="宋体" w:cs="宋体"/>
          <w:color w:val="000000" w:themeColor="text1"/>
          <w:sz w:val="24"/>
          <w:lang w:val="en-US" w:eastAsia="zh-CN"/>
          <w14:textFill>
            <w14:solidFill>
              <w14:schemeClr w14:val="tx1"/>
            </w14:solidFill>
          </w14:textFill>
        </w:rPr>
        <w:t>不亚于</w:t>
      </w:r>
      <w:r>
        <w:rPr>
          <w:rFonts w:ascii="宋体" w:hAnsi="宋体" w:cs="宋体"/>
          <w:color w:val="000000" w:themeColor="text1"/>
          <w:sz w:val="24"/>
          <w:lang w:eastAsia="zh-CN"/>
          <w14:textFill>
            <w14:solidFill>
              <w14:schemeClr w14:val="tx1"/>
            </w14:solidFill>
          </w14:textFill>
        </w:rPr>
        <w:t>I7</w:t>
      </w:r>
      <w:r>
        <w:rPr>
          <w:rFonts w:hint="eastAsia" w:ascii="宋体" w:hAnsi="宋体" w:eastAsia="宋体" w:cs="宋体"/>
          <w:color w:val="000000" w:themeColor="text1"/>
          <w:sz w:val="24"/>
          <w:lang w:eastAsia="zh-CN"/>
          <w14:textFill>
            <w14:solidFill>
              <w14:schemeClr w14:val="tx1"/>
            </w14:solidFill>
          </w14:textFill>
        </w:rPr>
        <w:t>、</w:t>
      </w:r>
      <w:r>
        <w:rPr>
          <w:color w:val="000000" w:themeColor="text1"/>
          <w:sz w:val="24"/>
          <w:lang w:eastAsia="zh-CN"/>
          <w14:textFill>
            <w14:solidFill>
              <w14:schemeClr w14:val="tx1"/>
            </w14:solidFill>
          </w14:textFill>
        </w:rPr>
        <w:t>≥</w:t>
      </w:r>
      <w:r>
        <w:rPr>
          <w:rFonts w:ascii="宋体" w:hAnsi="宋体" w:cs="宋体"/>
          <w:color w:val="000000" w:themeColor="text1"/>
          <w:sz w:val="24"/>
          <w:lang w:eastAsia="zh-CN"/>
          <w14:textFill>
            <w14:solidFill>
              <w14:schemeClr w14:val="tx1"/>
            </w14:solidFill>
          </w14:textFill>
        </w:rPr>
        <w:t>8GB</w:t>
      </w:r>
      <w:r>
        <w:rPr>
          <w:rFonts w:hint="eastAsia" w:ascii="宋体" w:hAnsi="宋体" w:eastAsia="宋体" w:cs="宋体"/>
          <w:color w:val="000000" w:themeColor="text1"/>
          <w:sz w:val="24"/>
          <w:lang w:eastAsia="zh-CN"/>
          <w14:textFill>
            <w14:solidFill>
              <w14:schemeClr w14:val="tx1"/>
            </w14:solidFill>
          </w14:textFill>
        </w:rPr>
        <w:t>内存、</w:t>
      </w:r>
      <w:r>
        <w:rPr>
          <w:color w:val="000000" w:themeColor="text1"/>
          <w:sz w:val="24"/>
          <w:lang w:eastAsia="zh-CN"/>
          <w14:textFill>
            <w14:solidFill>
              <w14:schemeClr w14:val="tx1"/>
            </w14:solidFill>
          </w14:textFill>
        </w:rPr>
        <w:t>≥</w:t>
      </w:r>
      <w:r>
        <w:rPr>
          <w:rFonts w:ascii="宋体" w:hAnsi="宋体" w:cs="宋体"/>
          <w:color w:val="000000" w:themeColor="text1"/>
          <w:sz w:val="24"/>
          <w:lang w:eastAsia="zh-CN"/>
          <w14:textFill>
            <w14:solidFill>
              <w14:schemeClr w14:val="tx1"/>
            </w14:solidFill>
          </w14:textFill>
        </w:rPr>
        <w:t>256G</w:t>
      </w:r>
      <w:r>
        <w:rPr>
          <w:rFonts w:hint="eastAsia" w:ascii="宋体" w:hAnsi="宋体" w:eastAsia="宋体" w:cs="宋体"/>
          <w:color w:val="000000" w:themeColor="text1"/>
          <w:sz w:val="24"/>
          <w:lang w:eastAsia="zh-CN"/>
          <w14:textFill>
            <w14:solidFill>
              <w14:schemeClr w14:val="tx1"/>
            </w14:solidFill>
          </w14:textFill>
        </w:rPr>
        <w:t>固态硬盘</w:t>
      </w:r>
    </w:p>
    <w:p>
      <w:pPr>
        <w:spacing w:line="360" w:lineRule="auto"/>
        <w:rPr>
          <w:rFonts w:ascii="宋体" w:hAnsi="宋体" w:cs="宋体"/>
          <w:b/>
          <w:bCs/>
          <w:color w:val="000000" w:themeColor="text1"/>
          <w:sz w:val="24"/>
          <w:lang w:eastAsia="zh-CN"/>
          <w14:textFill>
            <w14:solidFill>
              <w14:schemeClr w14:val="tx1"/>
            </w14:solidFill>
          </w14:textFill>
        </w:rPr>
      </w:pPr>
      <w:r>
        <w:rPr>
          <w:rFonts w:hint="eastAsia" w:ascii="宋体" w:hAnsi="宋体" w:eastAsia="宋体" w:cs="宋体"/>
          <w:b/>
          <w:bCs/>
          <w:color w:val="000000" w:themeColor="text1"/>
          <w:sz w:val="24"/>
          <w:lang w:eastAsia="zh-CN"/>
          <w14:textFill>
            <w14:solidFill>
              <w14:schemeClr w14:val="tx1"/>
            </w14:solidFill>
          </w14:textFill>
        </w:rPr>
        <w:t>四、配套教学软件</w:t>
      </w:r>
    </w:p>
    <w:p>
      <w:pPr>
        <w:spacing w:line="360" w:lineRule="auto"/>
        <w:rPr>
          <w:rFonts w:ascii="宋体" w:hAnsi="宋体" w:cs="宋体"/>
          <w:color w:val="000000" w:themeColor="text1"/>
          <w:sz w:val="24"/>
          <w:lang w:eastAsia="zh-CN"/>
          <w14:textFill>
            <w14:solidFill>
              <w14:schemeClr w14:val="tx1"/>
            </w14:solidFill>
          </w14:textFill>
        </w:rPr>
      </w:pPr>
      <w:r>
        <w:rPr>
          <w:rFonts w:ascii="宋体" w:hAnsi="宋体" w:cs="宋体"/>
          <w:color w:val="000000" w:themeColor="text1"/>
          <w:sz w:val="24"/>
          <w:lang w:eastAsia="zh-CN"/>
          <w14:textFill>
            <w14:solidFill>
              <w14:schemeClr w14:val="tx1"/>
            </w14:solidFill>
          </w14:textFill>
        </w:rPr>
        <w:t>1.</w:t>
      </w:r>
      <w:r>
        <w:rPr>
          <w:rFonts w:hint="eastAsia" w:ascii="宋体" w:hAnsi="宋体" w:eastAsia="宋体" w:cs="宋体"/>
          <w:color w:val="000000" w:themeColor="text1"/>
          <w:sz w:val="24"/>
          <w:lang w:eastAsia="zh-CN"/>
          <w14:textFill>
            <w14:solidFill>
              <w14:schemeClr w14:val="tx1"/>
            </w14:solidFill>
          </w14:textFill>
        </w:rPr>
        <w:t>互动教学课件支持定向精准分享：分享者可将互动课件、课件组精准推送至指定接收方账号云空间，接收方可在云空间接收并打开分享课件；</w:t>
      </w:r>
    </w:p>
    <w:p>
      <w:pPr>
        <w:spacing w:line="360" w:lineRule="auto"/>
        <w:rPr>
          <w:rFonts w:ascii="宋体" w:hAnsi="宋体" w:cs="宋体"/>
          <w:color w:val="000000" w:themeColor="text1"/>
          <w:sz w:val="24"/>
          <w:lang w:eastAsia="zh-CN"/>
          <w14:textFill>
            <w14:solidFill>
              <w14:schemeClr w14:val="tx1"/>
            </w14:solidFill>
          </w14:textFill>
        </w:rPr>
      </w:pPr>
      <w:r>
        <w:rPr>
          <w:rFonts w:ascii="宋体" w:hAnsi="宋体" w:cs="宋体"/>
          <w:color w:val="000000" w:themeColor="text1"/>
          <w:sz w:val="24"/>
          <w:lang w:eastAsia="zh-CN"/>
          <w14:textFill>
            <w14:solidFill>
              <w14:schemeClr w14:val="tx1"/>
            </w14:solidFill>
          </w14:textFill>
        </w:rPr>
        <w:t>2.</w:t>
      </w:r>
      <w:r>
        <w:rPr>
          <w:rFonts w:hint="eastAsia" w:ascii="宋体" w:hAnsi="宋体" w:eastAsia="宋体" w:cs="宋体"/>
          <w:color w:val="000000" w:themeColor="text1"/>
          <w:sz w:val="24"/>
          <w:lang w:eastAsia="zh-CN"/>
          <w14:textFill>
            <w14:solidFill>
              <w14:schemeClr w14:val="tx1"/>
            </w14:solidFill>
          </w14:textFill>
        </w:rPr>
        <w:t>校本资源库</w:t>
      </w:r>
      <w:r>
        <w:rPr>
          <w:rFonts w:ascii="宋体" w:hAnsi="宋体" w:cs="宋体"/>
          <w:color w:val="000000" w:themeColor="text1"/>
          <w:sz w:val="24"/>
          <w:lang w:eastAsia="zh-CN"/>
          <w14:textFill>
            <w14:solidFill>
              <w14:schemeClr w14:val="tx1"/>
            </w14:solidFill>
          </w14:textFill>
        </w:rPr>
        <w:t>-</w:t>
      </w:r>
      <w:r>
        <w:rPr>
          <w:rFonts w:hint="eastAsia" w:ascii="宋体" w:hAnsi="宋体" w:eastAsia="宋体" w:cs="宋体"/>
          <w:color w:val="000000" w:themeColor="text1"/>
          <w:sz w:val="24"/>
          <w:lang w:eastAsia="zh-CN"/>
          <w14:textFill>
            <w14:solidFill>
              <w14:schemeClr w14:val="tx1"/>
            </w14:solidFill>
          </w14:textFill>
        </w:rPr>
        <w:t>支持电脑端</w:t>
      </w:r>
      <w:r>
        <w:rPr>
          <w:rFonts w:ascii="宋体" w:hAnsi="宋体" w:cs="宋体"/>
          <w:color w:val="000000" w:themeColor="text1"/>
          <w:sz w:val="24"/>
          <w:lang w:eastAsia="zh-CN"/>
          <w14:textFill>
            <w14:solidFill>
              <w14:schemeClr w14:val="tx1"/>
            </w14:solidFill>
          </w14:textFill>
        </w:rPr>
        <w:t>/</w:t>
      </w:r>
      <w:r>
        <w:rPr>
          <w:rFonts w:hint="eastAsia" w:ascii="宋体" w:hAnsi="宋体" w:eastAsia="宋体" w:cs="宋体"/>
          <w:color w:val="000000" w:themeColor="text1"/>
          <w:sz w:val="24"/>
          <w:lang w:eastAsia="zh-CN"/>
          <w14:textFill>
            <w14:solidFill>
              <w14:schemeClr w14:val="tx1"/>
            </w14:solidFill>
          </w14:textFill>
        </w:rPr>
        <w:t>手机端实现校本资源共建共享。（</w:t>
      </w:r>
      <w:r>
        <w:rPr>
          <w:rFonts w:hint="eastAsia" w:cs="宋体" w:asciiTheme="minorEastAsia" w:hAnsiTheme="minorEastAsia"/>
          <w:color w:val="000000" w:themeColor="text1"/>
          <w:lang w:eastAsia="zh-CN"/>
          <w14:textFill>
            <w14:solidFill>
              <w14:schemeClr w14:val="tx1"/>
            </w14:solidFill>
          </w14:textFill>
        </w:rPr>
        <w:t>▲</w:t>
      </w:r>
      <w:r>
        <w:rPr>
          <w:rFonts w:hint="eastAsia" w:cs="宋体" w:asciiTheme="minorEastAsia" w:hAnsiTheme="minorEastAsia"/>
          <w:color w:val="000000" w:themeColor="text1"/>
          <w:vertAlign w:val="superscript"/>
          <w:lang w:val="en-US" w:eastAsia="zh-CN"/>
          <w14:textFill>
            <w14:solidFill>
              <w14:schemeClr w14:val="tx1"/>
            </w14:solidFill>
          </w14:textFill>
        </w:rPr>
        <w:t>32</w:t>
      </w:r>
      <w:r>
        <w:rPr>
          <w:rFonts w:hint="eastAsia" w:ascii="宋体" w:hAnsi="宋体" w:eastAsia="宋体" w:cs="宋体"/>
          <w:color w:val="000000" w:themeColor="text1"/>
          <w:sz w:val="24"/>
          <w:lang w:eastAsia="zh-CN"/>
          <w14:textFill>
            <w14:solidFill>
              <w14:schemeClr w14:val="tx1"/>
            </w14:solidFill>
          </w14:textFill>
        </w:rPr>
        <w:t>提供国家认可的第三方检测机构所出具的检测报告复印件）</w:t>
      </w:r>
    </w:p>
    <w:p>
      <w:pPr>
        <w:spacing w:line="360" w:lineRule="auto"/>
        <w:rPr>
          <w:rFonts w:ascii="宋体" w:hAnsi="宋体" w:cs="宋体"/>
          <w:color w:val="000000" w:themeColor="text1"/>
          <w:sz w:val="24"/>
          <w:lang w:eastAsia="zh-CN"/>
          <w14:textFill>
            <w14:solidFill>
              <w14:schemeClr w14:val="tx1"/>
            </w14:solidFill>
          </w14:textFill>
        </w:rPr>
      </w:pPr>
      <w:r>
        <w:rPr>
          <w:rFonts w:hint="eastAsia" w:ascii="宋体" w:hAnsi="宋体" w:eastAsia="宋体" w:cs="宋体"/>
          <w:color w:val="000000" w:themeColor="text1"/>
          <w:sz w:val="24"/>
          <w:lang w:eastAsia="zh-CN"/>
          <w14:textFill>
            <w14:solidFill>
              <w14:schemeClr w14:val="tx1"/>
            </w14:solidFill>
          </w14:textFill>
        </w:rPr>
        <w:t>（</w:t>
      </w:r>
      <w:r>
        <w:rPr>
          <w:rFonts w:ascii="宋体" w:hAnsi="宋体" w:cs="宋体"/>
          <w:color w:val="000000" w:themeColor="text1"/>
          <w:sz w:val="24"/>
          <w:lang w:eastAsia="zh-CN"/>
          <w14:textFill>
            <w14:solidFill>
              <w14:schemeClr w14:val="tx1"/>
            </w14:solidFill>
          </w14:textFill>
        </w:rPr>
        <w:t>1</w:t>
      </w:r>
      <w:r>
        <w:rPr>
          <w:rFonts w:hint="eastAsia" w:ascii="宋体" w:hAnsi="宋体" w:eastAsia="宋体" w:cs="宋体"/>
          <w:color w:val="000000" w:themeColor="text1"/>
          <w:sz w:val="24"/>
          <w:lang w:eastAsia="zh-CN"/>
          <w14:textFill>
            <w14:solidFill>
              <w14:schemeClr w14:val="tx1"/>
            </w14:solidFill>
          </w14:textFill>
        </w:rPr>
        <w:t>）资源上传：支持课件、教案、胶囊及多媒体文件的上传。</w:t>
      </w:r>
    </w:p>
    <w:p>
      <w:pPr>
        <w:spacing w:line="360" w:lineRule="auto"/>
        <w:rPr>
          <w:rFonts w:ascii="宋体" w:hAnsi="宋体" w:cs="宋体"/>
          <w:color w:val="000000" w:themeColor="text1"/>
          <w:sz w:val="24"/>
          <w:lang w:eastAsia="zh-CN"/>
          <w14:textFill>
            <w14:solidFill>
              <w14:schemeClr w14:val="tx1"/>
            </w14:solidFill>
          </w14:textFill>
        </w:rPr>
      </w:pPr>
      <w:r>
        <w:rPr>
          <w:rFonts w:hint="eastAsia" w:ascii="宋体" w:hAnsi="宋体" w:eastAsia="宋体" w:cs="宋体"/>
          <w:color w:val="000000" w:themeColor="text1"/>
          <w:sz w:val="24"/>
          <w:lang w:eastAsia="zh-CN"/>
          <w14:textFill>
            <w14:solidFill>
              <w14:schemeClr w14:val="tx1"/>
            </w14:solidFill>
          </w14:textFill>
        </w:rPr>
        <w:t>其中多媒体资源类型与格式包括：</w:t>
      </w:r>
    </w:p>
    <w:p>
      <w:pPr>
        <w:spacing w:line="360" w:lineRule="auto"/>
        <w:rPr>
          <w:rFonts w:ascii="宋体" w:hAnsi="宋体" w:cs="宋体"/>
          <w:color w:val="000000" w:themeColor="text1"/>
          <w:sz w:val="24"/>
          <w:lang w:eastAsia="zh-CN"/>
          <w14:textFill>
            <w14:solidFill>
              <w14:schemeClr w14:val="tx1"/>
            </w14:solidFill>
          </w14:textFill>
        </w:rPr>
      </w:pPr>
      <w:r>
        <w:rPr>
          <w:rFonts w:hint="eastAsia" w:ascii="宋体" w:hAnsi="宋体" w:eastAsia="宋体" w:cs="宋体"/>
          <w:color w:val="000000" w:themeColor="text1"/>
          <w:sz w:val="24"/>
          <w:lang w:eastAsia="zh-CN"/>
          <w14:textFill>
            <w14:solidFill>
              <w14:schemeClr w14:val="tx1"/>
            </w14:solidFill>
          </w14:textFill>
        </w:rPr>
        <w:t>文档：</w:t>
      </w:r>
      <w:r>
        <w:rPr>
          <w:rFonts w:ascii="宋体" w:hAnsi="宋体" w:cs="宋体"/>
          <w:color w:val="000000" w:themeColor="text1"/>
          <w:sz w:val="24"/>
          <w:lang w:eastAsia="zh-CN"/>
          <w14:textFill>
            <w14:solidFill>
              <w14:schemeClr w14:val="tx1"/>
            </w14:solidFill>
          </w14:textFill>
        </w:rPr>
        <w:t>doc, docx, pdf, ppt, pptx, xlsx, xls</w:t>
      </w:r>
    </w:p>
    <w:p>
      <w:pPr>
        <w:spacing w:line="360" w:lineRule="auto"/>
        <w:rPr>
          <w:rFonts w:ascii="宋体" w:hAnsi="宋体" w:cs="宋体"/>
          <w:color w:val="000000" w:themeColor="text1"/>
          <w:sz w:val="24"/>
          <w:lang w:eastAsia="zh-CN"/>
          <w14:textFill>
            <w14:solidFill>
              <w14:schemeClr w14:val="tx1"/>
            </w14:solidFill>
          </w14:textFill>
        </w:rPr>
      </w:pPr>
      <w:r>
        <w:rPr>
          <w:rFonts w:hint="eastAsia" w:ascii="宋体" w:hAnsi="宋体" w:eastAsia="宋体" w:cs="宋体"/>
          <w:color w:val="000000" w:themeColor="text1"/>
          <w:sz w:val="24"/>
          <w:lang w:eastAsia="zh-CN"/>
          <w14:textFill>
            <w14:solidFill>
              <w14:schemeClr w14:val="tx1"/>
            </w14:solidFill>
          </w14:textFill>
        </w:rPr>
        <w:t>图片：</w:t>
      </w:r>
      <w:r>
        <w:rPr>
          <w:rFonts w:ascii="宋体" w:hAnsi="宋体" w:cs="宋体"/>
          <w:color w:val="000000" w:themeColor="text1"/>
          <w:sz w:val="24"/>
          <w:lang w:eastAsia="zh-CN"/>
          <w14:textFill>
            <w14:solidFill>
              <w14:schemeClr w14:val="tx1"/>
            </w14:solidFill>
          </w14:textFill>
        </w:rPr>
        <w:t>bmp, jpg, png, jpeg, gif</w:t>
      </w:r>
    </w:p>
    <w:p>
      <w:pPr>
        <w:spacing w:line="360" w:lineRule="auto"/>
        <w:rPr>
          <w:rFonts w:ascii="宋体" w:hAnsi="宋体" w:cs="宋体"/>
          <w:color w:val="000000" w:themeColor="text1"/>
          <w:sz w:val="24"/>
          <w:lang w:eastAsia="zh-CN"/>
          <w14:textFill>
            <w14:solidFill>
              <w14:schemeClr w14:val="tx1"/>
            </w14:solidFill>
          </w14:textFill>
        </w:rPr>
      </w:pPr>
      <w:r>
        <w:rPr>
          <w:rFonts w:hint="eastAsia" w:ascii="宋体" w:hAnsi="宋体" w:eastAsia="宋体" w:cs="宋体"/>
          <w:color w:val="000000" w:themeColor="text1"/>
          <w:sz w:val="24"/>
          <w:lang w:eastAsia="zh-CN"/>
          <w14:textFill>
            <w14:solidFill>
              <w14:schemeClr w14:val="tx1"/>
            </w14:solidFill>
          </w14:textFill>
        </w:rPr>
        <w:t>视频：</w:t>
      </w:r>
      <w:r>
        <w:rPr>
          <w:rFonts w:ascii="宋体" w:hAnsi="宋体" w:cs="宋体"/>
          <w:color w:val="000000" w:themeColor="text1"/>
          <w:sz w:val="24"/>
          <w:lang w:eastAsia="zh-CN"/>
          <w14:textFill>
            <w14:solidFill>
              <w14:schemeClr w14:val="tx1"/>
            </w14:solidFill>
          </w14:textFill>
        </w:rPr>
        <w:t>mp4</w:t>
      </w:r>
      <w:r>
        <w:rPr>
          <w:rFonts w:hint="eastAsia" w:ascii="宋体" w:hAnsi="宋体" w:eastAsia="宋体" w:cs="宋体"/>
          <w:color w:val="000000" w:themeColor="text1"/>
          <w:sz w:val="24"/>
          <w:lang w:eastAsia="zh-CN"/>
          <w14:textFill>
            <w14:solidFill>
              <w14:schemeClr w14:val="tx1"/>
            </w14:solidFill>
          </w14:textFill>
        </w:rPr>
        <w:t>，</w:t>
      </w:r>
      <w:r>
        <w:rPr>
          <w:rFonts w:ascii="宋体" w:hAnsi="宋体" w:cs="宋体"/>
          <w:color w:val="000000" w:themeColor="text1"/>
          <w:sz w:val="24"/>
          <w:lang w:eastAsia="zh-CN"/>
          <w14:textFill>
            <w14:solidFill>
              <w14:schemeClr w14:val="tx1"/>
            </w14:solidFill>
          </w14:textFill>
        </w:rPr>
        <w:t>webm</w:t>
      </w:r>
    </w:p>
    <w:p>
      <w:pPr>
        <w:spacing w:line="360" w:lineRule="auto"/>
        <w:rPr>
          <w:rFonts w:ascii="宋体" w:hAnsi="宋体" w:cs="宋体"/>
          <w:color w:val="000000" w:themeColor="text1"/>
          <w:sz w:val="24"/>
          <w:lang w:eastAsia="zh-CN"/>
          <w14:textFill>
            <w14:solidFill>
              <w14:schemeClr w14:val="tx1"/>
            </w14:solidFill>
          </w14:textFill>
        </w:rPr>
      </w:pPr>
      <w:r>
        <w:rPr>
          <w:rFonts w:hint="eastAsia" w:ascii="宋体" w:hAnsi="宋体" w:eastAsia="宋体" w:cs="宋体"/>
          <w:color w:val="000000" w:themeColor="text1"/>
          <w:sz w:val="24"/>
          <w:lang w:eastAsia="zh-CN"/>
          <w14:textFill>
            <w14:solidFill>
              <w14:schemeClr w14:val="tx1"/>
            </w14:solidFill>
          </w14:textFill>
        </w:rPr>
        <w:t>音频：</w:t>
      </w:r>
      <w:r>
        <w:rPr>
          <w:rFonts w:ascii="宋体" w:hAnsi="宋体" w:cs="宋体"/>
          <w:color w:val="000000" w:themeColor="text1"/>
          <w:sz w:val="24"/>
          <w:lang w:eastAsia="zh-CN"/>
          <w14:textFill>
            <w14:solidFill>
              <w14:schemeClr w14:val="tx1"/>
            </w14:solidFill>
          </w14:textFill>
        </w:rPr>
        <w:t>wav, mp3, ogg</w:t>
      </w:r>
    </w:p>
    <w:p>
      <w:pPr>
        <w:spacing w:line="360" w:lineRule="auto"/>
        <w:rPr>
          <w:rFonts w:ascii="宋体" w:hAnsi="宋体" w:cs="宋体"/>
          <w:color w:val="000000" w:themeColor="text1"/>
          <w:sz w:val="24"/>
          <w:lang w:eastAsia="zh-CN"/>
          <w14:textFill>
            <w14:solidFill>
              <w14:schemeClr w14:val="tx1"/>
            </w14:solidFill>
          </w14:textFill>
        </w:rPr>
      </w:pPr>
      <w:r>
        <w:rPr>
          <w:rFonts w:hint="eastAsia" w:ascii="宋体" w:hAnsi="宋体" w:eastAsia="宋体" w:cs="宋体"/>
          <w:color w:val="000000" w:themeColor="text1"/>
          <w:sz w:val="24"/>
          <w:lang w:eastAsia="zh-CN"/>
          <w14:textFill>
            <w14:solidFill>
              <w14:schemeClr w14:val="tx1"/>
            </w14:solidFill>
          </w14:textFill>
        </w:rPr>
        <w:t>（</w:t>
      </w:r>
      <w:r>
        <w:rPr>
          <w:rFonts w:ascii="宋体" w:hAnsi="宋体" w:cs="宋体"/>
          <w:color w:val="000000" w:themeColor="text1"/>
          <w:sz w:val="24"/>
          <w:lang w:eastAsia="zh-CN"/>
          <w14:textFill>
            <w14:solidFill>
              <w14:schemeClr w14:val="tx1"/>
            </w14:solidFill>
          </w14:textFill>
        </w:rPr>
        <w:t>2</w:t>
      </w:r>
      <w:r>
        <w:rPr>
          <w:rFonts w:hint="eastAsia" w:ascii="宋体" w:hAnsi="宋体" w:eastAsia="宋体" w:cs="宋体"/>
          <w:color w:val="000000" w:themeColor="text1"/>
          <w:sz w:val="24"/>
          <w:lang w:eastAsia="zh-CN"/>
          <w14:textFill>
            <w14:solidFill>
              <w14:schemeClr w14:val="tx1"/>
            </w14:solidFill>
          </w14:textFill>
        </w:rPr>
        <w:t>）批量上传：支持课件、教案、胶囊以文件夹的形式批量传。</w:t>
      </w:r>
    </w:p>
    <w:p>
      <w:pPr>
        <w:spacing w:line="360" w:lineRule="auto"/>
        <w:rPr>
          <w:rFonts w:ascii="宋体" w:hAnsi="宋体" w:cs="宋体"/>
          <w:color w:val="000000" w:themeColor="text1"/>
          <w:sz w:val="24"/>
          <w:lang w:eastAsia="zh-CN"/>
          <w14:textFill>
            <w14:solidFill>
              <w14:schemeClr w14:val="tx1"/>
            </w14:solidFill>
          </w14:textFill>
        </w:rPr>
      </w:pPr>
      <w:r>
        <w:rPr>
          <w:rFonts w:hint="eastAsia" w:ascii="宋体" w:hAnsi="宋体" w:eastAsia="宋体" w:cs="宋体"/>
          <w:color w:val="000000" w:themeColor="text1"/>
          <w:sz w:val="24"/>
          <w:lang w:eastAsia="zh-CN"/>
          <w14:textFill>
            <w14:solidFill>
              <w14:schemeClr w14:val="tx1"/>
            </w14:solidFill>
          </w14:textFill>
        </w:rPr>
        <w:t>（</w:t>
      </w:r>
      <w:r>
        <w:rPr>
          <w:rFonts w:ascii="宋体" w:hAnsi="宋体" w:cs="宋体"/>
          <w:color w:val="000000" w:themeColor="text1"/>
          <w:sz w:val="24"/>
          <w:lang w:eastAsia="zh-CN"/>
          <w14:textFill>
            <w14:solidFill>
              <w14:schemeClr w14:val="tx1"/>
            </w14:solidFill>
          </w14:textFill>
        </w:rPr>
        <w:t>3</w:t>
      </w:r>
      <w:r>
        <w:rPr>
          <w:rFonts w:hint="eastAsia" w:ascii="宋体" w:hAnsi="宋体" w:eastAsia="宋体" w:cs="宋体"/>
          <w:color w:val="000000" w:themeColor="text1"/>
          <w:sz w:val="24"/>
          <w:lang w:eastAsia="zh-CN"/>
          <w14:textFill>
            <w14:solidFill>
              <w14:schemeClr w14:val="tx1"/>
            </w14:solidFill>
          </w14:textFill>
        </w:rPr>
        <w:t>）资源搜索：支持树形结构目录，便于资源分类及快速查找，支持全局资源搜索，按年级、学科筛选资源，支持查找资源后快速定位到当前资源文件夹。</w:t>
      </w:r>
    </w:p>
    <w:p>
      <w:pPr>
        <w:spacing w:line="360" w:lineRule="auto"/>
        <w:rPr>
          <w:rFonts w:ascii="宋体" w:hAnsi="宋体" w:cs="宋体"/>
          <w:color w:val="000000" w:themeColor="text1"/>
          <w:sz w:val="24"/>
          <w:lang w:eastAsia="zh-CN"/>
          <w14:textFill>
            <w14:solidFill>
              <w14:schemeClr w14:val="tx1"/>
            </w14:solidFill>
          </w14:textFill>
        </w:rPr>
      </w:pPr>
      <w:r>
        <w:rPr>
          <w:rFonts w:hint="eastAsia" w:ascii="宋体" w:hAnsi="宋体" w:eastAsia="宋体" w:cs="宋体"/>
          <w:color w:val="000000" w:themeColor="text1"/>
          <w:sz w:val="24"/>
          <w:lang w:eastAsia="zh-CN"/>
          <w14:textFill>
            <w14:solidFill>
              <w14:schemeClr w14:val="tx1"/>
            </w14:solidFill>
          </w14:textFill>
        </w:rPr>
        <w:t>（</w:t>
      </w:r>
      <w:r>
        <w:rPr>
          <w:rFonts w:ascii="宋体" w:hAnsi="宋体" w:cs="宋体"/>
          <w:color w:val="000000" w:themeColor="text1"/>
          <w:sz w:val="24"/>
          <w:lang w:eastAsia="zh-CN"/>
          <w14:textFill>
            <w14:solidFill>
              <w14:schemeClr w14:val="tx1"/>
            </w14:solidFill>
          </w14:textFill>
        </w:rPr>
        <w:t>4</w:t>
      </w:r>
      <w:r>
        <w:rPr>
          <w:rFonts w:hint="eastAsia" w:ascii="宋体" w:hAnsi="宋体" w:eastAsia="宋体" w:cs="宋体"/>
          <w:color w:val="000000" w:themeColor="text1"/>
          <w:sz w:val="24"/>
          <w:lang w:eastAsia="zh-CN"/>
          <w14:textFill>
            <w14:solidFill>
              <w14:schemeClr w14:val="tx1"/>
            </w14:solidFill>
          </w14:textFill>
        </w:rPr>
        <w:t>）资源查看及预览：支持查看资源文件夹的创建者，资源的上传作者，更新时间数据。校本资源支持在线预览。支持切换列表模式</w:t>
      </w:r>
      <w:r>
        <w:rPr>
          <w:rFonts w:ascii="宋体" w:hAnsi="宋体" w:cs="宋体"/>
          <w:color w:val="000000" w:themeColor="text1"/>
          <w:sz w:val="24"/>
          <w:lang w:eastAsia="zh-CN"/>
          <w14:textFill>
            <w14:solidFill>
              <w14:schemeClr w14:val="tx1"/>
            </w14:solidFill>
          </w14:textFill>
        </w:rPr>
        <w:t>/</w:t>
      </w:r>
      <w:r>
        <w:rPr>
          <w:rFonts w:hint="eastAsia" w:ascii="宋体" w:hAnsi="宋体" w:eastAsia="宋体" w:cs="宋体"/>
          <w:color w:val="000000" w:themeColor="text1"/>
          <w:sz w:val="24"/>
          <w:lang w:eastAsia="zh-CN"/>
          <w14:textFill>
            <w14:solidFill>
              <w14:schemeClr w14:val="tx1"/>
            </w14:solidFill>
          </w14:textFill>
        </w:rPr>
        <w:t>宫格模式查看资源。</w:t>
      </w:r>
    </w:p>
    <w:p>
      <w:pPr>
        <w:spacing w:line="360" w:lineRule="auto"/>
        <w:rPr>
          <w:rFonts w:ascii="宋体" w:hAnsi="宋体" w:cs="宋体"/>
          <w:color w:val="000000" w:themeColor="text1"/>
          <w:sz w:val="24"/>
          <w:lang w:eastAsia="zh-CN"/>
          <w14:textFill>
            <w14:solidFill>
              <w14:schemeClr w14:val="tx1"/>
            </w14:solidFill>
          </w14:textFill>
        </w:rPr>
      </w:pPr>
      <w:r>
        <w:rPr>
          <w:rFonts w:hint="eastAsia" w:ascii="宋体" w:hAnsi="宋体" w:eastAsia="宋体" w:cs="宋体"/>
          <w:color w:val="000000" w:themeColor="text1"/>
          <w:sz w:val="24"/>
          <w:lang w:eastAsia="zh-CN"/>
          <w14:textFill>
            <w14:solidFill>
              <w14:schemeClr w14:val="tx1"/>
            </w14:solidFill>
          </w14:textFill>
        </w:rPr>
        <w:t>（</w:t>
      </w:r>
      <w:r>
        <w:rPr>
          <w:rFonts w:ascii="宋体" w:hAnsi="宋体" w:cs="宋体"/>
          <w:color w:val="000000" w:themeColor="text1"/>
          <w:sz w:val="24"/>
          <w:lang w:eastAsia="zh-CN"/>
          <w14:textFill>
            <w14:solidFill>
              <w14:schemeClr w14:val="tx1"/>
            </w14:solidFill>
          </w14:textFill>
        </w:rPr>
        <w:t>5</w:t>
      </w:r>
      <w:r>
        <w:rPr>
          <w:rFonts w:hint="eastAsia" w:ascii="宋体" w:hAnsi="宋体" w:eastAsia="宋体" w:cs="宋体"/>
          <w:color w:val="000000" w:themeColor="text1"/>
          <w:sz w:val="24"/>
          <w:lang w:eastAsia="zh-CN"/>
          <w14:textFill>
            <w14:solidFill>
              <w14:schemeClr w14:val="tx1"/>
            </w14:solidFill>
          </w14:textFill>
        </w:rPr>
        <w:t>）资源管理：教师可对本人上传的校本资源进行分类移动，删除或重命名。</w:t>
      </w:r>
    </w:p>
    <w:p>
      <w:pPr>
        <w:spacing w:line="360" w:lineRule="auto"/>
        <w:rPr>
          <w:rFonts w:ascii="宋体" w:hAnsi="宋体" w:cs="宋体"/>
          <w:color w:val="000000" w:themeColor="text1"/>
          <w:sz w:val="24"/>
          <w:lang w:eastAsia="zh-CN"/>
          <w14:textFill>
            <w14:solidFill>
              <w14:schemeClr w14:val="tx1"/>
            </w14:solidFill>
          </w14:textFill>
        </w:rPr>
      </w:pPr>
      <w:r>
        <w:rPr>
          <w:rFonts w:hint="eastAsia" w:ascii="宋体" w:hAnsi="宋体" w:eastAsia="宋体" w:cs="宋体"/>
          <w:color w:val="000000" w:themeColor="text1"/>
          <w:sz w:val="24"/>
          <w:lang w:eastAsia="zh-CN"/>
          <w14:textFill>
            <w14:solidFill>
              <w14:schemeClr w14:val="tx1"/>
            </w14:solidFill>
          </w14:textFill>
        </w:rPr>
        <w:t>（</w:t>
      </w:r>
      <w:r>
        <w:rPr>
          <w:rFonts w:ascii="宋体" w:hAnsi="宋体" w:cs="宋体"/>
          <w:color w:val="000000" w:themeColor="text1"/>
          <w:sz w:val="24"/>
          <w:lang w:eastAsia="zh-CN"/>
          <w14:textFill>
            <w14:solidFill>
              <w14:schemeClr w14:val="tx1"/>
            </w14:solidFill>
          </w14:textFill>
        </w:rPr>
        <w:t>6</w:t>
      </w:r>
      <w:r>
        <w:rPr>
          <w:rFonts w:hint="eastAsia" w:ascii="宋体" w:hAnsi="宋体" w:eastAsia="宋体" w:cs="宋体"/>
          <w:color w:val="000000" w:themeColor="text1"/>
          <w:sz w:val="24"/>
          <w:lang w:eastAsia="zh-CN"/>
          <w14:textFill>
            <w14:solidFill>
              <w14:schemeClr w14:val="tx1"/>
            </w14:solidFill>
          </w14:textFill>
        </w:rPr>
        <w:t>）备课应用：在交互式备授课软件中，支持获取校本多媒体资源到本地查看，也可选择插入校本资源库中的多媒体资源，实现校内资源的共建共享。</w:t>
      </w:r>
    </w:p>
    <w:p>
      <w:pPr>
        <w:spacing w:line="360" w:lineRule="auto"/>
        <w:rPr>
          <w:rFonts w:ascii="宋体" w:hAnsi="宋体" w:cs="宋体"/>
          <w:color w:val="000000" w:themeColor="text1"/>
          <w:sz w:val="24"/>
          <w:lang w:eastAsia="zh-CN"/>
          <w14:textFill>
            <w14:solidFill>
              <w14:schemeClr w14:val="tx1"/>
            </w14:solidFill>
          </w14:textFill>
        </w:rPr>
      </w:pPr>
      <w:r>
        <w:rPr>
          <w:rFonts w:ascii="宋体" w:hAnsi="宋体" w:cs="宋体"/>
          <w:color w:val="000000" w:themeColor="text1"/>
          <w:sz w:val="24"/>
          <w:lang w:eastAsia="zh-CN"/>
          <w14:textFill>
            <w14:solidFill>
              <w14:schemeClr w14:val="tx1"/>
            </w14:solidFill>
          </w14:textFill>
        </w:rPr>
        <w:t>3.</w:t>
      </w:r>
      <w:r>
        <w:rPr>
          <w:rFonts w:hint="eastAsia" w:ascii="宋体" w:hAnsi="宋体" w:eastAsia="宋体" w:cs="宋体"/>
          <w:color w:val="000000" w:themeColor="text1"/>
          <w:sz w:val="24"/>
          <w:lang w:eastAsia="zh-CN"/>
          <w14:textFill>
            <w14:solidFill>
              <w14:schemeClr w14:val="tx1"/>
            </w14:solidFill>
          </w14:textFill>
        </w:rPr>
        <w:t>具有互动式教学课件资源，包含学科教育各学段各地区教材版本</w:t>
      </w:r>
      <w:r>
        <w:rPr>
          <w:rFonts w:ascii="宋体" w:hAnsi="宋体" w:cs="宋体"/>
          <w:color w:val="000000" w:themeColor="text1"/>
          <w:sz w:val="24"/>
          <w:lang w:eastAsia="zh-CN"/>
          <w14:textFill>
            <w14:solidFill>
              <w14:schemeClr w14:val="tx1"/>
            </w14:solidFill>
          </w14:textFill>
        </w:rPr>
        <w:t xml:space="preserve"> </w:t>
      </w:r>
      <w:r>
        <w:rPr>
          <w:rFonts w:hint="eastAsia" w:ascii="宋体" w:hAnsi="宋体" w:eastAsia="宋体" w:cs="宋体"/>
          <w:color w:val="000000" w:themeColor="text1"/>
          <w:sz w:val="24"/>
          <w:lang w:eastAsia="zh-CN"/>
          <w14:textFill>
            <w14:solidFill>
              <w14:schemeClr w14:val="tx1"/>
            </w14:solidFill>
          </w14:textFill>
        </w:rPr>
        <w:t>不少于</w:t>
      </w:r>
      <w:r>
        <w:rPr>
          <w:rFonts w:ascii="宋体" w:hAnsi="宋体" w:cs="宋体"/>
          <w:color w:val="000000" w:themeColor="text1"/>
          <w:sz w:val="24"/>
          <w:lang w:eastAsia="zh-CN"/>
          <w14:textFill>
            <w14:solidFill>
              <w14:schemeClr w14:val="tx1"/>
            </w14:solidFill>
          </w14:textFill>
        </w:rPr>
        <w:t>150</w:t>
      </w:r>
      <w:r>
        <w:rPr>
          <w:rFonts w:hint="eastAsia" w:ascii="宋体" w:hAnsi="宋体" w:eastAsia="宋体" w:cs="宋体"/>
          <w:color w:val="000000" w:themeColor="text1"/>
          <w:sz w:val="24"/>
          <w:lang w:eastAsia="zh-CN"/>
          <w14:textFill>
            <w14:solidFill>
              <w14:schemeClr w14:val="tx1"/>
            </w14:solidFill>
          </w14:textFill>
        </w:rPr>
        <w:t>个。具有互动式教学课件资源，包含学科教育各学段教材版本全部教学章节、专题教育多个主题教育、特殊教育至少</w:t>
      </w:r>
      <w:r>
        <w:rPr>
          <w:rFonts w:ascii="宋体" w:hAnsi="宋体" w:cs="宋体"/>
          <w:color w:val="000000" w:themeColor="text1"/>
          <w:sz w:val="24"/>
          <w:lang w:eastAsia="zh-CN"/>
          <w14:textFill>
            <w14:solidFill>
              <w14:schemeClr w14:val="tx1"/>
            </w14:solidFill>
          </w14:textFill>
        </w:rPr>
        <w:t xml:space="preserve">3 </w:t>
      </w:r>
      <w:r>
        <w:rPr>
          <w:rFonts w:hint="eastAsia" w:ascii="宋体" w:hAnsi="宋体" w:eastAsia="宋体" w:cs="宋体"/>
          <w:color w:val="000000" w:themeColor="text1"/>
          <w:sz w:val="24"/>
          <w:lang w:eastAsia="zh-CN"/>
          <w14:textFill>
            <w14:solidFill>
              <w14:schemeClr w14:val="tx1"/>
            </w14:solidFill>
          </w14:textFill>
        </w:rPr>
        <w:t>大分类的不少于</w:t>
      </w:r>
      <w:r>
        <w:rPr>
          <w:rFonts w:ascii="宋体" w:hAnsi="宋体" w:cs="宋体"/>
          <w:color w:val="000000" w:themeColor="text1"/>
          <w:sz w:val="24"/>
          <w:lang w:eastAsia="zh-CN"/>
          <w14:textFill>
            <w14:solidFill>
              <w14:schemeClr w14:val="tx1"/>
            </w14:solidFill>
          </w14:textFill>
        </w:rPr>
        <w:t>15</w:t>
      </w:r>
      <w:r>
        <w:rPr>
          <w:rFonts w:hint="eastAsia" w:ascii="宋体" w:hAnsi="宋体" w:eastAsia="宋体" w:cs="宋体"/>
          <w:color w:val="000000" w:themeColor="text1"/>
          <w:sz w:val="24"/>
          <w:lang w:eastAsia="zh-CN"/>
          <w14:textFill>
            <w14:solidFill>
              <w14:schemeClr w14:val="tx1"/>
            </w14:solidFill>
          </w14:textFill>
        </w:rPr>
        <w:t>万份的互动课件。按照下载量、课件质量、相关性会每天动态更新课件列表，提供按章节、主题筛选和关键词搜索，支持模糊搜索。</w:t>
      </w:r>
    </w:p>
    <w:p>
      <w:pPr>
        <w:spacing w:line="360" w:lineRule="auto"/>
        <w:rPr>
          <w:rFonts w:ascii="宋体" w:hAnsi="宋体" w:cs="宋体"/>
          <w:color w:val="000000" w:themeColor="text1"/>
          <w:sz w:val="24"/>
          <w:lang w:eastAsia="zh-CN"/>
          <w14:textFill>
            <w14:solidFill>
              <w14:schemeClr w14:val="tx1"/>
            </w14:solidFill>
          </w14:textFill>
        </w:rPr>
      </w:pPr>
      <w:r>
        <w:rPr>
          <w:rFonts w:ascii="宋体" w:hAnsi="宋体" w:cs="宋体"/>
          <w:color w:val="000000" w:themeColor="text1"/>
          <w:sz w:val="24"/>
          <w:lang w:eastAsia="zh-CN"/>
          <w14:textFill>
            <w14:solidFill>
              <w14:schemeClr w14:val="tx1"/>
            </w14:solidFill>
          </w14:textFill>
        </w:rPr>
        <w:t>4.</w:t>
      </w:r>
      <w:r>
        <w:rPr>
          <w:rFonts w:hint="eastAsia" w:ascii="宋体" w:hAnsi="宋体" w:eastAsia="宋体" w:cs="宋体"/>
          <w:color w:val="000000" w:themeColor="text1"/>
          <w:sz w:val="24"/>
          <w:lang w:eastAsia="zh-CN"/>
          <w14:textFill>
            <w14:solidFill>
              <w14:schemeClr w14:val="tx1"/>
            </w14:solidFill>
          </w14:textFill>
        </w:rPr>
        <w:t>集体备课：支持实现信息化集体备课。（</w:t>
      </w:r>
      <w:r>
        <w:rPr>
          <w:rFonts w:hint="eastAsia" w:cs="宋体" w:asciiTheme="minorEastAsia" w:hAnsiTheme="minorEastAsia"/>
          <w:color w:val="000000" w:themeColor="text1"/>
          <w:lang w:eastAsia="zh-CN"/>
          <w14:textFill>
            <w14:solidFill>
              <w14:schemeClr w14:val="tx1"/>
            </w14:solidFill>
          </w14:textFill>
        </w:rPr>
        <w:t>▲</w:t>
      </w:r>
      <w:r>
        <w:rPr>
          <w:rFonts w:hint="eastAsia" w:cs="宋体" w:asciiTheme="minorEastAsia" w:hAnsiTheme="minorEastAsia"/>
          <w:color w:val="000000" w:themeColor="text1"/>
          <w:vertAlign w:val="superscript"/>
          <w:lang w:val="en-US" w:eastAsia="zh-CN"/>
          <w14:textFill>
            <w14:solidFill>
              <w14:schemeClr w14:val="tx1"/>
            </w14:solidFill>
          </w14:textFill>
        </w:rPr>
        <w:t>33</w:t>
      </w:r>
      <w:r>
        <w:rPr>
          <w:rFonts w:hint="eastAsia" w:ascii="宋体" w:hAnsi="宋体" w:eastAsia="宋体" w:cs="宋体"/>
          <w:color w:val="000000" w:themeColor="text1"/>
          <w:sz w:val="24"/>
          <w:lang w:eastAsia="zh-CN"/>
          <w14:textFill>
            <w14:solidFill>
              <w14:schemeClr w14:val="tx1"/>
            </w14:solidFill>
          </w14:textFill>
        </w:rPr>
        <w:t>提供国家认可的第三方检测机构所出具的检测报告复印件）</w:t>
      </w:r>
    </w:p>
    <w:p>
      <w:pPr>
        <w:spacing w:line="360" w:lineRule="auto"/>
        <w:rPr>
          <w:rFonts w:ascii="宋体" w:hAnsi="宋体" w:cs="宋体"/>
          <w:color w:val="000000" w:themeColor="text1"/>
          <w:sz w:val="24"/>
          <w:lang w:eastAsia="zh-CN"/>
          <w14:textFill>
            <w14:solidFill>
              <w14:schemeClr w14:val="tx1"/>
            </w14:solidFill>
          </w14:textFill>
        </w:rPr>
      </w:pPr>
      <w:r>
        <w:rPr>
          <w:rFonts w:hint="eastAsia" w:ascii="宋体" w:hAnsi="宋体" w:eastAsia="宋体" w:cs="宋体"/>
          <w:color w:val="000000" w:themeColor="text1"/>
          <w:sz w:val="24"/>
          <w:lang w:eastAsia="zh-CN"/>
          <w14:textFill>
            <w14:solidFill>
              <w14:schemeClr w14:val="tx1"/>
            </w14:solidFill>
          </w14:textFill>
        </w:rPr>
        <w:t>（</w:t>
      </w:r>
      <w:r>
        <w:rPr>
          <w:rFonts w:ascii="宋体" w:hAnsi="宋体" w:cs="宋体"/>
          <w:color w:val="000000" w:themeColor="text1"/>
          <w:sz w:val="24"/>
          <w:lang w:eastAsia="zh-CN"/>
          <w14:textFill>
            <w14:solidFill>
              <w14:schemeClr w14:val="tx1"/>
            </w14:solidFill>
          </w14:textFill>
        </w:rPr>
        <w:t>1</w:t>
      </w:r>
      <w:r>
        <w:rPr>
          <w:rFonts w:hint="eastAsia" w:ascii="宋体" w:hAnsi="宋体" w:eastAsia="宋体" w:cs="宋体"/>
          <w:color w:val="000000" w:themeColor="text1"/>
          <w:sz w:val="24"/>
          <w:lang w:eastAsia="zh-CN"/>
          <w14:textFill>
            <w14:solidFill>
              <w14:schemeClr w14:val="tx1"/>
            </w14:solidFill>
          </w14:textFill>
        </w:rPr>
        <w:t>）发起集备：支持选择教案、课件、胶囊资源上传发起集备研讨，支持设置多重访问权限，通过手机号搜索即可邀请外校老师，可用于跨校教研场景。</w:t>
      </w:r>
    </w:p>
    <w:p>
      <w:pPr>
        <w:spacing w:line="360" w:lineRule="auto"/>
        <w:rPr>
          <w:rFonts w:ascii="宋体" w:hAnsi="宋体" w:cs="宋体"/>
          <w:color w:val="000000" w:themeColor="text1"/>
          <w:sz w:val="24"/>
          <w:lang w:eastAsia="zh-CN"/>
          <w14:textFill>
            <w14:solidFill>
              <w14:schemeClr w14:val="tx1"/>
            </w14:solidFill>
          </w14:textFill>
        </w:rPr>
      </w:pPr>
      <w:r>
        <w:rPr>
          <w:rFonts w:hint="eastAsia" w:ascii="宋体" w:hAnsi="宋体" w:eastAsia="宋体" w:cs="宋体"/>
          <w:color w:val="000000" w:themeColor="text1"/>
          <w:sz w:val="24"/>
          <w:lang w:eastAsia="zh-CN"/>
          <w14:textFill>
            <w14:solidFill>
              <w14:schemeClr w14:val="tx1"/>
            </w14:solidFill>
          </w14:textFill>
        </w:rPr>
        <w:t>（</w:t>
      </w:r>
      <w:r>
        <w:rPr>
          <w:rFonts w:ascii="宋体" w:hAnsi="宋体" w:cs="宋体"/>
          <w:color w:val="000000" w:themeColor="text1"/>
          <w:sz w:val="24"/>
          <w:lang w:eastAsia="zh-CN"/>
          <w14:textFill>
            <w14:solidFill>
              <w14:schemeClr w14:val="tx1"/>
            </w14:solidFill>
          </w14:textFill>
        </w:rPr>
        <w:t>2</w:t>
      </w:r>
      <w:r>
        <w:rPr>
          <w:rFonts w:hint="eastAsia" w:ascii="宋体" w:hAnsi="宋体" w:eastAsia="宋体" w:cs="宋体"/>
          <w:color w:val="000000" w:themeColor="text1"/>
          <w:sz w:val="24"/>
          <w:lang w:eastAsia="zh-CN"/>
          <w14:textFill>
            <w14:solidFill>
              <w14:schemeClr w14:val="tx1"/>
            </w14:solidFill>
          </w14:textFill>
        </w:rPr>
        <w:t>）进入集备：支持搜索集备名称</w:t>
      </w:r>
      <w:r>
        <w:rPr>
          <w:rFonts w:ascii="宋体" w:hAnsi="宋体" w:cs="宋体"/>
          <w:color w:val="000000" w:themeColor="text1"/>
          <w:sz w:val="24"/>
          <w:lang w:eastAsia="zh-CN"/>
          <w14:textFill>
            <w14:solidFill>
              <w14:schemeClr w14:val="tx1"/>
            </w14:solidFill>
          </w14:textFill>
        </w:rPr>
        <w:t>/</w:t>
      </w:r>
      <w:r>
        <w:rPr>
          <w:rFonts w:hint="eastAsia" w:ascii="宋体" w:hAnsi="宋体" w:eastAsia="宋体" w:cs="宋体"/>
          <w:color w:val="000000" w:themeColor="text1"/>
          <w:sz w:val="24"/>
          <w:lang w:eastAsia="zh-CN"/>
          <w14:textFill>
            <w14:solidFill>
              <w14:schemeClr w14:val="tx1"/>
            </w14:solidFill>
          </w14:textFill>
        </w:rPr>
        <w:t>老师昵称、或按照学科</w:t>
      </w:r>
      <w:r>
        <w:rPr>
          <w:rFonts w:ascii="宋体" w:hAnsi="宋体" w:cs="宋体"/>
          <w:color w:val="000000" w:themeColor="text1"/>
          <w:sz w:val="24"/>
          <w:lang w:eastAsia="zh-CN"/>
          <w14:textFill>
            <w14:solidFill>
              <w14:schemeClr w14:val="tx1"/>
            </w14:solidFill>
          </w14:textFill>
        </w:rPr>
        <w:t>/</w:t>
      </w:r>
      <w:r>
        <w:rPr>
          <w:rFonts w:hint="eastAsia" w:ascii="宋体" w:hAnsi="宋体" w:eastAsia="宋体" w:cs="宋体"/>
          <w:color w:val="000000" w:themeColor="text1"/>
          <w:sz w:val="24"/>
          <w:lang w:eastAsia="zh-CN"/>
          <w14:textFill>
            <w14:solidFill>
              <w14:schemeClr w14:val="tx1"/>
            </w14:solidFill>
          </w14:textFill>
        </w:rPr>
        <w:t>学段</w:t>
      </w:r>
      <w:r>
        <w:rPr>
          <w:rFonts w:ascii="宋体" w:hAnsi="宋体" w:cs="宋体"/>
          <w:color w:val="000000" w:themeColor="text1"/>
          <w:sz w:val="24"/>
          <w:lang w:eastAsia="zh-CN"/>
          <w14:textFill>
            <w14:solidFill>
              <w14:schemeClr w14:val="tx1"/>
            </w14:solidFill>
          </w14:textFill>
        </w:rPr>
        <w:t>/</w:t>
      </w:r>
      <w:r>
        <w:rPr>
          <w:rFonts w:hint="eastAsia" w:ascii="宋体" w:hAnsi="宋体" w:eastAsia="宋体" w:cs="宋体"/>
          <w:color w:val="000000" w:themeColor="text1"/>
          <w:sz w:val="24"/>
          <w:lang w:eastAsia="zh-CN"/>
          <w14:textFill>
            <w14:solidFill>
              <w14:schemeClr w14:val="tx1"/>
            </w14:solidFill>
          </w14:textFill>
        </w:rPr>
        <w:t>年级</w:t>
      </w:r>
      <w:r>
        <w:rPr>
          <w:rFonts w:ascii="宋体" w:hAnsi="宋体" w:cs="宋体"/>
          <w:color w:val="000000" w:themeColor="text1"/>
          <w:sz w:val="24"/>
          <w:lang w:eastAsia="zh-CN"/>
          <w14:textFill>
            <w14:solidFill>
              <w14:schemeClr w14:val="tx1"/>
            </w14:solidFill>
          </w14:textFill>
        </w:rPr>
        <w:t>/</w:t>
      </w:r>
      <w:r>
        <w:rPr>
          <w:rFonts w:hint="eastAsia" w:ascii="宋体" w:hAnsi="宋体" w:eastAsia="宋体" w:cs="宋体"/>
          <w:color w:val="000000" w:themeColor="text1"/>
          <w:sz w:val="24"/>
          <w:lang w:eastAsia="zh-CN"/>
          <w14:textFill>
            <w14:solidFill>
              <w14:schemeClr w14:val="tx1"/>
            </w14:solidFill>
          </w14:textFill>
        </w:rPr>
        <w:t>教材章节、我参与的</w:t>
      </w:r>
      <w:r>
        <w:rPr>
          <w:rFonts w:ascii="宋体" w:hAnsi="宋体" w:cs="宋体"/>
          <w:color w:val="000000" w:themeColor="text1"/>
          <w:sz w:val="24"/>
          <w:lang w:eastAsia="zh-CN"/>
          <w14:textFill>
            <w14:solidFill>
              <w14:schemeClr w14:val="tx1"/>
            </w14:solidFill>
          </w14:textFill>
        </w:rPr>
        <w:t>/</w:t>
      </w:r>
      <w:r>
        <w:rPr>
          <w:rFonts w:hint="eastAsia" w:ascii="宋体" w:hAnsi="宋体" w:eastAsia="宋体" w:cs="宋体"/>
          <w:color w:val="000000" w:themeColor="text1"/>
          <w:sz w:val="24"/>
          <w:lang w:eastAsia="zh-CN"/>
          <w14:textFill>
            <w14:solidFill>
              <w14:schemeClr w14:val="tx1"/>
            </w14:solidFill>
          </w14:textFill>
        </w:rPr>
        <w:t>我发起的几个维度进行筛选查看，支持电脑端进入集备页面。</w:t>
      </w:r>
    </w:p>
    <w:p>
      <w:pPr>
        <w:spacing w:line="360" w:lineRule="auto"/>
        <w:rPr>
          <w:rFonts w:ascii="宋体" w:hAnsi="宋体" w:cs="宋体"/>
          <w:color w:val="000000" w:themeColor="text1"/>
          <w:sz w:val="24"/>
          <w:lang w:eastAsia="zh-CN"/>
          <w14:textFill>
            <w14:solidFill>
              <w14:schemeClr w14:val="tx1"/>
            </w14:solidFill>
          </w14:textFill>
        </w:rPr>
      </w:pPr>
      <w:r>
        <w:rPr>
          <w:rFonts w:hint="eastAsia" w:ascii="宋体" w:hAnsi="宋体" w:eastAsia="宋体" w:cs="宋体"/>
          <w:color w:val="000000" w:themeColor="text1"/>
          <w:sz w:val="24"/>
          <w:lang w:eastAsia="zh-CN"/>
          <w14:textFill>
            <w14:solidFill>
              <w14:schemeClr w14:val="tx1"/>
            </w14:solidFill>
          </w14:textFill>
        </w:rPr>
        <w:t>（</w:t>
      </w:r>
      <w:r>
        <w:rPr>
          <w:rFonts w:ascii="宋体" w:hAnsi="宋体" w:cs="宋体"/>
          <w:color w:val="000000" w:themeColor="text1"/>
          <w:sz w:val="24"/>
          <w:lang w:eastAsia="zh-CN"/>
          <w14:textFill>
            <w14:solidFill>
              <w14:schemeClr w14:val="tx1"/>
            </w14:solidFill>
          </w14:textFill>
        </w:rPr>
        <w:t>3</w:t>
      </w:r>
      <w:r>
        <w:rPr>
          <w:rFonts w:hint="eastAsia" w:ascii="宋体" w:hAnsi="宋体" w:eastAsia="宋体" w:cs="宋体"/>
          <w:color w:val="000000" w:themeColor="text1"/>
          <w:sz w:val="24"/>
          <w:lang w:eastAsia="zh-CN"/>
          <w14:textFill>
            <w14:solidFill>
              <w14:schemeClr w14:val="tx1"/>
            </w14:solidFill>
          </w14:textFill>
        </w:rPr>
        <w:t>）集备研讨：参备人可通过评论区发表观点，可对他人评论的观点进行点赞，评论消息支持实时提醒，支持图片的上传。</w:t>
      </w:r>
    </w:p>
    <w:p>
      <w:pPr>
        <w:spacing w:line="360" w:lineRule="auto"/>
        <w:rPr>
          <w:rFonts w:ascii="宋体" w:hAnsi="宋体" w:cs="宋体"/>
          <w:color w:val="000000" w:themeColor="text1"/>
          <w:sz w:val="24"/>
          <w:lang w:eastAsia="zh-CN"/>
          <w14:textFill>
            <w14:solidFill>
              <w14:schemeClr w14:val="tx1"/>
            </w14:solidFill>
          </w14:textFill>
        </w:rPr>
      </w:pPr>
      <w:r>
        <w:rPr>
          <w:rFonts w:hint="eastAsia" w:ascii="宋体" w:hAnsi="宋体" w:eastAsia="宋体" w:cs="宋体"/>
          <w:color w:val="000000" w:themeColor="text1"/>
          <w:sz w:val="24"/>
          <w:lang w:eastAsia="zh-CN"/>
          <w14:textFill>
            <w14:solidFill>
              <w14:schemeClr w14:val="tx1"/>
            </w14:solidFill>
          </w14:textFill>
        </w:rPr>
        <w:t>（</w:t>
      </w:r>
      <w:r>
        <w:rPr>
          <w:rFonts w:ascii="宋体" w:hAnsi="宋体" w:cs="宋体"/>
          <w:color w:val="000000" w:themeColor="text1"/>
          <w:sz w:val="24"/>
          <w:lang w:eastAsia="zh-CN"/>
          <w14:textFill>
            <w14:solidFill>
              <w14:schemeClr w14:val="tx1"/>
            </w14:solidFill>
          </w14:textFill>
        </w:rPr>
        <w:t>4</w:t>
      </w:r>
      <w:r>
        <w:rPr>
          <w:rFonts w:hint="eastAsia" w:ascii="宋体" w:hAnsi="宋体" w:eastAsia="宋体" w:cs="宋体"/>
          <w:color w:val="000000" w:themeColor="text1"/>
          <w:sz w:val="24"/>
          <w:lang w:eastAsia="zh-CN"/>
          <w14:textFill>
            <w14:solidFill>
              <w14:schemeClr w14:val="tx1"/>
            </w14:solidFill>
          </w14:textFill>
        </w:rPr>
        <w:t>）在线批注：参备人在可在线对教案进行随文式批注，追加批注，回复以及查看实时批注消息。支持对课件进行打点式批注，可通过批注定位研讨内容，完成协同备课。</w:t>
      </w:r>
    </w:p>
    <w:p>
      <w:pPr>
        <w:spacing w:line="360" w:lineRule="auto"/>
        <w:rPr>
          <w:rFonts w:ascii="宋体" w:hAnsi="宋体" w:cs="宋体"/>
          <w:color w:val="000000" w:themeColor="text1"/>
          <w:sz w:val="24"/>
          <w:lang w:eastAsia="zh-CN"/>
          <w14:textFill>
            <w14:solidFill>
              <w14:schemeClr w14:val="tx1"/>
            </w14:solidFill>
          </w14:textFill>
        </w:rPr>
      </w:pPr>
      <w:r>
        <w:rPr>
          <w:rFonts w:hint="eastAsia" w:ascii="宋体" w:hAnsi="宋体" w:eastAsia="宋体" w:cs="宋体"/>
          <w:color w:val="000000" w:themeColor="text1"/>
          <w:sz w:val="24"/>
          <w:lang w:eastAsia="zh-CN"/>
          <w14:textFill>
            <w14:solidFill>
              <w14:schemeClr w14:val="tx1"/>
            </w14:solidFill>
          </w14:textFill>
        </w:rPr>
        <w:t>（</w:t>
      </w:r>
      <w:r>
        <w:rPr>
          <w:rFonts w:ascii="宋体" w:hAnsi="宋体" w:cs="宋体"/>
          <w:color w:val="000000" w:themeColor="text1"/>
          <w:sz w:val="24"/>
          <w:lang w:eastAsia="zh-CN"/>
          <w14:textFill>
            <w14:solidFill>
              <w14:schemeClr w14:val="tx1"/>
            </w14:solidFill>
          </w14:textFill>
        </w:rPr>
        <w:t>5</w:t>
      </w:r>
      <w:r>
        <w:rPr>
          <w:rFonts w:hint="eastAsia" w:ascii="宋体" w:hAnsi="宋体" w:eastAsia="宋体" w:cs="宋体"/>
          <w:color w:val="000000" w:themeColor="text1"/>
          <w:sz w:val="24"/>
          <w:lang w:eastAsia="zh-CN"/>
          <w14:textFill>
            <w14:solidFill>
              <w14:schemeClr w14:val="tx1"/>
            </w14:solidFill>
          </w14:textFill>
        </w:rPr>
        <w:t>）稿件编辑：完成本次研讨后，主备人可直接进入编辑页面编辑课件</w:t>
      </w:r>
      <w:r>
        <w:rPr>
          <w:rFonts w:ascii="宋体" w:hAnsi="宋体" w:cs="宋体"/>
          <w:color w:val="000000" w:themeColor="text1"/>
          <w:sz w:val="24"/>
          <w:lang w:eastAsia="zh-CN"/>
          <w14:textFill>
            <w14:solidFill>
              <w14:schemeClr w14:val="tx1"/>
            </w14:solidFill>
          </w14:textFill>
        </w:rPr>
        <w:t>/</w:t>
      </w:r>
      <w:r>
        <w:rPr>
          <w:rFonts w:hint="eastAsia" w:ascii="宋体" w:hAnsi="宋体" w:eastAsia="宋体" w:cs="宋体"/>
          <w:color w:val="000000" w:themeColor="text1"/>
          <w:sz w:val="24"/>
          <w:lang w:eastAsia="zh-CN"/>
          <w14:textFill>
            <w14:solidFill>
              <w14:schemeClr w14:val="tx1"/>
            </w14:solidFill>
          </w14:textFill>
        </w:rPr>
        <w:t>教案，发布新稿件后，备课组进入下一轮研讨，更新稿件后会给参备老师同步教研动态。</w:t>
      </w:r>
    </w:p>
    <w:p>
      <w:pPr>
        <w:spacing w:line="360" w:lineRule="auto"/>
        <w:rPr>
          <w:rFonts w:ascii="宋体" w:hAnsi="宋体" w:cs="宋体"/>
          <w:color w:val="000000" w:themeColor="text1"/>
          <w:sz w:val="24"/>
          <w:lang w:eastAsia="zh-CN"/>
          <w14:textFill>
            <w14:solidFill>
              <w14:schemeClr w14:val="tx1"/>
            </w14:solidFill>
          </w14:textFill>
        </w:rPr>
      </w:pPr>
      <w:r>
        <w:rPr>
          <w:rFonts w:hint="eastAsia" w:ascii="宋体" w:hAnsi="宋体" w:eastAsia="宋体" w:cs="宋体"/>
          <w:color w:val="000000" w:themeColor="text1"/>
          <w:sz w:val="24"/>
          <w:lang w:eastAsia="zh-CN"/>
          <w14:textFill>
            <w14:solidFill>
              <w14:schemeClr w14:val="tx1"/>
            </w14:solidFill>
          </w14:textFill>
        </w:rPr>
        <w:t>（</w:t>
      </w:r>
      <w:r>
        <w:rPr>
          <w:rFonts w:ascii="宋体" w:hAnsi="宋体" w:cs="宋体"/>
          <w:color w:val="000000" w:themeColor="text1"/>
          <w:sz w:val="24"/>
          <w:lang w:eastAsia="zh-CN"/>
          <w14:textFill>
            <w14:solidFill>
              <w14:schemeClr w14:val="tx1"/>
            </w14:solidFill>
          </w14:textFill>
        </w:rPr>
        <w:t>6</w:t>
      </w:r>
      <w:r>
        <w:rPr>
          <w:rFonts w:hint="eastAsia" w:ascii="宋体" w:hAnsi="宋体" w:eastAsia="宋体" w:cs="宋体"/>
          <w:color w:val="000000" w:themeColor="text1"/>
          <w:sz w:val="24"/>
          <w:lang w:eastAsia="zh-CN"/>
          <w14:textFill>
            <w14:solidFill>
              <w14:schemeClr w14:val="tx1"/>
            </w14:solidFill>
          </w14:textFill>
        </w:rPr>
        <w:t>）智能稿件对比：支持筛选不同版本的稿件进行智能比对，对修改的内容进行高亮显示。</w:t>
      </w:r>
    </w:p>
    <w:p>
      <w:pPr>
        <w:spacing w:line="360" w:lineRule="auto"/>
        <w:rPr>
          <w:rFonts w:ascii="宋体" w:hAnsi="宋体" w:cs="宋体"/>
          <w:color w:val="000000" w:themeColor="text1"/>
          <w:sz w:val="24"/>
          <w:lang w:eastAsia="zh-CN"/>
          <w14:textFill>
            <w14:solidFill>
              <w14:schemeClr w14:val="tx1"/>
            </w14:solidFill>
          </w14:textFill>
        </w:rPr>
      </w:pPr>
      <w:r>
        <w:rPr>
          <w:rFonts w:hint="eastAsia" w:ascii="宋体" w:hAnsi="宋体" w:eastAsia="宋体" w:cs="宋体"/>
          <w:color w:val="000000" w:themeColor="text1"/>
          <w:sz w:val="24"/>
          <w:lang w:eastAsia="zh-CN"/>
          <w14:textFill>
            <w14:solidFill>
              <w14:schemeClr w14:val="tx1"/>
            </w14:solidFill>
          </w14:textFill>
        </w:rPr>
        <w:t>（</w:t>
      </w:r>
      <w:r>
        <w:rPr>
          <w:rFonts w:ascii="宋体" w:hAnsi="宋体" w:cs="宋体"/>
          <w:color w:val="000000" w:themeColor="text1"/>
          <w:sz w:val="24"/>
          <w:lang w:eastAsia="zh-CN"/>
          <w14:textFill>
            <w14:solidFill>
              <w14:schemeClr w14:val="tx1"/>
            </w14:solidFill>
          </w14:textFill>
        </w:rPr>
        <w:t>7</w:t>
      </w:r>
      <w:r>
        <w:rPr>
          <w:rFonts w:hint="eastAsia" w:ascii="宋体" w:hAnsi="宋体" w:eastAsia="宋体" w:cs="宋体"/>
          <w:color w:val="000000" w:themeColor="text1"/>
          <w:sz w:val="24"/>
          <w:lang w:eastAsia="zh-CN"/>
          <w14:textFill>
            <w14:solidFill>
              <w14:schemeClr w14:val="tx1"/>
            </w14:solidFill>
          </w14:textFill>
        </w:rPr>
        <w:t>）获取稿件：参备成员可以随时获取和下载每一稿中的集备稿件到云课件，进行编辑或引用。</w:t>
      </w:r>
    </w:p>
    <w:p>
      <w:pPr>
        <w:spacing w:line="360" w:lineRule="auto"/>
        <w:rPr>
          <w:rFonts w:ascii="宋体" w:hAnsi="宋体" w:cs="宋体"/>
          <w:color w:val="000000" w:themeColor="text1"/>
          <w:sz w:val="24"/>
          <w:lang w:eastAsia="zh-CN"/>
          <w14:textFill>
            <w14:solidFill>
              <w14:schemeClr w14:val="tx1"/>
            </w14:solidFill>
          </w14:textFill>
        </w:rPr>
      </w:pPr>
      <w:r>
        <w:rPr>
          <w:rFonts w:hint="eastAsia" w:ascii="宋体" w:hAnsi="宋体" w:eastAsia="宋体" w:cs="宋体"/>
          <w:color w:val="000000" w:themeColor="text1"/>
          <w:sz w:val="24"/>
          <w:lang w:eastAsia="zh-CN"/>
          <w14:textFill>
            <w14:solidFill>
              <w14:schemeClr w14:val="tx1"/>
            </w14:solidFill>
          </w14:textFill>
        </w:rPr>
        <w:t>（</w:t>
      </w:r>
      <w:r>
        <w:rPr>
          <w:rFonts w:ascii="宋体" w:hAnsi="宋体" w:cs="宋体"/>
          <w:color w:val="000000" w:themeColor="text1"/>
          <w:sz w:val="24"/>
          <w:lang w:eastAsia="zh-CN"/>
          <w14:textFill>
            <w14:solidFill>
              <w14:schemeClr w14:val="tx1"/>
            </w14:solidFill>
          </w14:textFill>
        </w:rPr>
        <w:t>8</w:t>
      </w:r>
      <w:r>
        <w:rPr>
          <w:rFonts w:hint="eastAsia" w:ascii="宋体" w:hAnsi="宋体" w:eastAsia="宋体" w:cs="宋体"/>
          <w:color w:val="000000" w:themeColor="text1"/>
          <w:sz w:val="24"/>
          <w:lang w:eastAsia="zh-CN"/>
          <w14:textFill>
            <w14:solidFill>
              <w14:schemeClr w14:val="tx1"/>
            </w14:solidFill>
          </w14:textFill>
        </w:rPr>
        <w:t>）完成集备：完成研讨后，可生成集体备课报告。集备终稿会自动上传到校本资源库，主备人可自定义上传目录，参备人可前往校本资源库获取集备终稿。</w:t>
      </w:r>
    </w:p>
    <w:p>
      <w:pPr>
        <w:spacing w:line="360" w:lineRule="auto"/>
        <w:rPr>
          <w:rFonts w:ascii="宋体" w:hAnsi="宋体" w:cs="宋体"/>
          <w:color w:val="000000" w:themeColor="text1"/>
          <w:sz w:val="24"/>
          <w:lang w:eastAsia="zh-CN"/>
          <w14:textFill>
            <w14:solidFill>
              <w14:schemeClr w14:val="tx1"/>
            </w14:solidFill>
          </w14:textFill>
        </w:rPr>
      </w:pPr>
      <w:r>
        <w:rPr>
          <w:rFonts w:hint="eastAsia" w:ascii="宋体" w:hAnsi="宋体" w:eastAsia="宋体" w:cs="宋体"/>
          <w:color w:val="000000" w:themeColor="text1"/>
          <w:sz w:val="24"/>
          <w:lang w:eastAsia="zh-CN"/>
          <w14:textFill>
            <w14:solidFill>
              <w14:schemeClr w14:val="tx1"/>
            </w14:solidFill>
          </w14:textFill>
        </w:rPr>
        <w:t>（</w:t>
      </w:r>
      <w:r>
        <w:rPr>
          <w:rFonts w:ascii="宋体" w:hAnsi="宋体" w:cs="宋体"/>
          <w:color w:val="000000" w:themeColor="text1"/>
          <w:sz w:val="24"/>
          <w:lang w:eastAsia="zh-CN"/>
          <w14:textFill>
            <w14:solidFill>
              <w14:schemeClr w14:val="tx1"/>
            </w14:solidFill>
          </w14:textFill>
        </w:rPr>
        <w:t>9</w:t>
      </w:r>
      <w:r>
        <w:rPr>
          <w:rFonts w:hint="eastAsia" w:ascii="宋体" w:hAnsi="宋体" w:eastAsia="宋体" w:cs="宋体"/>
          <w:color w:val="000000" w:themeColor="text1"/>
          <w:sz w:val="24"/>
          <w:lang w:eastAsia="zh-CN"/>
          <w14:textFill>
            <w14:solidFill>
              <w14:schemeClr w14:val="tx1"/>
            </w14:solidFill>
          </w14:textFill>
        </w:rPr>
        <w:t>）生成集备报告：支持生成集备报告，报告生成后，参备人可查看具体报告内容和下载集备报告。报告内包含集备信息、数据统计、研讨记录的具体内容。</w:t>
      </w:r>
    </w:p>
    <w:p>
      <w:pPr>
        <w:spacing w:line="360" w:lineRule="auto"/>
        <w:rPr>
          <w:rFonts w:ascii="宋体" w:hAnsi="宋体" w:cs="宋体"/>
          <w:color w:val="000000" w:themeColor="text1"/>
          <w:sz w:val="24"/>
          <w:lang w:eastAsia="zh-CN"/>
          <w14:textFill>
            <w14:solidFill>
              <w14:schemeClr w14:val="tx1"/>
            </w14:solidFill>
          </w14:textFill>
        </w:rPr>
      </w:pPr>
      <w:r>
        <w:rPr>
          <w:rFonts w:ascii="宋体" w:hAnsi="宋体" w:cs="宋体"/>
          <w:color w:val="000000" w:themeColor="text1"/>
          <w:sz w:val="24"/>
          <w:lang w:eastAsia="zh-CN"/>
          <w14:textFill>
            <w14:solidFill>
              <w14:schemeClr w14:val="tx1"/>
            </w14:solidFill>
          </w14:textFill>
        </w:rPr>
        <w:t>5.</w:t>
      </w:r>
      <w:r>
        <w:rPr>
          <w:rFonts w:hint="eastAsia" w:ascii="宋体" w:hAnsi="宋体" w:eastAsia="宋体" w:cs="宋体"/>
          <w:color w:val="000000" w:themeColor="text1"/>
          <w:sz w:val="24"/>
          <w:lang w:eastAsia="zh-CN"/>
          <w14:textFill>
            <w14:solidFill>
              <w14:schemeClr w14:val="tx1"/>
            </w14:solidFill>
          </w14:textFill>
        </w:rPr>
        <w:t>支持</w:t>
      </w:r>
      <w:r>
        <w:rPr>
          <w:rFonts w:ascii="宋体" w:hAnsi="宋体" w:cs="宋体"/>
          <w:color w:val="000000" w:themeColor="text1"/>
          <w:sz w:val="24"/>
          <w:lang w:eastAsia="zh-CN"/>
          <w14:textFill>
            <w14:solidFill>
              <w14:schemeClr w14:val="tx1"/>
            </w14:solidFill>
          </w14:textFill>
        </w:rPr>
        <w:t>PPT</w:t>
      </w:r>
      <w:r>
        <w:rPr>
          <w:rFonts w:hint="eastAsia" w:ascii="宋体" w:hAnsi="宋体" w:eastAsia="宋体" w:cs="宋体"/>
          <w:color w:val="000000" w:themeColor="text1"/>
          <w:sz w:val="24"/>
          <w:lang w:eastAsia="zh-CN"/>
          <w14:textFill>
            <w14:solidFill>
              <w14:schemeClr w14:val="tx1"/>
            </w14:solidFill>
          </w14:textFill>
        </w:rPr>
        <w:t>解析课件、互动云课件和云端资源调用等多种备课方式。教师可以直接在课件中调取试题、微课视频、仿真实验等云端资源，可以自由创建试题、课堂互动游戏、思维导图、网络画板、学科工具等形成互动课件。</w:t>
      </w:r>
    </w:p>
    <w:p>
      <w:pPr>
        <w:spacing w:line="360" w:lineRule="auto"/>
        <w:rPr>
          <w:rFonts w:ascii="宋体" w:hAnsi="宋体" w:cs="宋体"/>
          <w:color w:val="000000" w:themeColor="text1"/>
          <w:sz w:val="24"/>
          <w:lang w:eastAsia="zh-CN"/>
          <w14:textFill>
            <w14:solidFill>
              <w14:schemeClr w14:val="tx1"/>
            </w14:solidFill>
          </w14:textFill>
        </w:rPr>
      </w:pPr>
      <w:r>
        <w:rPr>
          <w:rFonts w:ascii="宋体" w:hAnsi="宋体" w:cs="宋体"/>
          <w:color w:val="000000" w:themeColor="text1"/>
          <w:sz w:val="24"/>
          <w:lang w:eastAsia="zh-CN"/>
          <w14:textFill>
            <w14:solidFill>
              <w14:schemeClr w14:val="tx1"/>
            </w14:solidFill>
          </w14:textFill>
        </w:rPr>
        <w:t>6.</w:t>
      </w:r>
      <w:r>
        <w:rPr>
          <w:rFonts w:hint="eastAsia" w:ascii="宋体" w:hAnsi="宋体" w:eastAsia="宋体" w:cs="宋体"/>
          <w:color w:val="000000" w:themeColor="text1"/>
          <w:sz w:val="24"/>
          <w:lang w:eastAsia="zh-CN"/>
          <w14:textFill>
            <w14:solidFill>
              <w14:schemeClr w14:val="tx1"/>
            </w14:solidFill>
          </w14:textFill>
        </w:rPr>
        <w:t>支持多种格式的试题批量上传，包含</w:t>
      </w:r>
      <w:r>
        <w:rPr>
          <w:rFonts w:ascii="宋体" w:hAnsi="宋体" w:cs="宋体"/>
          <w:color w:val="000000" w:themeColor="text1"/>
          <w:sz w:val="24"/>
          <w:lang w:eastAsia="zh-CN"/>
          <w14:textFill>
            <w14:solidFill>
              <w14:schemeClr w14:val="tx1"/>
            </w14:solidFill>
          </w14:textFill>
        </w:rPr>
        <w:t>.doc</w:t>
      </w:r>
      <w:r>
        <w:rPr>
          <w:rFonts w:hint="eastAsia" w:ascii="宋体" w:hAnsi="宋体" w:eastAsia="宋体" w:cs="宋体"/>
          <w:color w:val="000000" w:themeColor="text1"/>
          <w:sz w:val="24"/>
          <w:lang w:eastAsia="zh-CN"/>
          <w14:textFill>
            <w14:solidFill>
              <w14:schemeClr w14:val="tx1"/>
            </w14:solidFill>
          </w14:textFill>
        </w:rPr>
        <w:t>、</w:t>
      </w:r>
      <w:r>
        <w:rPr>
          <w:rFonts w:ascii="宋体" w:hAnsi="宋体" w:cs="宋体"/>
          <w:color w:val="000000" w:themeColor="text1"/>
          <w:sz w:val="24"/>
          <w:lang w:eastAsia="zh-CN"/>
          <w14:textFill>
            <w14:solidFill>
              <w14:schemeClr w14:val="tx1"/>
            </w14:solidFill>
          </w14:textFill>
        </w:rPr>
        <w:t>.docx</w:t>
      </w:r>
      <w:r>
        <w:rPr>
          <w:rFonts w:hint="eastAsia" w:ascii="宋体" w:hAnsi="宋体" w:eastAsia="宋体" w:cs="宋体"/>
          <w:color w:val="000000" w:themeColor="text1"/>
          <w:sz w:val="24"/>
          <w:lang w:eastAsia="zh-CN"/>
          <w14:textFill>
            <w14:solidFill>
              <w14:schemeClr w14:val="tx1"/>
            </w14:solidFill>
          </w14:textFill>
        </w:rPr>
        <w:t>、</w:t>
      </w:r>
      <w:r>
        <w:rPr>
          <w:rFonts w:ascii="宋体" w:hAnsi="宋体" w:cs="宋体"/>
          <w:color w:val="000000" w:themeColor="text1"/>
          <w:sz w:val="24"/>
          <w:lang w:eastAsia="zh-CN"/>
          <w14:textFill>
            <w14:solidFill>
              <w14:schemeClr w14:val="tx1"/>
            </w14:solidFill>
          </w14:textFill>
        </w:rPr>
        <w:t>.png</w:t>
      </w:r>
      <w:r>
        <w:rPr>
          <w:rFonts w:hint="eastAsia" w:ascii="宋体" w:hAnsi="宋体" w:eastAsia="宋体" w:cs="宋体"/>
          <w:color w:val="000000" w:themeColor="text1"/>
          <w:sz w:val="24"/>
          <w:lang w:eastAsia="zh-CN"/>
          <w14:textFill>
            <w14:solidFill>
              <w14:schemeClr w14:val="tx1"/>
            </w14:solidFill>
          </w14:textFill>
        </w:rPr>
        <w:t>、</w:t>
      </w:r>
      <w:r>
        <w:rPr>
          <w:rFonts w:ascii="宋体" w:hAnsi="宋体" w:cs="宋体"/>
          <w:color w:val="000000" w:themeColor="text1"/>
          <w:sz w:val="24"/>
          <w:lang w:eastAsia="zh-CN"/>
          <w14:textFill>
            <w14:solidFill>
              <w14:schemeClr w14:val="tx1"/>
            </w14:solidFill>
          </w14:textFill>
        </w:rPr>
        <w:t>.jpeg</w:t>
      </w:r>
      <w:r>
        <w:rPr>
          <w:rFonts w:hint="eastAsia" w:ascii="宋体" w:hAnsi="宋体" w:eastAsia="宋体" w:cs="宋体"/>
          <w:color w:val="000000" w:themeColor="text1"/>
          <w:sz w:val="24"/>
          <w:lang w:eastAsia="zh-CN"/>
          <w14:textFill>
            <w14:solidFill>
              <w14:schemeClr w14:val="tx1"/>
            </w14:solidFill>
          </w14:textFill>
        </w:rPr>
        <w:t>、</w:t>
      </w:r>
      <w:r>
        <w:rPr>
          <w:rFonts w:ascii="宋体" w:hAnsi="宋体" w:cs="宋体"/>
          <w:color w:val="000000" w:themeColor="text1"/>
          <w:sz w:val="24"/>
          <w:lang w:eastAsia="zh-CN"/>
          <w14:textFill>
            <w14:solidFill>
              <w14:schemeClr w14:val="tx1"/>
            </w14:solidFill>
          </w14:textFill>
        </w:rPr>
        <w:t>.jpg</w:t>
      </w:r>
      <w:r>
        <w:rPr>
          <w:rFonts w:hint="eastAsia" w:ascii="宋体" w:hAnsi="宋体" w:eastAsia="宋体" w:cs="宋体"/>
          <w:color w:val="000000" w:themeColor="text1"/>
          <w:sz w:val="24"/>
          <w:lang w:eastAsia="zh-CN"/>
          <w14:textFill>
            <w14:solidFill>
              <w14:schemeClr w14:val="tx1"/>
            </w14:solidFill>
          </w14:textFill>
        </w:rPr>
        <w:t>等类型，并可自动转换为电子试题，便于老师优质试题的收集使用和作业布置。</w:t>
      </w:r>
    </w:p>
    <w:p>
      <w:pPr>
        <w:spacing w:line="360" w:lineRule="auto"/>
        <w:rPr>
          <w:rFonts w:ascii="宋体" w:hAnsi="宋体" w:cs="宋体"/>
          <w:color w:val="000000" w:themeColor="text1"/>
          <w:sz w:val="24"/>
          <w:lang w:eastAsia="zh-CN"/>
          <w14:textFill>
            <w14:solidFill>
              <w14:schemeClr w14:val="tx1"/>
            </w14:solidFill>
          </w14:textFill>
        </w:rPr>
      </w:pPr>
      <w:r>
        <w:rPr>
          <w:rFonts w:ascii="宋体" w:hAnsi="宋体" w:cs="宋体"/>
          <w:color w:val="000000" w:themeColor="text1"/>
          <w:sz w:val="24"/>
          <w:lang w:eastAsia="zh-CN"/>
          <w14:textFill>
            <w14:solidFill>
              <w14:schemeClr w14:val="tx1"/>
            </w14:solidFill>
          </w14:textFill>
        </w:rPr>
        <w:t>7.</w:t>
      </w:r>
      <w:r>
        <w:rPr>
          <w:rFonts w:hint="eastAsia" w:ascii="宋体" w:hAnsi="宋体" w:eastAsia="宋体" w:cs="宋体"/>
          <w:color w:val="000000" w:themeColor="text1"/>
          <w:sz w:val="24"/>
          <w:lang w:eastAsia="zh-CN"/>
          <w14:textFill>
            <w14:solidFill>
              <w14:schemeClr w14:val="tx1"/>
            </w14:solidFill>
          </w14:textFill>
        </w:rPr>
        <w:t>空中课堂功能内置于交互式备授课软件中，无需额外安装部署直播软件，可实现语音直播、课件同步、互动工具等远程教学功能。（</w:t>
      </w:r>
      <w:r>
        <w:rPr>
          <w:rFonts w:hint="eastAsia" w:cs="宋体" w:asciiTheme="minorEastAsia" w:hAnsiTheme="minorEastAsia"/>
          <w:color w:val="000000" w:themeColor="text1"/>
          <w:lang w:eastAsia="zh-CN"/>
          <w14:textFill>
            <w14:solidFill>
              <w14:schemeClr w14:val="tx1"/>
            </w14:solidFill>
          </w14:textFill>
        </w:rPr>
        <w:t>▲</w:t>
      </w:r>
      <w:r>
        <w:rPr>
          <w:rFonts w:hint="eastAsia" w:cs="宋体" w:asciiTheme="minorEastAsia" w:hAnsiTheme="minorEastAsia"/>
          <w:color w:val="000000" w:themeColor="text1"/>
          <w:vertAlign w:val="superscript"/>
          <w:lang w:val="en-US" w:eastAsia="zh-CN"/>
          <w14:textFill>
            <w14:solidFill>
              <w14:schemeClr w14:val="tx1"/>
            </w14:solidFill>
          </w14:textFill>
        </w:rPr>
        <w:t>34</w:t>
      </w:r>
      <w:r>
        <w:rPr>
          <w:rFonts w:hint="eastAsia" w:ascii="宋体" w:hAnsi="宋体" w:eastAsia="宋体" w:cs="宋体"/>
          <w:color w:val="000000" w:themeColor="text1"/>
          <w:sz w:val="24"/>
          <w:lang w:eastAsia="zh-CN"/>
          <w14:textFill>
            <w14:solidFill>
              <w14:schemeClr w14:val="tx1"/>
            </w14:solidFill>
          </w14:textFill>
        </w:rPr>
        <w:t>提供国家认可的第三方检测机构所出具的检测报告复印件，并提供全国认证认可信息公共服务平台对应检测报告查询记录截图）</w:t>
      </w:r>
    </w:p>
    <w:p>
      <w:pPr>
        <w:spacing w:line="360" w:lineRule="auto"/>
        <w:rPr>
          <w:rFonts w:ascii="宋体" w:hAnsi="宋体" w:cs="宋体"/>
          <w:color w:val="000000" w:themeColor="text1"/>
          <w:sz w:val="24"/>
          <w:lang w:eastAsia="zh-CN"/>
          <w14:textFill>
            <w14:solidFill>
              <w14:schemeClr w14:val="tx1"/>
            </w14:solidFill>
          </w14:textFill>
        </w:rPr>
      </w:pPr>
      <w:r>
        <w:rPr>
          <w:rFonts w:hint="eastAsia" w:ascii="宋体" w:hAnsi="宋体" w:eastAsia="宋体" w:cs="宋体"/>
          <w:color w:val="000000" w:themeColor="text1"/>
          <w:sz w:val="24"/>
          <w:lang w:eastAsia="zh-CN"/>
          <w14:textFill>
            <w14:solidFill>
              <w14:schemeClr w14:val="tx1"/>
            </w14:solidFill>
          </w14:textFill>
        </w:rPr>
        <w:t>（</w:t>
      </w:r>
      <w:r>
        <w:rPr>
          <w:rFonts w:ascii="宋体" w:hAnsi="宋体" w:cs="宋体"/>
          <w:color w:val="000000" w:themeColor="text1"/>
          <w:sz w:val="24"/>
          <w:lang w:eastAsia="zh-CN"/>
          <w14:textFill>
            <w14:solidFill>
              <w14:schemeClr w14:val="tx1"/>
            </w14:solidFill>
          </w14:textFill>
        </w:rPr>
        <w:t>1</w:t>
      </w:r>
      <w:r>
        <w:rPr>
          <w:rFonts w:hint="eastAsia" w:ascii="宋体" w:hAnsi="宋体" w:eastAsia="宋体" w:cs="宋体"/>
          <w:color w:val="000000" w:themeColor="text1"/>
          <w:sz w:val="24"/>
          <w:lang w:eastAsia="zh-CN"/>
          <w14:textFill>
            <w14:solidFill>
              <w14:schemeClr w14:val="tx1"/>
            </w14:solidFill>
          </w14:textFill>
        </w:rPr>
        <w:t>）一键开课：教师可一键开课生成课程海报；学生扫描课程海报微信二维码即可加入直播课堂，无需额外安装</w:t>
      </w:r>
      <w:r>
        <w:rPr>
          <w:rFonts w:ascii="宋体" w:hAnsi="宋体" w:cs="宋体"/>
          <w:color w:val="000000" w:themeColor="text1"/>
          <w:sz w:val="24"/>
          <w:lang w:eastAsia="zh-CN"/>
          <w14:textFill>
            <w14:solidFill>
              <w14:schemeClr w14:val="tx1"/>
            </w14:solidFill>
          </w14:textFill>
        </w:rPr>
        <w:t>APP</w:t>
      </w:r>
      <w:r>
        <w:rPr>
          <w:rFonts w:hint="eastAsia" w:ascii="宋体" w:hAnsi="宋体" w:eastAsia="宋体" w:cs="宋体"/>
          <w:color w:val="000000" w:themeColor="text1"/>
          <w:sz w:val="24"/>
          <w:lang w:eastAsia="zh-CN"/>
          <w14:textFill>
            <w14:solidFill>
              <w14:schemeClr w14:val="tx1"/>
            </w14:solidFill>
          </w14:textFill>
        </w:rPr>
        <w:t>。</w:t>
      </w:r>
    </w:p>
    <w:p>
      <w:pPr>
        <w:spacing w:line="360" w:lineRule="auto"/>
        <w:rPr>
          <w:rFonts w:ascii="宋体" w:hAnsi="宋体" w:cs="宋体"/>
          <w:color w:val="000000" w:themeColor="text1"/>
          <w:sz w:val="24"/>
          <w:lang w:eastAsia="zh-CN"/>
          <w14:textFill>
            <w14:solidFill>
              <w14:schemeClr w14:val="tx1"/>
            </w14:solidFill>
          </w14:textFill>
        </w:rPr>
      </w:pPr>
      <w:r>
        <w:rPr>
          <w:rFonts w:hint="eastAsia" w:ascii="宋体" w:hAnsi="宋体" w:eastAsia="宋体" w:cs="宋体"/>
          <w:color w:val="000000" w:themeColor="text1"/>
          <w:sz w:val="24"/>
          <w:lang w:eastAsia="zh-CN"/>
          <w14:textFill>
            <w14:solidFill>
              <w14:schemeClr w14:val="tx1"/>
            </w14:solidFill>
          </w14:textFill>
        </w:rPr>
        <w:t>（</w:t>
      </w:r>
      <w:r>
        <w:rPr>
          <w:rFonts w:ascii="宋体" w:hAnsi="宋体" w:cs="宋体"/>
          <w:color w:val="000000" w:themeColor="text1"/>
          <w:sz w:val="24"/>
          <w:lang w:eastAsia="zh-CN"/>
          <w14:textFill>
            <w14:solidFill>
              <w14:schemeClr w14:val="tx1"/>
            </w14:solidFill>
          </w14:textFill>
        </w:rPr>
        <w:t>2</w:t>
      </w:r>
      <w:r>
        <w:rPr>
          <w:rFonts w:hint="eastAsia" w:ascii="宋体" w:hAnsi="宋体" w:eastAsia="宋体" w:cs="宋体"/>
          <w:color w:val="000000" w:themeColor="text1"/>
          <w:sz w:val="24"/>
          <w:lang w:eastAsia="zh-CN"/>
          <w14:textFill>
            <w14:solidFill>
              <w14:schemeClr w14:val="tx1"/>
            </w14:solidFill>
          </w14:textFill>
        </w:rPr>
        <w:t>）文本聊天工具：学生可在直播课堂打字提问、互动，学生提问内容实时传递至教师；</w:t>
      </w:r>
    </w:p>
    <w:p>
      <w:pPr>
        <w:spacing w:line="360" w:lineRule="auto"/>
        <w:rPr>
          <w:rFonts w:ascii="宋体" w:hAnsi="宋体" w:cs="宋体"/>
          <w:color w:val="000000" w:themeColor="text1"/>
          <w:sz w:val="24"/>
          <w:lang w:eastAsia="zh-CN"/>
          <w14:textFill>
            <w14:solidFill>
              <w14:schemeClr w14:val="tx1"/>
            </w14:solidFill>
          </w14:textFill>
        </w:rPr>
      </w:pPr>
      <w:r>
        <w:rPr>
          <w:rFonts w:hint="eastAsia" w:ascii="宋体" w:hAnsi="宋体" w:eastAsia="宋体" w:cs="宋体"/>
          <w:color w:val="000000" w:themeColor="text1"/>
          <w:sz w:val="24"/>
          <w:lang w:eastAsia="zh-CN"/>
          <w14:textFill>
            <w14:solidFill>
              <w14:schemeClr w14:val="tx1"/>
            </w14:solidFill>
          </w14:textFill>
        </w:rPr>
        <w:t>（</w:t>
      </w:r>
      <w:r>
        <w:rPr>
          <w:rFonts w:ascii="宋体" w:hAnsi="宋体" w:cs="宋体"/>
          <w:color w:val="000000" w:themeColor="text1"/>
          <w:sz w:val="24"/>
          <w:lang w:eastAsia="zh-CN"/>
          <w14:textFill>
            <w14:solidFill>
              <w14:schemeClr w14:val="tx1"/>
            </w14:solidFill>
          </w14:textFill>
        </w:rPr>
        <w:t>3</w:t>
      </w:r>
      <w:r>
        <w:rPr>
          <w:rFonts w:hint="eastAsia" w:ascii="宋体" w:hAnsi="宋体" w:eastAsia="宋体" w:cs="宋体"/>
          <w:color w:val="000000" w:themeColor="text1"/>
          <w:sz w:val="24"/>
          <w:lang w:eastAsia="zh-CN"/>
          <w14:textFill>
            <w14:solidFill>
              <w14:schemeClr w14:val="tx1"/>
            </w14:solidFill>
          </w14:textFill>
        </w:rPr>
        <w:t>）互动答题工具：教师根据讲解内容发布答题板供学生选择作答，学生提交答案后系统自动统计正确率和答题详情。</w:t>
      </w:r>
    </w:p>
    <w:p>
      <w:pPr>
        <w:spacing w:line="360" w:lineRule="auto"/>
        <w:rPr>
          <w:rFonts w:ascii="宋体" w:hAnsi="宋体" w:cs="宋体"/>
          <w:color w:val="000000" w:themeColor="text1"/>
          <w:sz w:val="24"/>
          <w:lang w:eastAsia="zh-CN"/>
          <w14:textFill>
            <w14:solidFill>
              <w14:schemeClr w14:val="tx1"/>
            </w14:solidFill>
          </w14:textFill>
        </w:rPr>
      </w:pPr>
      <w:r>
        <w:rPr>
          <w:rFonts w:hint="eastAsia" w:ascii="宋体" w:hAnsi="宋体" w:eastAsia="宋体" w:cs="宋体"/>
          <w:color w:val="000000" w:themeColor="text1"/>
          <w:sz w:val="24"/>
          <w:lang w:eastAsia="zh-CN"/>
          <w14:textFill>
            <w14:solidFill>
              <w14:schemeClr w14:val="tx1"/>
            </w14:solidFill>
          </w14:textFill>
        </w:rPr>
        <w:t>（</w:t>
      </w:r>
      <w:r>
        <w:rPr>
          <w:rFonts w:ascii="宋体" w:hAnsi="宋体" w:cs="宋体"/>
          <w:color w:val="000000" w:themeColor="text1"/>
          <w:sz w:val="24"/>
          <w:lang w:eastAsia="zh-CN"/>
          <w14:textFill>
            <w14:solidFill>
              <w14:schemeClr w14:val="tx1"/>
            </w14:solidFill>
          </w14:textFill>
        </w:rPr>
        <w:t>4</w:t>
      </w:r>
      <w:r>
        <w:rPr>
          <w:rFonts w:hint="eastAsia" w:ascii="宋体" w:hAnsi="宋体" w:eastAsia="宋体" w:cs="宋体"/>
          <w:color w:val="000000" w:themeColor="text1"/>
          <w:sz w:val="24"/>
          <w:lang w:eastAsia="zh-CN"/>
          <w14:textFill>
            <w14:solidFill>
              <w14:schemeClr w14:val="tx1"/>
            </w14:solidFill>
          </w14:textFill>
        </w:rPr>
        <w:t>）远程互动工具：在直播课堂中，教师可指定授权学生远程互动，学生可在直播的课件画面进行书写、移动、擦除、参与互动活动等，学生操作过程实时同步至班级其他学生，可支持不少于</w:t>
      </w:r>
      <w:r>
        <w:rPr>
          <w:rFonts w:ascii="宋体" w:hAnsi="宋体" w:cs="宋体"/>
          <w:color w:val="000000" w:themeColor="text1"/>
          <w:sz w:val="24"/>
          <w:lang w:eastAsia="zh-CN"/>
          <w14:textFill>
            <w14:solidFill>
              <w14:schemeClr w14:val="tx1"/>
            </w14:solidFill>
          </w14:textFill>
        </w:rPr>
        <w:t>5</w:t>
      </w:r>
      <w:r>
        <w:rPr>
          <w:rFonts w:hint="eastAsia" w:ascii="宋体" w:hAnsi="宋体" w:eastAsia="宋体" w:cs="宋体"/>
          <w:color w:val="000000" w:themeColor="text1"/>
          <w:sz w:val="24"/>
          <w:lang w:eastAsia="zh-CN"/>
          <w14:textFill>
            <w14:solidFill>
              <w14:schemeClr w14:val="tx1"/>
            </w14:solidFill>
          </w14:textFill>
        </w:rPr>
        <w:t>位学生同时参与远程互动；</w:t>
      </w:r>
    </w:p>
    <w:p>
      <w:pPr>
        <w:spacing w:line="360" w:lineRule="auto"/>
        <w:rPr>
          <w:rFonts w:ascii="宋体" w:hAnsi="宋体" w:cs="宋体"/>
          <w:color w:val="000000" w:themeColor="text1"/>
          <w:sz w:val="24"/>
          <w:lang w:eastAsia="zh-CN"/>
          <w14:textFill>
            <w14:solidFill>
              <w14:schemeClr w14:val="tx1"/>
            </w14:solidFill>
          </w14:textFill>
        </w:rPr>
      </w:pPr>
      <w:r>
        <w:rPr>
          <w:rFonts w:hint="eastAsia" w:ascii="宋体" w:hAnsi="宋体" w:eastAsia="宋体" w:cs="宋体"/>
          <w:color w:val="000000" w:themeColor="text1"/>
          <w:sz w:val="24"/>
          <w:lang w:eastAsia="zh-CN"/>
          <w14:textFill>
            <w14:solidFill>
              <w14:schemeClr w14:val="tx1"/>
            </w14:solidFill>
          </w14:textFill>
        </w:rPr>
        <w:t>（</w:t>
      </w:r>
      <w:r>
        <w:rPr>
          <w:rFonts w:ascii="宋体" w:hAnsi="宋体" w:cs="宋体"/>
          <w:color w:val="000000" w:themeColor="text1"/>
          <w:sz w:val="24"/>
          <w:lang w:eastAsia="zh-CN"/>
          <w14:textFill>
            <w14:solidFill>
              <w14:schemeClr w14:val="tx1"/>
            </w14:solidFill>
          </w14:textFill>
        </w:rPr>
        <w:t>5</w:t>
      </w:r>
      <w:r>
        <w:rPr>
          <w:rFonts w:hint="eastAsia" w:ascii="宋体" w:hAnsi="宋体" w:eastAsia="宋体" w:cs="宋体"/>
          <w:color w:val="000000" w:themeColor="text1"/>
          <w:sz w:val="24"/>
          <w:lang w:eastAsia="zh-CN"/>
          <w14:textFill>
            <w14:solidFill>
              <w14:schemeClr w14:val="tx1"/>
            </w14:solidFill>
          </w14:textFill>
        </w:rPr>
        <w:t>）课程回放：课程结束后自动生成直播回放，报名课程的学生可反复学习；回放课程自动保存在云端，支持人工删除。</w:t>
      </w:r>
    </w:p>
    <w:p>
      <w:pPr>
        <w:spacing w:line="360" w:lineRule="auto"/>
        <w:rPr>
          <w:rFonts w:ascii="宋体" w:hAnsi="宋体" w:cs="宋体"/>
          <w:color w:val="000000" w:themeColor="text1"/>
          <w:sz w:val="24"/>
          <w:lang w:eastAsia="zh-CN"/>
          <w14:textFill>
            <w14:solidFill>
              <w14:schemeClr w14:val="tx1"/>
            </w14:solidFill>
          </w14:textFill>
        </w:rPr>
      </w:pPr>
      <w:r>
        <w:rPr>
          <w:rFonts w:ascii="宋体" w:hAnsi="宋体" w:cs="宋体"/>
          <w:color w:val="000000" w:themeColor="text1"/>
          <w:sz w:val="24"/>
          <w:lang w:eastAsia="zh-CN"/>
          <w14:textFill>
            <w14:solidFill>
              <w14:schemeClr w14:val="tx1"/>
            </w14:solidFill>
          </w14:textFill>
        </w:rPr>
        <w:t>8.</w:t>
      </w:r>
      <w:r>
        <w:rPr>
          <w:rFonts w:hint="eastAsia" w:ascii="宋体" w:hAnsi="宋体" w:eastAsia="宋体" w:cs="宋体"/>
          <w:color w:val="000000" w:themeColor="text1"/>
          <w:sz w:val="24"/>
          <w:lang w:eastAsia="zh-CN"/>
          <w14:textFill>
            <w14:solidFill>
              <w14:schemeClr w14:val="tx1"/>
            </w14:solidFill>
          </w14:textFill>
        </w:rPr>
        <w:t>提供截图工具，可对课件内容、桌面内容快速截图，可自由调整截屏范围，截屏内容直接插入课件。</w:t>
      </w:r>
    </w:p>
    <w:p>
      <w:pPr>
        <w:spacing w:line="360" w:lineRule="auto"/>
        <w:rPr>
          <w:rFonts w:ascii="宋体" w:hAnsi="宋体" w:cs="宋体"/>
          <w:color w:val="000000" w:themeColor="text1"/>
          <w:sz w:val="24"/>
          <w:lang w:eastAsia="zh-CN"/>
          <w14:textFill>
            <w14:solidFill>
              <w14:schemeClr w14:val="tx1"/>
            </w14:solidFill>
          </w14:textFill>
        </w:rPr>
      </w:pPr>
      <w:r>
        <w:rPr>
          <w:rFonts w:ascii="宋体" w:hAnsi="宋体" w:cs="宋体"/>
          <w:color w:val="000000" w:themeColor="text1"/>
          <w:sz w:val="24"/>
          <w:lang w:eastAsia="zh-CN"/>
          <w14:textFill>
            <w14:solidFill>
              <w14:schemeClr w14:val="tx1"/>
            </w14:solidFill>
          </w14:textFill>
        </w:rPr>
        <w:t xml:space="preserve">9. </w:t>
      </w:r>
      <w:r>
        <w:rPr>
          <w:rFonts w:hint="eastAsia" w:ascii="宋体" w:hAnsi="宋体" w:eastAsia="宋体" w:cs="宋体"/>
          <w:color w:val="000000" w:themeColor="text1"/>
          <w:sz w:val="24"/>
          <w:lang w:eastAsia="zh-CN"/>
          <w14:textFill>
            <w14:solidFill>
              <w14:schemeClr w14:val="tx1"/>
            </w14:solidFill>
          </w14:textFill>
        </w:rPr>
        <w:t>图形绘画：支持直线、箭头、正方形、</w:t>
      </w:r>
      <w:r>
        <w:rPr>
          <w:rFonts w:ascii="宋体" w:hAnsi="宋体" w:cs="宋体"/>
          <w:color w:val="000000" w:themeColor="text1"/>
          <w:sz w:val="24"/>
          <w:lang w:eastAsia="zh-CN"/>
          <w14:textFill>
            <w14:solidFill>
              <w14:schemeClr w14:val="tx1"/>
            </w14:solidFill>
          </w14:textFill>
        </w:rPr>
        <w:t xml:space="preserve"> </w:t>
      </w:r>
      <w:r>
        <w:rPr>
          <w:rFonts w:hint="eastAsia" w:ascii="宋体" w:hAnsi="宋体" w:eastAsia="宋体" w:cs="宋体"/>
          <w:color w:val="000000" w:themeColor="text1"/>
          <w:sz w:val="24"/>
          <w:lang w:eastAsia="zh-CN"/>
          <w14:textFill>
            <w14:solidFill>
              <w14:schemeClr w14:val="tx1"/>
            </w14:solidFill>
          </w14:textFill>
        </w:rPr>
        <w:t>圆角四边形、平行四边形、圆形、等腰三角形、直角三角形、菱形、梯形、五边形等基本图形绘制；且支持对话框、五角星、大括号、旗子等特殊图形绘制</w:t>
      </w:r>
      <w:r>
        <w:rPr>
          <w:rFonts w:ascii="宋体" w:hAnsi="宋体" w:cs="宋体"/>
          <w:color w:val="000000" w:themeColor="text1"/>
          <w:sz w:val="24"/>
          <w:lang w:eastAsia="zh-CN"/>
          <w14:textFill>
            <w14:solidFill>
              <w14:schemeClr w14:val="tx1"/>
            </w14:solidFill>
          </w14:textFill>
        </w:rPr>
        <w:t>,</w:t>
      </w:r>
      <w:r>
        <w:rPr>
          <w:rFonts w:hint="eastAsia" w:ascii="宋体" w:hAnsi="宋体" w:eastAsia="宋体" w:cs="宋体"/>
          <w:color w:val="000000" w:themeColor="text1"/>
          <w:sz w:val="24"/>
          <w:lang w:eastAsia="zh-CN"/>
          <w14:textFill>
            <w14:solidFill>
              <w14:schemeClr w14:val="tx1"/>
            </w14:solidFill>
          </w14:textFill>
        </w:rPr>
        <w:t>同时支持自定义绘制复杂的任意多边形及曲边图形。</w:t>
      </w:r>
    </w:p>
    <w:p>
      <w:pPr>
        <w:spacing w:line="360" w:lineRule="auto"/>
        <w:rPr>
          <w:rFonts w:ascii="宋体" w:hAnsi="宋体" w:cs="宋体"/>
          <w:color w:val="000000" w:themeColor="text1"/>
          <w:sz w:val="24"/>
          <w:lang w:eastAsia="zh-CN"/>
          <w14:textFill>
            <w14:solidFill>
              <w14:schemeClr w14:val="tx1"/>
            </w14:solidFill>
          </w14:textFill>
        </w:rPr>
      </w:pPr>
      <w:r>
        <w:rPr>
          <w:rFonts w:ascii="宋体" w:hAnsi="宋体" w:cs="宋体"/>
          <w:color w:val="000000" w:themeColor="text1"/>
          <w:sz w:val="24"/>
          <w:lang w:eastAsia="zh-CN"/>
          <w14:textFill>
            <w14:solidFill>
              <w14:schemeClr w14:val="tx1"/>
            </w14:solidFill>
          </w14:textFill>
        </w:rPr>
        <w:t xml:space="preserve">10. </w:t>
      </w:r>
      <w:r>
        <w:rPr>
          <w:rFonts w:hint="eastAsia" w:ascii="宋体" w:hAnsi="宋体" w:eastAsia="宋体" w:cs="宋体"/>
          <w:color w:val="000000" w:themeColor="text1"/>
          <w:sz w:val="24"/>
          <w:lang w:eastAsia="zh-CN"/>
          <w14:textFill>
            <w14:solidFill>
              <w14:schemeClr w14:val="tx1"/>
            </w14:solidFill>
          </w14:textFill>
        </w:rPr>
        <w:t>动画效果：支持至少</w:t>
      </w:r>
      <w:r>
        <w:rPr>
          <w:rFonts w:ascii="宋体" w:hAnsi="宋体" w:cs="宋体"/>
          <w:color w:val="000000" w:themeColor="text1"/>
          <w:sz w:val="24"/>
          <w:lang w:eastAsia="zh-CN"/>
          <w14:textFill>
            <w14:solidFill>
              <w14:schemeClr w14:val="tx1"/>
            </w14:solidFill>
          </w14:textFill>
        </w:rPr>
        <w:t>10</w:t>
      </w:r>
      <w:r>
        <w:rPr>
          <w:rFonts w:hint="eastAsia" w:ascii="宋体" w:hAnsi="宋体" w:eastAsia="宋体" w:cs="宋体"/>
          <w:color w:val="000000" w:themeColor="text1"/>
          <w:sz w:val="24"/>
          <w:lang w:eastAsia="zh-CN"/>
          <w14:textFill>
            <w14:solidFill>
              <w14:schemeClr w14:val="tx1"/>
            </w14:solidFill>
          </w14:textFill>
        </w:rPr>
        <w:t>种触发动画设置</w:t>
      </w:r>
      <w:r>
        <w:rPr>
          <w:rFonts w:ascii="宋体" w:hAnsi="宋体" w:cs="宋体"/>
          <w:color w:val="000000" w:themeColor="text1"/>
          <w:sz w:val="24"/>
          <w:lang w:eastAsia="zh-CN"/>
          <w14:textFill>
            <w14:solidFill>
              <w14:schemeClr w14:val="tx1"/>
            </w14:solidFill>
          </w14:textFill>
        </w:rPr>
        <w:t>,</w:t>
      </w:r>
      <w:r>
        <w:rPr>
          <w:rFonts w:hint="eastAsia" w:ascii="宋体" w:hAnsi="宋体" w:eastAsia="宋体" w:cs="宋体"/>
          <w:color w:val="000000" w:themeColor="text1"/>
          <w:sz w:val="24"/>
          <w:lang w:eastAsia="zh-CN"/>
          <w14:textFill>
            <w14:solidFill>
              <w14:schemeClr w14:val="tx1"/>
            </w14:solidFill>
          </w14:textFill>
        </w:rPr>
        <w:t>可单独设置该动画通过翻页或单击对象本身进行触发</w:t>
      </w:r>
      <w:r>
        <w:rPr>
          <w:rFonts w:ascii="宋体" w:hAnsi="宋体" w:cs="宋体"/>
          <w:color w:val="000000" w:themeColor="text1"/>
          <w:sz w:val="24"/>
          <w:lang w:eastAsia="zh-CN"/>
          <w14:textFill>
            <w14:solidFill>
              <w14:schemeClr w14:val="tx1"/>
            </w14:solidFill>
          </w14:textFill>
        </w:rPr>
        <w:t>,</w:t>
      </w:r>
      <w:r>
        <w:rPr>
          <w:rFonts w:hint="eastAsia" w:ascii="宋体" w:hAnsi="宋体" w:eastAsia="宋体" w:cs="宋体"/>
          <w:color w:val="000000" w:themeColor="text1"/>
          <w:sz w:val="24"/>
          <w:lang w:eastAsia="zh-CN"/>
          <w14:textFill>
            <w14:solidFill>
              <w14:schemeClr w14:val="tx1"/>
            </w14:solidFill>
          </w14:textFill>
        </w:rPr>
        <w:t>部分动画可自定义展现时间和动作方向；支持任意对象自定义路径动画设置</w:t>
      </w:r>
      <w:r>
        <w:rPr>
          <w:rFonts w:ascii="宋体" w:hAnsi="宋体" w:cs="宋体"/>
          <w:color w:val="000000" w:themeColor="text1"/>
          <w:sz w:val="24"/>
          <w:lang w:eastAsia="zh-CN"/>
          <w14:textFill>
            <w14:solidFill>
              <w14:schemeClr w14:val="tx1"/>
            </w14:solidFill>
          </w14:textFill>
        </w:rPr>
        <w:t>,</w:t>
      </w:r>
      <w:r>
        <w:rPr>
          <w:rFonts w:hint="eastAsia" w:ascii="宋体" w:hAnsi="宋体" w:eastAsia="宋体" w:cs="宋体"/>
          <w:color w:val="000000" w:themeColor="text1"/>
          <w:sz w:val="24"/>
          <w:lang w:eastAsia="zh-CN"/>
          <w14:textFill>
            <w14:solidFill>
              <w14:schemeClr w14:val="tx1"/>
            </w14:solidFill>
          </w14:textFill>
        </w:rPr>
        <w:t>可绘制任意移动轨迹并让对象沿着轨迹路径进行移动</w:t>
      </w:r>
      <w:r>
        <w:rPr>
          <w:rFonts w:ascii="宋体" w:hAnsi="宋体" w:cs="宋体"/>
          <w:color w:val="000000" w:themeColor="text1"/>
          <w:sz w:val="24"/>
          <w:lang w:eastAsia="zh-CN"/>
          <w14:textFill>
            <w14:solidFill>
              <w14:schemeClr w14:val="tx1"/>
            </w14:solidFill>
          </w14:textFill>
        </w:rPr>
        <w:t>,</w:t>
      </w:r>
      <w:r>
        <w:rPr>
          <w:rFonts w:hint="eastAsia" w:ascii="宋体" w:hAnsi="宋体" w:eastAsia="宋体" w:cs="宋体"/>
          <w:color w:val="000000" w:themeColor="text1"/>
          <w:sz w:val="24"/>
          <w:lang w:eastAsia="zh-CN"/>
          <w14:textFill>
            <w14:solidFill>
              <w14:schemeClr w14:val="tx1"/>
            </w14:solidFill>
          </w14:textFill>
        </w:rPr>
        <w:t>可单独设置该动画通过翻页或单击对象本身进行触发。</w:t>
      </w:r>
    </w:p>
    <w:p>
      <w:pPr>
        <w:spacing w:line="360" w:lineRule="auto"/>
        <w:rPr>
          <w:rFonts w:ascii="宋体" w:hAnsi="宋体" w:cs="宋体"/>
          <w:color w:val="000000" w:themeColor="text1"/>
          <w:sz w:val="24"/>
          <w:lang w:eastAsia="zh-CN"/>
          <w14:textFill>
            <w14:solidFill>
              <w14:schemeClr w14:val="tx1"/>
            </w14:solidFill>
          </w14:textFill>
        </w:rPr>
      </w:pPr>
      <w:r>
        <w:rPr>
          <w:rFonts w:ascii="宋体" w:hAnsi="宋体" w:cs="宋体"/>
          <w:color w:val="000000" w:themeColor="text1"/>
          <w:sz w:val="24"/>
          <w:lang w:eastAsia="zh-CN"/>
          <w14:textFill>
            <w14:solidFill>
              <w14:schemeClr w14:val="tx1"/>
            </w14:solidFill>
          </w14:textFill>
        </w:rPr>
        <w:t xml:space="preserve">11. </w:t>
      </w:r>
      <w:r>
        <w:rPr>
          <w:rFonts w:hint="eastAsia" w:ascii="宋体" w:hAnsi="宋体" w:eastAsia="宋体" w:cs="宋体"/>
          <w:color w:val="000000" w:themeColor="text1"/>
          <w:sz w:val="24"/>
          <w:lang w:eastAsia="zh-CN"/>
          <w14:textFill>
            <w14:solidFill>
              <w14:schemeClr w14:val="tx1"/>
            </w14:solidFill>
          </w14:textFill>
        </w:rPr>
        <w:t>快捷抠图：无需借助专业图片处理软件</w:t>
      </w:r>
      <w:r>
        <w:rPr>
          <w:rFonts w:ascii="宋体" w:hAnsi="宋体" w:cs="宋体"/>
          <w:color w:val="000000" w:themeColor="text1"/>
          <w:sz w:val="24"/>
          <w:lang w:eastAsia="zh-CN"/>
          <w14:textFill>
            <w14:solidFill>
              <w14:schemeClr w14:val="tx1"/>
            </w14:solidFill>
          </w14:textFill>
        </w:rPr>
        <w:t>,</w:t>
      </w:r>
      <w:r>
        <w:rPr>
          <w:rFonts w:hint="eastAsia" w:ascii="宋体" w:hAnsi="宋体" w:eastAsia="宋体" w:cs="宋体"/>
          <w:color w:val="000000" w:themeColor="text1"/>
          <w:sz w:val="24"/>
          <w:lang w:eastAsia="zh-CN"/>
          <w14:textFill>
            <w14:solidFill>
              <w14:schemeClr w14:val="tx1"/>
            </w14:solidFill>
          </w14:textFill>
        </w:rPr>
        <w:t>即可在白板软件中对导入的图片进行快捷抠图</w:t>
      </w:r>
      <w:r>
        <w:rPr>
          <w:rFonts w:ascii="宋体" w:hAnsi="宋体" w:cs="宋体"/>
          <w:color w:val="000000" w:themeColor="text1"/>
          <w:sz w:val="24"/>
          <w:lang w:eastAsia="zh-CN"/>
          <w14:textFill>
            <w14:solidFill>
              <w14:schemeClr w14:val="tx1"/>
            </w14:solidFill>
          </w14:textFill>
        </w:rPr>
        <w:t>,</w:t>
      </w:r>
      <w:r>
        <w:rPr>
          <w:rFonts w:hint="eastAsia" w:ascii="宋体" w:hAnsi="宋体" w:eastAsia="宋体" w:cs="宋体"/>
          <w:color w:val="000000" w:themeColor="text1"/>
          <w:sz w:val="24"/>
          <w:lang w:eastAsia="zh-CN"/>
          <w14:textFill>
            <w14:solidFill>
              <w14:schemeClr w14:val="tx1"/>
            </w14:solidFill>
          </w14:textFill>
        </w:rPr>
        <w:t>处理后的图片主体边缘没有明显毛边</w:t>
      </w:r>
      <w:r>
        <w:rPr>
          <w:rFonts w:ascii="宋体" w:hAnsi="宋体" w:cs="宋体"/>
          <w:color w:val="000000" w:themeColor="text1"/>
          <w:sz w:val="24"/>
          <w:lang w:eastAsia="zh-CN"/>
          <w14:textFill>
            <w14:solidFill>
              <w14:schemeClr w14:val="tx1"/>
            </w14:solidFill>
          </w14:textFill>
        </w:rPr>
        <w:t>,</w:t>
      </w:r>
      <w:r>
        <w:rPr>
          <w:rFonts w:hint="eastAsia" w:ascii="宋体" w:hAnsi="宋体" w:eastAsia="宋体" w:cs="宋体"/>
          <w:color w:val="000000" w:themeColor="text1"/>
          <w:sz w:val="24"/>
          <w:lang w:eastAsia="zh-CN"/>
          <w14:textFill>
            <w14:solidFill>
              <w14:schemeClr w14:val="tx1"/>
            </w14:solidFill>
          </w14:textFill>
        </w:rPr>
        <w:t>可导出保存成</w:t>
      </w:r>
      <w:r>
        <w:rPr>
          <w:rFonts w:ascii="宋体" w:hAnsi="宋体" w:cs="宋体"/>
          <w:color w:val="000000" w:themeColor="text1"/>
          <w:sz w:val="24"/>
          <w:lang w:eastAsia="zh-CN"/>
          <w14:textFill>
            <w14:solidFill>
              <w14:schemeClr w14:val="tx1"/>
            </w14:solidFill>
          </w14:textFill>
        </w:rPr>
        <w:t>PNG</w:t>
      </w:r>
      <w:r>
        <w:rPr>
          <w:rFonts w:hint="eastAsia" w:ascii="宋体" w:hAnsi="宋体" w:eastAsia="宋体" w:cs="宋体"/>
          <w:color w:val="000000" w:themeColor="text1"/>
          <w:sz w:val="24"/>
          <w:lang w:eastAsia="zh-CN"/>
          <w14:textFill>
            <w14:solidFill>
              <w14:schemeClr w14:val="tx1"/>
            </w14:solidFill>
          </w14:textFill>
        </w:rPr>
        <w:t>格式。</w:t>
      </w:r>
    </w:p>
    <w:p>
      <w:pPr>
        <w:spacing w:line="360" w:lineRule="auto"/>
        <w:rPr>
          <w:rFonts w:ascii="宋体" w:hAnsi="宋体" w:cs="宋体"/>
          <w:color w:val="000000" w:themeColor="text1"/>
          <w:sz w:val="24"/>
          <w:lang w:eastAsia="zh-CN"/>
          <w14:textFill>
            <w14:solidFill>
              <w14:schemeClr w14:val="tx1"/>
            </w14:solidFill>
          </w14:textFill>
        </w:rPr>
      </w:pPr>
      <w:r>
        <w:rPr>
          <w:rFonts w:ascii="宋体" w:hAnsi="宋体" w:cs="宋体"/>
          <w:color w:val="000000" w:themeColor="text1"/>
          <w:sz w:val="24"/>
          <w:lang w:eastAsia="zh-CN"/>
          <w14:textFill>
            <w14:solidFill>
              <w14:schemeClr w14:val="tx1"/>
            </w14:solidFill>
          </w14:textFill>
        </w:rPr>
        <w:t xml:space="preserve">12. </w:t>
      </w:r>
      <w:r>
        <w:rPr>
          <w:rFonts w:hint="eastAsia" w:ascii="宋体" w:hAnsi="宋体" w:eastAsia="宋体" w:cs="宋体"/>
          <w:color w:val="000000" w:themeColor="text1"/>
          <w:sz w:val="24"/>
          <w:lang w:eastAsia="zh-CN"/>
          <w14:textFill>
            <w14:solidFill>
              <w14:schemeClr w14:val="tx1"/>
            </w14:solidFill>
          </w14:textFill>
        </w:rPr>
        <w:t>音频播放：支持音频文件导入到白板软件中进行播放</w:t>
      </w:r>
      <w:r>
        <w:rPr>
          <w:rFonts w:ascii="宋体" w:hAnsi="宋体" w:cs="宋体"/>
          <w:color w:val="000000" w:themeColor="text1"/>
          <w:sz w:val="24"/>
          <w:lang w:eastAsia="zh-CN"/>
          <w14:textFill>
            <w14:solidFill>
              <w14:schemeClr w14:val="tx1"/>
            </w14:solidFill>
          </w14:textFill>
        </w:rPr>
        <w:t>,</w:t>
      </w:r>
      <w:r>
        <w:rPr>
          <w:rFonts w:hint="eastAsia" w:ascii="宋体" w:hAnsi="宋体" w:eastAsia="宋体" w:cs="宋体"/>
          <w:color w:val="000000" w:themeColor="text1"/>
          <w:sz w:val="24"/>
          <w:lang w:eastAsia="zh-CN"/>
          <w14:textFill>
            <w14:solidFill>
              <w14:schemeClr w14:val="tx1"/>
            </w14:solidFill>
          </w14:textFill>
        </w:rPr>
        <w:t>并可设置多种播放方式</w:t>
      </w:r>
      <w:r>
        <w:rPr>
          <w:rFonts w:ascii="宋体" w:hAnsi="宋体" w:cs="宋体"/>
          <w:color w:val="000000" w:themeColor="text1"/>
          <w:sz w:val="24"/>
          <w:lang w:eastAsia="zh-CN"/>
          <w14:textFill>
            <w14:solidFill>
              <w14:schemeClr w14:val="tx1"/>
            </w14:solidFill>
          </w14:textFill>
        </w:rPr>
        <w:t>,</w:t>
      </w:r>
      <w:r>
        <w:rPr>
          <w:rFonts w:hint="eastAsia" w:ascii="宋体" w:hAnsi="宋体" w:eastAsia="宋体" w:cs="宋体"/>
          <w:color w:val="000000" w:themeColor="text1"/>
          <w:sz w:val="24"/>
          <w:lang w:eastAsia="zh-CN"/>
          <w14:textFill>
            <w14:solidFill>
              <w14:schemeClr w14:val="tx1"/>
            </w14:solidFill>
          </w14:textFill>
        </w:rPr>
        <w:t>包括单次播放、循环播放、跨页面播放和自动播放等</w:t>
      </w:r>
      <w:r>
        <w:rPr>
          <w:rFonts w:ascii="宋体" w:hAnsi="宋体" w:cs="宋体"/>
          <w:color w:val="000000" w:themeColor="text1"/>
          <w:sz w:val="24"/>
          <w:lang w:eastAsia="zh-CN"/>
          <w14:textFill>
            <w14:solidFill>
              <w14:schemeClr w14:val="tx1"/>
            </w14:solidFill>
          </w14:textFill>
        </w:rPr>
        <w:t>,</w:t>
      </w:r>
      <w:r>
        <w:rPr>
          <w:rFonts w:hint="eastAsia" w:ascii="宋体" w:hAnsi="宋体" w:eastAsia="宋体" w:cs="宋体"/>
          <w:color w:val="000000" w:themeColor="text1"/>
          <w:sz w:val="24"/>
          <w:lang w:eastAsia="zh-CN"/>
          <w14:textFill>
            <w14:solidFill>
              <w14:schemeClr w14:val="tx1"/>
            </w14:solidFill>
          </w14:textFill>
        </w:rPr>
        <w:t>适合不同教学场景。可设置音频播放到指定页面自动停止；支持对音频、视频文件进行打点</w:t>
      </w:r>
      <w:r>
        <w:rPr>
          <w:rFonts w:ascii="宋体" w:hAnsi="宋体" w:cs="宋体"/>
          <w:color w:val="000000" w:themeColor="text1"/>
          <w:sz w:val="24"/>
          <w:lang w:eastAsia="zh-CN"/>
          <w14:textFill>
            <w14:solidFill>
              <w14:schemeClr w14:val="tx1"/>
            </w14:solidFill>
          </w14:textFill>
        </w:rPr>
        <w:t>,</w:t>
      </w:r>
      <w:r>
        <w:rPr>
          <w:rFonts w:hint="eastAsia" w:ascii="宋体" w:hAnsi="宋体" w:eastAsia="宋体" w:cs="宋体"/>
          <w:color w:val="000000" w:themeColor="text1"/>
          <w:sz w:val="24"/>
          <w:lang w:eastAsia="zh-CN"/>
          <w14:textFill>
            <w14:solidFill>
              <w14:schemeClr w14:val="tx1"/>
            </w14:solidFill>
          </w14:textFill>
        </w:rPr>
        <w:t>方便老师快速定位关键教学内容。</w:t>
      </w:r>
    </w:p>
    <w:p>
      <w:pPr>
        <w:spacing w:line="360" w:lineRule="auto"/>
        <w:rPr>
          <w:rFonts w:ascii="宋体" w:hAnsi="宋体" w:cs="宋体"/>
          <w:color w:val="000000" w:themeColor="text1"/>
          <w:sz w:val="24"/>
          <w:lang w:eastAsia="zh-CN"/>
          <w14:textFill>
            <w14:solidFill>
              <w14:schemeClr w14:val="tx1"/>
            </w14:solidFill>
          </w14:textFill>
        </w:rPr>
      </w:pPr>
      <w:r>
        <w:rPr>
          <w:rFonts w:ascii="宋体" w:hAnsi="宋体" w:cs="宋体"/>
          <w:color w:val="000000" w:themeColor="text1"/>
          <w:sz w:val="24"/>
          <w:lang w:eastAsia="zh-CN"/>
          <w14:textFill>
            <w14:solidFill>
              <w14:schemeClr w14:val="tx1"/>
            </w14:solidFill>
          </w14:textFill>
        </w:rPr>
        <w:t>13.</w:t>
      </w:r>
      <w:r>
        <w:rPr>
          <w:rFonts w:hint="eastAsia" w:ascii="宋体" w:hAnsi="宋体" w:eastAsia="宋体" w:cs="宋体"/>
          <w:color w:val="000000" w:themeColor="text1"/>
          <w:sz w:val="24"/>
          <w:lang w:eastAsia="zh-CN"/>
          <w14:textFill>
            <w14:solidFill>
              <w14:schemeClr w14:val="tx1"/>
            </w14:solidFill>
          </w14:textFill>
        </w:rPr>
        <w:t>听评课</w:t>
      </w:r>
      <w:r>
        <w:rPr>
          <w:rFonts w:ascii="宋体" w:hAnsi="宋体" w:cs="宋体"/>
          <w:color w:val="000000" w:themeColor="text1"/>
          <w:sz w:val="24"/>
          <w:lang w:eastAsia="zh-CN"/>
          <w14:textFill>
            <w14:solidFill>
              <w14:schemeClr w14:val="tx1"/>
            </w14:solidFill>
          </w14:textFill>
        </w:rPr>
        <w:t>-</w:t>
      </w:r>
      <w:r>
        <w:rPr>
          <w:rFonts w:hint="eastAsia" w:ascii="宋体" w:hAnsi="宋体" w:eastAsia="宋体" w:cs="宋体"/>
          <w:color w:val="000000" w:themeColor="text1"/>
          <w:sz w:val="24"/>
          <w:lang w:eastAsia="zh-CN"/>
          <w14:textFill>
            <w14:solidFill>
              <w14:schemeClr w14:val="tx1"/>
            </w14:solidFill>
          </w14:textFill>
        </w:rPr>
        <w:t>支持电子化听评课（</w:t>
      </w:r>
      <w:r>
        <w:rPr>
          <w:rFonts w:hint="eastAsia" w:cs="宋体" w:asciiTheme="minorEastAsia" w:hAnsiTheme="minorEastAsia"/>
          <w:color w:val="000000" w:themeColor="text1"/>
          <w:lang w:eastAsia="zh-CN"/>
          <w14:textFill>
            <w14:solidFill>
              <w14:schemeClr w14:val="tx1"/>
            </w14:solidFill>
          </w14:textFill>
        </w:rPr>
        <w:t>▲</w:t>
      </w:r>
      <w:r>
        <w:rPr>
          <w:rFonts w:hint="eastAsia" w:cs="宋体" w:asciiTheme="minorEastAsia" w:hAnsiTheme="minorEastAsia"/>
          <w:color w:val="000000" w:themeColor="text1"/>
          <w:vertAlign w:val="superscript"/>
          <w:lang w:val="en-US" w:eastAsia="zh-CN"/>
          <w14:textFill>
            <w14:solidFill>
              <w14:schemeClr w14:val="tx1"/>
            </w14:solidFill>
          </w14:textFill>
        </w:rPr>
        <w:t>35</w:t>
      </w:r>
      <w:r>
        <w:rPr>
          <w:rFonts w:hint="eastAsia" w:ascii="宋体" w:hAnsi="宋体" w:eastAsia="宋体" w:cs="宋体"/>
          <w:color w:val="000000" w:themeColor="text1"/>
          <w:sz w:val="24"/>
          <w:lang w:eastAsia="zh-CN"/>
          <w14:textFill>
            <w14:solidFill>
              <w14:schemeClr w14:val="tx1"/>
            </w14:solidFill>
          </w14:textFill>
        </w:rPr>
        <w:t>提供国家认可的第三方检测机构所出具的检测报告复印件，并提供全国认证认可信息公共服务平台对应检测报告查询记录截图）</w:t>
      </w:r>
    </w:p>
    <w:p>
      <w:pPr>
        <w:spacing w:line="360" w:lineRule="auto"/>
        <w:rPr>
          <w:rFonts w:ascii="宋体" w:hAnsi="宋体" w:cs="宋体"/>
          <w:color w:val="000000" w:themeColor="text1"/>
          <w:sz w:val="24"/>
          <w:lang w:eastAsia="zh-CN"/>
          <w14:textFill>
            <w14:solidFill>
              <w14:schemeClr w14:val="tx1"/>
            </w14:solidFill>
          </w14:textFill>
        </w:rPr>
      </w:pPr>
      <w:r>
        <w:rPr>
          <w:rFonts w:ascii="宋体" w:hAnsi="宋体" w:cs="宋体"/>
          <w:color w:val="000000" w:themeColor="text1"/>
          <w:sz w:val="24"/>
          <w:lang w:eastAsia="zh-CN"/>
          <w14:textFill>
            <w14:solidFill>
              <w14:schemeClr w14:val="tx1"/>
            </w14:solidFill>
          </w14:textFill>
        </w:rPr>
        <w:t>1</w:t>
      </w:r>
      <w:r>
        <w:rPr>
          <w:rFonts w:hint="eastAsia" w:ascii="宋体" w:hAnsi="宋体" w:eastAsia="宋体" w:cs="宋体"/>
          <w:color w:val="000000" w:themeColor="text1"/>
          <w:sz w:val="24"/>
          <w:lang w:eastAsia="zh-CN"/>
          <w14:textFill>
            <w14:solidFill>
              <w14:schemeClr w14:val="tx1"/>
            </w14:solidFill>
          </w14:textFill>
        </w:rPr>
        <w:t>、邀请评课：支持在授课模式中发起授课评价，根据课程和评课表生成二维码，可选择是否分享课件，若选择分享课件，评课人通过扫码即可参与评课并获取课件。</w:t>
      </w:r>
    </w:p>
    <w:p>
      <w:pPr>
        <w:spacing w:line="360" w:lineRule="auto"/>
        <w:rPr>
          <w:rFonts w:ascii="宋体" w:hAnsi="宋体" w:cs="宋体"/>
          <w:color w:val="000000" w:themeColor="text1"/>
          <w:sz w:val="24"/>
          <w:lang w:eastAsia="zh-CN"/>
          <w14:textFill>
            <w14:solidFill>
              <w14:schemeClr w14:val="tx1"/>
            </w14:solidFill>
          </w14:textFill>
        </w:rPr>
      </w:pPr>
      <w:r>
        <w:rPr>
          <w:rFonts w:ascii="宋体" w:hAnsi="宋体" w:cs="宋体"/>
          <w:color w:val="000000" w:themeColor="text1"/>
          <w:sz w:val="24"/>
          <w:lang w:eastAsia="zh-CN"/>
          <w14:textFill>
            <w14:solidFill>
              <w14:schemeClr w14:val="tx1"/>
            </w14:solidFill>
          </w14:textFill>
        </w:rPr>
        <w:t>2</w:t>
      </w:r>
      <w:r>
        <w:rPr>
          <w:rFonts w:hint="eastAsia" w:ascii="宋体" w:hAnsi="宋体" w:eastAsia="宋体" w:cs="宋体"/>
          <w:color w:val="000000" w:themeColor="text1"/>
          <w:sz w:val="24"/>
          <w:lang w:eastAsia="zh-CN"/>
          <w14:textFill>
            <w14:solidFill>
              <w14:schemeClr w14:val="tx1"/>
            </w14:solidFill>
          </w14:textFill>
        </w:rPr>
        <w:t>、查看评课记录：支持在我的学校中查看我评的课、我讲的课的历史评价记录。</w:t>
      </w:r>
    </w:p>
    <w:p>
      <w:pPr>
        <w:spacing w:line="360" w:lineRule="auto"/>
        <w:rPr>
          <w:rFonts w:ascii="宋体" w:hAnsi="宋体" w:cs="宋体"/>
          <w:color w:val="000000" w:themeColor="text1"/>
          <w:sz w:val="24"/>
          <w:lang w:eastAsia="zh-CN"/>
          <w14:textFill>
            <w14:solidFill>
              <w14:schemeClr w14:val="tx1"/>
            </w14:solidFill>
          </w14:textFill>
        </w:rPr>
      </w:pPr>
      <w:r>
        <w:rPr>
          <w:rFonts w:ascii="宋体" w:hAnsi="宋体" w:cs="宋体"/>
          <w:color w:val="000000" w:themeColor="text1"/>
          <w:sz w:val="24"/>
          <w:lang w:eastAsia="zh-CN"/>
          <w14:textFill>
            <w14:solidFill>
              <w14:schemeClr w14:val="tx1"/>
            </w14:solidFill>
          </w14:textFill>
        </w:rPr>
        <w:t>3</w:t>
      </w:r>
      <w:r>
        <w:rPr>
          <w:rFonts w:hint="eastAsia" w:ascii="宋体" w:hAnsi="宋体" w:eastAsia="宋体" w:cs="宋体"/>
          <w:color w:val="000000" w:themeColor="text1"/>
          <w:sz w:val="24"/>
          <w:lang w:eastAsia="zh-CN"/>
          <w14:textFill>
            <w14:solidFill>
              <w14:schemeClr w14:val="tx1"/>
            </w14:solidFill>
          </w14:textFill>
        </w:rPr>
        <w:t>、导出评课报告和听课记录：支持导出我讲的课的评课报告为</w:t>
      </w:r>
      <w:r>
        <w:rPr>
          <w:rFonts w:ascii="宋体" w:hAnsi="宋体" w:cs="宋体"/>
          <w:color w:val="000000" w:themeColor="text1"/>
          <w:sz w:val="24"/>
          <w:lang w:eastAsia="zh-CN"/>
          <w14:textFill>
            <w14:solidFill>
              <w14:schemeClr w14:val="tx1"/>
            </w14:solidFill>
          </w14:textFill>
        </w:rPr>
        <w:t xml:space="preserve"> PDF</w:t>
      </w:r>
      <w:r>
        <w:rPr>
          <w:rFonts w:hint="eastAsia" w:ascii="宋体" w:hAnsi="宋体" w:eastAsia="宋体" w:cs="宋体"/>
          <w:color w:val="000000" w:themeColor="text1"/>
          <w:sz w:val="24"/>
          <w:lang w:eastAsia="zh-CN"/>
          <w14:textFill>
            <w14:solidFill>
              <w14:schemeClr w14:val="tx1"/>
            </w14:solidFill>
          </w14:textFill>
        </w:rPr>
        <w:t>文档，支持导出我评的课的评课表为</w:t>
      </w:r>
      <w:r>
        <w:rPr>
          <w:rFonts w:ascii="宋体" w:hAnsi="宋体" w:cs="宋体"/>
          <w:color w:val="000000" w:themeColor="text1"/>
          <w:sz w:val="24"/>
          <w:lang w:eastAsia="zh-CN"/>
          <w14:textFill>
            <w14:solidFill>
              <w14:schemeClr w14:val="tx1"/>
            </w14:solidFill>
          </w14:textFill>
        </w:rPr>
        <w:t xml:space="preserve">WORD </w:t>
      </w:r>
      <w:r>
        <w:rPr>
          <w:rFonts w:hint="eastAsia" w:ascii="宋体" w:hAnsi="宋体" w:eastAsia="宋体" w:cs="宋体"/>
          <w:color w:val="000000" w:themeColor="text1"/>
          <w:sz w:val="24"/>
          <w:lang w:eastAsia="zh-CN"/>
          <w14:textFill>
            <w14:solidFill>
              <w14:schemeClr w14:val="tx1"/>
            </w14:solidFill>
          </w14:textFill>
        </w:rPr>
        <w:t>文档。</w:t>
      </w:r>
    </w:p>
    <w:p>
      <w:pPr>
        <w:spacing w:line="360" w:lineRule="auto"/>
        <w:rPr>
          <w:rFonts w:ascii="宋体" w:hAnsi="宋体" w:cs="宋体"/>
          <w:color w:val="000000" w:themeColor="text1"/>
          <w:sz w:val="24"/>
          <w:lang w:eastAsia="zh-CN"/>
          <w14:textFill>
            <w14:solidFill>
              <w14:schemeClr w14:val="tx1"/>
            </w14:solidFill>
          </w14:textFill>
        </w:rPr>
      </w:pPr>
      <w:r>
        <w:rPr>
          <w:rFonts w:ascii="宋体" w:hAnsi="宋体" w:cs="宋体"/>
          <w:color w:val="000000" w:themeColor="text1"/>
          <w:sz w:val="24"/>
          <w:lang w:eastAsia="zh-CN"/>
          <w14:textFill>
            <w14:solidFill>
              <w14:schemeClr w14:val="tx1"/>
            </w14:solidFill>
          </w14:textFill>
        </w:rPr>
        <w:t>14.</w:t>
      </w:r>
      <w:r>
        <w:rPr>
          <w:rFonts w:hint="eastAsia" w:ascii="宋体" w:hAnsi="宋体" w:eastAsia="宋体" w:cs="宋体"/>
          <w:color w:val="000000" w:themeColor="text1"/>
          <w:sz w:val="24"/>
          <w:lang w:eastAsia="zh-CN"/>
          <w14:textFill>
            <w14:solidFill>
              <w14:schemeClr w14:val="tx1"/>
            </w14:solidFill>
          </w14:textFill>
        </w:rPr>
        <w:t>支持</w:t>
      </w:r>
      <w:r>
        <w:rPr>
          <w:rFonts w:ascii="宋体" w:hAnsi="宋体" w:cs="宋体"/>
          <w:color w:val="000000" w:themeColor="text1"/>
          <w:sz w:val="24"/>
          <w:lang w:eastAsia="zh-CN"/>
          <w14:textFill>
            <w14:solidFill>
              <w14:schemeClr w14:val="tx1"/>
            </w14:solidFill>
          </w14:textFill>
        </w:rPr>
        <w:t>PPT</w:t>
      </w:r>
      <w:r>
        <w:rPr>
          <w:rFonts w:hint="eastAsia" w:ascii="宋体" w:hAnsi="宋体" w:eastAsia="宋体" w:cs="宋体"/>
          <w:color w:val="000000" w:themeColor="text1"/>
          <w:sz w:val="24"/>
          <w:lang w:eastAsia="zh-CN"/>
          <w14:textFill>
            <w14:solidFill>
              <w14:schemeClr w14:val="tx1"/>
            </w14:solidFill>
          </w14:textFill>
        </w:rPr>
        <w:t>解析课件、互动云课件和云端资源调用等多种备课方式。教师可以直接在课件中调取试题、微课视频、仿真实验等云端资源，可以自由创建试题、课堂互动游戏、思维导图、网络画板、学科工具等形成互动课件。（</w:t>
      </w:r>
      <w:r>
        <w:rPr>
          <w:rFonts w:hint="eastAsia" w:cs="宋体" w:asciiTheme="minorEastAsia" w:hAnsiTheme="minorEastAsia"/>
          <w:color w:val="000000" w:themeColor="text1"/>
          <w:lang w:eastAsia="zh-CN"/>
          <w14:textFill>
            <w14:solidFill>
              <w14:schemeClr w14:val="tx1"/>
            </w14:solidFill>
          </w14:textFill>
        </w:rPr>
        <w:t>▲</w:t>
      </w:r>
      <w:r>
        <w:rPr>
          <w:rFonts w:hint="eastAsia" w:cs="宋体" w:asciiTheme="minorEastAsia" w:hAnsiTheme="minorEastAsia"/>
          <w:color w:val="000000" w:themeColor="text1"/>
          <w:vertAlign w:val="superscript"/>
          <w:lang w:val="en-US" w:eastAsia="zh-CN"/>
          <w14:textFill>
            <w14:solidFill>
              <w14:schemeClr w14:val="tx1"/>
            </w14:solidFill>
          </w14:textFill>
        </w:rPr>
        <w:t>36</w:t>
      </w:r>
      <w:r>
        <w:rPr>
          <w:rFonts w:hint="eastAsia" w:ascii="宋体" w:hAnsi="宋体" w:eastAsia="宋体" w:cs="宋体"/>
          <w:color w:val="000000" w:themeColor="text1"/>
          <w:sz w:val="24"/>
          <w:lang w:eastAsia="zh-CN"/>
          <w14:textFill>
            <w14:solidFill>
              <w14:schemeClr w14:val="tx1"/>
            </w14:solidFill>
          </w14:textFill>
        </w:rPr>
        <w:t>提供国家认可的第三方检测机构所出具的检测报告复印件，并提供全国认证认可信息公共服务平台对应检测报告查询记录截图）</w:t>
      </w:r>
    </w:p>
    <w:p>
      <w:pPr>
        <w:spacing w:line="360" w:lineRule="auto"/>
        <w:rPr>
          <w:rFonts w:ascii="宋体" w:hAnsi="宋体" w:cs="宋体"/>
          <w:b/>
          <w:bCs/>
          <w:color w:val="000000" w:themeColor="text1"/>
          <w:sz w:val="24"/>
          <w:lang w:eastAsia="zh-CN"/>
          <w14:textFill>
            <w14:solidFill>
              <w14:schemeClr w14:val="tx1"/>
            </w14:solidFill>
          </w14:textFill>
        </w:rPr>
      </w:pPr>
      <w:r>
        <w:rPr>
          <w:rFonts w:hint="eastAsia" w:ascii="宋体" w:hAnsi="宋体" w:cs="宋体"/>
          <w:b/>
          <w:bCs/>
          <w:color w:val="000000" w:themeColor="text1"/>
          <w:sz w:val="24"/>
          <w:lang w:val="en-US" w:eastAsia="zh-CN"/>
          <w14:textFill>
            <w14:solidFill>
              <w14:schemeClr w14:val="tx1"/>
            </w14:solidFill>
          </w14:textFill>
        </w:rPr>
        <w:t>五、</w:t>
      </w:r>
      <w:r>
        <w:rPr>
          <w:rFonts w:hint="eastAsia" w:ascii="宋体" w:hAnsi="宋体" w:cs="宋体"/>
          <w:b/>
          <w:bCs/>
          <w:color w:val="000000" w:themeColor="text1"/>
          <w:sz w:val="24"/>
          <w:lang w:eastAsia="zh-CN"/>
          <w14:textFill>
            <w14:solidFill>
              <w14:schemeClr w14:val="tx1"/>
            </w14:solidFill>
          </w14:textFill>
        </w:rPr>
        <w:t>白板软件</w:t>
      </w:r>
    </w:p>
    <w:p>
      <w:pPr>
        <w:spacing w:line="360" w:lineRule="auto"/>
        <w:rPr>
          <w:rFonts w:ascii="宋体" w:hAnsi="宋体" w:cs="宋体"/>
          <w:color w:val="000000" w:themeColor="text1"/>
          <w:sz w:val="24"/>
          <w:lang w:eastAsia="zh-CN"/>
          <w14:textFill>
            <w14:solidFill>
              <w14:schemeClr w14:val="tx1"/>
            </w14:solidFill>
          </w14:textFill>
        </w:rPr>
      </w:pPr>
      <w:r>
        <w:rPr>
          <w:rFonts w:ascii="宋体" w:hAnsi="宋体" w:cs="宋体"/>
          <w:color w:val="000000" w:themeColor="text1"/>
          <w:sz w:val="24"/>
          <w:lang w:eastAsia="zh-CN"/>
          <w14:textFill>
            <w14:solidFill>
              <w14:schemeClr w14:val="tx1"/>
            </w14:solidFill>
          </w14:textFill>
        </w:rPr>
        <w:t xml:space="preserve">1. </w:t>
      </w:r>
      <w:r>
        <w:rPr>
          <w:rFonts w:hint="eastAsia" w:ascii="宋体" w:hAnsi="宋体" w:eastAsia="宋体" w:cs="宋体"/>
          <w:color w:val="000000" w:themeColor="text1"/>
          <w:sz w:val="24"/>
          <w:lang w:eastAsia="zh-CN"/>
          <w14:textFill>
            <w14:solidFill>
              <w14:schemeClr w14:val="tx1"/>
            </w14:solidFill>
          </w14:textFill>
        </w:rPr>
        <w:t>备授课一体化，具有备课模式及授课模式，且操作界面根据备课和授课使用场景不同而区别设计，符合用户使用需求。</w:t>
      </w:r>
    </w:p>
    <w:p>
      <w:pPr>
        <w:spacing w:line="360" w:lineRule="auto"/>
        <w:rPr>
          <w:rFonts w:ascii="宋体" w:hAnsi="宋体" w:cs="宋体"/>
          <w:color w:val="000000" w:themeColor="text1"/>
          <w:sz w:val="24"/>
          <w:lang w:eastAsia="zh-CN"/>
          <w14:textFill>
            <w14:solidFill>
              <w14:schemeClr w14:val="tx1"/>
            </w14:solidFill>
          </w14:textFill>
        </w:rPr>
      </w:pPr>
      <w:r>
        <w:rPr>
          <w:rFonts w:ascii="宋体" w:hAnsi="宋体" w:cs="宋体"/>
          <w:color w:val="000000" w:themeColor="text1"/>
          <w:sz w:val="24"/>
          <w:lang w:eastAsia="zh-CN"/>
          <w14:textFill>
            <w14:solidFill>
              <w14:schemeClr w14:val="tx1"/>
            </w14:solidFill>
          </w14:textFill>
        </w:rPr>
        <w:t xml:space="preserve">2. </w:t>
      </w:r>
      <w:r>
        <w:rPr>
          <w:rFonts w:hint="eastAsia" w:ascii="宋体" w:hAnsi="宋体" w:eastAsia="宋体" w:cs="宋体"/>
          <w:color w:val="000000" w:themeColor="text1"/>
          <w:sz w:val="24"/>
          <w:lang w:eastAsia="zh-CN"/>
          <w14:textFill>
            <w14:solidFill>
              <w14:schemeClr w14:val="tx1"/>
            </w14:solidFill>
          </w14:textFill>
        </w:rPr>
        <w:t>支持课件云同步，课件上的所有修改、操作均可实时同步至云端，无需单独保存上传，确保多终端调用同个课件均为最新版本。</w:t>
      </w:r>
    </w:p>
    <w:p>
      <w:pPr>
        <w:spacing w:line="360" w:lineRule="auto"/>
        <w:rPr>
          <w:rFonts w:ascii="宋体" w:hAnsi="宋体" w:cs="宋体"/>
          <w:color w:val="000000" w:themeColor="text1"/>
          <w:sz w:val="24"/>
          <w:lang w:eastAsia="zh-CN"/>
          <w14:textFill>
            <w14:solidFill>
              <w14:schemeClr w14:val="tx1"/>
            </w14:solidFill>
          </w14:textFill>
        </w:rPr>
      </w:pPr>
      <w:r>
        <w:rPr>
          <w:rFonts w:ascii="宋体" w:hAnsi="宋体" w:cs="宋体"/>
          <w:color w:val="000000" w:themeColor="text1"/>
          <w:sz w:val="24"/>
          <w:lang w:eastAsia="zh-CN"/>
          <w14:textFill>
            <w14:solidFill>
              <w14:schemeClr w14:val="tx1"/>
            </w14:solidFill>
          </w14:textFill>
        </w:rPr>
        <w:t xml:space="preserve">3. </w:t>
      </w:r>
      <w:r>
        <w:rPr>
          <w:rFonts w:hint="eastAsia" w:ascii="宋体" w:hAnsi="宋体" w:eastAsia="宋体" w:cs="宋体"/>
          <w:color w:val="000000" w:themeColor="text1"/>
          <w:sz w:val="24"/>
          <w:lang w:eastAsia="zh-CN"/>
          <w14:textFill>
            <w14:solidFill>
              <w14:schemeClr w14:val="tx1"/>
            </w14:solidFill>
          </w14:textFill>
        </w:rPr>
        <w:t>支持一对多分享云课件，用户可在软件中通过生成课件链接</w:t>
      </w:r>
      <w:r>
        <w:rPr>
          <w:rFonts w:ascii="宋体" w:hAnsi="宋体" w:cs="宋体"/>
          <w:color w:val="000000" w:themeColor="text1"/>
          <w:sz w:val="24"/>
          <w:lang w:eastAsia="zh-CN"/>
          <w14:textFill>
            <w14:solidFill>
              <w14:schemeClr w14:val="tx1"/>
            </w14:solidFill>
          </w14:textFill>
        </w:rPr>
        <w:t>/</w:t>
      </w:r>
      <w:r>
        <w:rPr>
          <w:rFonts w:hint="eastAsia" w:ascii="宋体" w:hAnsi="宋体" w:eastAsia="宋体" w:cs="宋体"/>
          <w:color w:val="000000" w:themeColor="text1"/>
          <w:sz w:val="24"/>
          <w:lang w:eastAsia="zh-CN"/>
          <w14:textFill>
            <w14:solidFill>
              <w14:schemeClr w14:val="tx1"/>
            </w14:solidFill>
          </w14:textFill>
        </w:rPr>
        <w:t>二维码，分享给其他用户，接收方可点击链接</w:t>
      </w:r>
      <w:r>
        <w:rPr>
          <w:rFonts w:ascii="宋体" w:hAnsi="宋体" w:cs="宋体"/>
          <w:color w:val="000000" w:themeColor="text1"/>
          <w:sz w:val="24"/>
          <w:lang w:eastAsia="zh-CN"/>
          <w14:textFill>
            <w14:solidFill>
              <w14:schemeClr w14:val="tx1"/>
            </w14:solidFill>
          </w14:textFill>
        </w:rPr>
        <w:t>/</w:t>
      </w:r>
      <w:r>
        <w:rPr>
          <w:rFonts w:hint="eastAsia" w:ascii="宋体" w:hAnsi="宋体" w:eastAsia="宋体" w:cs="宋体"/>
          <w:color w:val="000000" w:themeColor="text1"/>
          <w:sz w:val="24"/>
          <w:lang w:eastAsia="zh-CN"/>
          <w14:textFill>
            <w14:solidFill>
              <w14:schemeClr w14:val="tx1"/>
            </w14:solidFill>
          </w14:textFill>
        </w:rPr>
        <w:t>扫描二维码，通过网页方式浏览课件并体验课件互动功能，方便快捷。同时接收方可在网页版课件页面点击课件下载，登陆软件即可获取课件。</w:t>
      </w:r>
    </w:p>
    <w:p>
      <w:pPr>
        <w:spacing w:line="360" w:lineRule="auto"/>
        <w:rPr>
          <w:rFonts w:ascii="宋体" w:hAnsi="宋体" w:cs="宋体"/>
          <w:color w:val="000000" w:themeColor="text1"/>
          <w:sz w:val="24"/>
          <w:lang w:eastAsia="zh-CN"/>
          <w14:textFill>
            <w14:solidFill>
              <w14:schemeClr w14:val="tx1"/>
            </w14:solidFill>
          </w14:textFill>
        </w:rPr>
      </w:pPr>
      <w:r>
        <w:rPr>
          <w:rFonts w:ascii="宋体" w:hAnsi="宋体" w:cs="宋体"/>
          <w:color w:val="000000" w:themeColor="text1"/>
          <w:sz w:val="24"/>
          <w:lang w:eastAsia="zh-CN"/>
          <w14:textFill>
            <w14:solidFill>
              <w14:schemeClr w14:val="tx1"/>
            </w14:solidFill>
          </w14:textFill>
        </w:rPr>
        <w:t xml:space="preserve">4. </w:t>
      </w:r>
      <w:r>
        <w:rPr>
          <w:rFonts w:hint="eastAsia" w:ascii="宋体" w:hAnsi="宋体" w:eastAsia="宋体" w:cs="宋体"/>
          <w:color w:val="000000" w:themeColor="text1"/>
          <w:sz w:val="24"/>
          <w:lang w:eastAsia="zh-CN"/>
          <w14:textFill>
            <w14:solidFill>
              <w14:schemeClr w14:val="tx1"/>
            </w14:solidFill>
          </w14:textFill>
        </w:rPr>
        <w:t>支持用户在软件中打开</w:t>
      </w:r>
      <w:r>
        <w:rPr>
          <w:rFonts w:ascii="宋体" w:hAnsi="宋体" w:cs="宋体"/>
          <w:color w:val="000000" w:themeColor="text1"/>
          <w:sz w:val="24"/>
          <w:lang w:eastAsia="zh-CN"/>
          <w14:textFill>
            <w14:solidFill>
              <w14:schemeClr w14:val="tx1"/>
            </w14:solidFill>
          </w14:textFill>
        </w:rPr>
        <w:t>pptx</w:t>
      </w:r>
      <w:r>
        <w:rPr>
          <w:rFonts w:hint="eastAsia" w:ascii="宋体" w:hAnsi="宋体" w:eastAsia="宋体" w:cs="宋体"/>
          <w:color w:val="000000" w:themeColor="text1"/>
          <w:sz w:val="24"/>
          <w:lang w:eastAsia="zh-CN"/>
          <w14:textFill>
            <w14:solidFill>
              <w14:schemeClr w14:val="tx1"/>
            </w14:solidFill>
          </w14:textFill>
        </w:rPr>
        <w:t>格式文件，且用户可在软件中自由编辑原文件中的图片、文字、表格等元素，并支持修改原文件中的动画。方便老师利用软件互动功能在原有</w:t>
      </w:r>
      <w:r>
        <w:rPr>
          <w:rFonts w:ascii="宋体" w:hAnsi="宋体" w:cs="宋体"/>
          <w:color w:val="000000" w:themeColor="text1"/>
          <w:sz w:val="24"/>
          <w:lang w:eastAsia="zh-CN"/>
          <w14:textFill>
            <w14:solidFill>
              <w14:schemeClr w14:val="tx1"/>
            </w14:solidFill>
          </w14:textFill>
        </w:rPr>
        <w:t>PPT</w:t>
      </w:r>
      <w:r>
        <w:rPr>
          <w:rFonts w:hint="eastAsia" w:ascii="宋体" w:hAnsi="宋体" w:eastAsia="宋体" w:cs="宋体"/>
          <w:color w:val="000000" w:themeColor="text1"/>
          <w:sz w:val="24"/>
          <w:lang w:eastAsia="zh-CN"/>
          <w14:textFill>
            <w14:solidFill>
              <w14:schemeClr w14:val="tx1"/>
            </w14:solidFill>
          </w14:textFill>
        </w:rPr>
        <w:t>基础上修改课件。</w:t>
      </w:r>
    </w:p>
    <w:p>
      <w:pPr>
        <w:spacing w:line="360" w:lineRule="auto"/>
        <w:rPr>
          <w:rFonts w:ascii="宋体" w:hAnsi="宋体" w:cs="宋体"/>
          <w:color w:val="000000" w:themeColor="text1"/>
          <w:sz w:val="24"/>
          <w:lang w:eastAsia="zh-CN"/>
          <w14:textFill>
            <w14:solidFill>
              <w14:schemeClr w14:val="tx1"/>
            </w14:solidFill>
          </w14:textFill>
        </w:rPr>
      </w:pPr>
      <w:r>
        <w:rPr>
          <w:rFonts w:ascii="宋体" w:hAnsi="宋体" w:cs="宋体"/>
          <w:color w:val="000000" w:themeColor="text1"/>
          <w:sz w:val="24"/>
          <w:lang w:eastAsia="zh-CN"/>
          <w14:textFill>
            <w14:solidFill>
              <w14:schemeClr w14:val="tx1"/>
            </w14:solidFill>
          </w14:textFill>
        </w:rPr>
        <w:t xml:space="preserve">5. </w:t>
      </w:r>
      <w:r>
        <w:rPr>
          <w:rFonts w:hint="eastAsia" w:ascii="宋体" w:hAnsi="宋体" w:eastAsia="宋体" w:cs="宋体"/>
          <w:color w:val="000000" w:themeColor="text1"/>
          <w:sz w:val="24"/>
          <w:lang w:eastAsia="zh-CN"/>
          <w14:textFill>
            <w14:solidFill>
              <w14:schemeClr w14:val="tx1"/>
            </w14:solidFill>
          </w14:textFill>
        </w:rPr>
        <w:t>音频播放：支持音频文件导入到白板软件中进行播放，并可设置多种播放方式，包括单次播放、循环播放、跨页面播放和自动播放等，适合不同教学场景。可设置音频播放到指定页面自动停止。</w:t>
      </w:r>
    </w:p>
    <w:p>
      <w:pPr>
        <w:spacing w:line="360" w:lineRule="auto"/>
        <w:rPr>
          <w:rFonts w:ascii="宋体" w:hAnsi="宋体" w:cs="宋体"/>
          <w:color w:val="000000" w:themeColor="text1"/>
          <w:sz w:val="24"/>
          <w:lang w:eastAsia="zh-CN"/>
          <w14:textFill>
            <w14:solidFill>
              <w14:schemeClr w14:val="tx1"/>
            </w14:solidFill>
          </w14:textFill>
        </w:rPr>
      </w:pPr>
      <w:r>
        <w:rPr>
          <w:rFonts w:ascii="宋体" w:hAnsi="宋体" w:cs="宋体"/>
          <w:color w:val="000000" w:themeColor="text1"/>
          <w:sz w:val="24"/>
          <w:lang w:eastAsia="zh-CN"/>
          <w14:textFill>
            <w14:solidFill>
              <w14:schemeClr w14:val="tx1"/>
            </w14:solidFill>
          </w14:textFill>
        </w:rPr>
        <w:t xml:space="preserve">6. </w:t>
      </w:r>
      <w:r>
        <w:rPr>
          <w:rFonts w:hint="eastAsia" w:ascii="宋体" w:hAnsi="宋体" w:eastAsia="宋体" w:cs="宋体"/>
          <w:color w:val="000000" w:themeColor="text1"/>
          <w:sz w:val="24"/>
          <w:lang w:eastAsia="zh-CN"/>
          <w14:textFill>
            <w14:solidFill>
              <w14:schemeClr w14:val="tx1"/>
            </w14:solidFill>
          </w14:textFill>
        </w:rPr>
        <w:t>分组竞争游戏：支持创建分组竞争游戏，教师可设置正确项／干扰项，让两组学生开展竞争游戏。系统提供不少于</w:t>
      </w:r>
      <w:r>
        <w:rPr>
          <w:rFonts w:ascii="宋体" w:hAnsi="宋体" w:cs="宋体"/>
          <w:color w:val="000000" w:themeColor="text1"/>
          <w:sz w:val="24"/>
          <w:lang w:eastAsia="zh-CN"/>
          <w14:textFill>
            <w14:solidFill>
              <w14:schemeClr w14:val="tx1"/>
            </w14:solidFill>
          </w14:textFill>
        </w:rPr>
        <w:t>3</w:t>
      </w:r>
      <w:r>
        <w:rPr>
          <w:rFonts w:hint="eastAsia" w:ascii="宋体" w:hAnsi="宋体" w:eastAsia="宋体" w:cs="宋体"/>
          <w:color w:val="000000" w:themeColor="text1"/>
          <w:sz w:val="24"/>
          <w:lang w:eastAsia="zh-CN"/>
          <w14:textFill>
            <w14:solidFill>
              <w14:schemeClr w14:val="tx1"/>
            </w14:solidFill>
          </w14:textFill>
        </w:rPr>
        <w:t>种难度、</w:t>
      </w:r>
      <w:r>
        <w:rPr>
          <w:rFonts w:ascii="宋体" w:hAnsi="宋体" w:cs="宋体"/>
          <w:color w:val="000000" w:themeColor="text1"/>
          <w:sz w:val="24"/>
          <w:lang w:eastAsia="zh-CN"/>
          <w14:textFill>
            <w14:solidFill>
              <w14:schemeClr w14:val="tx1"/>
            </w14:solidFill>
          </w14:textFill>
        </w:rPr>
        <w:t>10</w:t>
      </w:r>
      <w:r>
        <w:rPr>
          <w:rFonts w:hint="eastAsia" w:ascii="宋体" w:hAnsi="宋体" w:eastAsia="宋体" w:cs="宋体"/>
          <w:color w:val="000000" w:themeColor="text1"/>
          <w:sz w:val="24"/>
          <w:lang w:eastAsia="zh-CN"/>
          <w14:textFill>
            <w14:solidFill>
              <w14:schemeClr w14:val="tx1"/>
            </w14:solidFill>
          </w14:textFill>
        </w:rPr>
        <w:t>种游戏模版选择，且模版样式支持自定义修改。</w:t>
      </w:r>
    </w:p>
    <w:p>
      <w:pPr>
        <w:spacing w:line="360" w:lineRule="auto"/>
        <w:rPr>
          <w:rFonts w:ascii="宋体" w:hAnsi="宋体" w:cs="宋体"/>
          <w:color w:val="000000" w:themeColor="text1"/>
          <w:sz w:val="24"/>
          <w:lang w:eastAsia="zh-CN"/>
          <w14:textFill>
            <w14:solidFill>
              <w14:schemeClr w14:val="tx1"/>
            </w14:solidFill>
          </w14:textFill>
        </w:rPr>
      </w:pPr>
      <w:r>
        <w:rPr>
          <w:rFonts w:ascii="宋体" w:hAnsi="宋体" w:cs="宋体"/>
          <w:color w:val="000000" w:themeColor="text1"/>
          <w:sz w:val="24"/>
          <w:lang w:eastAsia="zh-CN"/>
          <w14:textFill>
            <w14:solidFill>
              <w14:schemeClr w14:val="tx1"/>
            </w14:solidFill>
          </w14:textFill>
        </w:rPr>
        <w:t xml:space="preserve">7. </w:t>
      </w:r>
      <w:r>
        <w:rPr>
          <w:rFonts w:hint="eastAsia" w:ascii="宋体" w:hAnsi="宋体" w:eastAsia="宋体" w:cs="宋体"/>
          <w:color w:val="000000" w:themeColor="text1"/>
          <w:sz w:val="24"/>
          <w:lang w:eastAsia="zh-CN"/>
          <w14:textFill>
            <w14:solidFill>
              <w14:schemeClr w14:val="tx1"/>
            </w14:solidFill>
          </w14:textFill>
        </w:rPr>
        <w:t>图表：</w:t>
      </w:r>
    </w:p>
    <w:p>
      <w:pPr>
        <w:spacing w:line="360" w:lineRule="auto"/>
        <w:rPr>
          <w:rFonts w:ascii="宋体" w:hAnsi="宋体" w:cs="宋体"/>
          <w:color w:val="000000" w:themeColor="text1"/>
          <w:sz w:val="24"/>
          <w:lang w:eastAsia="zh-CN"/>
          <w14:textFill>
            <w14:solidFill>
              <w14:schemeClr w14:val="tx1"/>
            </w14:solidFill>
          </w14:textFill>
        </w:rPr>
      </w:pPr>
      <w:r>
        <w:rPr>
          <w:rFonts w:hint="eastAsia" w:ascii="宋体" w:hAnsi="宋体" w:eastAsia="宋体" w:cs="宋体"/>
          <w:color w:val="000000" w:themeColor="text1"/>
          <w:sz w:val="24"/>
          <w:lang w:eastAsia="zh-CN"/>
          <w14:textFill>
            <w14:solidFill>
              <w14:schemeClr w14:val="tx1"/>
            </w14:solidFill>
          </w14:textFill>
        </w:rPr>
        <w:t>①</w:t>
      </w:r>
      <w:r>
        <w:rPr>
          <w:rFonts w:ascii="宋体" w:hAnsi="宋体" w:cs="宋体"/>
          <w:color w:val="000000" w:themeColor="text1"/>
          <w:sz w:val="24"/>
          <w:lang w:eastAsia="zh-CN"/>
          <w14:textFill>
            <w14:solidFill>
              <w14:schemeClr w14:val="tx1"/>
            </w14:solidFill>
          </w14:textFill>
        </w:rPr>
        <w:t xml:space="preserve"> </w:t>
      </w:r>
      <w:r>
        <w:rPr>
          <w:rFonts w:hint="eastAsia" w:ascii="宋体" w:hAnsi="宋体" w:eastAsia="宋体" w:cs="宋体"/>
          <w:color w:val="000000" w:themeColor="text1"/>
          <w:sz w:val="24"/>
          <w:lang w:eastAsia="zh-CN"/>
          <w14:textFill>
            <w14:solidFill>
              <w14:schemeClr w14:val="tx1"/>
            </w14:solidFill>
          </w14:textFill>
        </w:rPr>
        <w:t>支持插入图表，并提供柱状图、扇形图、折线图</w:t>
      </w:r>
      <w:r>
        <w:rPr>
          <w:rFonts w:ascii="宋体" w:hAnsi="宋体" w:cs="宋体"/>
          <w:color w:val="000000" w:themeColor="text1"/>
          <w:sz w:val="24"/>
          <w:lang w:eastAsia="zh-CN"/>
          <w14:textFill>
            <w14:solidFill>
              <w14:schemeClr w14:val="tx1"/>
            </w14:solidFill>
          </w14:textFill>
        </w:rPr>
        <w:t>3</w:t>
      </w:r>
      <w:r>
        <w:rPr>
          <w:rFonts w:hint="eastAsia" w:ascii="宋体" w:hAnsi="宋体" w:eastAsia="宋体" w:cs="宋体"/>
          <w:color w:val="000000" w:themeColor="text1"/>
          <w:sz w:val="24"/>
          <w:lang w:eastAsia="zh-CN"/>
          <w14:textFill>
            <w14:solidFill>
              <w14:schemeClr w14:val="tx1"/>
            </w14:solidFill>
          </w14:textFill>
        </w:rPr>
        <w:t>种图表形式，且每种形式提供不少于</w:t>
      </w:r>
      <w:r>
        <w:rPr>
          <w:rFonts w:ascii="宋体" w:hAnsi="宋体" w:cs="宋体"/>
          <w:color w:val="000000" w:themeColor="text1"/>
          <w:sz w:val="24"/>
          <w:lang w:eastAsia="zh-CN"/>
          <w14:textFill>
            <w14:solidFill>
              <w14:schemeClr w14:val="tx1"/>
            </w14:solidFill>
          </w14:textFill>
        </w:rPr>
        <w:t>5</w:t>
      </w:r>
      <w:r>
        <w:rPr>
          <w:rFonts w:hint="eastAsia" w:ascii="宋体" w:hAnsi="宋体" w:eastAsia="宋体" w:cs="宋体"/>
          <w:color w:val="000000" w:themeColor="text1"/>
          <w:sz w:val="24"/>
          <w:lang w:eastAsia="zh-CN"/>
          <w14:textFill>
            <w14:solidFill>
              <w14:schemeClr w14:val="tx1"/>
            </w14:solidFill>
          </w14:textFill>
        </w:rPr>
        <w:t>种样式供老师选择。</w:t>
      </w:r>
    </w:p>
    <w:p>
      <w:pPr>
        <w:spacing w:line="360" w:lineRule="auto"/>
        <w:rPr>
          <w:rFonts w:ascii="宋体" w:hAnsi="宋体" w:cs="宋体"/>
          <w:color w:val="000000" w:themeColor="text1"/>
          <w:sz w:val="24"/>
          <w:lang w:eastAsia="zh-CN"/>
          <w14:textFill>
            <w14:solidFill>
              <w14:schemeClr w14:val="tx1"/>
            </w14:solidFill>
          </w14:textFill>
        </w:rPr>
      </w:pPr>
      <w:r>
        <w:rPr>
          <w:rFonts w:hint="eastAsia" w:ascii="宋体" w:hAnsi="宋体" w:eastAsia="宋体" w:cs="宋体"/>
          <w:color w:val="000000" w:themeColor="text1"/>
          <w:sz w:val="24"/>
          <w:lang w:eastAsia="zh-CN"/>
          <w14:textFill>
            <w14:solidFill>
              <w14:schemeClr w14:val="tx1"/>
            </w14:solidFill>
          </w14:textFill>
        </w:rPr>
        <w:t>②</w:t>
      </w:r>
      <w:r>
        <w:rPr>
          <w:rFonts w:ascii="宋体" w:hAnsi="宋体" w:cs="宋体"/>
          <w:color w:val="000000" w:themeColor="text1"/>
          <w:sz w:val="24"/>
          <w:lang w:eastAsia="zh-CN"/>
          <w14:textFill>
            <w14:solidFill>
              <w14:schemeClr w14:val="tx1"/>
            </w14:solidFill>
          </w14:textFill>
        </w:rPr>
        <w:t xml:space="preserve"> </w:t>
      </w:r>
      <w:r>
        <w:rPr>
          <w:rFonts w:hint="eastAsia" w:ascii="宋体" w:hAnsi="宋体" w:eastAsia="宋体" w:cs="宋体"/>
          <w:color w:val="000000" w:themeColor="text1"/>
          <w:sz w:val="24"/>
          <w:lang w:eastAsia="zh-CN"/>
          <w14:textFill>
            <w14:solidFill>
              <w14:schemeClr w14:val="tx1"/>
            </w14:solidFill>
          </w14:textFill>
        </w:rPr>
        <w:t>支持图表二维及三维展示形式任意切换，且三维图表支持旋转，方便多角度展示数据变化。</w:t>
      </w:r>
    </w:p>
    <w:p>
      <w:pPr>
        <w:spacing w:line="360" w:lineRule="auto"/>
        <w:rPr>
          <w:rFonts w:ascii="宋体" w:hAnsi="宋体" w:cs="宋体"/>
          <w:color w:val="000000" w:themeColor="text1"/>
          <w:sz w:val="24"/>
          <w:lang w:eastAsia="zh-CN"/>
          <w14:textFill>
            <w14:solidFill>
              <w14:schemeClr w14:val="tx1"/>
            </w14:solidFill>
          </w14:textFill>
        </w:rPr>
      </w:pPr>
      <w:r>
        <w:rPr>
          <w:rFonts w:hint="eastAsia" w:ascii="宋体" w:hAnsi="宋体" w:eastAsia="宋体" w:cs="宋体"/>
          <w:color w:val="000000" w:themeColor="text1"/>
          <w:sz w:val="24"/>
          <w:lang w:eastAsia="zh-CN"/>
          <w14:textFill>
            <w14:solidFill>
              <w14:schemeClr w14:val="tx1"/>
            </w14:solidFill>
          </w14:textFill>
        </w:rPr>
        <w:t>③</w:t>
      </w:r>
      <w:r>
        <w:rPr>
          <w:rFonts w:ascii="宋体" w:hAnsi="宋体" w:cs="宋体"/>
          <w:color w:val="000000" w:themeColor="text1"/>
          <w:sz w:val="24"/>
          <w:lang w:eastAsia="zh-CN"/>
          <w14:textFill>
            <w14:solidFill>
              <w14:schemeClr w14:val="tx1"/>
            </w14:solidFill>
          </w14:textFill>
        </w:rPr>
        <w:t xml:space="preserve"> </w:t>
      </w:r>
      <w:r>
        <w:rPr>
          <w:rFonts w:hint="eastAsia" w:ascii="宋体" w:hAnsi="宋体" w:eastAsia="宋体" w:cs="宋体"/>
          <w:color w:val="000000" w:themeColor="text1"/>
          <w:sz w:val="24"/>
          <w:lang w:eastAsia="zh-CN"/>
          <w14:textFill>
            <w14:solidFill>
              <w14:schemeClr w14:val="tx1"/>
            </w14:solidFill>
          </w14:textFill>
        </w:rPr>
        <w:t>支持图表添加超链接，可连接至课件其他页面、网页、软件自带小工具等地方。在授课模式下，支持图表克隆功能，可克隆出多个相同图表，方便老师进行对比观察。</w:t>
      </w:r>
    </w:p>
    <w:p>
      <w:pPr>
        <w:spacing w:line="360" w:lineRule="auto"/>
        <w:rPr>
          <w:rFonts w:ascii="宋体" w:hAnsi="宋体" w:cs="宋体"/>
          <w:color w:val="000000" w:themeColor="text1"/>
          <w:sz w:val="24"/>
          <w:lang w:eastAsia="zh-CN"/>
          <w14:textFill>
            <w14:solidFill>
              <w14:schemeClr w14:val="tx1"/>
            </w14:solidFill>
          </w14:textFill>
        </w:rPr>
      </w:pPr>
      <w:r>
        <w:rPr>
          <w:rFonts w:ascii="宋体" w:hAnsi="宋体" w:cs="宋体"/>
          <w:color w:val="000000" w:themeColor="text1"/>
          <w:sz w:val="24"/>
          <w:lang w:eastAsia="zh-CN"/>
          <w14:textFill>
            <w14:solidFill>
              <w14:schemeClr w14:val="tx1"/>
            </w14:solidFill>
          </w14:textFill>
        </w:rPr>
        <w:t>8.</w:t>
      </w:r>
      <w:r>
        <w:rPr>
          <w:rFonts w:hint="eastAsia" w:ascii="宋体" w:hAnsi="宋体" w:eastAsia="宋体" w:cs="宋体"/>
          <w:color w:val="000000" w:themeColor="text1"/>
          <w:sz w:val="24"/>
          <w:lang w:eastAsia="zh-CN"/>
          <w14:textFill>
            <w14:solidFill>
              <w14:schemeClr w14:val="tx1"/>
            </w14:solidFill>
          </w14:textFill>
        </w:rPr>
        <w:t>思维导图工具：提供思维导图、鱼骨图及组织结构图编辑功能，可轻松增删或拖拽编辑内容节点，并支持在节点上插入图片、音频、视频、网页链接、课件页面链接。支持思维导图逐级、逐个节点展开，并可任意缩放，满足不同演示需求；</w:t>
      </w:r>
    </w:p>
    <w:p>
      <w:pPr>
        <w:spacing w:line="360" w:lineRule="auto"/>
        <w:rPr>
          <w:rFonts w:ascii="宋体" w:hAnsi="宋体" w:cs="宋体"/>
          <w:b/>
          <w:bCs/>
          <w:color w:val="000000" w:themeColor="text1"/>
          <w:sz w:val="24"/>
          <w:lang w:eastAsia="zh-CN"/>
          <w14:textFill>
            <w14:solidFill>
              <w14:schemeClr w14:val="tx1"/>
            </w14:solidFill>
          </w14:textFill>
        </w:rPr>
      </w:pPr>
      <w:r>
        <w:rPr>
          <w:rFonts w:hint="eastAsia" w:ascii="宋体" w:hAnsi="宋体" w:cs="宋体"/>
          <w:b/>
          <w:bCs/>
          <w:color w:val="000000" w:themeColor="text1"/>
          <w:sz w:val="24"/>
          <w:lang w:val="en-US" w:eastAsia="zh-CN"/>
          <w14:textFill>
            <w14:solidFill>
              <w14:schemeClr w14:val="tx1"/>
            </w14:solidFill>
          </w14:textFill>
        </w:rPr>
        <w:t>六、</w:t>
      </w:r>
      <w:r>
        <w:rPr>
          <w:rFonts w:hint="eastAsia" w:ascii="宋体" w:hAnsi="宋体" w:cs="宋体"/>
          <w:b/>
          <w:bCs/>
          <w:color w:val="000000" w:themeColor="text1"/>
          <w:sz w:val="24"/>
          <w:lang w:eastAsia="zh-CN"/>
          <w14:textFill>
            <w14:solidFill>
              <w14:schemeClr w14:val="tx1"/>
            </w14:solidFill>
          </w14:textFill>
        </w:rPr>
        <w:t>智能笔</w:t>
      </w:r>
    </w:p>
    <w:p>
      <w:pPr>
        <w:spacing w:line="360" w:lineRule="auto"/>
        <w:rPr>
          <w:rFonts w:ascii="宋体" w:hAnsi="宋体" w:cs="宋体"/>
          <w:color w:val="000000" w:themeColor="text1"/>
          <w:sz w:val="24"/>
          <w:lang w:eastAsia="zh-CN"/>
          <w14:textFill>
            <w14:solidFill>
              <w14:schemeClr w14:val="tx1"/>
            </w14:solidFill>
          </w14:textFill>
        </w:rPr>
      </w:pPr>
      <w:r>
        <w:rPr>
          <w:rFonts w:hint="eastAsia" w:ascii="宋体" w:hAnsi="宋体" w:cs="宋体"/>
          <w:color w:val="000000" w:themeColor="text1"/>
          <w:sz w:val="24"/>
          <w:lang w:eastAsia="zh-CN"/>
          <w14:textFill>
            <w14:solidFill>
              <w14:schemeClr w14:val="tx1"/>
            </w14:solidFill>
          </w14:textFill>
        </w:rPr>
        <w:t>1.采用笔型设计，具有三个遥控按键（上下翻页和功能键），既可用于触摸书写，也可用于远程操控。</w:t>
      </w:r>
    </w:p>
    <w:p>
      <w:pPr>
        <w:spacing w:line="360" w:lineRule="auto"/>
        <w:rPr>
          <w:rFonts w:ascii="宋体" w:hAnsi="宋体" w:cs="宋体"/>
          <w:color w:val="000000" w:themeColor="text1"/>
          <w:sz w:val="24"/>
          <w:lang w:eastAsia="zh-CN"/>
          <w14:textFill>
            <w14:solidFill>
              <w14:schemeClr w14:val="tx1"/>
            </w14:solidFill>
          </w14:textFill>
        </w:rPr>
      </w:pPr>
      <w:r>
        <w:rPr>
          <w:rFonts w:hint="eastAsia" w:ascii="宋体" w:hAnsi="宋体" w:cs="宋体"/>
          <w:color w:val="000000" w:themeColor="text1"/>
          <w:sz w:val="24"/>
          <w:lang w:eastAsia="zh-CN"/>
          <w14:textFill>
            <w14:solidFill>
              <w14:schemeClr w14:val="tx1"/>
            </w14:solidFill>
          </w14:textFill>
        </w:rPr>
        <w:t>2.采用2.4G无线连接技术，无线接收距离最大可达15米。</w:t>
      </w:r>
    </w:p>
    <w:p>
      <w:pPr>
        <w:spacing w:line="360" w:lineRule="auto"/>
        <w:rPr>
          <w:rFonts w:ascii="宋体" w:hAnsi="宋体" w:cs="宋体"/>
          <w:color w:val="000000" w:themeColor="text1"/>
          <w:sz w:val="24"/>
          <w:lang w:eastAsia="zh-CN"/>
          <w14:textFill>
            <w14:solidFill>
              <w14:schemeClr w14:val="tx1"/>
            </w14:solidFill>
          </w14:textFill>
        </w:rPr>
      </w:pPr>
      <w:r>
        <w:rPr>
          <w:rFonts w:hint="eastAsia" w:ascii="宋体" w:hAnsi="宋体" w:cs="宋体"/>
          <w:color w:val="000000" w:themeColor="text1"/>
          <w:sz w:val="24"/>
          <w:lang w:eastAsia="zh-CN"/>
          <w14:textFill>
            <w14:solidFill>
              <w14:schemeClr w14:val="tx1"/>
            </w14:solidFill>
          </w14:textFill>
        </w:rPr>
        <w:t>3.无线接收器采用微型nano设计，并能收纳在笔上，整洁美观。</w:t>
      </w:r>
    </w:p>
    <w:p>
      <w:pPr>
        <w:spacing w:line="360" w:lineRule="auto"/>
        <w:rPr>
          <w:rFonts w:ascii="宋体" w:hAnsi="宋体" w:cs="宋体"/>
          <w:color w:val="000000" w:themeColor="text1"/>
          <w:sz w:val="24"/>
          <w:lang w:eastAsia="zh-CN"/>
          <w14:textFill>
            <w14:solidFill>
              <w14:schemeClr w14:val="tx1"/>
            </w14:solidFill>
          </w14:textFill>
        </w:rPr>
      </w:pPr>
      <w:r>
        <w:rPr>
          <w:rFonts w:hint="eastAsia" w:ascii="宋体" w:hAnsi="宋体" w:cs="宋体"/>
          <w:color w:val="000000" w:themeColor="text1"/>
          <w:sz w:val="24"/>
          <w:lang w:eastAsia="zh-CN"/>
          <w14:textFill>
            <w14:solidFill>
              <w14:schemeClr w14:val="tx1"/>
            </w14:solidFill>
          </w14:textFill>
        </w:rPr>
        <w:t>4.使用单节7号电池驱动，并带自动休眠节电设计。</w:t>
      </w:r>
    </w:p>
    <w:p>
      <w:pPr>
        <w:spacing w:line="360" w:lineRule="auto"/>
        <w:rPr>
          <w:rFonts w:ascii="宋体" w:hAnsi="宋体" w:cs="宋体"/>
          <w:color w:val="000000" w:themeColor="text1"/>
          <w:sz w:val="24"/>
          <w:lang w:eastAsia="zh-CN"/>
          <w14:textFill>
            <w14:solidFill>
              <w14:schemeClr w14:val="tx1"/>
            </w14:solidFill>
          </w14:textFill>
        </w:rPr>
      </w:pPr>
      <w:r>
        <w:rPr>
          <w:rFonts w:hint="eastAsia" w:ascii="宋体" w:hAnsi="宋体" w:cs="宋体"/>
          <w:color w:val="000000" w:themeColor="text1"/>
          <w:sz w:val="24"/>
          <w:lang w:eastAsia="zh-CN"/>
          <w14:textFill>
            <w14:solidFill>
              <w14:schemeClr w14:val="tx1"/>
            </w14:solidFill>
          </w14:textFill>
        </w:rPr>
        <w:t>5.单接收器设计，android、windows双系统同时响应。只需安装一个接收器，双系统都能响应智能笔的操作指令。</w:t>
      </w:r>
    </w:p>
    <w:p>
      <w:pPr>
        <w:spacing w:line="360" w:lineRule="auto"/>
        <w:rPr>
          <w:rFonts w:ascii="宋体" w:hAnsi="宋体" w:cs="宋体"/>
          <w:color w:val="000000" w:themeColor="text1"/>
          <w:sz w:val="24"/>
          <w:lang w:eastAsia="zh-CN"/>
          <w14:textFill>
            <w14:solidFill>
              <w14:schemeClr w14:val="tx1"/>
            </w14:solidFill>
          </w14:textFill>
        </w:rPr>
      </w:pPr>
      <w:r>
        <w:rPr>
          <w:rFonts w:hint="eastAsia" w:ascii="宋体" w:hAnsi="宋体" w:cs="宋体"/>
          <w:color w:val="000000" w:themeColor="text1"/>
          <w:sz w:val="24"/>
          <w:lang w:eastAsia="zh-CN"/>
          <w14:textFill>
            <w14:solidFill>
              <w14:schemeClr w14:val="tx1"/>
            </w14:solidFill>
          </w14:textFill>
        </w:rPr>
        <w:t>6.支持白板课件、PPT、PDF等多种格式的课件进行远程无线翻页。</w:t>
      </w:r>
    </w:p>
    <w:p>
      <w:pPr>
        <w:spacing w:line="360" w:lineRule="auto"/>
        <w:rPr>
          <w:rFonts w:ascii="宋体" w:hAnsi="宋体" w:cs="宋体"/>
          <w:color w:val="000000" w:themeColor="text1"/>
          <w:sz w:val="24"/>
          <w:lang w:eastAsia="zh-CN"/>
          <w14:textFill>
            <w14:solidFill>
              <w14:schemeClr w14:val="tx1"/>
            </w14:solidFill>
          </w14:textFill>
        </w:rPr>
      </w:pPr>
      <w:r>
        <w:rPr>
          <w:rFonts w:hint="eastAsia" w:ascii="宋体" w:hAnsi="宋体" w:cs="宋体"/>
          <w:color w:val="000000" w:themeColor="text1"/>
          <w:sz w:val="24"/>
          <w:lang w:eastAsia="zh-CN"/>
          <w14:textFill>
            <w14:solidFill>
              <w14:schemeClr w14:val="tx1"/>
            </w14:solidFill>
          </w14:textFill>
        </w:rPr>
        <w:t>7.功能按键可通过长按/短按实现两种快捷功能，方便教师操作。</w:t>
      </w:r>
    </w:p>
    <w:p>
      <w:pPr>
        <w:spacing w:line="360" w:lineRule="auto"/>
        <w:rPr>
          <w:rFonts w:ascii="宋体" w:hAnsi="宋体" w:cs="宋体"/>
          <w:color w:val="000000" w:themeColor="text1"/>
          <w:sz w:val="24"/>
          <w:lang w:eastAsia="zh-CN"/>
          <w14:textFill>
            <w14:solidFill>
              <w14:schemeClr w14:val="tx1"/>
            </w14:solidFill>
          </w14:textFill>
        </w:rPr>
      </w:pPr>
      <w:r>
        <w:rPr>
          <w:rFonts w:hint="eastAsia" w:ascii="宋体" w:hAnsi="宋体" w:cs="宋体"/>
          <w:color w:val="000000" w:themeColor="text1"/>
          <w:sz w:val="24"/>
          <w:lang w:eastAsia="zh-CN"/>
          <w14:textFill>
            <w14:solidFill>
              <w14:schemeClr w14:val="tx1"/>
            </w14:solidFill>
          </w14:textFill>
        </w:rPr>
        <w:t>8.支持自定义按键功能，可选功能包括：一键启动任意通道批注、一键启动/退出PPT播放、一键启动PPT批注、一键启动任意通道冻结与放大屏幕内容。</w:t>
      </w:r>
    </w:p>
    <w:p>
      <w:pPr>
        <w:spacing w:line="360" w:lineRule="auto"/>
        <w:rPr>
          <w:rFonts w:ascii="宋体" w:hAnsi="宋体" w:cs="宋体"/>
          <w:b/>
          <w:bCs/>
          <w:color w:val="000000" w:themeColor="text1"/>
          <w:sz w:val="24"/>
          <w:lang w:eastAsia="zh-CN"/>
          <w14:textFill>
            <w14:solidFill>
              <w14:schemeClr w14:val="tx1"/>
            </w14:solidFill>
          </w14:textFill>
        </w:rPr>
      </w:pPr>
      <w:r>
        <w:rPr>
          <w:rFonts w:hint="eastAsia" w:ascii="宋体" w:hAnsi="宋体" w:cs="宋体"/>
          <w:b/>
          <w:bCs/>
          <w:color w:val="000000" w:themeColor="text1"/>
          <w:sz w:val="24"/>
          <w:lang w:val="en-US" w:eastAsia="zh-CN"/>
          <w14:textFill>
            <w14:solidFill>
              <w14:schemeClr w14:val="tx1"/>
            </w14:solidFill>
          </w14:textFill>
        </w:rPr>
        <w:t>七、</w:t>
      </w:r>
      <w:r>
        <w:rPr>
          <w:rFonts w:hint="eastAsia" w:ascii="宋体" w:hAnsi="宋体" w:cs="宋体"/>
          <w:b/>
          <w:bCs/>
          <w:color w:val="000000" w:themeColor="text1"/>
          <w:sz w:val="24"/>
          <w:lang w:eastAsia="zh-CN"/>
          <w14:textFill>
            <w14:solidFill>
              <w14:schemeClr w14:val="tx1"/>
            </w14:solidFill>
          </w14:textFill>
        </w:rPr>
        <w:t>移动支架</w:t>
      </w:r>
    </w:p>
    <w:p>
      <w:pPr>
        <w:spacing w:line="360" w:lineRule="auto"/>
        <w:rPr>
          <w:rFonts w:ascii="宋体" w:hAnsi="宋体" w:cs="宋体"/>
          <w:color w:val="000000" w:themeColor="text1"/>
          <w:sz w:val="24"/>
          <w:lang w:eastAsia="zh-CN"/>
          <w14:textFill>
            <w14:solidFill>
              <w14:schemeClr w14:val="tx1"/>
            </w14:solidFill>
          </w14:textFill>
        </w:rPr>
      </w:pPr>
      <w:r>
        <w:rPr>
          <w:rFonts w:hint="eastAsia" w:ascii="宋体" w:hAnsi="宋体" w:cs="宋体"/>
          <w:color w:val="000000" w:themeColor="text1"/>
          <w:sz w:val="24"/>
          <w:lang w:eastAsia="zh-CN"/>
          <w14:textFill>
            <w14:solidFill>
              <w14:schemeClr w14:val="tx1"/>
            </w14:solidFill>
          </w14:textFill>
        </w:rPr>
        <w:t>1.移动支架通过防倾斜实验，正负10度倾斜角度下不能翻倒；</w:t>
      </w:r>
    </w:p>
    <w:p>
      <w:pPr>
        <w:spacing w:line="360" w:lineRule="auto"/>
        <w:rPr>
          <w:rFonts w:ascii="宋体" w:hAnsi="宋体" w:cs="宋体"/>
          <w:color w:val="000000" w:themeColor="text1"/>
          <w:sz w:val="24"/>
          <w:lang w:eastAsia="zh-CN"/>
          <w14:textFill>
            <w14:solidFill>
              <w14:schemeClr w14:val="tx1"/>
            </w14:solidFill>
          </w14:textFill>
        </w:rPr>
      </w:pPr>
      <w:r>
        <w:rPr>
          <w:rFonts w:hint="eastAsia" w:ascii="宋体" w:hAnsi="宋体" w:cs="宋体"/>
          <w:color w:val="000000" w:themeColor="text1"/>
          <w:sz w:val="24"/>
          <w:lang w:eastAsia="zh-CN"/>
          <w14:textFill>
            <w14:solidFill>
              <w14:schemeClr w14:val="tx1"/>
            </w14:solidFill>
          </w14:textFill>
        </w:rPr>
        <w:t>2.承挂≥100kg，壁挂高度可调；整体高度≥1597mm；</w:t>
      </w:r>
    </w:p>
    <w:p>
      <w:pPr>
        <w:spacing w:line="360" w:lineRule="auto"/>
        <w:rPr>
          <w:rFonts w:ascii="宋体" w:hAnsi="宋体" w:cs="宋体"/>
          <w:color w:val="000000" w:themeColor="text1"/>
          <w:sz w:val="24"/>
          <w:lang w:eastAsia="zh-CN"/>
          <w14:textFill>
            <w14:solidFill>
              <w14:schemeClr w14:val="tx1"/>
            </w14:solidFill>
          </w14:textFill>
        </w:rPr>
      </w:pPr>
      <w:r>
        <w:rPr>
          <w:rFonts w:hint="eastAsia" w:ascii="宋体" w:hAnsi="宋体" w:cs="宋体"/>
          <w:color w:val="000000" w:themeColor="text1"/>
          <w:sz w:val="24"/>
          <w:lang w:eastAsia="zh-CN"/>
          <w14:textFill>
            <w14:solidFill>
              <w14:schemeClr w14:val="tx1"/>
            </w14:solidFill>
          </w14:textFill>
        </w:rPr>
        <w:t>3.托盘承重25KG,模具设置U型置物槽，方便触摸笔、遥控器等物品放置；</w:t>
      </w:r>
    </w:p>
    <w:p>
      <w:pPr>
        <w:spacing w:line="360" w:lineRule="auto"/>
        <w:rPr>
          <w:rFonts w:ascii="宋体" w:hAnsi="宋体" w:cs="宋体"/>
          <w:color w:val="000000" w:themeColor="text1"/>
          <w:sz w:val="24"/>
          <w:lang w:eastAsia="zh-CN"/>
          <w14:textFill>
            <w14:solidFill>
              <w14:schemeClr w14:val="tx1"/>
            </w14:solidFill>
          </w14:textFill>
        </w:rPr>
      </w:pPr>
      <w:r>
        <w:rPr>
          <w:rFonts w:hint="eastAsia" w:ascii="宋体" w:hAnsi="宋体" w:cs="宋体"/>
          <w:color w:val="000000" w:themeColor="text1"/>
          <w:sz w:val="24"/>
          <w:lang w:eastAsia="zh-CN"/>
          <w14:textFill>
            <w14:solidFill>
              <w14:schemeClr w14:val="tx1"/>
            </w14:solidFill>
          </w14:textFill>
        </w:rPr>
        <w:t>4.支撑立杆采用壁厚≥1.8mm方通冷轧钢材质，表面黑色喷涂；</w:t>
      </w:r>
    </w:p>
    <w:p>
      <w:pPr>
        <w:spacing w:line="360" w:lineRule="auto"/>
        <w:rPr>
          <w:rFonts w:ascii="宋体" w:hAnsi="宋体" w:cs="宋体"/>
          <w:color w:val="000000" w:themeColor="text1"/>
          <w:sz w:val="24"/>
          <w:lang w:eastAsia="zh-CN"/>
          <w14:textFill>
            <w14:solidFill>
              <w14:schemeClr w14:val="tx1"/>
            </w14:solidFill>
          </w14:textFill>
        </w:rPr>
      </w:pPr>
      <w:r>
        <w:rPr>
          <w:rFonts w:hint="eastAsia" w:ascii="宋体" w:hAnsi="宋体" w:cs="宋体"/>
          <w:color w:val="000000" w:themeColor="text1"/>
          <w:sz w:val="24"/>
          <w:lang w:eastAsia="zh-CN"/>
          <w14:textFill>
            <w14:solidFill>
              <w14:schemeClr w14:val="tx1"/>
            </w14:solidFill>
          </w14:textFill>
        </w:rPr>
        <w:t>5.脚轮为万向轮，聚氨酯（PU）材质，均带脚刹，直径不小于∮75mm；</w:t>
      </w:r>
    </w:p>
    <w:p>
      <w:pPr>
        <w:spacing w:line="360" w:lineRule="auto"/>
        <w:rPr>
          <w:rFonts w:ascii="宋体" w:hAnsi="宋体" w:cs="宋体"/>
          <w:color w:val="000000" w:themeColor="text1"/>
          <w:sz w:val="24"/>
          <w:lang w:eastAsia="zh-CN"/>
          <w14:textFill>
            <w14:solidFill>
              <w14:schemeClr w14:val="tx1"/>
            </w14:solidFill>
          </w14:textFill>
        </w:rPr>
      </w:pPr>
      <w:r>
        <w:rPr>
          <w:rFonts w:hint="eastAsia" w:ascii="宋体" w:hAnsi="宋体" w:cs="宋体"/>
          <w:color w:val="000000" w:themeColor="text1"/>
          <w:sz w:val="24"/>
          <w:lang w:eastAsia="zh-CN"/>
          <w14:textFill>
            <w14:solidFill>
              <w14:schemeClr w14:val="tx1"/>
            </w14:solidFill>
          </w14:textFill>
        </w:rPr>
        <w:t>6.脚轮中心距横向≥1115mm，纵向≥627mm</w:t>
      </w:r>
    </w:p>
    <w:p>
      <w:pPr>
        <w:pStyle w:val="5"/>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 xml:space="preserve">三、商务要求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b/>
          <w:bCs/>
          <w:color w:val="000000" w:themeColor="text1"/>
          <w:kern w:val="0"/>
          <w:sz w:val="24"/>
          <w:szCs w:val="24"/>
          <w:lang w:val="en-US" w:eastAsia="zh-CN" w:bidi="ar"/>
          <w14:textFill>
            <w14:solidFill>
              <w14:schemeClr w14:val="tx1"/>
            </w14:solidFill>
          </w14:textFill>
        </w:rPr>
      </w:pPr>
      <w:r>
        <w:rPr>
          <w:rFonts w:hint="eastAsia" w:ascii="宋体" w:hAnsi="宋体" w:eastAsia="宋体" w:cs="宋体"/>
          <w:b/>
          <w:bCs/>
          <w:color w:val="000000" w:themeColor="text1"/>
          <w:kern w:val="0"/>
          <w:sz w:val="24"/>
          <w:szCs w:val="24"/>
          <w:lang w:val="en-US" w:eastAsia="zh-CN" w:bidi="ar"/>
          <w14:textFill>
            <w14:solidFill>
              <w14:schemeClr w14:val="tx1"/>
            </w14:solidFill>
          </w14:textFill>
        </w:rPr>
        <w:t>1、交货事项</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b/>
          <w:bCs/>
          <w:color w:val="000000" w:themeColor="text1"/>
          <w:kern w:val="0"/>
          <w:sz w:val="24"/>
          <w:szCs w:val="24"/>
          <w:lang w:val="en-US" w:eastAsia="zh-CN" w:bidi="ar"/>
          <w14:textFill>
            <w14:solidFill>
              <w14:schemeClr w14:val="tx1"/>
            </w14:solidFill>
          </w14:textFill>
        </w:rPr>
      </w:pPr>
      <w:r>
        <w:rPr>
          <w:rFonts w:hint="eastAsia" w:ascii="宋体" w:hAnsi="宋体" w:cs="宋体"/>
          <w:b/>
          <w:bCs/>
          <w:color w:val="000000" w:themeColor="text1"/>
          <w:kern w:val="0"/>
          <w:sz w:val="24"/>
          <w:szCs w:val="24"/>
          <w:lang w:val="en-US" w:eastAsia="zh-CN" w:bidi="ar"/>
          <w14:textFill>
            <w14:solidFill>
              <w14:schemeClr w14:val="tx1"/>
            </w14:solidFill>
          </w14:textFill>
        </w:rPr>
        <w:t>（1）合同履行期限（交货时间）</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color w:val="000000" w:themeColor="text1"/>
          <w:sz w:val="24"/>
          <w:szCs w:val="24"/>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 xml:space="preserve">自合同签订生效之日起60天内交付使用。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color w:val="000000" w:themeColor="text1"/>
          <w:sz w:val="24"/>
          <w:szCs w:val="24"/>
          <w14:textFill>
            <w14:solidFill>
              <w14:schemeClr w14:val="tx1"/>
            </w14:solidFill>
          </w14:textFill>
        </w:rPr>
      </w:pPr>
      <w:r>
        <w:rPr>
          <w:rFonts w:hint="eastAsia" w:ascii="宋体" w:hAnsi="宋体" w:eastAsia="宋体" w:cs="宋体"/>
          <w:b/>
          <w:bCs/>
          <w:color w:val="000000" w:themeColor="text1"/>
          <w:kern w:val="0"/>
          <w:sz w:val="24"/>
          <w:szCs w:val="24"/>
          <w:lang w:val="en-US" w:eastAsia="zh-CN" w:bidi="ar"/>
          <w14:textFill>
            <w14:solidFill>
              <w14:schemeClr w14:val="tx1"/>
            </w14:solidFill>
          </w14:textFill>
        </w:rPr>
        <w:t xml:space="preserve">（2）项目实施地点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color w:val="000000" w:themeColor="text1"/>
          <w:sz w:val="24"/>
          <w:szCs w:val="24"/>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 xml:space="preserve">由成交供应商负责运送至采购人指定的地点。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color w:val="000000" w:themeColor="text1"/>
          <w:sz w:val="24"/>
          <w:szCs w:val="24"/>
          <w14:textFill>
            <w14:solidFill>
              <w14:schemeClr w14:val="tx1"/>
            </w14:solidFill>
          </w14:textFill>
        </w:rPr>
      </w:pPr>
      <w:r>
        <w:rPr>
          <w:rFonts w:hint="eastAsia" w:ascii="宋体" w:hAnsi="宋体" w:eastAsia="宋体" w:cs="宋体"/>
          <w:b/>
          <w:bCs/>
          <w:color w:val="000000" w:themeColor="text1"/>
          <w:kern w:val="0"/>
          <w:sz w:val="24"/>
          <w:szCs w:val="24"/>
          <w:lang w:val="en-US" w:eastAsia="zh-CN" w:bidi="ar"/>
          <w14:textFill>
            <w14:solidFill>
              <w14:schemeClr w14:val="tx1"/>
            </w14:solidFill>
          </w14:textFill>
        </w:rPr>
        <w:t xml:space="preserve">（3）付款方式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color w:val="000000" w:themeColor="text1"/>
          <w:sz w:val="24"/>
          <w:szCs w:val="24"/>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 xml:space="preserve">①本合同签订生效后，采购人凭成交方开具的正式有效发票后五个工作日内，向成交方支付合同总价的30%作为预付款。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color w:val="000000" w:themeColor="text1"/>
          <w:sz w:val="24"/>
          <w:szCs w:val="24"/>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②成交方将设备运送至采购人指定且经甲方确认无误后，采购人凭成交方开具的正式有效发票后五个工作日内，向成交方支付合同总价的40%。</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color w:val="000000" w:themeColor="text1"/>
          <w:sz w:val="24"/>
          <w:szCs w:val="24"/>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 xml:space="preserve">③设备安装调试验收完毕后，采购人凭成交方开具的正式有效发票后五个工作日内，向成交方支付合同总价的30%。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color w:val="000000" w:themeColor="text1"/>
          <w:sz w:val="24"/>
          <w:szCs w:val="24"/>
          <w14:textFill>
            <w14:solidFill>
              <w14:schemeClr w14:val="tx1"/>
            </w14:solidFill>
          </w14:textFill>
        </w:rPr>
      </w:pPr>
      <w:r>
        <w:rPr>
          <w:rFonts w:hint="eastAsia" w:ascii="宋体" w:hAnsi="宋体" w:eastAsia="宋体" w:cs="宋体"/>
          <w:b/>
          <w:bCs/>
          <w:color w:val="000000" w:themeColor="text1"/>
          <w:kern w:val="0"/>
          <w:sz w:val="24"/>
          <w:szCs w:val="24"/>
          <w:lang w:val="en-US" w:eastAsia="zh-CN" w:bidi="ar"/>
          <w14:textFill>
            <w14:solidFill>
              <w14:schemeClr w14:val="tx1"/>
            </w14:solidFill>
          </w14:textFill>
        </w:rPr>
        <w:t xml:space="preserve">2、包装和运输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color w:val="000000" w:themeColor="text1"/>
          <w:sz w:val="24"/>
          <w:szCs w:val="24"/>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 xml:space="preserve">交付货物的包装和运输的费用必须包含在报价中，且必须满足中国法律法规、相关部门的相应产业标准的要求。提供的货物应是全新、完整、技术成熟稳定、性能质量良好并未曾使用的产品。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color w:val="000000" w:themeColor="text1"/>
          <w:sz w:val="24"/>
          <w:szCs w:val="24"/>
          <w14:textFill>
            <w14:solidFill>
              <w14:schemeClr w14:val="tx1"/>
            </w14:solidFill>
          </w14:textFill>
        </w:rPr>
      </w:pPr>
      <w:r>
        <w:rPr>
          <w:rFonts w:hint="eastAsia" w:ascii="宋体" w:hAnsi="宋体" w:eastAsia="宋体" w:cs="宋体"/>
          <w:b/>
          <w:bCs/>
          <w:color w:val="000000" w:themeColor="text1"/>
          <w:kern w:val="0"/>
          <w:sz w:val="24"/>
          <w:szCs w:val="24"/>
          <w:lang w:val="en-US" w:eastAsia="zh-CN" w:bidi="ar"/>
          <w14:textFill>
            <w14:solidFill>
              <w14:schemeClr w14:val="tx1"/>
            </w14:solidFill>
          </w14:textFill>
        </w:rPr>
        <w:t xml:space="preserve">3、验收标准：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（1）</w:t>
      </w:r>
      <w:r>
        <w:rPr>
          <w:rFonts w:hint="eastAsia" w:ascii="宋体" w:hAnsi="宋体" w:cs="宋体"/>
          <w:color w:val="000000" w:themeColor="text1"/>
          <w:kern w:val="0"/>
          <w:sz w:val="24"/>
          <w:szCs w:val="24"/>
          <w:lang w:val="en-US" w:eastAsia="zh-CN" w:bidi="ar"/>
          <w14:textFill>
            <w14:solidFill>
              <w14:schemeClr w14:val="tx1"/>
            </w14:solidFill>
          </w14:textFill>
        </w:rPr>
        <w:t>成交供应商</w:t>
      </w:r>
      <w:r>
        <w:rPr>
          <w:rFonts w:hint="eastAsia" w:ascii="宋体" w:hAnsi="宋体" w:eastAsia="宋体" w:cs="宋体"/>
          <w:color w:val="000000" w:themeColor="text1"/>
          <w:kern w:val="0"/>
          <w:sz w:val="24"/>
          <w:szCs w:val="24"/>
          <w:lang w:val="en-US" w:eastAsia="zh-CN" w:bidi="ar"/>
          <w14:textFill>
            <w14:solidFill>
              <w14:schemeClr w14:val="tx1"/>
            </w14:solidFill>
          </w14:textFill>
        </w:rPr>
        <w:t xml:space="preserve">提供的标的物应达到有关标准的要求并确保整体通过采购人的验收。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（2）</w:t>
      </w:r>
      <w:r>
        <w:rPr>
          <w:rFonts w:hint="eastAsia" w:ascii="宋体" w:hAnsi="宋体" w:cs="宋体"/>
          <w:color w:val="000000" w:themeColor="text1"/>
          <w:kern w:val="0"/>
          <w:sz w:val="24"/>
          <w:szCs w:val="24"/>
          <w:lang w:val="en-US" w:eastAsia="zh-CN" w:bidi="ar"/>
          <w14:textFill>
            <w14:solidFill>
              <w14:schemeClr w14:val="tx1"/>
            </w14:solidFill>
          </w14:textFill>
        </w:rPr>
        <w:t>成交供应商</w:t>
      </w:r>
      <w:r>
        <w:rPr>
          <w:rFonts w:hint="eastAsia" w:ascii="宋体" w:hAnsi="宋体" w:eastAsia="宋体" w:cs="宋体"/>
          <w:color w:val="000000" w:themeColor="text1"/>
          <w:kern w:val="0"/>
          <w:sz w:val="24"/>
          <w:szCs w:val="24"/>
          <w:lang w:val="en-US" w:eastAsia="zh-CN" w:bidi="ar"/>
          <w14:textFill>
            <w14:solidFill>
              <w14:schemeClr w14:val="tx1"/>
            </w14:solidFill>
          </w14:textFill>
        </w:rPr>
        <w:t>提供的标的物不符合质量要求，致使标的物未达到采购文件要求的，由</w:t>
      </w:r>
      <w:r>
        <w:rPr>
          <w:rFonts w:hint="eastAsia" w:ascii="宋体" w:hAnsi="宋体" w:cs="宋体"/>
          <w:color w:val="000000" w:themeColor="text1"/>
          <w:kern w:val="0"/>
          <w:sz w:val="24"/>
          <w:szCs w:val="24"/>
          <w:lang w:val="en-US" w:eastAsia="zh-CN" w:bidi="ar"/>
          <w14:textFill>
            <w14:solidFill>
              <w14:schemeClr w14:val="tx1"/>
            </w14:solidFill>
          </w14:textFill>
        </w:rPr>
        <w:t>成交供应商</w:t>
      </w:r>
      <w:r>
        <w:rPr>
          <w:rFonts w:hint="eastAsia" w:ascii="宋体" w:hAnsi="宋体" w:eastAsia="宋体" w:cs="宋体"/>
          <w:color w:val="000000" w:themeColor="text1"/>
          <w:kern w:val="0"/>
          <w:sz w:val="24"/>
          <w:szCs w:val="24"/>
          <w:lang w:val="en-US" w:eastAsia="zh-CN" w:bidi="ar"/>
          <w14:textFill>
            <w14:solidFill>
              <w14:schemeClr w14:val="tx1"/>
            </w14:solidFill>
          </w14:textFill>
        </w:rPr>
        <w:t>返工直至合格</w:t>
      </w:r>
      <w:r>
        <w:rPr>
          <w:rFonts w:hint="eastAsia" w:ascii="宋体" w:hAnsi="宋体" w:cs="宋体"/>
          <w:color w:val="000000" w:themeColor="text1"/>
          <w:kern w:val="0"/>
          <w:sz w:val="24"/>
          <w:szCs w:val="24"/>
          <w:lang w:val="en-US" w:eastAsia="zh-CN" w:bidi="ar"/>
          <w14:textFill>
            <w14:solidFill>
              <w14:schemeClr w14:val="tx1"/>
            </w14:solidFill>
          </w14:textFill>
        </w:rPr>
        <w:t>，</w:t>
      </w:r>
      <w:r>
        <w:rPr>
          <w:rFonts w:hint="eastAsia" w:ascii="宋体" w:hAnsi="宋体" w:eastAsia="宋体" w:cs="宋体"/>
          <w:color w:val="000000" w:themeColor="text1"/>
          <w:kern w:val="0"/>
          <w:sz w:val="24"/>
          <w:szCs w:val="24"/>
          <w:lang w:val="en-US" w:eastAsia="zh-CN" w:bidi="ar"/>
          <w14:textFill>
            <w14:solidFill>
              <w14:schemeClr w14:val="tx1"/>
            </w14:solidFill>
          </w14:textFill>
        </w:rPr>
        <w:t>有关返工、再行验收以及给采购人造成损失等费用由</w:t>
      </w:r>
      <w:r>
        <w:rPr>
          <w:rFonts w:hint="eastAsia" w:ascii="宋体" w:hAnsi="宋体" w:cs="宋体"/>
          <w:color w:val="000000" w:themeColor="text1"/>
          <w:kern w:val="0"/>
          <w:sz w:val="24"/>
          <w:szCs w:val="24"/>
          <w:lang w:val="en-US" w:eastAsia="zh-CN" w:bidi="ar"/>
          <w14:textFill>
            <w14:solidFill>
              <w14:schemeClr w14:val="tx1"/>
            </w14:solidFill>
          </w14:textFill>
        </w:rPr>
        <w:t>成交供应商</w:t>
      </w:r>
      <w:r>
        <w:rPr>
          <w:rFonts w:hint="eastAsia" w:ascii="宋体" w:hAnsi="宋体" w:eastAsia="宋体" w:cs="宋体"/>
          <w:color w:val="000000" w:themeColor="text1"/>
          <w:kern w:val="0"/>
          <w:sz w:val="24"/>
          <w:szCs w:val="24"/>
          <w:lang w:val="en-US" w:eastAsia="zh-CN" w:bidi="ar"/>
          <w14:textFill>
            <w14:solidFill>
              <w14:schemeClr w14:val="tx1"/>
            </w14:solidFill>
          </w14:textFill>
        </w:rPr>
        <w:t>承担。</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（3）验收工作由采购人组织，验收合格后，双方签署移交资料。</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（4）验收过程中如果发现因包装或运输不当引起的标的物外观或内部的损坏</w:t>
      </w:r>
      <w:r>
        <w:rPr>
          <w:rFonts w:hint="eastAsia" w:ascii="宋体" w:hAnsi="宋体" w:cs="宋体"/>
          <w:color w:val="000000" w:themeColor="text1"/>
          <w:kern w:val="0"/>
          <w:sz w:val="24"/>
          <w:szCs w:val="24"/>
          <w:lang w:val="en-US" w:eastAsia="zh-CN" w:bidi="ar"/>
          <w14:textFill>
            <w14:solidFill>
              <w14:schemeClr w14:val="tx1"/>
            </w14:solidFill>
          </w14:textFill>
        </w:rPr>
        <w:t>，成交供应商</w:t>
      </w:r>
      <w:r>
        <w:rPr>
          <w:rFonts w:hint="eastAsia" w:ascii="宋体" w:hAnsi="宋体" w:eastAsia="宋体" w:cs="宋体"/>
          <w:color w:val="000000" w:themeColor="text1"/>
          <w:kern w:val="0"/>
          <w:sz w:val="24"/>
          <w:szCs w:val="24"/>
          <w:lang w:val="en-US" w:eastAsia="zh-CN" w:bidi="ar"/>
          <w14:textFill>
            <w14:solidFill>
              <w14:schemeClr w14:val="tx1"/>
            </w14:solidFill>
          </w14:textFill>
        </w:rPr>
        <w:t xml:space="preserve">应负责免费及时更换。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（5）所有验收费用由</w:t>
      </w:r>
      <w:r>
        <w:rPr>
          <w:rFonts w:hint="eastAsia" w:ascii="宋体" w:hAnsi="宋体" w:cs="宋体"/>
          <w:color w:val="000000" w:themeColor="text1"/>
          <w:kern w:val="0"/>
          <w:sz w:val="24"/>
          <w:szCs w:val="24"/>
          <w:lang w:val="en-US" w:eastAsia="zh-CN" w:bidi="ar"/>
          <w14:textFill>
            <w14:solidFill>
              <w14:schemeClr w14:val="tx1"/>
            </w14:solidFill>
          </w14:textFill>
        </w:rPr>
        <w:t>成交供应商</w:t>
      </w:r>
      <w:r>
        <w:rPr>
          <w:rFonts w:hint="eastAsia" w:ascii="宋体" w:hAnsi="宋体" w:eastAsia="宋体" w:cs="宋体"/>
          <w:color w:val="000000" w:themeColor="text1"/>
          <w:kern w:val="0"/>
          <w:sz w:val="24"/>
          <w:szCs w:val="24"/>
          <w:lang w:val="en-US" w:eastAsia="zh-CN" w:bidi="ar"/>
          <w14:textFill>
            <w14:solidFill>
              <w14:schemeClr w14:val="tx1"/>
            </w14:solidFill>
          </w14:textFill>
        </w:rPr>
        <w:t>承担。</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color w:val="000000" w:themeColor="text1"/>
          <w:sz w:val="24"/>
          <w:szCs w:val="24"/>
          <w14:textFill>
            <w14:solidFill>
              <w14:schemeClr w14:val="tx1"/>
            </w14:solidFill>
          </w14:textFill>
        </w:rPr>
      </w:pPr>
      <w:r>
        <w:rPr>
          <w:rFonts w:hint="eastAsia" w:ascii="宋体" w:hAnsi="宋体" w:eastAsia="宋体" w:cs="宋体"/>
          <w:b/>
          <w:bCs/>
          <w:color w:val="000000" w:themeColor="text1"/>
          <w:kern w:val="0"/>
          <w:sz w:val="24"/>
          <w:szCs w:val="24"/>
          <w:lang w:val="en-US" w:eastAsia="zh-CN" w:bidi="ar"/>
          <w14:textFill>
            <w14:solidFill>
              <w14:schemeClr w14:val="tx1"/>
            </w14:solidFill>
          </w14:textFill>
        </w:rPr>
        <w:t xml:space="preserve">4、知识产权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color w:val="000000" w:themeColor="text1"/>
          <w:sz w:val="24"/>
          <w:szCs w:val="24"/>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供应商必须保证，采购人在中华人民共和国境内使用</w:t>
      </w:r>
      <w:r>
        <w:rPr>
          <w:rFonts w:hint="eastAsia" w:ascii="宋体" w:hAnsi="宋体" w:cs="宋体"/>
          <w:color w:val="000000" w:themeColor="text1"/>
          <w:kern w:val="0"/>
          <w:sz w:val="24"/>
          <w:szCs w:val="24"/>
          <w:lang w:val="en-US" w:eastAsia="zh-CN" w:bidi="ar"/>
          <w14:textFill>
            <w14:solidFill>
              <w14:schemeClr w14:val="tx1"/>
            </w14:solidFill>
          </w14:textFill>
        </w:rPr>
        <w:t>的</w:t>
      </w:r>
      <w:r>
        <w:rPr>
          <w:rFonts w:hint="eastAsia" w:ascii="宋体" w:hAnsi="宋体" w:eastAsia="宋体" w:cs="宋体"/>
          <w:color w:val="000000" w:themeColor="text1"/>
          <w:kern w:val="0"/>
          <w:sz w:val="24"/>
          <w:szCs w:val="24"/>
          <w:lang w:val="en-US" w:eastAsia="zh-CN" w:bidi="ar"/>
          <w14:textFill>
            <w14:solidFill>
              <w14:schemeClr w14:val="tx1"/>
            </w14:solidFill>
          </w14:textFill>
        </w:rPr>
        <w:t>货物、资料、技术、服务或其任何一部分时，享有不受限制的无偿使用权，如有第三方向采购人提出侵犯其专利权、商标权或其它知识产权的主张，该责任应由</w:t>
      </w:r>
      <w:r>
        <w:rPr>
          <w:rFonts w:hint="eastAsia" w:ascii="宋体" w:hAnsi="宋体" w:cs="宋体"/>
          <w:color w:val="000000" w:themeColor="text1"/>
          <w:kern w:val="0"/>
          <w:sz w:val="24"/>
          <w:szCs w:val="24"/>
          <w:lang w:val="en-US" w:eastAsia="zh-CN" w:bidi="ar"/>
          <w14:textFill>
            <w14:solidFill>
              <w14:schemeClr w14:val="tx1"/>
            </w14:solidFill>
          </w14:textFill>
        </w:rPr>
        <w:t>供应商</w:t>
      </w:r>
      <w:r>
        <w:rPr>
          <w:rFonts w:hint="eastAsia" w:ascii="宋体" w:hAnsi="宋体" w:eastAsia="宋体" w:cs="宋体"/>
          <w:color w:val="000000" w:themeColor="text1"/>
          <w:kern w:val="0"/>
          <w:sz w:val="24"/>
          <w:szCs w:val="24"/>
          <w:lang w:val="en-US" w:eastAsia="zh-CN" w:bidi="ar"/>
          <w14:textFill>
            <w14:solidFill>
              <w14:schemeClr w14:val="tx1"/>
            </w14:solidFill>
          </w14:textFill>
        </w:rPr>
        <w:t xml:space="preserve">承担。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color w:val="000000" w:themeColor="text1"/>
          <w:sz w:val="24"/>
          <w:szCs w:val="24"/>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报价应包含所有应向所有权人支付的专利权、商标权或其它知识产权的一切相关费用；涉及相关专有技术的，在</w:t>
      </w:r>
      <w:r>
        <w:rPr>
          <w:rFonts w:hint="eastAsia" w:ascii="宋体" w:hAnsi="宋体" w:cs="宋体"/>
          <w:color w:val="000000" w:themeColor="text1"/>
          <w:kern w:val="0"/>
          <w:sz w:val="24"/>
          <w:szCs w:val="24"/>
          <w:lang w:val="en-US" w:eastAsia="zh-CN" w:bidi="ar"/>
          <w14:textFill>
            <w14:solidFill>
              <w14:schemeClr w14:val="tx1"/>
            </w14:solidFill>
          </w14:textFill>
        </w:rPr>
        <w:t>响应</w:t>
      </w:r>
      <w:r>
        <w:rPr>
          <w:rFonts w:hint="eastAsia" w:ascii="宋体" w:hAnsi="宋体" w:eastAsia="宋体" w:cs="宋体"/>
          <w:color w:val="000000" w:themeColor="text1"/>
          <w:kern w:val="0"/>
          <w:sz w:val="24"/>
          <w:szCs w:val="24"/>
          <w:lang w:val="en-US" w:eastAsia="zh-CN" w:bidi="ar"/>
          <w14:textFill>
            <w14:solidFill>
              <w14:schemeClr w14:val="tx1"/>
            </w14:solidFill>
          </w14:textFill>
        </w:rPr>
        <w:t>时应提供该技术专有人的使用授权正本附于</w:t>
      </w:r>
      <w:r>
        <w:rPr>
          <w:rFonts w:hint="eastAsia" w:ascii="宋体" w:hAnsi="宋体" w:cs="宋体"/>
          <w:color w:val="000000" w:themeColor="text1"/>
          <w:kern w:val="0"/>
          <w:sz w:val="24"/>
          <w:szCs w:val="24"/>
          <w:lang w:val="en-US" w:eastAsia="zh-CN" w:bidi="ar"/>
          <w14:textFill>
            <w14:solidFill>
              <w14:schemeClr w14:val="tx1"/>
            </w14:solidFill>
          </w14:textFill>
        </w:rPr>
        <w:t>磋商响应文件</w:t>
      </w:r>
      <w:r>
        <w:rPr>
          <w:rFonts w:hint="eastAsia" w:ascii="宋体" w:hAnsi="宋体" w:eastAsia="宋体" w:cs="宋体"/>
          <w:color w:val="000000" w:themeColor="text1"/>
          <w:kern w:val="0"/>
          <w:sz w:val="24"/>
          <w:szCs w:val="24"/>
          <w:lang w:val="en-US" w:eastAsia="zh-CN" w:bidi="ar"/>
          <w14:textFill>
            <w14:solidFill>
              <w14:schemeClr w14:val="tx1"/>
            </w14:solidFill>
          </w14:textFill>
        </w:rPr>
        <w:t xml:space="preserve">书，否则做侵权处理。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color w:val="000000" w:themeColor="text1"/>
          <w:sz w:val="24"/>
          <w:szCs w:val="24"/>
          <w14:textFill>
            <w14:solidFill>
              <w14:schemeClr w14:val="tx1"/>
            </w14:solidFill>
          </w14:textFill>
        </w:rPr>
      </w:pPr>
      <w:r>
        <w:rPr>
          <w:rFonts w:hint="eastAsia" w:ascii="宋体" w:hAnsi="宋体" w:eastAsia="宋体" w:cs="宋体"/>
          <w:b/>
          <w:bCs/>
          <w:color w:val="000000" w:themeColor="text1"/>
          <w:kern w:val="0"/>
          <w:sz w:val="24"/>
          <w:szCs w:val="24"/>
          <w:lang w:val="en-US" w:eastAsia="zh-CN" w:bidi="ar"/>
          <w14:textFill>
            <w14:solidFill>
              <w14:schemeClr w14:val="tx1"/>
            </w14:solidFill>
          </w14:textFill>
        </w:rPr>
        <w:t>四、其他要求</w:t>
      </w:r>
      <w:r>
        <w:rPr>
          <w:rFonts w:ascii="黑体" w:hAnsi="宋体" w:eastAsia="黑体" w:cs="黑体"/>
          <w:b/>
          <w:bCs/>
          <w:color w:val="000000" w:themeColor="text1"/>
          <w:kern w:val="0"/>
          <w:sz w:val="24"/>
          <w:szCs w:val="24"/>
          <w:lang w:val="en-US" w:eastAsia="zh-CN" w:bidi="ar"/>
          <w14:textFill>
            <w14:solidFill>
              <w14:schemeClr w14:val="tx1"/>
            </w14:solidFill>
          </w14:textFill>
        </w:rPr>
        <w:t xml:space="preserve">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b/>
          <w:bCs/>
          <w:color w:val="000000" w:themeColor="text1"/>
          <w:kern w:val="0"/>
          <w:sz w:val="24"/>
          <w:szCs w:val="24"/>
          <w:lang w:val="en-US" w:eastAsia="zh-CN" w:bidi="ar"/>
          <w14:textFill>
            <w14:solidFill>
              <w14:schemeClr w14:val="tx1"/>
            </w14:solidFill>
          </w14:textFill>
        </w:rPr>
      </w:pPr>
      <w:r>
        <w:rPr>
          <w:rFonts w:hint="eastAsia" w:ascii="宋体" w:hAnsi="宋体" w:eastAsia="宋体" w:cs="宋体"/>
          <w:b/>
          <w:bCs/>
          <w:color w:val="000000" w:themeColor="text1"/>
          <w:kern w:val="0"/>
          <w:sz w:val="24"/>
          <w:szCs w:val="24"/>
          <w:lang w:val="en-US" w:eastAsia="zh-CN" w:bidi="ar"/>
          <w14:textFill>
            <w14:solidFill>
              <w14:schemeClr w14:val="tx1"/>
            </w14:solidFill>
          </w14:textFill>
        </w:rPr>
        <w:t xml:space="preserve">1、项目实施方案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 xml:space="preserve">（1）货物交接和安装：货物的储备、合理调配货物、供货方式、货物交接、提供满足采购文件需求的全新产品、货物安装等。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 xml:space="preserve">（2）配置调试：技术人员的配备、安装后调试（是否正常运行等）等。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w:t>
      </w:r>
      <w:r>
        <w:rPr>
          <w:rFonts w:hint="default" w:ascii="宋体" w:hAnsi="宋体" w:eastAsia="宋体" w:cs="宋体"/>
          <w:color w:val="000000" w:themeColor="text1"/>
          <w:kern w:val="0"/>
          <w:sz w:val="24"/>
          <w:szCs w:val="24"/>
          <w:lang w:val="en-US" w:eastAsia="zh-CN" w:bidi="ar"/>
          <w14:textFill>
            <w14:solidFill>
              <w14:schemeClr w14:val="tx1"/>
            </w14:solidFill>
          </w14:textFill>
        </w:rPr>
        <w:t>3</w:t>
      </w:r>
      <w:r>
        <w:rPr>
          <w:rFonts w:hint="eastAsia" w:ascii="宋体" w:hAnsi="宋体" w:eastAsia="宋体" w:cs="宋体"/>
          <w:color w:val="000000" w:themeColor="text1"/>
          <w:kern w:val="0"/>
          <w:sz w:val="24"/>
          <w:szCs w:val="24"/>
          <w:lang w:val="en-US" w:eastAsia="zh-CN" w:bidi="ar"/>
          <w14:textFill>
            <w14:solidFill>
              <w14:schemeClr w14:val="tx1"/>
            </w14:solidFill>
          </w14:textFill>
        </w:rPr>
        <w:t xml:space="preserve">）质量保障措施：质量目标、质量控制、质量保证体系、管理制度等。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w:t>
      </w:r>
      <w:r>
        <w:rPr>
          <w:rFonts w:hint="default" w:ascii="宋体" w:hAnsi="宋体" w:eastAsia="宋体" w:cs="宋体"/>
          <w:color w:val="000000" w:themeColor="text1"/>
          <w:kern w:val="0"/>
          <w:sz w:val="24"/>
          <w:szCs w:val="24"/>
          <w:lang w:val="en-US" w:eastAsia="zh-CN" w:bidi="ar"/>
          <w14:textFill>
            <w14:solidFill>
              <w14:schemeClr w14:val="tx1"/>
            </w14:solidFill>
          </w14:textFill>
        </w:rPr>
        <w:t>4</w:t>
      </w:r>
      <w:r>
        <w:rPr>
          <w:rFonts w:hint="eastAsia" w:ascii="宋体" w:hAnsi="宋体" w:eastAsia="宋体" w:cs="宋体"/>
          <w:color w:val="000000" w:themeColor="text1"/>
          <w:kern w:val="0"/>
          <w:sz w:val="24"/>
          <w:szCs w:val="24"/>
          <w:lang w:val="en-US" w:eastAsia="zh-CN" w:bidi="ar"/>
          <w14:textFill>
            <w14:solidFill>
              <w14:schemeClr w14:val="tx1"/>
            </w14:solidFill>
          </w14:textFill>
        </w:rPr>
        <w:t xml:space="preserve">）风险管控措施：风险的预测、风险的规避、风险的转移等。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b/>
          <w:bCs/>
          <w:color w:val="000000" w:themeColor="text1"/>
          <w:kern w:val="0"/>
          <w:sz w:val="24"/>
          <w:szCs w:val="24"/>
          <w:lang w:val="en-US" w:eastAsia="zh-CN" w:bidi="ar"/>
          <w14:textFill>
            <w14:solidFill>
              <w14:schemeClr w14:val="tx1"/>
            </w14:solidFill>
          </w14:textFill>
        </w:rPr>
      </w:pPr>
      <w:r>
        <w:rPr>
          <w:rFonts w:hint="eastAsia" w:ascii="宋体" w:hAnsi="宋体" w:eastAsia="宋体" w:cs="宋体"/>
          <w:b/>
          <w:bCs/>
          <w:color w:val="000000" w:themeColor="text1"/>
          <w:kern w:val="0"/>
          <w:sz w:val="24"/>
          <w:szCs w:val="24"/>
          <w:lang w:val="en-US" w:eastAsia="zh-CN" w:bidi="ar"/>
          <w14:textFill>
            <w14:solidFill>
              <w14:schemeClr w14:val="tx1"/>
            </w14:solidFill>
          </w14:textFill>
        </w:rPr>
        <w:t xml:space="preserve">2、售后服务方案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（1）售后服务内容：提供</w:t>
      </w:r>
      <w:r>
        <w:rPr>
          <w:rFonts w:hint="eastAsia" w:ascii="宋体" w:hAnsi="宋体" w:cs="宋体"/>
          <w:color w:val="000000" w:themeColor="text1"/>
          <w:kern w:val="0"/>
          <w:sz w:val="24"/>
          <w:szCs w:val="24"/>
          <w:lang w:val="en-US" w:eastAsia="zh-CN" w:bidi="ar"/>
          <w14:textFill>
            <w14:solidFill>
              <w14:schemeClr w14:val="tx1"/>
            </w14:solidFill>
          </w14:textFill>
        </w:rPr>
        <w:t>一</w:t>
      </w:r>
      <w:r>
        <w:rPr>
          <w:rFonts w:hint="eastAsia" w:ascii="宋体" w:hAnsi="宋体" w:eastAsia="宋体" w:cs="宋体"/>
          <w:color w:val="000000" w:themeColor="text1"/>
          <w:kern w:val="0"/>
          <w:sz w:val="24"/>
          <w:szCs w:val="24"/>
          <w:lang w:val="en-US" w:eastAsia="zh-CN" w:bidi="ar"/>
          <w14:textFill>
            <w14:solidFill>
              <w14:schemeClr w14:val="tx1"/>
            </w14:solidFill>
          </w14:textFill>
        </w:rPr>
        <w:t>年5×8小时上门保修</w:t>
      </w:r>
      <w:r>
        <w:rPr>
          <w:rFonts w:hint="eastAsia" w:ascii="宋体" w:hAnsi="宋体" w:cs="宋体"/>
          <w:color w:val="000000" w:themeColor="text1"/>
          <w:kern w:val="0"/>
          <w:sz w:val="24"/>
          <w:szCs w:val="24"/>
          <w:lang w:val="en-US" w:eastAsia="zh-CN" w:bidi="ar"/>
          <w14:textFill>
            <w14:solidFill>
              <w14:schemeClr w14:val="tx1"/>
            </w14:solidFill>
          </w14:textFill>
        </w:rPr>
        <w:t>，</w:t>
      </w:r>
      <w:r>
        <w:rPr>
          <w:rFonts w:hint="eastAsia" w:ascii="宋体" w:hAnsi="宋体" w:eastAsia="宋体" w:cs="宋体"/>
          <w:color w:val="000000" w:themeColor="text1"/>
          <w:kern w:val="0"/>
          <w:sz w:val="24"/>
          <w:szCs w:val="24"/>
          <w:lang w:val="en-US" w:eastAsia="zh-CN" w:bidi="ar"/>
          <w14:textFill>
            <w14:solidFill>
              <w14:schemeClr w14:val="tx1"/>
            </w14:solidFill>
          </w14:textFill>
        </w:rPr>
        <w:t>免费更换</w:t>
      </w:r>
      <w:r>
        <w:rPr>
          <w:rFonts w:hint="eastAsia" w:ascii="宋体" w:hAnsi="宋体" w:cs="宋体"/>
          <w:color w:val="000000" w:themeColor="text1"/>
          <w:kern w:val="0"/>
          <w:sz w:val="24"/>
          <w:szCs w:val="24"/>
          <w:lang w:val="en-US" w:eastAsia="zh-CN" w:bidi="ar"/>
          <w14:textFill>
            <w14:solidFill>
              <w14:schemeClr w14:val="tx1"/>
            </w14:solidFill>
          </w14:textFill>
        </w:rPr>
        <w:t>损坏</w:t>
      </w:r>
      <w:r>
        <w:rPr>
          <w:rFonts w:hint="eastAsia" w:ascii="宋体" w:hAnsi="宋体" w:eastAsia="宋体" w:cs="宋体"/>
          <w:color w:val="000000" w:themeColor="text1"/>
          <w:kern w:val="0"/>
          <w:sz w:val="24"/>
          <w:szCs w:val="24"/>
          <w:lang w:val="en-US" w:eastAsia="zh-CN" w:bidi="ar"/>
          <w14:textFill>
            <w14:solidFill>
              <w14:schemeClr w14:val="tx1"/>
            </w14:solidFill>
          </w14:textFill>
        </w:rPr>
        <w:t xml:space="preserve">配件；提供7×24小时技术支持和服务，2小时内作出实质性响应，对重大问题提供现场技术支持，24小时内到达指定现场。问题解决后24小时内，提交问题处理报告，说明问题种类、问题原因、问题解决中使用的方法及造成的损失等情况。服务体系、保修期内技术支持、定期维护、售后问题处理等。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 xml:space="preserve">（2）技术支持：技术咨询渠道、日常维护巡检、定期维护、及时提供技术更新信息等。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 xml:space="preserve">（3）应急预案：预测在项目实施过程中产生的突发问题，制订应急策略，确保项目的正常运行等。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b/>
          <w:bCs/>
          <w:color w:val="000000" w:themeColor="text1"/>
          <w:kern w:val="0"/>
          <w:sz w:val="24"/>
          <w:szCs w:val="24"/>
          <w:lang w:val="en-US" w:eastAsia="zh-CN" w:bidi="ar"/>
          <w14:textFill>
            <w14:solidFill>
              <w14:schemeClr w14:val="tx1"/>
            </w14:solidFill>
          </w14:textFill>
        </w:rPr>
      </w:pPr>
      <w:r>
        <w:rPr>
          <w:rFonts w:hint="eastAsia" w:ascii="宋体" w:hAnsi="宋体" w:eastAsia="宋体" w:cs="宋体"/>
          <w:b/>
          <w:bCs/>
          <w:color w:val="000000" w:themeColor="text1"/>
          <w:kern w:val="0"/>
          <w:sz w:val="24"/>
          <w:szCs w:val="24"/>
          <w:lang w:val="en-US" w:eastAsia="zh-CN" w:bidi="ar"/>
          <w14:textFill>
            <w14:solidFill>
              <w14:schemeClr w14:val="tx1"/>
            </w14:solidFill>
          </w14:textFill>
        </w:rPr>
        <w:t xml:space="preserve">3、培训方案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 xml:space="preserve">（1）产品使用的培训计划：根据采购需求中的设备定制符合目标的培训目的、培训时间、培训地点、培训内容、培训对象、培训课时、培训方式等。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w:t>
      </w:r>
      <w:r>
        <w:rPr>
          <w:rFonts w:hint="default" w:ascii="宋体" w:hAnsi="宋体" w:eastAsia="宋体" w:cs="宋体"/>
          <w:color w:val="000000" w:themeColor="text1"/>
          <w:kern w:val="0"/>
          <w:sz w:val="24"/>
          <w:szCs w:val="24"/>
          <w:lang w:val="en-US" w:eastAsia="zh-CN" w:bidi="ar"/>
          <w14:textFill>
            <w14:solidFill>
              <w14:schemeClr w14:val="tx1"/>
            </w14:solidFill>
          </w14:textFill>
        </w:rPr>
        <w:t>2</w:t>
      </w:r>
      <w:r>
        <w:rPr>
          <w:rFonts w:hint="eastAsia" w:ascii="宋体" w:hAnsi="宋体" w:eastAsia="宋体" w:cs="宋体"/>
          <w:color w:val="000000" w:themeColor="text1"/>
          <w:kern w:val="0"/>
          <w:sz w:val="24"/>
          <w:szCs w:val="24"/>
          <w:lang w:val="en-US" w:eastAsia="zh-CN" w:bidi="ar"/>
          <w14:textFill>
            <w14:solidFill>
              <w14:schemeClr w14:val="tx1"/>
            </w14:solidFill>
          </w14:textFill>
        </w:rPr>
        <w:t>）培训人员配备安排：根据培训计划配备培训人员、</w:t>
      </w:r>
      <w:r>
        <w:rPr>
          <w:rFonts w:hint="eastAsia" w:ascii="宋体" w:hAnsi="宋体" w:cs="宋体"/>
          <w:color w:val="000000" w:themeColor="text1"/>
          <w:kern w:val="0"/>
          <w:sz w:val="24"/>
          <w:szCs w:val="24"/>
          <w:lang w:val="en-US" w:eastAsia="zh-CN" w:bidi="ar"/>
          <w14:textFill>
            <w14:solidFill>
              <w14:schemeClr w14:val="tx1"/>
            </w14:solidFill>
          </w14:textFill>
        </w:rPr>
        <w:t>及</w:t>
      </w:r>
      <w:r>
        <w:rPr>
          <w:rFonts w:hint="eastAsia" w:ascii="宋体" w:hAnsi="宋体" w:eastAsia="宋体" w:cs="宋体"/>
          <w:color w:val="000000" w:themeColor="text1"/>
          <w:kern w:val="0"/>
          <w:sz w:val="24"/>
          <w:szCs w:val="24"/>
          <w:lang w:val="en-US" w:eastAsia="zh-CN" w:bidi="ar"/>
          <w14:textFill>
            <w14:solidFill>
              <w14:schemeClr w14:val="tx1"/>
            </w14:solidFill>
          </w14:textFill>
        </w:rPr>
        <w:t xml:space="preserve">主要培训的课程内容等。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w:t>
      </w:r>
      <w:r>
        <w:rPr>
          <w:rFonts w:hint="default" w:ascii="宋体" w:hAnsi="宋体" w:eastAsia="宋体" w:cs="宋体"/>
          <w:color w:val="000000" w:themeColor="text1"/>
          <w:kern w:val="0"/>
          <w:sz w:val="24"/>
          <w:szCs w:val="24"/>
          <w:lang w:val="en-US" w:eastAsia="zh-CN" w:bidi="ar"/>
          <w14:textFill>
            <w14:solidFill>
              <w14:schemeClr w14:val="tx1"/>
            </w14:solidFill>
          </w14:textFill>
        </w:rPr>
        <w:t>3</w:t>
      </w:r>
      <w:r>
        <w:rPr>
          <w:rFonts w:hint="eastAsia" w:ascii="宋体" w:hAnsi="宋体" w:eastAsia="宋体" w:cs="宋体"/>
          <w:color w:val="000000" w:themeColor="text1"/>
          <w:kern w:val="0"/>
          <w:sz w:val="24"/>
          <w:szCs w:val="24"/>
          <w:lang w:val="en-US" w:eastAsia="zh-CN" w:bidi="ar"/>
          <w14:textFill>
            <w14:solidFill>
              <w14:schemeClr w14:val="tx1"/>
            </w14:solidFill>
          </w14:textFill>
        </w:rPr>
        <w:t>）培训课程：培训课程</w:t>
      </w:r>
      <w:r>
        <w:rPr>
          <w:rFonts w:hint="eastAsia" w:ascii="宋体" w:hAnsi="宋体" w:cs="宋体"/>
          <w:color w:val="000000" w:themeColor="text1"/>
          <w:kern w:val="0"/>
          <w:sz w:val="24"/>
          <w:szCs w:val="24"/>
          <w:lang w:val="en-US" w:eastAsia="zh-CN" w:bidi="ar"/>
          <w14:textFill>
            <w14:solidFill>
              <w14:schemeClr w14:val="tx1"/>
            </w14:solidFill>
          </w14:textFill>
        </w:rPr>
        <w:t>主要</w:t>
      </w:r>
      <w:r>
        <w:rPr>
          <w:rFonts w:hint="eastAsia" w:ascii="宋体" w:hAnsi="宋体" w:eastAsia="宋体" w:cs="宋体"/>
          <w:color w:val="000000" w:themeColor="text1"/>
          <w:kern w:val="0"/>
          <w:sz w:val="24"/>
          <w:szCs w:val="24"/>
          <w:lang w:val="en-US" w:eastAsia="zh-CN" w:bidi="ar"/>
          <w14:textFill>
            <w14:solidFill>
              <w14:schemeClr w14:val="tx1"/>
            </w14:solidFill>
          </w14:textFill>
        </w:rPr>
        <w:t xml:space="preserve">内容等。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w:t>
      </w:r>
      <w:r>
        <w:rPr>
          <w:rFonts w:hint="default" w:ascii="宋体" w:hAnsi="宋体" w:eastAsia="宋体" w:cs="宋体"/>
          <w:color w:val="000000" w:themeColor="text1"/>
          <w:kern w:val="0"/>
          <w:sz w:val="24"/>
          <w:szCs w:val="24"/>
          <w:lang w:val="en-US" w:eastAsia="zh-CN" w:bidi="ar"/>
          <w14:textFill>
            <w14:solidFill>
              <w14:schemeClr w14:val="tx1"/>
            </w14:solidFill>
          </w14:textFill>
        </w:rPr>
        <w:t>4</w:t>
      </w:r>
      <w:r>
        <w:rPr>
          <w:rFonts w:hint="eastAsia" w:ascii="宋体" w:hAnsi="宋体" w:eastAsia="宋体" w:cs="宋体"/>
          <w:color w:val="000000" w:themeColor="text1"/>
          <w:kern w:val="0"/>
          <w:sz w:val="24"/>
          <w:szCs w:val="24"/>
          <w:lang w:val="en-US" w:eastAsia="zh-CN" w:bidi="ar"/>
          <w14:textFill>
            <w14:solidFill>
              <w14:schemeClr w14:val="tx1"/>
            </w14:solidFill>
          </w14:textFill>
        </w:rPr>
        <w:t xml:space="preserve">）课时安排：培训课时、是否无偿培训等。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b/>
          <w:bCs/>
          <w:color w:val="000000" w:themeColor="text1"/>
          <w:kern w:val="0"/>
          <w:sz w:val="24"/>
          <w:szCs w:val="24"/>
          <w:lang w:val="en-US" w:eastAsia="zh-CN" w:bidi="ar"/>
          <w14:textFill>
            <w14:solidFill>
              <w14:schemeClr w14:val="tx1"/>
            </w14:solidFill>
          </w14:textFill>
        </w:rPr>
      </w:pPr>
      <w:r>
        <w:rPr>
          <w:rFonts w:hint="eastAsia" w:ascii="宋体" w:hAnsi="宋体" w:eastAsia="宋体" w:cs="宋体"/>
          <w:b/>
          <w:bCs/>
          <w:color w:val="000000" w:themeColor="text1"/>
          <w:kern w:val="0"/>
          <w:sz w:val="24"/>
          <w:szCs w:val="24"/>
          <w:lang w:val="en-US" w:eastAsia="zh-CN" w:bidi="ar"/>
          <w14:textFill>
            <w14:solidFill>
              <w14:schemeClr w14:val="tx1"/>
            </w14:solidFill>
          </w14:textFill>
        </w:rPr>
        <w:t>4、质保期</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default"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质保期自货物验收合格之日起计算，质保期最低为</w:t>
      </w:r>
      <w:r>
        <w:rPr>
          <w:rFonts w:hint="eastAsia" w:ascii="宋体" w:hAnsi="宋体" w:cs="宋体"/>
          <w:color w:val="000000" w:themeColor="text1"/>
          <w:kern w:val="0"/>
          <w:sz w:val="24"/>
          <w:szCs w:val="24"/>
          <w:lang w:val="en-US" w:eastAsia="zh-CN" w:bidi="ar"/>
          <w14:textFill>
            <w14:solidFill>
              <w14:schemeClr w14:val="tx1"/>
            </w14:solidFill>
          </w14:textFill>
        </w:rPr>
        <w:t>一</w:t>
      </w:r>
      <w:r>
        <w:rPr>
          <w:rFonts w:hint="eastAsia" w:ascii="宋体" w:hAnsi="宋体" w:eastAsia="宋体" w:cs="宋体"/>
          <w:color w:val="000000" w:themeColor="text1"/>
          <w:kern w:val="0"/>
          <w:sz w:val="24"/>
          <w:szCs w:val="24"/>
          <w:lang w:val="en-US" w:eastAsia="zh-CN" w:bidi="ar"/>
          <w14:textFill>
            <w14:solidFill>
              <w14:schemeClr w14:val="tx1"/>
            </w14:solidFill>
          </w14:textFill>
        </w:rPr>
        <w:t xml:space="preserve">年，质保期内提供技术支持服务及上门服务，在质保期内，设备按原厂商标准提供维护维修，所有设备超过质保期后，五年内维修只收取零部件成本费。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b/>
          <w:bCs/>
          <w:color w:val="000000" w:themeColor="text1"/>
          <w:kern w:val="0"/>
          <w:sz w:val="24"/>
          <w:szCs w:val="24"/>
          <w:lang w:val="en-US" w:eastAsia="zh-CN" w:bidi="ar"/>
          <w14:textFill>
            <w14:solidFill>
              <w14:schemeClr w14:val="tx1"/>
            </w14:solidFill>
          </w14:textFill>
        </w:rPr>
      </w:pPr>
      <w:r>
        <w:rPr>
          <w:rFonts w:hint="eastAsia" w:ascii="宋体" w:hAnsi="宋体" w:cs="宋体"/>
          <w:b/>
          <w:bCs/>
          <w:color w:val="000000" w:themeColor="text1"/>
          <w:kern w:val="0"/>
          <w:sz w:val="24"/>
          <w:szCs w:val="24"/>
          <w:lang w:val="en-US" w:eastAsia="zh-CN" w:bidi="ar"/>
          <w14:textFill>
            <w14:solidFill>
              <w14:schemeClr w14:val="tx1"/>
            </w14:solidFill>
          </w14:textFill>
        </w:rPr>
        <w:t>5</w:t>
      </w:r>
      <w:r>
        <w:rPr>
          <w:rFonts w:hint="eastAsia" w:ascii="宋体" w:hAnsi="宋体" w:eastAsia="宋体" w:cs="宋体"/>
          <w:b/>
          <w:bCs/>
          <w:color w:val="000000" w:themeColor="text1"/>
          <w:kern w:val="0"/>
          <w:sz w:val="24"/>
          <w:szCs w:val="24"/>
          <w:lang w:val="en-US" w:eastAsia="zh-CN" w:bidi="ar"/>
          <w14:textFill>
            <w14:solidFill>
              <w14:schemeClr w14:val="tx1"/>
            </w14:solidFill>
          </w14:textFill>
        </w:rPr>
        <w:t xml:space="preserve">、其他说明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cs="宋体"/>
          <w:color w:val="000000" w:themeColor="text1"/>
          <w:kern w:val="0"/>
          <w:sz w:val="24"/>
          <w:szCs w:val="24"/>
          <w:lang w:val="en-US" w:eastAsia="zh-CN" w:bidi="ar"/>
          <w14:textFill>
            <w14:solidFill>
              <w14:schemeClr w14:val="tx1"/>
            </w14:solidFill>
          </w14:textFill>
        </w:rPr>
        <w:t>（1）</w:t>
      </w:r>
      <w:r>
        <w:rPr>
          <w:rFonts w:hint="eastAsia" w:ascii="宋体" w:hAnsi="宋体" w:eastAsia="宋体" w:cs="宋体"/>
          <w:color w:val="000000" w:themeColor="text1"/>
          <w:kern w:val="0"/>
          <w:sz w:val="24"/>
          <w:szCs w:val="24"/>
          <w:lang w:val="en-US" w:eastAsia="zh-CN" w:bidi="ar"/>
          <w14:textFill>
            <w14:solidFill>
              <w14:schemeClr w14:val="tx1"/>
            </w14:solidFill>
          </w14:textFill>
        </w:rPr>
        <w:t xml:space="preserve">报价应为最终用户验收合格后的总价，包含货物设计、材料、制造、运输、安装、调试、检测、招标代理服务费、验收合格交付使用之前及保修期内保修服务与备用物件等所有其他有关各项的含税费用及完成本项目的全部直接、间接费用； </w:t>
      </w:r>
    </w:p>
    <w:p>
      <w:r>
        <w:rPr>
          <w:rFonts w:hint="eastAsia" w:ascii="宋体" w:hAnsi="宋体" w:cs="宋体"/>
          <w:color w:val="000000" w:themeColor="text1"/>
          <w:kern w:val="0"/>
          <w:sz w:val="24"/>
          <w:szCs w:val="24"/>
          <w:lang w:val="en-US" w:eastAsia="zh-CN" w:bidi="ar"/>
          <w14:textFill>
            <w14:solidFill>
              <w14:schemeClr w14:val="tx1"/>
            </w14:solidFill>
          </w14:textFill>
        </w:rPr>
        <w:t>（2）</w:t>
      </w:r>
      <w:r>
        <w:rPr>
          <w:rFonts w:hint="eastAsia" w:ascii="宋体" w:hAnsi="宋体" w:eastAsia="宋体" w:cs="宋体"/>
          <w:color w:val="000000" w:themeColor="text1"/>
          <w:kern w:val="0"/>
          <w:sz w:val="24"/>
          <w:szCs w:val="24"/>
          <w:lang w:val="en-US" w:eastAsia="zh-CN" w:bidi="ar"/>
          <w14:textFill>
            <w14:solidFill>
              <w14:schemeClr w14:val="tx1"/>
            </w14:solidFill>
          </w14:textFill>
        </w:rPr>
        <w:t>供应商必须根据所投产品的技术参数、资质资料编写响应文件。在成交结果公示期间，采购人有权对成交候选人所投货物的技术指标、检测报告、合格证等进行核查</w:t>
      </w:r>
      <w:r>
        <w:rPr>
          <w:rFonts w:hint="eastAsia" w:ascii="宋体" w:hAnsi="宋体" w:cs="宋体"/>
          <w:color w:val="000000" w:themeColor="text1"/>
          <w:kern w:val="0"/>
          <w:sz w:val="24"/>
          <w:szCs w:val="24"/>
          <w:lang w:val="en-US" w:eastAsia="zh-CN" w:bidi="ar"/>
          <w14:textFill>
            <w14:solidFill>
              <w14:schemeClr w14:val="tx1"/>
            </w14:solidFill>
          </w14:textFill>
        </w:rPr>
        <w:t>，</w:t>
      </w:r>
      <w:r>
        <w:rPr>
          <w:rFonts w:hint="eastAsia" w:ascii="宋体" w:hAnsi="宋体" w:eastAsia="宋体" w:cs="宋体"/>
          <w:color w:val="000000" w:themeColor="text1"/>
          <w:kern w:val="0"/>
          <w:sz w:val="24"/>
          <w:szCs w:val="24"/>
          <w:lang w:val="en-US" w:eastAsia="zh-CN" w:bidi="ar"/>
          <w14:textFill>
            <w14:solidFill>
              <w14:schemeClr w14:val="tx1"/>
            </w14:solidFill>
          </w14:textFill>
        </w:rPr>
        <w:t>如发现与其响应文件中的描述不一致</w:t>
      </w:r>
      <w:r>
        <w:rPr>
          <w:rFonts w:hint="eastAsia" w:ascii="宋体" w:hAnsi="宋体" w:cs="宋体"/>
          <w:color w:val="000000" w:themeColor="text1"/>
          <w:kern w:val="0"/>
          <w:sz w:val="24"/>
          <w:szCs w:val="24"/>
          <w:lang w:val="en-US" w:eastAsia="zh-CN" w:bidi="ar"/>
          <w14:textFill>
            <w14:solidFill>
              <w14:schemeClr w14:val="tx1"/>
            </w14:solidFill>
          </w14:textFill>
        </w:rPr>
        <w:t>的</w:t>
      </w:r>
      <w:r>
        <w:rPr>
          <w:rFonts w:hint="eastAsia" w:ascii="宋体" w:hAnsi="宋体" w:eastAsia="宋体" w:cs="宋体"/>
          <w:color w:val="000000" w:themeColor="text1"/>
          <w:kern w:val="0"/>
          <w:sz w:val="24"/>
          <w:szCs w:val="24"/>
          <w:lang w:val="en-US" w:eastAsia="zh-CN" w:bidi="ar"/>
          <w14:textFill>
            <w14:solidFill>
              <w14:schemeClr w14:val="tx1"/>
            </w14:solidFill>
          </w14:textFill>
        </w:rPr>
        <w:t>报主管部门严肃处理。</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4A36697"/>
    <w:multiLevelType w:val="multilevel"/>
    <w:tmpl w:val="14A36697"/>
    <w:lvl w:ilvl="0" w:tentative="0">
      <w:start w:val="1"/>
      <w:numFmt w:val="chineseCountingThousand"/>
      <w:suff w:val="nothing"/>
      <w:lvlText w:val="（%1）"/>
      <w:lvlJc w:val="left"/>
      <w:pPr>
        <w:ind w:left="0" w:firstLine="0"/>
      </w:pPr>
      <w:rPr>
        <w:rFonts w:hint="default"/>
      </w:rPr>
    </w:lvl>
    <w:lvl w:ilvl="1" w:tentative="0">
      <w:start w:val="1"/>
      <w:numFmt w:val="lowerLetter"/>
      <w:lvlText w:val="%2)"/>
      <w:lvlJc w:val="left"/>
      <w:pPr>
        <w:ind w:left="1322" w:hanging="420"/>
      </w:p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abstractNum w:abstractNumId="1">
    <w:nsid w:val="1C080BDC"/>
    <w:multiLevelType w:val="multilevel"/>
    <w:tmpl w:val="1C080BDC"/>
    <w:lvl w:ilvl="0" w:tentative="0">
      <w:start w:val="1"/>
      <w:numFmt w:val="chineseCountingThousand"/>
      <w:suff w:val="nothing"/>
      <w:lvlText w:val="（%1）"/>
      <w:lvlJc w:val="left"/>
      <w:pPr>
        <w:ind w:left="0" w:firstLine="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2">
    <w:nsid w:val="2C0D2EFE"/>
    <w:multiLevelType w:val="multilevel"/>
    <w:tmpl w:val="2C0D2EFE"/>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3F085A63"/>
    <w:multiLevelType w:val="multilevel"/>
    <w:tmpl w:val="3F085A63"/>
    <w:lvl w:ilvl="0" w:tentative="0">
      <w:start w:val="1"/>
      <w:numFmt w:val="decimal"/>
      <w:suff w:val="nothing"/>
      <w:lvlText w:val="%1."/>
      <w:lvlJc w:val="left"/>
      <w:pPr>
        <w:ind w:left="0" w:firstLine="0"/>
      </w:pPr>
      <w:rPr>
        <w:rFonts w:hint="eastAsia"/>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4">
    <w:nsid w:val="3F31725B"/>
    <w:multiLevelType w:val="multilevel"/>
    <w:tmpl w:val="3F31725B"/>
    <w:lvl w:ilvl="0" w:tentative="0">
      <w:start w:val="1"/>
      <w:numFmt w:val="decimal"/>
      <w:suff w:val="nothing"/>
      <w:lvlText w:val="%1"/>
      <w:lvlJc w:val="left"/>
      <w:pPr>
        <w:ind w:left="0" w:firstLine="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63CD6DE6"/>
    <w:multiLevelType w:val="multilevel"/>
    <w:tmpl w:val="63CD6DE6"/>
    <w:lvl w:ilvl="0" w:tentative="0">
      <w:start w:val="1"/>
      <w:numFmt w:val="decimal"/>
      <w:suff w:val="nothing"/>
      <w:lvlText w:val="%1"/>
      <w:lvlJc w:val="left"/>
      <w:pPr>
        <w:ind w:left="0" w:firstLine="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0"/>
  </w:num>
  <w:num w:numId="3">
    <w:abstractNumId w:val="5"/>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U4MThlZWE3ZGQ2YjExNGUwNjMxNTkxY2YxNTAxM2IifQ=="/>
  </w:docVars>
  <w:rsids>
    <w:rsidRoot w:val="00000000"/>
    <w:rsid w:val="0C5D7E22"/>
    <w:rsid w:val="32517516"/>
    <w:rsid w:val="54AE03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1"/>
    <w:basedOn w:val="1"/>
    <w:next w:val="1"/>
    <w:qFormat/>
    <w:uiPriority w:val="0"/>
    <w:pPr>
      <w:keepNext/>
      <w:keepLines/>
      <w:spacing w:before="340" w:after="330" w:line="578" w:lineRule="auto"/>
      <w:outlineLvl w:val="0"/>
    </w:pPr>
    <w:rPr>
      <w:b/>
      <w:bCs/>
      <w:kern w:val="44"/>
      <w:sz w:val="44"/>
      <w:szCs w:val="44"/>
    </w:rPr>
  </w:style>
  <w:style w:type="paragraph" w:styleId="5">
    <w:name w:val="heading 2"/>
    <w:basedOn w:val="1"/>
    <w:next w:val="1"/>
    <w:qFormat/>
    <w:uiPriority w:val="0"/>
    <w:pPr>
      <w:keepNext/>
      <w:keepLines/>
      <w:spacing w:before="260" w:after="260" w:line="413" w:lineRule="auto"/>
      <w:outlineLvl w:val="1"/>
    </w:pPr>
    <w:rPr>
      <w:rFonts w:ascii="Arial" w:hAnsi="Arial" w:eastAsia="黑体"/>
      <w:b/>
      <w:bCs/>
      <w:sz w:val="32"/>
      <w:szCs w:val="32"/>
    </w:rPr>
  </w:style>
  <w:style w:type="paragraph" w:styleId="6">
    <w:name w:val="heading 3"/>
    <w:basedOn w:val="1"/>
    <w:next w:val="1"/>
    <w:qFormat/>
    <w:uiPriority w:val="0"/>
    <w:pPr>
      <w:keepNext/>
      <w:keepLines/>
      <w:spacing w:before="260" w:after="260" w:line="413" w:lineRule="auto"/>
      <w:outlineLvl w:val="2"/>
    </w:pPr>
    <w:rPr>
      <w:b/>
      <w:sz w:val="32"/>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header"/>
    <w:basedOn w:val="1"/>
    <w:next w:val="3"/>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rFonts w:ascii="Times New Roman" w:hAnsi="Times New Roman"/>
      <w:sz w:val="18"/>
    </w:rPr>
  </w:style>
  <w:style w:type="paragraph" w:styleId="3">
    <w:name w:val="caption"/>
    <w:basedOn w:val="1"/>
    <w:next w:val="1"/>
    <w:qFormat/>
    <w:uiPriority w:val="0"/>
    <w:pPr>
      <w:ind w:firstLine="0" w:firstLineChars="0"/>
      <w:jc w:val="center"/>
    </w:pPr>
    <w:rPr>
      <w:rFonts w:ascii="Calibri Light" w:hAnsi="Calibri Light" w:eastAsia="黑体"/>
      <w:kern w:val="2"/>
      <w:sz w:val="24"/>
    </w:rPr>
  </w:style>
  <w:style w:type="paragraph" w:styleId="7">
    <w:name w:val="Body Text"/>
    <w:basedOn w:val="1"/>
    <w:next w:val="1"/>
    <w:qFormat/>
    <w:uiPriority w:val="0"/>
    <w:pPr>
      <w:spacing w:after="120"/>
    </w:pPr>
  </w:style>
  <w:style w:type="paragraph" w:styleId="10">
    <w:name w:val="List Paragraph"/>
    <w:basedOn w:val="1"/>
    <w:qFormat/>
    <w:uiPriority w:val="34"/>
    <w:pPr>
      <w:ind w:firstLine="420" w:firstLineChars="200"/>
    </w:pPr>
  </w:style>
  <w:style w:type="paragraph" w:styleId="11">
    <w:name w:val="No Spacing"/>
    <w:qFormat/>
    <w:uiPriority w:val="1"/>
    <w:pPr>
      <w:widowControl w:val="0"/>
      <w:jc w:val="both"/>
    </w:pPr>
    <w:rPr>
      <w:rFonts w:ascii="Times New Roman" w:hAnsi="Times New Roman" w:eastAsia="宋体" w:cs="Times New Roman"/>
      <w:kern w:val="2"/>
      <w:sz w:val="24"/>
      <w:lang w:val="en-US" w:eastAsia="zh-CN" w:bidi="ar-SA"/>
    </w:rPr>
  </w:style>
  <w:style w:type="paragraph" w:customStyle="1" w:styleId="12">
    <w:name w:val="WPSOffice手动目录 1"/>
    <w:qFormat/>
    <w:uiPriority w:val="0"/>
    <w:pPr>
      <w:ind w:leftChars="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2023-10-17T03:16:00Z</dcterms:created>
  <dc:creator>Administrator</dc:creator>
  <cp:lastModifiedBy>WPS_1622792016</cp:lastModifiedBy>
  <dcterms:modified xsi:type="dcterms:W3CDTF">2023-11-15T03:41:14Z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7CE0644EFD3345349F6D416D9C14224E_12</vt:lpwstr>
  </property>
</Properties>
</file>