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rPr>
          <w:rFonts w:hint="eastAsia" w:ascii="宋体" w:hAnsi="宋体" w:eastAsia="宋体" w:cs="宋体"/>
          <w:b/>
          <w:bCs/>
          <w:i w:val="0"/>
          <w:caps w:val="0"/>
          <w:color w:val="auto"/>
          <w:spacing w:val="0"/>
          <w:sz w:val="32"/>
          <w:szCs w:val="32"/>
          <w:shd w:val="clear" w:fill="FFFFFF"/>
        </w:rPr>
      </w:pPr>
      <w:r>
        <w:rPr>
          <w:rFonts w:hint="eastAsia" w:ascii="宋体" w:hAnsi="宋体" w:cs="宋体"/>
          <w:b/>
          <w:bCs/>
          <w:color w:val="000000"/>
          <w:sz w:val="32"/>
          <w:szCs w:val="32"/>
          <w:lang w:val="en-US" w:eastAsia="zh-CN"/>
        </w:rPr>
        <w:t xml:space="preserve">        </w:t>
      </w: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209）</w:t>
      </w:r>
      <w:r>
        <w:rPr>
          <w:rFonts w:hint="eastAsia" w:ascii="宋体" w:hAnsi="宋体" w:cs="宋体"/>
          <w:b/>
          <w:bCs/>
          <w:i w:val="0"/>
          <w:caps w:val="0"/>
          <w:color w:val="auto"/>
          <w:spacing w:val="0"/>
          <w:sz w:val="32"/>
          <w:szCs w:val="32"/>
          <w:shd w:val="clear" w:fill="FFFFFF"/>
          <w:lang w:eastAsia="zh-CN"/>
        </w:rPr>
        <w:t>竞争性谈判</w:t>
      </w:r>
      <w:r>
        <w:rPr>
          <w:rFonts w:hint="eastAsia" w:ascii="宋体" w:hAnsi="宋体" w:eastAsia="宋体" w:cs="宋体"/>
          <w:b/>
          <w:bCs/>
          <w:i w:val="0"/>
          <w:caps w:val="0"/>
          <w:color w:val="auto"/>
          <w:spacing w:val="0"/>
          <w:sz w:val="32"/>
          <w:szCs w:val="32"/>
          <w:shd w:val="clear" w:fill="FFFFFF"/>
        </w:rPr>
        <w:t>公告</w:t>
      </w:r>
    </w:p>
    <w:p>
      <w:pPr>
        <w:keepNext w:val="0"/>
        <w:keepLines w:val="0"/>
        <w:pageBreakBefore w:val="0"/>
        <w:kinsoku/>
        <w:wordWrap/>
        <w:overflowPunct/>
        <w:topLinePunct w:val="0"/>
        <w:autoSpaceDE/>
        <w:autoSpaceDN/>
        <w:bidi w:val="0"/>
        <w:spacing w:before="156" w:beforeLines="50" w:line="320" w:lineRule="exact"/>
        <w:ind w:right="0" w:rightChars="0" w:firstLine="360" w:firstLineChars="1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受琼海市教育局（以下简称“采购人”）的委托，海南和正招标有限公司(以下简称“采购代理机构”)就2016-2017学年度（公办）校方责任保险(项目编号：HNHZ2016-209)所需货物及服务组织竞争性谈判采购,欢迎国内合格的供应商参加竞标报价,有关事项如下：</w:t>
      </w:r>
    </w:p>
    <w:p>
      <w:pPr>
        <w:keepNext w:val="0"/>
        <w:keepLines w:val="0"/>
        <w:pageBreakBefore w:val="0"/>
        <w:kinsoku/>
        <w:wordWrap/>
        <w:overflowPunct/>
        <w:topLinePunct w:val="0"/>
        <w:autoSpaceDE/>
        <w:autoSpaceDN/>
        <w:bidi w:val="0"/>
        <w:spacing w:before="156" w:beforeLines="50"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b/>
          <w:bCs/>
          <w:sz w:val="21"/>
          <w:szCs w:val="21"/>
        </w:rPr>
        <w:t>一、采购项目的名称、用途、数量及简要技术要求：</w:t>
      </w:r>
    </w:p>
    <w:p>
      <w:pPr>
        <w:keepNext w:val="0"/>
        <w:keepLines w:val="0"/>
        <w:pageBreakBefore w:val="0"/>
        <w:kinsoku/>
        <w:wordWrap/>
        <w:overflowPunct/>
        <w:topLinePunct w:val="0"/>
        <w:autoSpaceDE/>
        <w:autoSpaceDN/>
        <w:bidi w:val="0"/>
        <w:spacing w:line="320" w:lineRule="exact"/>
        <w:ind w:left="97" w:leftChars="46"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1、项目名称：2016-2017学年度（公办）校方责任保险</w:t>
      </w:r>
    </w:p>
    <w:p>
      <w:pPr>
        <w:keepNext w:val="0"/>
        <w:keepLines w:val="0"/>
        <w:pageBreakBefore w:val="0"/>
        <w:kinsoku/>
        <w:wordWrap/>
        <w:overflowPunct/>
        <w:topLinePunct w:val="0"/>
        <w:autoSpaceDE/>
        <w:autoSpaceDN/>
        <w:bidi w:val="0"/>
        <w:spacing w:line="320" w:lineRule="exact"/>
        <w:ind w:left="97" w:leftChars="46"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2、用途：责任保险</w:t>
      </w:r>
    </w:p>
    <w:p>
      <w:pPr>
        <w:keepNext w:val="0"/>
        <w:keepLines w:val="0"/>
        <w:pageBreakBefore w:val="0"/>
        <w:widowControl/>
        <w:kinsoku/>
        <w:wordWrap/>
        <w:overflowPunct/>
        <w:topLinePunct w:val="0"/>
        <w:autoSpaceDE/>
        <w:autoSpaceDN/>
        <w:bidi w:val="0"/>
        <w:spacing w:line="320" w:lineRule="exact"/>
        <w:ind w:right="0" w:rightChars="0" w:firstLine="70" w:firstLineChars="29"/>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3、数量：一批不分包 </w:t>
      </w:r>
      <w:r>
        <w:rPr>
          <w:rFonts w:hint="eastAsia" w:ascii="宋体" w:hAnsi="宋体" w:eastAsia="宋体" w:cs="宋体"/>
          <w:bCs/>
          <w:kern w:val="0"/>
          <w:sz w:val="21"/>
          <w:szCs w:val="21"/>
        </w:rPr>
        <w:t xml:space="preserve"> </w:t>
      </w:r>
    </w:p>
    <w:p>
      <w:pPr>
        <w:keepNext w:val="0"/>
        <w:keepLines w:val="0"/>
        <w:pageBreakBefore w:val="0"/>
        <w:widowControl/>
        <w:kinsoku/>
        <w:wordWrap/>
        <w:overflowPunct/>
        <w:topLinePunct w:val="0"/>
        <w:autoSpaceDE/>
        <w:autoSpaceDN/>
        <w:bidi w:val="0"/>
        <w:spacing w:line="320" w:lineRule="exact"/>
        <w:ind w:right="0" w:rightChars="0" w:firstLine="70" w:firstLineChars="29"/>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4</w:t>
      </w:r>
      <w:r>
        <w:rPr>
          <w:rFonts w:hint="eastAsia" w:ascii="宋体" w:hAnsi="宋体" w:eastAsia="宋体" w:cs="宋体"/>
          <w:kern w:val="28"/>
          <w:sz w:val="21"/>
          <w:szCs w:val="21"/>
        </w:rPr>
        <w:t>、</w:t>
      </w:r>
      <w:r>
        <w:rPr>
          <w:rFonts w:hint="eastAsia" w:ascii="宋体" w:hAnsi="宋体" w:eastAsia="宋体" w:cs="宋体"/>
          <w:sz w:val="21"/>
          <w:szCs w:val="21"/>
        </w:rPr>
        <w:t>数量及简要技术要求：详见《用户需求书》</w:t>
      </w:r>
    </w:p>
    <w:p>
      <w:pPr>
        <w:keepNext w:val="0"/>
        <w:keepLines w:val="0"/>
        <w:pageBreakBefore w:val="0"/>
        <w:kinsoku/>
        <w:wordWrap/>
        <w:overflowPunct/>
        <w:topLinePunct w:val="0"/>
        <w:autoSpaceDE/>
        <w:autoSpaceDN/>
        <w:bidi w:val="0"/>
        <w:spacing w:before="156" w:beforeLines="50"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b/>
          <w:bCs/>
          <w:sz w:val="21"/>
          <w:szCs w:val="21"/>
        </w:rPr>
        <w:t>二、供应商准入资格：</w:t>
      </w:r>
    </w:p>
    <w:p>
      <w:pPr>
        <w:keepNext w:val="0"/>
        <w:keepLines w:val="0"/>
        <w:pageBreakBefore w:val="0"/>
        <w:kinsoku/>
        <w:wordWrap/>
        <w:overflowPunct/>
        <w:topLinePunct w:val="0"/>
        <w:autoSpaceDE/>
        <w:autoSpaceDN/>
        <w:bidi w:val="0"/>
        <w:spacing w:line="320" w:lineRule="exact"/>
        <w:ind w:left="334" w:right="0" w:rightChars="0" w:hanging="334" w:hangingChars="139"/>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1、在中华人民共和国注册并具有独立承担民事责任能力的企业法人或其分支机构</w:t>
      </w:r>
      <w:r>
        <w:rPr>
          <w:rFonts w:hint="eastAsia" w:ascii="宋体" w:hAnsi="宋体" w:eastAsia="宋体" w:cs="宋体"/>
          <w:spacing w:val="10"/>
          <w:kern w:val="0"/>
          <w:sz w:val="21"/>
          <w:szCs w:val="21"/>
        </w:rPr>
        <w:t>(</w:t>
      </w:r>
      <w:r>
        <w:rPr>
          <w:rFonts w:hint="eastAsia" w:ascii="宋体" w:hAnsi="宋体" w:eastAsia="宋体" w:cs="宋体"/>
          <w:sz w:val="21"/>
          <w:szCs w:val="21"/>
        </w:rPr>
        <w:t>提供有效年检的工商营业执照、税务登记证、组织机构代码证等或三证合一证件)；</w:t>
      </w:r>
    </w:p>
    <w:p>
      <w:pPr>
        <w:keepNext w:val="0"/>
        <w:keepLines w:val="0"/>
        <w:pageBreakBefore w:val="0"/>
        <w:kinsoku/>
        <w:wordWrap/>
        <w:overflowPunct/>
        <w:topLinePunct w:val="0"/>
        <w:autoSpaceDE/>
        <w:autoSpaceDN/>
        <w:bidi w:val="0"/>
        <w:spacing w:line="320" w:lineRule="exact"/>
        <w:ind w:left="334" w:right="0" w:rightChars="0" w:hanging="334" w:hangingChars="139"/>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2、有依法缴纳社会保障资金和缴纳税收的良好记录</w:t>
      </w:r>
      <w:r>
        <w:rPr>
          <w:rFonts w:hint="eastAsia" w:ascii="宋体" w:hAnsi="宋体" w:eastAsia="宋体" w:cs="宋体"/>
          <w:sz w:val="21"/>
          <w:szCs w:val="21"/>
          <w:u w:val="single"/>
        </w:rPr>
        <w:t>(</w:t>
      </w:r>
      <w:r>
        <w:rPr>
          <w:rFonts w:hint="eastAsia" w:ascii="宋体" w:hAnsi="宋体" w:eastAsia="宋体" w:cs="宋体"/>
          <w:sz w:val="21"/>
          <w:szCs w:val="21"/>
        </w:rPr>
        <w:t>需提供2016年任意3个月的纳税、社保记录证明材料）；</w:t>
      </w:r>
    </w:p>
    <w:p>
      <w:pPr>
        <w:keepNext w:val="0"/>
        <w:keepLines w:val="0"/>
        <w:pageBreakBefore w:val="0"/>
        <w:kinsoku/>
        <w:wordWrap/>
        <w:overflowPunct/>
        <w:topLinePunct w:val="0"/>
        <w:autoSpaceDE/>
        <w:autoSpaceDN/>
        <w:bidi w:val="0"/>
        <w:spacing w:line="320" w:lineRule="exact"/>
        <w:ind w:left="360" w:right="0" w:rightChars="0" w:hanging="360" w:hangingChars="1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3、具有较强的本地化服务能力，非本地供应商应在本地设有分公司作为常驻服务和技术支持机构(需提供工商部门注册资料), 并能提供稳定、快速的技术支持和售后服务；</w:t>
      </w:r>
    </w:p>
    <w:p>
      <w:pPr>
        <w:keepNext w:val="0"/>
        <w:keepLines w:val="0"/>
        <w:pageBreakBefore w:val="0"/>
        <w:kinsoku/>
        <w:wordWrap/>
        <w:overflowPunct/>
        <w:topLinePunct w:val="0"/>
        <w:autoSpaceDE/>
        <w:autoSpaceDN/>
        <w:bidi w:val="0"/>
        <w:spacing w:line="320" w:lineRule="exact"/>
        <w:ind w:left="334" w:right="0" w:rightChars="0" w:hanging="334" w:hangingChars="139"/>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4、供应商应当具有中国保险监督管理委员会的校方责任险条款文件; </w:t>
      </w:r>
    </w:p>
    <w:p>
      <w:pPr>
        <w:keepNext w:val="0"/>
        <w:keepLines w:val="0"/>
        <w:pageBreakBefore w:val="0"/>
        <w:kinsoku/>
        <w:wordWrap/>
        <w:overflowPunct/>
        <w:topLinePunct w:val="0"/>
        <w:autoSpaceDE/>
        <w:autoSpaceDN/>
        <w:bidi w:val="0"/>
        <w:spacing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5、参加政府采购活动前三年内，在经营活动中没有重大违法记录声明函；</w:t>
      </w:r>
    </w:p>
    <w:p>
      <w:pPr>
        <w:keepNext w:val="0"/>
        <w:keepLines w:val="0"/>
        <w:pageBreakBefore w:val="0"/>
        <w:kinsoku/>
        <w:wordWrap/>
        <w:overflowPunct/>
        <w:topLinePunct w:val="0"/>
        <w:autoSpaceDE/>
        <w:autoSpaceDN/>
        <w:bidi w:val="0"/>
        <w:spacing w:line="320" w:lineRule="exact"/>
        <w:ind w:left="334" w:right="0" w:rightChars="0" w:hanging="334" w:hangingChars="139"/>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6、本项目不接受联合体方式的响应。</w:t>
      </w:r>
    </w:p>
    <w:p>
      <w:pPr>
        <w:keepNext w:val="0"/>
        <w:keepLines w:val="0"/>
        <w:pageBreakBefore w:val="0"/>
        <w:kinsoku/>
        <w:wordWrap/>
        <w:overflowPunct/>
        <w:topLinePunct w:val="0"/>
        <w:autoSpaceDE/>
        <w:autoSpaceDN/>
        <w:bidi w:val="0"/>
        <w:spacing w:line="320" w:lineRule="exact"/>
        <w:ind w:left="334" w:right="0" w:rightChars="0" w:hanging="334" w:hangingChars="139"/>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7、购买本项目谈判文件并缴纳谈判保证金。 </w:t>
      </w:r>
    </w:p>
    <w:p>
      <w:pPr>
        <w:keepNext w:val="0"/>
        <w:keepLines w:val="0"/>
        <w:pageBreakBefore w:val="0"/>
        <w:kinsoku/>
        <w:wordWrap/>
        <w:overflowPunct/>
        <w:topLinePunct w:val="0"/>
        <w:autoSpaceDE/>
        <w:autoSpaceDN/>
        <w:bidi w:val="0"/>
        <w:spacing w:before="156" w:beforeLines="50"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b/>
          <w:bCs/>
          <w:sz w:val="21"/>
          <w:szCs w:val="21"/>
        </w:rPr>
        <w:t>三、谈判文件获取：</w:t>
      </w:r>
    </w:p>
    <w:p>
      <w:pPr>
        <w:keepNext w:val="0"/>
        <w:keepLines w:val="0"/>
        <w:pageBreakBefore w:val="0"/>
        <w:kinsoku/>
        <w:wordWrap/>
        <w:overflowPunct/>
        <w:topLinePunct w:val="0"/>
        <w:autoSpaceDE/>
        <w:autoSpaceDN/>
        <w:bidi w:val="0"/>
        <w:spacing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1、时间：2016年9月8日－2016年9月12 日09:00-11:30，14:30-17:00；</w:t>
      </w:r>
    </w:p>
    <w:p>
      <w:pPr>
        <w:keepNext w:val="0"/>
        <w:keepLines w:val="0"/>
        <w:pageBreakBefore w:val="0"/>
        <w:kinsoku/>
        <w:wordWrap/>
        <w:overflowPunct/>
        <w:topLinePunct w:val="0"/>
        <w:autoSpaceDE/>
        <w:autoSpaceDN/>
        <w:bidi w:val="0"/>
        <w:spacing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2、地点：海口市蓝天路31号名门广场北区C座1006房；</w:t>
      </w:r>
    </w:p>
    <w:p>
      <w:pPr>
        <w:keepNext w:val="0"/>
        <w:keepLines w:val="0"/>
        <w:pageBreakBefore w:val="0"/>
        <w:kinsoku/>
        <w:wordWrap/>
        <w:overflowPunct/>
        <w:topLinePunct w:val="0"/>
        <w:autoSpaceDE/>
        <w:autoSpaceDN/>
        <w:bidi w:val="0"/>
        <w:spacing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3、售价：人民币100元/份（售后不退）；</w:t>
      </w:r>
    </w:p>
    <w:p>
      <w:pPr>
        <w:keepNext w:val="0"/>
        <w:keepLines w:val="0"/>
        <w:pageBreakBefore w:val="0"/>
        <w:kinsoku/>
        <w:wordWrap/>
        <w:overflowPunct/>
        <w:topLinePunct w:val="0"/>
        <w:autoSpaceDE/>
        <w:autoSpaceDN/>
        <w:bidi w:val="0"/>
        <w:spacing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4、购买谈判文件时须携带：</w:t>
      </w:r>
    </w:p>
    <w:p>
      <w:pPr>
        <w:keepNext w:val="0"/>
        <w:keepLines w:val="0"/>
        <w:pageBreakBefore w:val="0"/>
        <w:kinsoku/>
        <w:wordWrap/>
        <w:overflowPunct/>
        <w:topLinePunct w:val="0"/>
        <w:autoSpaceDE/>
        <w:autoSpaceDN/>
        <w:bidi w:val="0"/>
        <w:spacing w:line="320" w:lineRule="exact"/>
        <w:ind w:left="600" w:right="0" w:rightChars="0" w:hanging="600" w:hangingChars="2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法人或负责人授权委托书、法人或负责人身份证、营业执照副本、税务登记证副本、组织机构代码证副本、被授权人身份证、2016年任意3个月的纳税及社保记录证明材料；具有中国保险监督管理委员会的校方责任险条款文件。</w:t>
      </w:r>
    </w:p>
    <w:p>
      <w:pPr>
        <w:keepNext w:val="0"/>
        <w:keepLines w:val="0"/>
        <w:pageBreakBefore w:val="0"/>
        <w:kinsoku/>
        <w:wordWrap/>
        <w:overflowPunct/>
        <w:topLinePunct w:val="0"/>
        <w:autoSpaceDE/>
        <w:autoSpaceDN/>
        <w:bidi w:val="0"/>
        <w:spacing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bCs/>
          <w:sz w:val="21"/>
          <w:szCs w:val="21"/>
        </w:rPr>
        <w:t>以上材料核验原件收取加盖单位公章复印件（法人授权委托书收原件）</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spacing w:before="156" w:beforeLines="50"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b/>
          <w:bCs/>
          <w:sz w:val="21"/>
          <w:szCs w:val="21"/>
        </w:rPr>
        <w:t>四、响应文件递交时间：</w:t>
      </w:r>
      <w:r>
        <w:rPr>
          <w:rFonts w:hint="eastAsia" w:ascii="宋体" w:hAnsi="宋体" w:eastAsia="宋体" w:cs="宋体"/>
          <w:sz w:val="21"/>
          <w:szCs w:val="21"/>
        </w:rPr>
        <w:t>2016年9月 13 日下午</w:t>
      </w:r>
      <w:bookmarkStart w:id="0" w:name="_GoBack"/>
      <w:bookmarkEnd w:id="0"/>
      <w:r>
        <w:rPr>
          <w:rFonts w:hint="eastAsia" w:ascii="宋体" w:hAnsi="宋体" w:eastAsia="宋体" w:cs="宋体"/>
          <w:sz w:val="21"/>
          <w:szCs w:val="21"/>
        </w:rPr>
        <w:t>15:00-15:30，逾期不再接收。</w:t>
      </w:r>
    </w:p>
    <w:p>
      <w:pPr>
        <w:keepNext w:val="0"/>
        <w:keepLines w:val="0"/>
        <w:pageBreakBefore w:val="0"/>
        <w:kinsoku/>
        <w:wordWrap/>
        <w:overflowPunct/>
        <w:topLinePunct w:val="0"/>
        <w:autoSpaceDE/>
        <w:autoSpaceDN/>
        <w:bidi w:val="0"/>
        <w:spacing w:before="156" w:beforeLines="50"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b/>
          <w:bCs/>
          <w:sz w:val="21"/>
          <w:szCs w:val="21"/>
        </w:rPr>
        <w:t>五、响应文件递交及谈判地点：</w:t>
      </w:r>
      <w:r>
        <w:rPr>
          <w:rFonts w:hint="eastAsia" w:ascii="宋体" w:hAnsi="宋体" w:eastAsia="宋体" w:cs="宋体"/>
          <w:sz w:val="21"/>
          <w:szCs w:val="21"/>
        </w:rPr>
        <w:t>海口市蓝天路31号名门广场北区C座1006房。</w:t>
      </w:r>
    </w:p>
    <w:p>
      <w:pPr>
        <w:keepNext w:val="0"/>
        <w:keepLines w:val="0"/>
        <w:pageBreakBefore w:val="0"/>
        <w:kinsoku/>
        <w:wordWrap/>
        <w:overflowPunct/>
        <w:topLinePunct w:val="0"/>
        <w:autoSpaceDE/>
        <w:autoSpaceDN/>
        <w:bidi w:val="0"/>
        <w:spacing w:before="156" w:beforeLines="50"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b/>
          <w:bCs/>
          <w:sz w:val="21"/>
          <w:szCs w:val="21"/>
        </w:rPr>
        <w:t>六、谈判时间：</w:t>
      </w:r>
      <w:r>
        <w:rPr>
          <w:rFonts w:hint="eastAsia" w:ascii="宋体" w:hAnsi="宋体" w:eastAsia="宋体" w:cs="宋体"/>
          <w:sz w:val="21"/>
          <w:szCs w:val="21"/>
        </w:rPr>
        <w:t>2016年9月13日下午15:30（北京时间）。</w:t>
      </w:r>
    </w:p>
    <w:p>
      <w:pPr>
        <w:keepNext w:val="0"/>
        <w:keepLines w:val="0"/>
        <w:pageBreakBefore w:val="0"/>
        <w:kinsoku/>
        <w:wordWrap/>
        <w:overflowPunct/>
        <w:topLinePunct w:val="0"/>
        <w:autoSpaceDE/>
        <w:autoSpaceDN/>
        <w:bidi w:val="0"/>
        <w:spacing w:before="156" w:beforeLines="50"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b/>
          <w:bCs/>
          <w:sz w:val="21"/>
          <w:szCs w:val="21"/>
        </w:rPr>
        <w:t>七、采购代理机构联系方式：</w:t>
      </w:r>
    </w:p>
    <w:p>
      <w:pPr>
        <w:keepNext w:val="0"/>
        <w:keepLines w:val="0"/>
        <w:pageBreakBefore w:val="0"/>
        <w:kinsoku/>
        <w:wordWrap/>
        <w:overflowPunct/>
        <w:topLinePunct w:val="0"/>
        <w:autoSpaceDE/>
        <w:autoSpaceDN/>
        <w:bidi w:val="0"/>
        <w:spacing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1、地址：海口市蓝天路31号名门广场北区C座1006房</w:t>
      </w:r>
      <w:r>
        <w:rPr>
          <w:rFonts w:hint="eastAsia" w:ascii="宋体" w:hAnsi="宋体" w:cs="宋体"/>
          <w:sz w:val="21"/>
          <w:szCs w:val="21"/>
          <w:lang w:eastAsia="zh-CN"/>
        </w:rPr>
        <w:t>；</w:t>
      </w:r>
      <w:r>
        <w:rPr>
          <w:rFonts w:hint="eastAsia" w:ascii="宋体" w:hAnsi="宋体" w:eastAsia="宋体" w:cs="宋体"/>
          <w:sz w:val="21"/>
          <w:szCs w:val="21"/>
        </w:rPr>
        <w:t>2、联系人：豆小姐</w:t>
      </w:r>
      <w:r>
        <w:rPr>
          <w:rFonts w:hint="eastAsia" w:ascii="宋体" w:hAnsi="宋体" w:cs="宋体"/>
          <w:sz w:val="21"/>
          <w:szCs w:val="21"/>
          <w:lang w:eastAsia="zh-CN"/>
        </w:rPr>
        <w:t>；</w:t>
      </w:r>
      <w:r>
        <w:rPr>
          <w:rFonts w:hint="eastAsia" w:ascii="宋体" w:hAnsi="宋体" w:eastAsia="宋体" w:cs="宋体"/>
          <w:sz w:val="21"/>
          <w:szCs w:val="21"/>
        </w:rPr>
        <w:t>3、电话及传真：0898-66261680</w:t>
      </w:r>
    </w:p>
    <w:p>
      <w:pPr>
        <w:keepNext w:val="0"/>
        <w:keepLines w:val="0"/>
        <w:pageBreakBefore w:val="0"/>
        <w:widowControl/>
        <w:kinsoku/>
        <w:wordWrap/>
        <w:overflowPunct/>
        <w:topLinePunct w:val="0"/>
        <w:autoSpaceDE/>
        <w:autoSpaceDN/>
        <w:bidi w:val="0"/>
        <w:spacing w:before="156" w:beforeLines="50" w:line="320" w:lineRule="exact"/>
        <w:ind w:right="0" w:rightChars="0"/>
        <w:jc w:val="both"/>
        <w:textAlignment w:val="auto"/>
        <w:outlineLvl w:val="9"/>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八、</w:t>
      </w:r>
      <w:r>
        <w:rPr>
          <w:rFonts w:hint="eastAsia" w:ascii="宋体" w:hAnsi="宋体" w:eastAsia="宋体" w:cs="宋体"/>
          <w:b/>
          <w:bCs/>
          <w:color w:val="000000"/>
          <w:spacing w:val="10"/>
          <w:kern w:val="0"/>
          <w:sz w:val="21"/>
          <w:szCs w:val="21"/>
        </w:rPr>
        <w:t>采购人联系方式</w:t>
      </w:r>
    </w:p>
    <w:p>
      <w:pPr>
        <w:keepNext w:val="0"/>
        <w:keepLines w:val="0"/>
        <w:pageBreakBefore w:val="0"/>
        <w:kinsoku/>
        <w:wordWrap/>
        <w:overflowPunct/>
        <w:topLinePunct w:val="0"/>
        <w:autoSpaceDE/>
        <w:autoSpaceDN/>
        <w:bidi w:val="0"/>
        <w:spacing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地址：琼海市</w:t>
      </w:r>
      <w:r>
        <w:rPr>
          <w:rFonts w:hint="eastAsia" w:ascii="宋体" w:hAnsi="宋体" w:cs="宋体"/>
          <w:sz w:val="21"/>
          <w:szCs w:val="21"/>
          <w:lang w:eastAsia="zh-CN"/>
        </w:rPr>
        <w:t>；</w:t>
      </w:r>
      <w:r>
        <w:rPr>
          <w:rFonts w:hint="eastAsia" w:ascii="宋体" w:hAnsi="宋体" w:eastAsia="宋体" w:cs="宋体"/>
          <w:sz w:val="21"/>
          <w:szCs w:val="21"/>
        </w:rPr>
        <w:t>2、联系人：</w:t>
      </w:r>
      <w:r>
        <w:rPr>
          <w:rFonts w:hint="eastAsia" w:ascii="宋体" w:hAnsi="宋体" w:cs="宋体"/>
          <w:sz w:val="21"/>
          <w:szCs w:val="21"/>
          <w:lang w:eastAsia="zh-CN"/>
        </w:rPr>
        <w:t>黎德安；</w:t>
      </w:r>
      <w:r>
        <w:rPr>
          <w:rFonts w:hint="eastAsia" w:ascii="宋体" w:hAnsi="宋体" w:eastAsia="宋体" w:cs="宋体"/>
          <w:sz w:val="21"/>
          <w:szCs w:val="21"/>
        </w:rPr>
        <w:t>3、联系电话：</w:t>
      </w:r>
      <w:r>
        <w:rPr>
          <w:rFonts w:hint="eastAsia" w:ascii="宋体" w:hAnsi="宋体" w:cs="宋体"/>
          <w:sz w:val="21"/>
          <w:szCs w:val="21"/>
          <w:lang w:val="en-US" w:eastAsia="zh-CN"/>
        </w:rPr>
        <w:t>62827997</w:t>
      </w:r>
    </w:p>
    <w:p>
      <w:pPr>
        <w:keepNext w:val="0"/>
        <w:keepLines w:val="0"/>
        <w:pageBreakBefore w:val="0"/>
        <w:kinsoku/>
        <w:wordWrap/>
        <w:overflowPunct/>
        <w:topLinePunct w:val="0"/>
        <w:autoSpaceDE/>
        <w:autoSpaceDN/>
        <w:bidi w:val="0"/>
        <w:adjustRightInd w:val="0"/>
        <w:snapToGrid w:val="0"/>
        <w:spacing w:before="156" w:beforeLines="50" w:line="320" w:lineRule="exact"/>
        <w:ind w:right="0" w:rightChars="0"/>
        <w:jc w:val="both"/>
        <w:textAlignment w:val="auto"/>
        <w:outlineLvl w:val="9"/>
        <w:rPr>
          <w:rFonts w:hint="eastAsia" w:ascii="宋体" w:hAnsi="宋体" w:eastAsia="宋体" w:cs="宋体"/>
          <w:spacing w:val="10"/>
          <w:kern w:val="0"/>
          <w:sz w:val="21"/>
          <w:szCs w:val="21"/>
          <w:lang w:val="en-GB"/>
        </w:rPr>
      </w:pPr>
      <w:r>
        <w:rPr>
          <w:rFonts w:hint="eastAsia" w:ascii="宋体" w:hAnsi="宋体" w:eastAsia="宋体" w:cs="宋体"/>
          <w:b/>
          <w:spacing w:val="10"/>
          <w:kern w:val="0"/>
          <w:sz w:val="21"/>
          <w:szCs w:val="21"/>
          <w:lang w:eastAsia="zh-CN"/>
        </w:rPr>
        <w:t>九</w:t>
      </w:r>
      <w:r>
        <w:rPr>
          <w:rFonts w:hint="eastAsia" w:ascii="宋体" w:hAnsi="宋体" w:eastAsia="宋体" w:cs="宋体"/>
          <w:b/>
          <w:spacing w:val="10"/>
          <w:kern w:val="0"/>
          <w:sz w:val="21"/>
          <w:szCs w:val="21"/>
          <w:lang w:val="en-GB"/>
        </w:rPr>
        <w:t>、信息公布：</w:t>
      </w:r>
      <w:r>
        <w:rPr>
          <w:rFonts w:hint="eastAsia" w:ascii="宋体" w:hAnsi="宋体" w:eastAsia="宋体" w:cs="宋体"/>
          <w:spacing w:val="10"/>
          <w:kern w:val="0"/>
          <w:sz w:val="21"/>
          <w:szCs w:val="21"/>
          <w:lang w:val="en-GB"/>
        </w:rPr>
        <w:t>公告、采购文件修改或澄清等信息，将在</w:t>
      </w:r>
      <w:r>
        <w:rPr>
          <w:rFonts w:hint="eastAsia" w:ascii="宋体" w:hAnsi="宋体" w:eastAsia="宋体" w:cs="宋体"/>
          <w:sz w:val="21"/>
          <w:szCs w:val="21"/>
          <w:lang w:val="en-GB"/>
        </w:rPr>
        <w:t>中国海南政府采购网（http://www.ccgp-hainan.gov.cn/）</w:t>
      </w:r>
      <w:r>
        <w:rPr>
          <w:rFonts w:hint="eastAsia" w:ascii="宋体" w:hAnsi="宋体" w:eastAsia="宋体" w:cs="宋体"/>
          <w:spacing w:val="10"/>
          <w:kern w:val="0"/>
          <w:sz w:val="21"/>
          <w:szCs w:val="21"/>
        </w:rPr>
        <w:t>媒体上发布</w:t>
      </w:r>
      <w:r>
        <w:rPr>
          <w:rFonts w:hint="eastAsia" w:ascii="宋体" w:hAnsi="宋体" w:eastAsia="宋体" w:cs="宋体"/>
          <w:spacing w:val="10"/>
          <w:kern w:val="0"/>
          <w:sz w:val="21"/>
          <w:szCs w:val="21"/>
          <w:lang w:val="en-GB"/>
        </w:rPr>
        <w:t>。</w:t>
      </w:r>
    </w:p>
    <w:p>
      <w:pPr>
        <w:adjustRightInd w:val="0"/>
        <w:snapToGrid w:val="0"/>
        <w:spacing w:before="156" w:beforeLines="50" w:line="400" w:lineRule="exact"/>
        <w:rPr>
          <w:rFonts w:hint="eastAsia" w:ascii="宋体" w:hAnsi="宋体" w:eastAsia="宋体" w:cs="宋体"/>
          <w:spacing w:val="10"/>
          <w:kern w:val="0"/>
          <w:sz w:val="21"/>
          <w:szCs w:val="21"/>
          <w:lang w:val="en-GB"/>
        </w:rPr>
      </w:pPr>
    </w:p>
    <w:p>
      <w:pPr>
        <w:adjustRightInd w:val="0"/>
        <w:snapToGrid w:val="0"/>
        <w:spacing w:before="156" w:beforeLines="50" w:line="400" w:lineRule="exact"/>
        <w:rPr>
          <w:rFonts w:hint="eastAsia" w:ascii="宋体" w:hAnsi="宋体" w:eastAsia="宋体" w:cs="宋体"/>
          <w:spacing w:val="10"/>
          <w:kern w:val="0"/>
          <w:sz w:val="21"/>
          <w:szCs w:val="21"/>
          <w:lang w:val="en-GB"/>
        </w:rPr>
      </w:pPr>
    </w:p>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海南和正招标有限公司</w:t>
      </w:r>
    </w:p>
    <w:p>
      <w:pPr>
        <w:jc w:val="left"/>
        <w:rPr>
          <w:rFonts w:hint="eastAsia" w:ascii="宋体" w:hAnsi="宋体" w:eastAsia="宋体" w:cs="宋体"/>
          <w:sz w:val="21"/>
          <w:szCs w:val="21"/>
        </w:rPr>
      </w:pPr>
      <w:r>
        <w:rPr>
          <w:rFonts w:hint="eastAsia" w:ascii="宋体" w:hAnsi="宋体" w:eastAsia="宋体" w:cs="宋体"/>
          <w:color w:val="000000"/>
          <w:sz w:val="21"/>
          <w:szCs w:val="21"/>
          <w:lang w:val="en-US" w:eastAsia="zh-CN"/>
        </w:rPr>
        <w:t xml:space="preserve">                                                 二〇一六年九月八日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0727E"/>
    <w:rsid w:val="04C46FCD"/>
    <w:rsid w:val="0707572C"/>
    <w:rsid w:val="2E4D76A8"/>
    <w:rsid w:val="529E2FA7"/>
    <w:rsid w:val="5D2A3F7D"/>
    <w:rsid w:val="660E1DD2"/>
    <w:rsid w:val="7CCA0B2E"/>
    <w:rsid w:val="7F4367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标题 1 Char"/>
    <w:basedOn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2016-09-08T03:23:10Z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