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firstLine="480" w:firstLineChars="20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219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询价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widowControl/>
        <w:snapToGrid w:val="0"/>
        <w:spacing w:line="360" w:lineRule="exact"/>
        <w:ind w:firstLine="561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受白沙黎族自治县教育局（以下简称“采购人”）的委托，海南和正招标有限公司（以下简称“采购代理机构”）就打安中心学校和港政联小学改薄设备(项目编号：HNHZ2016-219） 所需的货物及服务组织询价采购工作，欢迎国内合格的供应商密封投标，有关事项如下：</w:t>
      </w:r>
    </w:p>
    <w:p>
      <w:pPr>
        <w:widowControl/>
        <w:spacing w:before="145" w:beforeLines="50" w:line="360" w:lineRule="exact"/>
        <w:jc w:val="lef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一、采购项目的名称、用途、数量、简要技术或者采购项目的性质：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1、项目名称：打安中心学校和港政联小学改薄设备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2、用途：教学仪器设备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3、数量：一批不分包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4、简要技术要求或招标项目的性质：详见《用户需求书》</w:t>
      </w:r>
    </w:p>
    <w:p>
      <w:pPr>
        <w:widowControl/>
        <w:snapToGrid w:val="0"/>
        <w:spacing w:before="145" w:beforeLines="50" w:line="360" w:lineRule="exact"/>
        <w:jc w:val="lef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二、供应商准入资格：</w:t>
      </w:r>
    </w:p>
    <w:p>
      <w:pPr>
        <w:widowControl/>
        <w:spacing w:line="340" w:lineRule="exact"/>
        <w:ind w:left="426" w:hanging="426" w:hangingChars="175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1、在中华人民共和国注册，能够承担民事责任能力的企业法人[需提供营业执照副本、税务登记证副本、组织机构代码证副本（提供“一照三号”或“一照一码”营业执照副本复印件也视为同等有效证明）]；</w:t>
      </w:r>
    </w:p>
    <w:p>
      <w:pPr>
        <w:widowControl/>
        <w:spacing w:line="340" w:lineRule="exact"/>
        <w:ind w:left="426" w:hanging="426" w:hangingChars="175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2、具有良好的商业信誉和健全的财务会计制度（提供最近三个月的纳税证明）；</w:t>
      </w:r>
    </w:p>
    <w:p>
      <w:pPr>
        <w:widowControl/>
        <w:spacing w:line="340" w:lineRule="exact"/>
        <w:ind w:left="426" w:hanging="426" w:hangingChars="175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3、有依法缴纳社会保障资金的良好记录（提供最近三个月的社保缴费记录）；</w:t>
      </w:r>
    </w:p>
    <w:p>
      <w:pPr>
        <w:widowControl/>
        <w:spacing w:line="340" w:lineRule="exact"/>
        <w:ind w:left="426" w:hanging="426" w:hangingChars="175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4、如供应商为非产品制造商,则须提供主要产品(详见《用户需求书》)制造商针对本项目的销售授权书及售后服务承诺函</w:t>
      </w:r>
    </w:p>
    <w:p>
      <w:pPr>
        <w:widowControl/>
        <w:spacing w:line="340" w:lineRule="exact"/>
        <w:ind w:left="426" w:hanging="426" w:hangingChars="175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5、本项目必须购买询价文件及缴纳投标保证金。</w:t>
      </w:r>
    </w:p>
    <w:p>
      <w:pPr>
        <w:widowControl/>
        <w:spacing w:line="340" w:lineRule="exact"/>
        <w:ind w:left="427" w:hanging="427" w:hangingChars="175"/>
        <w:jc w:val="lef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三、获取询价文件：</w:t>
      </w:r>
    </w:p>
    <w:p>
      <w:pPr>
        <w:widowControl/>
        <w:spacing w:line="340" w:lineRule="exact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1、 时间：2016年9月26日－2016年9月28日 上午09:00－11:30,下午14:30－17:00；</w:t>
      </w:r>
    </w:p>
    <w:p>
      <w:pPr>
        <w:widowControl/>
        <w:spacing w:line="340" w:lineRule="exact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2、地点：海口市蓝天路31号名门广场北区C座1006房；</w:t>
      </w:r>
    </w:p>
    <w:p>
      <w:pPr>
        <w:widowControl/>
        <w:spacing w:line="340" w:lineRule="exact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3、售价：人民币100元/份（文件售后概不退）；</w:t>
      </w:r>
    </w:p>
    <w:p>
      <w:pPr>
        <w:widowControl/>
        <w:spacing w:line="340" w:lineRule="exact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4、购买询价文件时须提供：</w:t>
      </w:r>
    </w:p>
    <w:p>
      <w:pPr>
        <w:widowControl/>
        <w:spacing w:line="340" w:lineRule="exact"/>
        <w:ind w:left="599" w:hanging="599" w:hangingChars="246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（1）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法人身份证、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法人授权委托书、营业执照副本、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税务登记证副本、组织机构代码证副本、 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被委托人身份证、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最近三个月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的社保缴款证明及纳税证明文件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。</w:t>
      </w:r>
    </w:p>
    <w:p>
      <w:pPr>
        <w:widowControl/>
        <w:spacing w:line="340" w:lineRule="exact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（2）以上材料核验原件收取盖公章复印件（法人授权委托书收原件）。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四、询价文件递交截止时间、地点：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1、递交时间：2016年9月29日上午09:00－9:30,（北京时间）。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2、地点：海口市蓝天路31号名门广场北区C座1006房。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五、开标时间：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2016年9月29日 上午9:30 （北京时间）。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六、采购代理机构联系方式：</w:t>
      </w:r>
    </w:p>
    <w:p>
      <w:pPr>
        <w:widowControl/>
        <w:spacing w:line="340" w:lineRule="exact"/>
        <w:jc w:val="left"/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  <w:t>1、地址：海口市蓝天路31号名门广场北区C座1006房</w:t>
      </w:r>
    </w:p>
    <w:p>
      <w:pPr>
        <w:widowControl/>
        <w:spacing w:line="340" w:lineRule="exact"/>
        <w:jc w:val="left"/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  <w:t>2、联系人：豆女士；    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采购人联系方式</w:t>
      </w:r>
    </w:p>
    <w:p>
      <w:pPr>
        <w:widowControl/>
        <w:spacing w:line="340" w:lineRule="exact"/>
        <w:jc w:val="left"/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cs="宋体"/>
          <w:bCs/>
          <w:color w:val="000000"/>
          <w:spacing w:val="10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  <w:t>地址：白沙黎族自治县</w:t>
      </w:r>
      <w:bookmarkStart w:id="0" w:name="_GoBack"/>
      <w:bookmarkEnd w:id="0"/>
    </w:p>
    <w:p>
      <w:pPr>
        <w:widowControl/>
        <w:spacing w:line="340" w:lineRule="exact"/>
        <w:jc w:val="left"/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  <w:t>2、联系人：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  <w:lang w:eastAsia="zh-CN"/>
        </w:rPr>
        <w:t>李会儒</w:t>
      </w:r>
      <w:r>
        <w:rPr>
          <w:rFonts w:hint="eastAsia" w:ascii="宋体" w:hAnsi="宋体" w:cs="宋体"/>
          <w:bCs/>
          <w:color w:val="000000"/>
          <w:spacing w:val="1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  <w:t>联系电话：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  <w:lang w:val="en-US" w:eastAsia="zh-CN"/>
        </w:rPr>
        <w:t>27727539</w:t>
      </w:r>
    </w:p>
    <w:p>
      <w:pPr>
        <w:adjustRightInd w:val="0"/>
        <w:snapToGrid w:val="0"/>
        <w:spacing w:before="87" w:beforeLines="30" w:line="360" w:lineRule="exact"/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  <w:lang w:val="en-GB"/>
        </w:rPr>
      </w:pPr>
      <w:r>
        <w:rPr>
          <w:rFonts w:hint="eastAsia" w:ascii="宋体" w:hAnsi="宋体" w:eastAsia="宋体" w:cs="宋体"/>
          <w:b/>
          <w:color w:val="000000"/>
          <w:spacing w:val="10"/>
          <w:kern w:val="0"/>
          <w:sz w:val="21"/>
          <w:szCs w:val="21"/>
          <w:lang w:val="en-GB" w:eastAsia="zh-CN"/>
        </w:rPr>
        <w:t>八</w:t>
      </w:r>
      <w:r>
        <w:rPr>
          <w:rFonts w:hint="eastAsia" w:ascii="宋体" w:hAnsi="宋体" w:eastAsia="宋体" w:cs="宋体"/>
          <w:b/>
          <w:color w:val="000000"/>
          <w:spacing w:val="10"/>
          <w:kern w:val="0"/>
          <w:sz w:val="21"/>
          <w:szCs w:val="21"/>
          <w:lang w:val="en-GB"/>
        </w:rPr>
        <w:t>、信息公布：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  <w:lang w:val="en-GB"/>
        </w:rPr>
        <w:t>公告、采购文件修改或澄清等信息，将在中国海南政府采购网(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  <w:lang w:val="en-GB"/>
        </w:rPr>
        <w:fldChar w:fldCharType="begin"/>
      </w: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  <w:lang w:val="en-GB"/>
        </w:rPr>
        <w:instrText xml:space="preserve"> HYPERLINK "http://www.ccgp-海南.gov.cn/" </w:instrText>
      </w: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  <w:lang w:val="en-GB"/>
        </w:rPr>
        <w:fldChar w:fldCharType="separate"/>
      </w:r>
      <w:r>
        <w:rPr>
          <w:rStyle w:val="3"/>
          <w:rFonts w:hint="eastAsia" w:ascii="宋体" w:hAnsi="宋体" w:eastAsia="宋体" w:cs="宋体"/>
          <w:color w:val="000000"/>
          <w:spacing w:val="10"/>
          <w:kern w:val="0"/>
          <w:sz w:val="21"/>
          <w:szCs w:val="21"/>
          <w:lang w:val="en-GB"/>
        </w:rPr>
        <w:t>www.ccgp-hainan.gov.cn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  <w:lang w:val="en-GB"/>
        </w:rPr>
        <w:fldChar w:fldCharType="end"/>
      </w: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  <w:lang w:val="en-GB"/>
        </w:rPr>
        <w:t>)媒体上发布。</w:t>
      </w:r>
    </w:p>
    <w:p/>
    <w:p/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二十六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035F0"/>
    <w:rsid w:val="178D2604"/>
    <w:rsid w:val="1C80469C"/>
    <w:rsid w:val="1D82242F"/>
    <w:rsid w:val="2E3D28C7"/>
    <w:rsid w:val="71D20283"/>
    <w:rsid w:val="7B003C1B"/>
    <w:rsid w:val="7B353B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2016-09-26T03:00:50Z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