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 w:ascii="宋体" w:hAnsi="宋体"/>
          <w:b/>
          <w:sz w:val="36"/>
          <w:szCs w:val="36"/>
        </w:rPr>
        <w:t>琼海市生态环境保护局琼海市万泉河沿岸</w:t>
      </w:r>
    </w:p>
    <w:p>
      <w:pPr>
        <w:adjustRightInd w:val="0"/>
        <w:snapToGrid w:val="0"/>
        <w:spacing w:line="60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6家橡胶加工厂自动监控系统项目</w:t>
      </w:r>
      <w:r>
        <w:rPr>
          <w:rFonts w:hint="eastAsia"/>
          <w:b/>
          <w:bCs/>
          <w:sz w:val="36"/>
          <w:szCs w:val="36"/>
        </w:rPr>
        <w:t>暂停招标的公告</w:t>
      </w:r>
    </w:p>
    <w:p>
      <w:pPr>
        <w:adjustRightInd w:val="0"/>
        <w:snapToGrid w:val="0"/>
        <w:spacing w:line="600" w:lineRule="atLeast"/>
        <w:rPr>
          <w:rFonts w:hint="eastAsia"/>
          <w:b/>
          <w:bCs/>
          <w:sz w:val="24"/>
          <w:szCs w:val="22"/>
        </w:rPr>
      </w:pP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>各投标人：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受琼海市生态环境保护局的委托，本公司就琼海市万泉河沿岸6家橡胶加工厂自动监控系统（项目编号：HNHZ2017-118）组织公开招标，该项目于2017年4月14日在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中国海南政府采购网公告，开标时间原定于2017年5月4日。 因有潜在投标人对采购文件提出质疑， 根据琼海市财政局《关于暂停自动监控系统政府采购活动的通知书》要求，暂停此次招标活动。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 有关该项目重启、确定开标日等下一步的采购活动，敬请各投标人留意中国海南政府采购网（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INCLUDEPICTURE \d "C:\\Users\\ADMINI~1.PC-\\AppData\\Local\\Temp\\%W@GJ$ACOF(TYDYECOKVDYB.png" \* MERGEFORMATINET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www.ccgp-hainan.gov.cn）和海南省人民政府政务服务中心网（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INCLUDEPICTURE \d "C:\\Users\\ADMINI~1.PC-\\AppData\\Local\\Temp\\%W@GJ$ACOF(TYDYECOKVDYB.png" \* MERGEFORMATINET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90500" cy="1428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www.hizw.gov.cn）公告信息。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-383" w:leftChars="-191" w:right="0" w:rightChars="0" w:firstLine="402" w:firstLineChars="134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219" w:leftChars="0" w:right="0" w:rightChars="0" w:hanging="219" w:hangingChars="73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特此公告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219" w:leftChars="0" w:right="0" w:rightChars="0" w:hanging="219" w:hangingChars="73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</w:p>
    <w:p>
      <w:pPr>
        <w:adjustRightInd w:val="0"/>
        <w:snapToGrid w:val="0"/>
        <w:spacing w:line="600" w:lineRule="atLeast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            海南和正招标有限公司</w:t>
      </w:r>
    </w:p>
    <w:p>
      <w:pPr>
        <w:adjustRightInd w:val="0"/>
        <w:snapToGrid w:val="0"/>
        <w:spacing w:line="600" w:lineRule="atLeast"/>
        <w:ind w:right="64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2017年5月3日</w:t>
      </w:r>
    </w:p>
    <w:p>
      <w:pPr>
        <w:adjustRightInd w:val="0"/>
        <w:snapToGrid w:val="0"/>
        <w:spacing w:line="600" w:lineRule="atLeast"/>
        <w:rPr>
          <w:rFonts w:hint="eastAsia" w:ascii="宋体" w:hAnsi="宋体"/>
          <w:sz w:val="24"/>
          <w:szCs w:val="2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2146C"/>
    <w:rsid w:val="21593DF2"/>
    <w:rsid w:val="2B9005C6"/>
    <w:rsid w:val="371678A4"/>
    <w:rsid w:val="3F1A44D6"/>
    <w:rsid w:val="50E04AD8"/>
    <w:rsid w:val="55225070"/>
    <w:rsid w:val="65E711D9"/>
    <w:rsid w:val="6B133FAE"/>
    <w:rsid w:val="6B5B64F0"/>
    <w:rsid w:val="75405F3D"/>
    <w:rsid w:val="76B70BF0"/>
    <w:rsid w:val="7D890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2017-05-08T13:04:07Z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