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186"/>
        <w:tblOverlap w:val="never"/>
        <w:tblW w:w="14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312"/>
        <w:gridCol w:w="3357"/>
        <w:gridCol w:w="3556"/>
        <w:gridCol w:w="751"/>
        <w:gridCol w:w="709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ind w:left="-69" w:leftChars="-33" w:right="-122" w:rightChars="-58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序号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货物名称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品牌规格型号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产地/制造厂商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1" w:leftChars="-48" w:right="-122" w:rightChars="-58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高清系统摄像机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索尼HSC-E85RF摄像机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after="0" w:line="260" w:lineRule="exact"/>
              <w:ind w:left="-65" w:leftChars="-31" w:right="-38" w:rightChars="-18"/>
              <w:jc w:val="center"/>
              <w:textAlignment w:val="baseline"/>
              <w:rPr>
                <w:rFonts w:hint="eastAsia" w:ascii="宋体" w:hAnsi="宋体" w:eastAsia="宋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4"/>
                <w:szCs w:val="24"/>
              </w:rPr>
              <w:t>索尼（中国）有限公司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136600.00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273200.00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1" w:leftChars="-48" w:right="-122" w:rightChars="-58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摄像机控制单元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索尼HSCU-E85RF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控制单元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0" w:leftChars="-24" w:right="-80" w:rightChars="-38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索尼（中国）有限公司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58300.00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116600.00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22" w:leftChars="-58" w:right="-122" w:rightChars="-58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高清摄像机摇控面板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索尼RCP-1000摇控面板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索尼（中国）有限公司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17800.00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1" w:leftChars="-48" w:right="-122" w:rightChars="-58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摄像机控制线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索尼CCA-5-10控制线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索尼（中国）有限公司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1" w:leftChars="-48" w:right="-122" w:rightChars="-58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摄像机托板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索尼VCT-U14托板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索尼（中国）有限公司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92" w:rightChars="-44" w:firstLine="120" w:firstLineChars="5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50米复合光纤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佳耐美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FCC50N-ARIB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佳耐美（天津）</w:t>
            </w:r>
            <w:r>
              <w:rPr>
                <w:rStyle w:val="6"/>
                <w:rFonts w:hint="eastAsia" w:ascii="宋体" w:hAnsi="宋体" w:cs="Arial"/>
                <w:i w:val="0"/>
                <w:sz w:val="24"/>
              </w:rPr>
              <w:t>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8000.00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6" w:leftChars="-51" w:right="-107" w:rightChars="-51" w:hanging="91" w:hangingChars="38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高清镜头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富士能</w:t>
            </w:r>
            <w:r>
              <w:rPr>
                <w:rFonts w:ascii="宋体" w:hAnsi="宋体" w:eastAsia="宋体"/>
                <w:sz w:val="24"/>
              </w:rPr>
              <w:t>XA20S*8.5BRM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富士胶片（中国）投资有限公司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6" w:leftChars="-51" w:right="-107" w:rightChars="-51" w:hanging="91" w:hangingChars="38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22500.00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" w:leftChars="-3" w:right="-122" w:rightChars="-58" w:hanging="4" w:hangingChars="2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镜头伺服器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91" w:hanging="91" w:hangingChars="38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富士能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MS-01伺服器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富士胶片（中国）投资有限公司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20" w:rightChars="-57" w:firstLine="240" w:firstLineChars="1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7300.00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91" w:hanging="91" w:hangingChars="38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14600.00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彩色寻像器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ind w:firstLine="2" w:firstLineChars="1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索尼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HDVF-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L750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寻像器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after="0" w:line="260" w:lineRule="exact"/>
              <w:ind w:left="-40" w:right="-50" w:rightChars="-24"/>
              <w:jc w:val="center"/>
              <w:textAlignment w:val="baseline"/>
              <w:rPr>
                <w:rFonts w:hint="eastAsia" w:ascii="宋体" w:hAnsi="宋体" w:eastAsia="宋体" w:cs="Arial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4"/>
                <w:szCs w:val="24"/>
              </w:rPr>
              <w:t>索尼（中国）有限公司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26400.00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52800.00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演播室三脚架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利拍</w:t>
            </w:r>
            <w:r>
              <w:rPr>
                <w:rStyle w:val="8"/>
                <w:rFonts w:ascii="宋体" w:hAnsi="宋体" w:cs="宋体"/>
                <w:color w:val="000000"/>
                <w:sz w:val="24"/>
              </w:rPr>
              <w:t>LX10 Studio</w:t>
            </w:r>
            <w:r>
              <w:rPr>
                <w:rFonts w:hint="eastAsia" w:ascii="宋体" w:hAnsi="宋体" w:eastAsia="宋体"/>
                <w:sz w:val="24"/>
              </w:rPr>
              <w:t>三脚架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-74" w:leftChars="-41" w:right="-25" w:rightChars="-12" w:hanging="12" w:hangingChars="5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日本</w:t>
            </w:r>
            <w:r>
              <w:rPr>
                <w:rFonts w:ascii="宋体" w:hAnsi="宋体" w:eastAsia="宋体" w:cs="Arial"/>
                <w:color w:val="000000"/>
                <w:sz w:val="24"/>
              </w:rPr>
              <w:t>Libec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15600.00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31200.00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8" w:leftChars="-58" w:right="-92" w:rightChars="-44" w:hanging="14" w:hangingChars="6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摄像机通话耳机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82" w:leftChars="-39" w:right="-63" w:rightChars="-3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Arial"/>
                <w:sz w:val="24"/>
              </w:rPr>
              <w:t>拜亚动力</w:t>
            </w:r>
            <w:r>
              <w:rPr>
                <w:rStyle w:val="9"/>
                <w:rFonts w:hint="eastAsia" w:ascii="宋体" w:hAnsi="宋体" w:cs="Arial"/>
                <w:color w:val="000000"/>
                <w:sz w:val="24"/>
              </w:rPr>
              <w:t>DT-108.38/5XLR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耳机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德国拜亚动力公司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2650.00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8" w:leftChars="-58" w:right="-92" w:rightChars="-44" w:hanging="14" w:hangingChars="6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便携式音箱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Arial"/>
                <w:sz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</w:rPr>
              <w:t>万利达</w:t>
            </w:r>
            <w:r>
              <w:rPr>
                <w:rFonts w:hint="eastAsia" w:ascii="宋体" w:hAnsi="宋体" w:eastAsia="宋体" w:cs="Arial"/>
                <w:sz w:val="24"/>
              </w:rPr>
              <w:t>Y6M+9001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音箱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</w:rPr>
              <w:t>万利达集团有限公司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1650.00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8" w:leftChars="-58" w:right="-92" w:rightChars="-44" w:hanging="14" w:hangingChars="6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便携式音箱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Arial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米高</w:t>
            </w:r>
            <w:r>
              <w:rPr>
                <w:rFonts w:hint="eastAsia" w:ascii="宋体" w:hAnsi="宋体" w:eastAsia="宋体" w:cs="Arial"/>
                <w:sz w:val="24"/>
              </w:rPr>
              <w:t>MG831A-LI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音箱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74" w:leftChars="-41" w:right="-25" w:rightChars="-12" w:hanging="12" w:hangingChars="5"/>
              <w:jc w:val="center"/>
              <w:rPr>
                <w:rStyle w:val="9"/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ascii="宋体" w:hAnsi="宋体" w:eastAsia="宋体" w:cs="Arial"/>
                <w:color w:val="000000"/>
                <w:sz w:val="24"/>
                <w:shd w:val="clear" w:color="auto" w:fill="FFFFFF"/>
              </w:rPr>
              <w:t>深圳市</w:t>
            </w:r>
            <w:r>
              <w:rPr>
                <w:rFonts w:ascii="宋体" w:hAnsi="宋体" w:eastAsia="宋体" w:cs="Arial"/>
                <w:color w:val="000000"/>
                <w:sz w:val="24"/>
              </w:rPr>
              <w:t>米高音响</w:t>
            </w:r>
            <w:r>
              <w:rPr>
                <w:rFonts w:ascii="宋体" w:hAnsi="宋体" w:eastAsia="宋体" w:cs="Arial"/>
                <w:color w:val="000000"/>
                <w:sz w:val="24"/>
                <w:shd w:val="clear" w:color="auto" w:fill="FFFFFF"/>
              </w:rPr>
              <w:t>有限公</w:t>
            </w:r>
            <w:r>
              <w:rPr>
                <w:rFonts w:ascii="宋体" w:hAnsi="宋体" w:eastAsia="宋体" w:cs="Arial"/>
                <w:color w:val="000000"/>
                <w:sz w:val="24"/>
              </w:rPr>
              <w:t>司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3350.00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GB"/>
              </w:rPr>
              <w:t>投标报价总计</w:t>
            </w:r>
          </w:p>
        </w:tc>
        <w:tc>
          <w:tcPr>
            <w:tcW w:w="7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u w:val="single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（小写）：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GB"/>
              </w:rPr>
              <w:t>￥</w:t>
            </w:r>
            <w:r>
              <w:rPr>
                <w:rFonts w:ascii="宋体" w:hAnsi="宋体" w:eastAsia="宋体" w:cs="宋体"/>
                <w:sz w:val="24"/>
                <w:u w:val="single"/>
              </w:rPr>
              <w:t>603300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GB"/>
              </w:rPr>
              <w:t xml:space="preserve"> .00   </w:t>
            </w:r>
          </w:p>
          <w:p>
            <w:pPr>
              <w:spacing w:line="260" w:lineRule="exact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（大写）：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GB"/>
              </w:rPr>
              <w:t>陆拾万叁仟叁佰元整</w:t>
            </w:r>
          </w:p>
        </w:tc>
      </w:tr>
    </w:tbl>
    <w:p>
      <w:pPr>
        <w:jc w:val="distribute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90780"/>
    <w:rsid w:val="6CE90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" w:hAnsi="Arial" w:eastAsia="宋体" w:cs="Arial"/>
      <w:bCs/>
      <w:kern w:val="32"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Times New Roman"/>
      <w:kern w:val="0"/>
      <w:sz w:val="20"/>
      <w:szCs w:val="21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1"/>
    <w:basedOn w:val="1"/>
    <w:link w:val="4"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1"/>
      <w:lang w:eastAsia="en-US"/>
    </w:rPr>
  </w:style>
  <w:style w:type="character" w:styleId="6">
    <w:name w:val="Emphasis"/>
    <w:basedOn w:val="4"/>
    <w:qFormat/>
    <w:uiPriority w:val="0"/>
    <w:rPr>
      <w:rFonts w:ascii="Times New Roman" w:hAnsi="Times New Roman" w:eastAsia="宋体" w:cs="Times New Roman"/>
      <w:i/>
      <w:iCs/>
    </w:rPr>
  </w:style>
  <w:style w:type="character" w:customStyle="1" w:styleId="8">
    <w:name w:val="modeltitle"/>
    <w:basedOn w:val="4"/>
    <w:uiPriority w:val="0"/>
    <w:rPr>
      <w:rFonts w:ascii="Times New Roman" w:hAnsi="Times New Roman" w:eastAsia="宋体" w:cs="Times New Roman"/>
    </w:rPr>
  </w:style>
  <w:style w:type="character" w:customStyle="1" w:styleId="9">
    <w:name w:val="15"/>
    <w:basedOn w:val="4"/>
    <w:qFormat/>
    <w:uiPriority w:val="0"/>
    <w:rPr>
      <w:rFonts w:hint="default" w:ascii="Times New Roman" w:hAnsi="Times New Roman" w:eastAsia="宋体" w:cs="Times New Roman"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2017-06-29T09:07:00Z</dcterms:created>
  <dc:creator>Administrator</dc:creator>
  <cp:lastModifiedBy>Administrator</cp:lastModifiedBy>
  <dcterms:modified xsi:type="dcterms:W3CDTF">2017-06-29T09:10:01Z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