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line="400" w:lineRule="exact"/>
        <w:ind w:firstLine="480"/>
        <w:jc w:val="center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44"/>
          <w:sz w:val="28"/>
          <w:szCs w:val="28"/>
        </w:rPr>
        <w:t>琼海市阳江镇人民政府</w:t>
      </w:r>
      <w:r>
        <w:rPr>
          <w:rFonts w:hint="eastAsia" w:ascii="宋体" w:hAnsi="宋体"/>
          <w:b/>
          <w:bCs/>
          <w:color w:val="000000"/>
          <w:kern w:val="44"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b/>
          <w:bCs/>
          <w:color w:val="000000"/>
          <w:kern w:val="44"/>
          <w:sz w:val="28"/>
          <w:szCs w:val="28"/>
        </w:rPr>
        <w:t>阳江镇环卫保洁整体外包</w:t>
      </w:r>
      <w:r>
        <w:rPr>
          <w:rFonts w:hint="eastAsia" w:ascii="宋体" w:hAnsi="宋体"/>
          <w:b/>
          <w:bCs/>
          <w:color w:val="000000"/>
          <w:kern w:val="44"/>
          <w:sz w:val="28"/>
          <w:szCs w:val="28"/>
          <w:lang w:val="en-US" w:eastAsia="zh-CN"/>
        </w:rPr>
        <w:t>-招标公告</w:t>
      </w:r>
    </w:p>
    <w:p>
      <w:pPr>
        <w:widowControl/>
        <w:snapToGrid w:val="0"/>
        <w:spacing w:before="156" w:beforeLines="50" w:line="400" w:lineRule="exact"/>
        <w:ind w:firstLine="480"/>
        <w:rPr>
          <w:rFonts w:ascii="宋体" w:cs="Arial"/>
          <w:color w:val="000000"/>
          <w:kern w:val="0"/>
          <w:szCs w:val="21"/>
        </w:rPr>
      </w:pPr>
      <w:bookmarkStart w:id="0" w:name="_GoBack"/>
      <w:r>
        <w:rPr>
          <w:rFonts w:hint="eastAsia" w:ascii="宋体" w:hAnsi="宋体"/>
          <w:color w:val="000000"/>
          <w:kern w:val="0"/>
          <w:sz w:val="24"/>
          <w:szCs w:val="24"/>
        </w:rPr>
        <w:t>受</w:t>
      </w:r>
      <w:r>
        <w:rPr>
          <w:rFonts w:hint="eastAsia" w:ascii="宋体" w:hAnsi="宋体"/>
          <w:color w:val="000000"/>
          <w:kern w:val="44"/>
          <w:sz w:val="24"/>
          <w:szCs w:val="24"/>
        </w:rPr>
        <w:t>琼海市阳江镇人民政府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/>
          <w:color w:val="000000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color w:val="000000"/>
          <w:kern w:val="44"/>
          <w:sz w:val="24"/>
          <w:szCs w:val="24"/>
        </w:rPr>
        <w:t>阳江镇环卫保洁整体外包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（项目编号：HNHZ2017-208）所需的货物及服务组织公开招标采购，欢迎国内合格的投标人参加投标，有关事项如下：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spacing w:before="62" w:beforeLines="20" w:line="400" w:lineRule="exact"/>
        <w:jc w:val="left"/>
        <w:rPr>
          <w:rFonts w:ascii="宋体"/>
          <w:color w:val="000000"/>
          <w:kern w:val="44"/>
          <w:sz w:val="24"/>
          <w:szCs w:val="24"/>
        </w:rPr>
      </w:pPr>
      <w:r>
        <w:rPr>
          <w:rFonts w:ascii="宋体" w:hAnsi="宋体" w:cs="Tahoma"/>
          <w:color w:val="000000"/>
          <w:kern w:val="28"/>
          <w:sz w:val="24"/>
        </w:rPr>
        <w:t>1</w:t>
      </w:r>
      <w:r>
        <w:rPr>
          <w:rFonts w:hint="eastAsia" w:ascii="宋体" w:hAnsi="宋体" w:cs="Tahoma"/>
          <w:color w:val="000000"/>
          <w:kern w:val="28"/>
          <w:sz w:val="24"/>
        </w:rPr>
        <w:t>、</w:t>
      </w:r>
      <w:r>
        <w:rPr>
          <w:rFonts w:hint="eastAsia" w:ascii="宋体" w:hAnsi="宋体" w:cs="Tahoma"/>
          <w:color w:val="000000"/>
          <w:kern w:val="0"/>
          <w:sz w:val="24"/>
        </w:rPr>
        <w:t>名称</w:t>
      </w:r>
      <w:r>
        <w:rPr>
          <w:rFonts w:hint="eastAsia" w:ascii="宋体" w:hAnsi="宋体" w:cs="Tahoma"/>
          <w:color w:val="000000"/>
          <w:kern w:val="28"/>
          <w:sz w:val="24"/>
        </w:rPr>
        <w:t>：</w:t>
      </w:r>
      <w:r>
        <w:rPr>
          <w:rFonts w:hint="eastAsia" w:ascii="宋体" w:hAnsi="宋体"/>
          <w:color w:val="000000"/>
          <w:kern w:val="44"/>
          <w:sz w:val="24"/>
          <w:szCs w:val="24"/>
        </w:rPr>
        <w:t>阳江镇环卫保洁整体外包</w:t>
      </w:r>
    </w:p>
    <w:p>
      <w:pPr>
        <w:widowControl/>
        <w:spacing w:before="62" w:beforeLines="20" w:line="400" w:lineRule="exact"/>
        <w:jc w:val="left"/>
        <w:rPr>
          <w:rFonts w:ascii="宋体" w:cs="Tahoma"/>
          <w:color w:val="000000"/>
          <w:kern w:val="0"/>
          <w:sz w:val="24"/>
        </w:rPr>
      </w:pPr>
      <w:r>
        <w:rPr>
          <w:rFonts w:ascii="宋体" w:hAnsi="宋体" w:cs="Tahoma"/>
          <w:color w:val="000000"/>
          <w:kern w:val="0"/>
          <w:sz w:val="24"/>
        </w:rPr>
        <w:t>2</w:t>
      </w:r>
      <w:r>
        <w:rPr>
          <w:rFonts w:hint="eastAsia" w:ascii="宋体" w:hAnsi="宋体" w:cs="Tahoma"/>
          <w:color w:val="000000"/>
          <w:kern w:val="0"/>
          <w:sz w:val="24"/>
        </w:rPr>
        <w:t>、用途：</w:t>
      </w:r>
      <w:r>
        <w:rPr>
          <w:rFonts w:hint="eastAsia" w:ascii="宋体" w:hAnsi="宋体"/>
          <w:color w:val="000000"/>
          <w:kern w:val="44"/>
          <w:sz w:val="24"/>
          <w:szCs w:val="24"/>
        </w:rPr>
        <w:t>环卫保洁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/>
          <w:bCs/>
          <w:color w:val="000000"/>
          <w:kern w:val="44"/>
          <w:sz w:val="24"/>
          <w:szCs w:val="24"/>
        </w:rPr>
      </w:pPr>
      <w:r>
        <w:rPr>
          <w:rFonts w:ascii="宋体" w:hAnsi="宋体" w:cs="Tahoma"/>
          <w:color w:val="000000"/>
          <w:kern w:val="0"/>
          <w:sz w:val="24"/>
        </w:rPr>
        <w:t>3</w:t>
      </w:r>
      <w:r>
        <w:rPr>
          <w:rFonts w:hint="eastAsia" w:ascii="宋体" w:hAnsi="宋体" w:cs="Tahoma"/>
          <w:color w:val="000000"/>
          <w:kern w:val="0"/>
          <w:sz w:val="24"/>
        </w:rPr>
        <w:t>、数量：</w:t>
      </w:r>
      <w:r>
        <w:rPr>
          <w:rFonts w:hint="eastAsia" w:ascii="宋体" w:hAnsi="宋体"/>
          <w:bCs/>
          <w:color w:val="000000"/>
          <w:kern w:val="44"/>
          <w:sz w:val="24"/>
          <w:szCs w:val="24"/>
        </w:rPr>
        <w:t>一批不分包</w:t>
      </w:r>
    </w:p>
    <w:p>
      <w:pPr>
        <w:widowControl/>
        <w:spacing w:before="62" w:beforeLines="20" w:line="400" w:lineRule="exact"/>
        <w:jc w:val="left"/>
        <w:rPr>
          <w:rFonts w:ascii="宋体"/>
          <w:color w:val="000000"/>
          <w:kern w:val="44"/>
          <w:sz w:val="24"/>
          <w:szCs w:val="24"/>
        </w:rPr>
      </w:pPr>
      <w:r>
        <w:rPr>
          <w:rFonts w:hint="eastAsia" w:ascii="宋体" w:hAnsi="宋体"/>
          <w:bCs/>
          <w:color w:val="000000"/>
          <w:kern w:val="44"/>
          <w:sz w:val="24"/>
          <w:szCs w:val="24"/>
        </w:rPr>
        <w:t>4、采购预算：人民币149.40603</w:t>
      </w:r>
      <w:r>
        <w:rPr>
          <w:rFonts w:hint="eastAsia" w:ascii="宋体" w:hAnsi="宋体"/>
          <w:bCs/>
          <w:color w:val="000000"/>
          <w:kern w:val="44"/>
          <w:sz w:val="24"/>
          <w:szCs w:val="24"/>
          <w:lang w:eastAsia="zh-CN"/>
        </w:rPr>
        <w:t>万</w:t>
      </w:r>
      <w:r>
        <w:rPr>
          <w:rFonts w:hint="eastAsia" w:ascii="宋体" w:hAnsi="宋体"/>
          <w:bCs/>
          <w:color w:val="000000"/>
          <w:kern w:val="44"/>
          <w:sz w:val="24"/>
          <w:szCs w:val="24"/>
        </w:rPr>
        <w:t>元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 w:cs="Tahoma"/>
          <w:color w:val="000000"/>
          <w:kern w:val="28"/>
          <w:sz w:val="24"/>
        </w:rPr>
        <w:t>5、</w:t>
      </w:r>
      <w:r>
        <w:rPr>
          <w:rFonts w:hint="eastAsia" w:ascii="宋体" w:hAnsi="宋体"/>
          <w:bCs/>
          <w:color w:val="000000"/>
          <w:kern w:val="0"/>
          <w:sz w:val="24"/>
        </w:rPr>
        <w:t>简要技术要求或者招标项目的性质：详</w:t>
      </w:r>
      <w:r>
        <w:rPr>
          <w:rFonts w:hint="eastAsia" w:ascii="宋体" w:hAnsi="宋体" w:cs="Tahoma"/>
          <w:color w:val="000000"/>
          <w:kern w:val="28"/>
          <w:sz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spacing w:val="-20"/>
          <w:kern w:val="0"/>
          <w:sz w:val="24"/>
          <w:szCs w:val="24"/>
        </w:rPr>
        <w:t>二、投标人准入资格：</w:t>
      </w:r>
    </w:p>
    <w:p>
      <w:pPr>
        <w:pStyle w:val="6"/>
        <w:numPr>
          <w:numId w:val="0"/>
        </w:numPr>
        <w:spacing w:before="62" w:beforeLines="20" w:line="400" w:lineRule="exact"/>
        <w:ind w:leftChars="0"/>
        <w:rPr>
          <w:rFonts w:hint="eastAsia" w:cs="宋体"/>
          <w:color w:val="000000"/>
        </w:rPr>
      </w:pPr>
      <w:r>
        <w:rPr>
          <w:rFonts w:hint="eastAsia" w:cs="宋体"/>
          <w:color w:val="000000"/>
          <w:lang w:val="en-US" w:eastAsia="zh-CN"/>
        </w:rPr>
        <w:t>1.</w:t>
      </w:r>
      <w:r>
        <w:rPr>
          <w:rFonts w:hint="eastAsia" w:cs="宋体"/>
          <w:color w:val="000000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pacing w:val="10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spacing w:val="10"/>
          <w:kern w:val="0"/>
          <w:sz w:val="24"/>
          <w:szCs w:val="24"/>
        </w:rPr>
        <w:t>具有依法缴纳税收和社会保障资金的良好记录（2017年任意1个月的缴纳税收记录和社保缴纳记录凭证复印件）；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pacing w:val="10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color w:val="000000"/>
          <w:spacing w:val="10"/>
          <w:kern w:val="0"/>
          <w:sz w:val="24"/>
          <w:szCs w:val="24"/>
        </w:rPr>
        <w:t>并</w:t>
      </w:r>
      <w:r>
        <w:rPr>
          <w:rFonts w:hint="eastAsia" w:ascii="宋体" w:hAnsi="宋体" w:cs="宋体"/>
          <w:color w:val="000000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宋体"/>
          <w:color w:val="000000"/>
          <w:sz w:val="24"/>
          <w:szCs w:val="24"/>
          <w:lang w:val="fr-FR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color w:val="000000"/>
          <w:sz w:val="24"/>
          <w:szCs w:val="24"/>
        </w:rPr>
        <w:t>具有履行合同所必需的设备和专业技术能力（需提供承诺函）；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宋体"/>
          <w:color w:val="000000"/>
          <w:sz w:val="24"/>
          <w:szCs w:val="24"/>
          <w:lang w:val="fr-FR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5.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投标人必须对本项目所有的内容进行投标，不允许只对其中部分内容进行投标，否则投标文件将被拒绝； 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宋体"/>
          <w:color w:val="000000"/>
          <w:sz w:val="24"/>
          <w:szCs w:val="24"/>
          <w:lang w:val="fr-FR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6.</w:t>
      </w:r>
      <w:r>
        <w:rPr>
          <w:rFonts w:hint="eastAsia" w:ascii="宋体" w:hAnsi="宋体" w:cs="宋体"/>
          <w:color w:val="000000"/>
          <w:sz w:val="24"/>
          <w:szCs w:val="24"/>
        </w:rPr>
        <w:t>本项目不接受联合体投标</w:t>
      </w:r>
      <w:r>
        <w:rPr>
          <w:rFonts w:hint="eastAsia" w:ascii="宋体" w:hAnsi="宋体" w:cs="宋体"/>
          <w:color w:val="000000"/>
          <w:sz w:val="24"/>
          <w:szCs w:val="24"/>
          <w:lang w:val="fr-FR"/>
        </w:rPr>
        <w:t>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宋体"/>
          <w:color w:val="000000"/>
          <w:sz w:val="24"/>
          <w:szCs w:val="24"/>
          <w:lang w:val="fr-FR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7.</w:t>
      </w:r>
      <w:r>
        <w:rPr>
          <w:rFonts w:hint="eastAsia" w:ascii="宋体" w:hAnsi="宋体" w:cs="宋体"/>
          <w:color w:val="000000"/>
          <w:sz w:val="24"/>
          <w:szCs w:val="24"/>
        </w:rPr>
        <w:t>投标人</w:t>
      </w:r>
      <w:r>
        <w:rPr>
          <w:rFonts w:hint="eastAsia" w:ascii="宋体" w:hAnsi="宋体" w:cs="宋体"/>
          <w:color w:val="000000"/>
          <w:sz w:val="24"/>
          <w:szCs w:val="24"/>
          <w:lang w:val="fr-FR"/>
        </w:rPr>
        <w:t>必须在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海南省公共资源交易服务中心企业信息管理系统</w:t>
      </w:r>
      <w:r>
        <w:rPr>
          <w:rFonts w:hint="eastAsia"/>
          <w:color w:val="000000"/>
          <w:sz w:val="24"/>
          <w:szCs w:val="24"/>
        </w:rPr>
        <w:t>备案</w:t>
      </w:r>
      <w:r>
        <w:rPr>
          <w:rFonts w:hint="eastAsia" w:ascii="宋体" w:hAnsi="宋体" w:cs="宋体"/>
          <w:color w:val="000000"/>
          <w:sz w:val="24"/>
          <w:szCs w:val="24"/>
          <w:lang w:val="fr-FR"/>
        </w:rPr>
        <w:t>，购买招标文件参加本项目，并按时提交投标保证金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spacing w:val="10"/>
          <w:kern w:val="0"/>
          <w:sz w:val="24"/>
          <w:szCs w:val="24"/>
        </w:rPr>
        <w:t>三、获取招标文件：</w:t>
      </w:r>
    </w:p>
    <w:p>
      <w:pPr>
        <w:pStyle w:val="7"/>
        <w:spacing w:before="62" w:beforeLines="20" w:after="0" w:line="400" w:lineRule="exact"/>
        <w:rPr>
          <w:rFonts w:ascii="宋体" w:cs="Tahoma"/>
          <w:bCs w:val="0"/>
          <w:color w:val="000000"/>
          <w:spacing w:val="0"/>
          <w:kern w:val="2"/>
        </w:rPr>
      </w:pPr>
      <w:r>
        <w:rPr>
          <w:rFonts w:ascii="宋体" w:hAnsi="宋体" w:cs="Tahoma"/>
          <w:bCs w:val="0"/>
          <w:color w:val="000000"/>
          <w:spacing w:val="0"/>
          <w:kern w:val="2"/>
        </w:rPr>
        <w:t>1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、时间：</w:t>
      </w:r>
      <w:r>
        <w:rPr>
          <w:rFonts w:ascii="宋体" w:hAnsi="宋体" w:cs="Tahoma"/>
          <w:bCs w:val="0"/>
          <w:color w:val="000000"/>
          <w:spacing w:val="0"/>
          <w:kern w:val="2"/>
        </w:rPr>
        <w:t>201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7年</w:t>
      </w:r>
      <w:r>
        <w:rPr>
          <w:rFonts w:hint="eastAsia" w:ascii="宋体" w:hAnsi="宋体" w:cs="Tahoma"/>
          <w:bCs w:val="0"/>
          <w:color w:val="000000"/>
          <w:spacing w:val="0"/>
          <w:kern w:val="2"/>
          <w:lang w:val="en-US" w:eastAsia="zh-CN"/>
        </w:rPr>
        <w:t>10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月</w:t>
      </w:r>
      <w:r>
        <w:rPr>
          <w:rFonts w:hint="eastAsia" w:ascii="宋体" w:hAnsi="宋体" w:cs="Tahoma"/>
          <w:bCs w:val="0"/>
          <w:color w:val="000000"/>
          <w:spacing w:val="0"/>
          <w:kern w:val="2"/>
          <w:lang w:val="en-US" w:eastAsia="zh-CN"/>
        </w:rPr>
        <w:t>9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日－</w:t>
      </w:r>
      <w:r>
        <w:rPr>
          <w:rFonts w:ascii="宋体" w:hAnsi="宋体" w:cs="Tahoma"/>
          <w:bCs w:val="0"/>
          <w:color w:val="000000"/>
          <w:spacing w:val="0"/>
          <w:kern w:val="2"/>
        </w:rPr>
        <w:t>201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7年</w:t>
      </w:r>
      <w:r>
        <w:rPr>
          <w:rFonts w:hint="eastAsia" w:ascii="宋体" w:hAnsi="宋体" w:cs="Tahoma"/>
          <w:bCs w:val="0"/>
          <w:color w:val="000000"/>
          <w:spacing w:val="0"/>
          <w:kern w:val="2"/>
          <w:lang w:val="en-US" w:eastAsia="zh-CN"/>
        </w:rPr>
        <w:t>10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月</w:t>
      </w:r>
      <w:r>
        <w:rPr>
          <w:rFonts w:hint="eastAsia" w:ascii="宋体" w:hAnsi="宋体" w:cs="Tahoma"/>
          <w:bCs w:val="0"/>
          <w:color w:val="000000"/>
          <w:spacing w:val="0"/>
          <w:kern w:val="2"/>
          <w:lang w:val="en-US" w:eastAsia="zh-CN"/>
        </w:rPr>
        <w:t>16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日</w:t>
      </w:r>
      <w:r>
        <w:rPr>
          <w:rFonts w:ascii="宋体" w:hAnsi="宋体" w:cs="Tahoma"/>
          <w:bCs w:val="0"/>
          <w:color w:val="000000"/>
          <w:spacing w:val="0"/>
          <w:kern w:val="2"/>
        </w:rPr>
        <w:t>08:00-17:00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（节假日除外）；</w:t>
      </w:r>
    </w:p>
    <w:p>
      <w:pPr>
        <w:pStyle w:val="7"/>
        <w:spacing w:before="62" w:beforeLines="20" w:after="0" w:line="400" w:lineRule="exact"/>
        <w:rPr>
          <w:rFonts w:ascii="宋体" w:cs="Tahoma"/>
          <w:bCs w:val="0"/>
          <w:color w:val="000000"/>
          <w:spacing w:val="0"/>
          <w:kern w:val="2"/>
        </w:rPr>
      </w:pPr>
      <w:r>
        <w:rPr>
          <w:rFonts w:ascii="宋体" w:hAnsi="宋体" w:cs="Tahoma"/>
          <w:bCs w:val="0"/>
          <w:color w:val="000000"/>
          <w:spacing w:val="0"/>
          <w:kern w:val="2"/>
        </w:rPr>
        <w:t>2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、地点：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"http://218.77.183.48/htms" \l "_blank"</w:instrText>
      </w:r>
      <w:r>
        <w:rPr>
          <w:color w:val="000000"/>
        </w:rPr>
        <w:fldChar w:fldCharType="separate"/>
      </w:r>
      <w:r>
        <w:rPr>
          <w:rFonts w:ascii="宋体" w:hAnsi="宋体" w:cs="Tahoma"/>
          <w:bCs w:val="0"/>
          <w:color w:val="000000"/>
          <w:spacing w:val="0"/>
          <w:kern w:val="2"/>
        </w:rPr>
        <w:t>http://218.77.183.48</w:t>
      </w:r>
      <w:r>
        <w:rPr>
          <w:color w:val="000000"/>
        </w:rPr>
        <w:fldChar w:fldCharType="end"/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；</w:t>
      </w:r>
    </w:p>
    <w:p>
      <w:pPr>
        <w:pStyle w:val="7"/>
        <w:spacing w:before="62" w:beforeLines="20" w:after="0" w:line="400" w:lineRule="exact"/>
        <w:rPr>
          <w:rFonts w:ascii="宋体" w:cs="Tahoma"/>
          <w:bCs w:val="0"/>
          <w:color w:val="000000"/>
          <w:spacing w:val="0"/>
          <w:kern w:val="2"/>
        </w:rPr>
      </w:pPr>
      <w:r>
        <w:rPr>
          <w:rFonts w:ascii="宋体" w:hAnsi="宋体" w:cs="Tahoma"/>
          <w:bCs w:val="0"/>
          <w:color w:val="000000"/>
          <w:spacing w:val="0"/>
          <w:kern w:val="2"/>
        </w:rPr>
        <w:t>3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、售价：招标文件人民币</w:t>
      </w:r>
      <w:r>
        <w:rPr>
          <w:rFonts w:hint="eastAsia" w:ascii="宋体" w:hAnsi="宋体" w:cs="Tahoma"/>
          <w:bCs w:val="0"/>
          <w:color w:val="000000"/>
          <w:spacing w:val="0"/>
          <w:kern w:val="2"/>
          <w:lang w:val="en-US" w:eastAsia="zh-CN"/>
        </w:rPr>
        <w:t>2</w:t>
      </w:r>
      <w:r>
        <w:rPr>
          <w:rFonts w:ascii="宋体" w:hAnsi="宋体" w:cs="Tahoma"/>
          <w:bCs w:val="0"/>
          <w:color w:val="000000"/>
          <w:spacing w:val="0"/>
          <w:kern w:val="2"/>
        </w:rPr>
        <w:t>00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元</w:t>
      </w:r>
      <w:r>
        <w:rPr>
          <w:rFonts w:ascii="宋体" w:hAnsi="宋体" w:cs="Tahoma"/>
          <w:bCs w:val="0"/>
          <w:color w:val="000000"/>
          <w:spacing w:val="0"/>
          <w:kern w:val="2"/>
        </w:rPr>
        <w:t>/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份（售后不退, 须于开标现场缴纳）；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spacing w:val="10"/>
          <w:kern w:val="0"/>
          <w:sz w:val="24"/>
          <w:szCs w:val="24"/>
        </w:rPr>
        <w:t>四、投标文件递交时间：</w:t>
      </w:r>
      <w:r>
        <w:rPr>
          <w:rFonts w:ascii="宋体" w:hAnsi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</w:rPr>
        <w:t>7年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  <w:lang w:eastAsia="zh-CN"/>
        </w:rPr>
        <w:t>下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  <w:lang w:val="en-US" w:eastAsia="zh-CN"/>
        </w:rPr>
        <w:t>16</w:t>
      </w:r>
      <w:r>
        <w:rPr>
          <w:rFonts w:ascii="宋体" w:hAnsi="宋体"/>
          <w:color w:val="000000"/>
          <w:spacing w:val="10"/>
          <w:kern w:val="0"/>
          <w:sz w:val="24"/>
          <w:szCs w:val="24"/>
        </w:rPr>
        <w:t>:00</w:t>
      </w:r>
      <w:r>
        <w:rPr>
          <w:rFonts w:ascii="宋体"/>
          <w:color w:val="000000"/>
          <w:spacing w:val="10"/>
          <w:kern w:val="0"/>
          <w:sz w:val="24"/>
          <w:szCs w:val="24"/>
        </w:rPr>
        <w:t>-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  <w:lang w:val="en-US" w:eastAsia="zh-CN"/>
        </w:rPr>
        <w:t>16</w:t>
      </w:r>
      <w:r>
        <w:rPr>
          <w:rFonts w:ascii="宋体" w:hAnsi="宋体"/>
          <w:color w:val="000000"/>
          <w:spacing w:val="10"/>
          <w:kern w:val="0"/>
          <w:sz w:val="24"/>
          <w:szCs w:val="24"/>
        </w:rPr>
        <w:t>:30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（北京时间）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</w:rPr>
        <w:t>，逾期不再接收。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asci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/>
          <w:bCs/>
          <w:color w:val="000000"/>
          <w:kern w:val="0"/>
          <w:sz w:val="24"/>
          <w:szCs w:val="24"/>
        </w:rPr>
        <w:t>海</w:t>
      </w:r>
      <w:r>
        <w:rPr>
          <w:rFonts w:hint="eastAsia" w:ascii="宋体" w:hAnsi="宋体"/>
          <w:color w:val="000000"/>
          <w:kern w:val="28"/>
          <w:sz w:val="24"/>
          <w:szCs w:val="24"/>
        </w:rPr>
        <w:t>口市国兴大道</w:t>
      </w:r>
      <w:r>
        <w:rPr>
          <w:rFonts w:ascii="宋体" w:hAnsi="宋体"/>
          <w:color w:val="000000"/>
          <w:kern w:val="28"/>
          <w:sz w:val="24"/>
          <w:szCs w:val="24"/>
        </w:rPr>
        <w:t>9</w:t>
      </w:r>
      <w:r>
        <w:rPr>
          <w:rFonts w:hint="eastAsia" w:ascii="宋体" w:hAnsi="宋体"/>
          <w:color w:val="000000"/>
          <w:kern w:val="28"/>
          <w:sz w:val="24"/>
          <w:szCs w:val="24"/>
        </w:rPr>
        <w:t>号会展楼</w:t>
      </w:r>
      <w:r>
        <w:rPr>
          <w:rFonts w:ascii="宋体" w:hAnsi="宋体"/>
          <w:color w:val="000000"/>
          <w:kern w:val="28"/>
          <w:sz w:val="24"/>
          <w:szCs w:val="24"/>
        </w:rPr>
        <w:t>2</w:t>
      </w:r>
      <w:r>
        <w:rPr>
          <w:rFonts w:hint="eastAsia" w:ascii="宋体" w:hAnsi="宋体"/>
          <w:color w:val="000000"/>
          <w:kern w:val="28"/>
          <w:sz w:val="24"/>
          <w:szCs w:val="24"/>
        </w:rPr>
        <w:t>楼</w:t>
      </w:r>
      <w:r>
        <w:rPr>
          <w:rFonts w:ascii="宋体"/>
          <w:color w:val="000000"/>
          <w:kern w:val="28"/>
          <w:sz w:val="24"/>
          <w:szCs w:val="24"/>
        </w:rPr>
        <w:t> </w:t>
      </w:r>
      <w:r>
        <w:rPr>
          <w:rFonts w:hint="eastAsia" w:ascii="宋体" w:hAnsi="宋体"/>
          <w:color w:val="000000"/>
          <w:kern w:val="28"/>
          <w:sz w:val="24"/>
          <w:szCs w:val="24"/>
        </w:rPr>
        <w:t>海南省公共资源交易服务中心</w:t>
      </w:r>
      <w:r>
        <w:rPr>
          <w:rFonts w:hint="eastAsia" w:ascii="宋体" w:hAnsi="宋体"/>
          <w:color w:val="000000"/>
          <w:kern w:val="28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kern w:val="28"/>
          <w:sz w:val="24"/>
          <w:szCs w:val="24"/>
          <w:u w:val="single"/>
          <w:lang w:val="en-US" w:eastAsia="zh-CN"/>
        </w:rPr>
        <w:t>207</w:t>
      </w:r>
      <w:r>
        <w:rPr>
          <w:rFonts w:hint="eastAsia" w:ascii="宋体" w:hAnsi="宋体"/>
          <w:color w:val="000000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color w:val="000000"/>
          <w:kern w:val="28"/>
          <w:sz w:val="24"/>
          <w:szCs w:val="24"/>
        </w:rPr>
        <w:t>)</w:t>
      </w:r>
      <w:r>
        <w:rPr>
          <w:rFonts w:hint="eastAsia" w:ascii="宋体" w:hAnsi="宋体"/>
          <w:color w:val="000000"/>
          <w:kern w:val="28"/>
          <w:sz w:val="24"/>
          <w:szCs w:val="24"/>
        </w:rPr>
        <w:t>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六、开标时间：</w:t>
      </w:r>
      <w:r>
        <w:rPr>
          <w:rFonts w:ascii="宋体" w:hAnsi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</w:rPr>
        <w:t>7年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  <w:lang w:eastAsia="zh-CN"/>
        </w:rPr>
        <w:t>下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  <w:lang w:val="en-US" w:eastAsia="zh-CN"/>
        </w:rPr>
        <w:t>16</w:t>
      </w:r>
      <w:r>
        <w:rPr>
          <w:rFonts w:ascii="宋体" w:hAnsi="宋体"/>
          <w:color w:val="000000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七、采购代理机构名称、地址和联系方式：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、名称：海南和正招标有限公司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、地址：海口市大英山东一路10号国瑞城铂仕苑3栋2单元1002室</w:t>
      </w:r>
    </w:p>
    <w:p>
      <w:pPr>
        <w:widowControl/>
        <w:spacing w:before="62" w:beforeLines="20" w:line="400" w:lineRule="exact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、联系人：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杨</w:t>
      </w:r>
      <w:r>
        <w:rPr>
          <w:rFonts w:hint="eastAsia" w:ascii="宋体" w:hAnsi="宋体"/>
          <w:color w:val="000000"/>
          <w:kern w:val="0"/>
          <w:sz w:val="24"/>
          <w:szCs w:val="24"/>
        </w:rPr>
        <w:t>小姐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62" w:beforeLines="20" w:line="400" w:lineRule="exact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、电话及传真：</w:t>
      </w:r>
      <w:r>
        <w:rPr>
          <w:rFonts w:ascii="宋体" w:hAnsi="宋体"/>
          <w:color w:val="000000"/>
          <w:kern w:val="0"/>
          <w:sz w:val="24"/>
          <w:szCs w:val="24"/>
        </w:rPr>
        <w:t>0898-66261680</w:t>
      </w:r>
    </w:p>
    <w:p>
      <w:pPr>
        <w:widowControl/>
        <w:spacing w:before="156" w:beforeLines="50" w:line="400" w:lineRule="exact"/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八、采购人名称、地址和联系方式：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、名称：</w:t>
      </w:r>
      <w:r>
        <w:rPr>
          <w:rFonts w:hint="eastAsia" w:ascii="宋体" w:hAnsi="宋体"/>
          <w:color w:val="000000"/>
          <w:kern w:val="44"/>
          <w:sz w:val="24"/>
          <w:szCs w:val="24"/>
        </w:rPr>
        <w:t>琼海市阳江镇人民政府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、地址：琼海市</w:t>
      </w:r>
    </w:p>
    <w:p>
      <w:pPr>
        <w:widowControl/>
        <w:spacing w:before="62" w:beforeLines="20" w:line="400" w:lineRule="exact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、联系人：张委员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62" w:beforeLines="20" w:line="400" w:lineRule="exact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、电话及传真：</w:t>
      </w:r>
      <w:r>
        <w:rPr>
          <w:rFonts w:ascii="宋体" w:hAnsi="宋体"/>
          <w:color w:val="000000"/>
          <w:kern w:val="0"/>
          <w:sz w:val="24"/>
          <w:szCs w:val="24"/>
        </w:rPr>
        <w:t>0898-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62630277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     </w:t>
      </w:r>
    </w:p>
    <w:p>
      <w:pPr>
        <w:widowControl/>
        <w:spacing w:before="156" w:beforeLines="50" w:line="400" w:lineRule="exact"/>
        <w:rPr>
          <w:rFonts w:asci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</w:rPr>
        <w:t>九、信息公布</w:t>
      </w:r>
      <w:r>
        <w:rPr>
          <w:rFonts w:hint="eastAsia" w:ascii="宋体" w:hAnsi="宋体"/>
          <w:color w:val="000000"/>
          <w:sz w:val="24"/>
          <w:szCs w:val="24"/>
        </w:rPr>
        <w:t>：</w:t>
      </w:r>
      <w:r>
        <w:rPr>
          <w:rFonts w:hint="eastAsia" w:ascii="宋体" w:hAnsi="宋体" w:cs="宋体"/>
          <w:color w:val="000000"/>
          <w:sz w:val="24"/>
          <w:szCs w:val="24"/>
        </w:rPr>
        <w:t>公告、采购文件修改或澄清等信息，将在中国海南政府采购网</w:t>
      </w:r>
      <w:r>
        <w:rPr>
          <w:rFonts w:ascii="宋体" w:hAnsi="宋体" w:cs="宋体"/>
          <w:color w:val="000000"/>
          <w:sz w:val="24"/>
          <w:szCs w:val="24"/>
        </w:rPr>
        <w:t xml:space="preserve">(http://www.ccgp-hainan.gov.cn) </w:t>
      </w:r>
      <w:r>
        <w:rPr>
          <w:rFonts w:hint="eastAsia" w:ascii="宋体" w:hAnsi="宋体" w:cs="宋体"/>
          <w:color w:val="000000"/>
          <w:sz w:val="24"/>
          <w:szCs w:val="24"/>
        </w:rPr>
        <w:t>及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海南省公共资源交易服务中心</w:t>
      </w:r>
      <w:r>
        <w:rPr>
          <w:rFonts w:hint="eastAsia" w:ascii="宋体" w:hAnsi="宋体" w:cs="宋体"/>
          <w:color w:val="000000"/>
          <w:sz w:val="24"/>
          <w:szCs w:val="24"/>
        </w:rPr>
        <w:t>（http://www.ggzy.hi.gov.cn）媒体上发布。</w:t>
      </w:r>
    </w:p>
    <w:p>
      <w:pPr>
        <w:widowControl/>
        <w:spacing w:before="156" w:beforeLines="50" w:line="400" w:lineRule="exact"/>
        <w:rPr>
          <w:rFonts w:asci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</w:rPr>
        <w:t>十、其他：</w:t>
      </w:r>
    </w:p>
    <w:p>
      <w:pPr>
        <w:widowControl/>
        <w:numPr>
          <w:numId w:val="0"/>
        </w:numPr>
        <w:spacing w:before="62" w:beforeLines="20" w:line="400" w:lineRule="exact"/>
        <w:ind w:leftChars="0"/>
        <w:rPr>
          <w:rFonts w:ascii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缴纳投标保证金方式</w:t>
      </w:r>
      <w:r>
        <w:rPr>
          <w:rFonts w:hint="eastAsia" w:ascii="宋体" w:hAnsi="宋体" w:cs="宋体"/>
          <w:color w:val="000000"/>
          <w:sz w:val="24"/>
          <w:szCs w:val="24"/>
        </w:rPr>
        <w:t>：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网上支付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支付地址为</w:t>
      </w:r>
      <w:r>
        <w:rPr>
          <w:rFonts w:hint="eastAsia" w:ascii="宋体" w:hAnsi="宋体" w:cs="宋体"/>
          <w:color w:val="000000"/>
          <w:sz w:val="24"/>
          <w:szCs w:val="24"/>
        </w:rPr>
        <w:t>：</w:t>
      </w:r>
      <w:r>
        <w:rPr>
          <w:rFonts w:ascii="宋体" w:hAnsi="宋体" w:cs="宋体"/>
          <w:color w:val="000000"/>
          <w:sz w:val="24"/>
          <w:szCs w:val="24"/>
        </w:rPr>
        <w:t xml:space="preserve">http://218.77.183.48/htms 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。</w:t>
      </w:r>
    </w:p>
    <w:p>
      <w:pPr>
        <w:widowControl/>
        <w:numPr>
          <w:numId w:val="0"/>
        </w:numPr>
        <w:spacing w:before="62" w:beforeLines="20" w:line="400" w:lineRule="exact"/>
        <w:ind w:left="13" w:leftChars="0" w:right="-126" w:rightChars="-60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必须在海南省公共资源交易服务中心企业信息管理系统</w:t>
      </w:r>
      <w:r>
        <w:rPr>
          <w:rFonts w:hint="eastAsia" w:ascii="宋体" w:hAnsi="宋体" w:cs="宋体"/>
          <w:color w:val="000000"/>
          <w:sz w:val="24"/>
          <w:szCs w:val="24"/>
        </w:rPr>
        <w:t>（http://www.ggzy.hi.gov.cn/G2）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中注册并备案通过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cs="宋体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http://218.77.183.48/htms</w:t>
      </w:r>
      <w:r>
        <w:rPr>
          <w:rFonts w:hint="eastAsia" w:ascii="宋体" w:hAnsi="宋体" w:cs="宋体"/>
          <w:color w:val="000000"/>
          <w:sz w:val="24"/>
          <w:szCs w:val="24"/>
        </w:rPr>
        <w:t>）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下载、购买电子版的招标文件。</w:t>
      </w:r>
    </w:p>
    <w:p>
      <w:pPr>
        <w:widowControl/>
        <w:numPr>
          <w:numId w:val="0"/>
        </w:numPr>
        <w:spacing w:before="62" w:beforeLines="20" w:line="400" w:lineRule="exact"/>
        <w:ind w:left="13" w:leftChars="0"/>
        <w:rPr>
          <w:rStyle w:val="8"/>
          <w:rFonts w:ascii="宋体"/>
          <w:b w:val="0"/>
          <w:bCs/>
          <w:color w:val="000000"/>
          <w:szCs w:val="4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投标截止日期前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必须在网上</w:t>
      </w:r>
      <w:r>
        <w:rPr>
          <w:rFonts w:hint="eastAsia" w:ascii="宋体" w:hAnsi="宋体" w:cs="宋体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http://218.77.183.48/htms</w:t>
      </w:r>
      <w:r>
        <w:rPr>
          <w:rFonts w:hint="eastAsia" w:ascii="宋体" w:hAnsi="宋体" w:cs="宋体"/>
          <w:color w:val="000000"/>
          <w:sz w:val="24"/>
          <w:szCs w:val="24"/>
        </w:rPr>
        <w:t>）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上传</w:t>
      </w:r>
      <w:r>
        <w:rPr>
          <w:rFonts w:ascii="宋体" w:hAnsi="宋体" w:cs="宋体"/>
          <w:color w:val="000000"/>
          <w:sz w:val="24"/>
          <w:szCs w:val="24"/>
        </w:rPr>
        <w:t>PDF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格式电子投标文件</w:t>
      </w:r>
      <w:r>
        <w:rPr>
          <w:rFonts w:hint="eastAsia" w:ascii="宋体" w:hAnsi="宋体" w:cs="宋体"/>
          <w:color w:val="000000"/>
          <w:sz w:val="24"/>
          <w:szCs w:val="24"/>
        </w:rPr>
        <w:t>（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使用</w:t>
      </w:r>
      <w:r>
        <w:rPr>
          <w:rFonts w:ascii="宋体" w:hAnsi="宋体" w:cs="宋体"/>
          <w:color w:val="000000"/>
          <w:sz w:val="24"/>
          <w:szCs w:val="24"/>
        </w:rPr>
        <w:t>WinRAR</w:t>
      </w:r>
      <w:r>
        <w:rPr>
          <w:rFonts w:hint="eastAsia" w:ascii="宋体" w:hAnsi="宋体" w:cs="宋体"/>
          <w:color w:val="000000"/>
          <w:sz w:val="24"/>
          <w:szCs w:val="24"/>
        </w:rPr>
        <w:t>）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加密压缩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并在开标时提交电子版、纸质版投标文件。</w:t>
      </w:r>
    </w:p>
    <w:p/>
    <w:p>
      <w:pPr>
        <w:widowControl/>
        <w:numPr>
          <w:numId w:val="0"/>
        </w:numPr>
        <w:spacing w:before="62" w:beforeLines="20" w:line="400" w:lineRule="exact"/>
        <w:ind w:left="13" w:leftChars="0"/>
        <w:rPr>
          <w:rFonts w:hint="eastAsia" w:ascii="宋体" w:hAnsi="宋体" w:cs="宋体"/>
          <w:color w:val="000000"/>
          <w:sz w:val="24"/>
          <w:szCs w:val="24"/>
          <w:lang w:val="zh-CN"/>
        </w:rPr>
      </w:pPr>
    </w:p>
    <w:p>
      <w:pPr>
        <w:widowControl/>
        <w:numPr>
          <w:numId w:val="0"/>
        </w:numPr>
        <w:spacing w:before="62" w:beforeLines="20" w:line="400" w:lineRule="exact"/>
        <w:ind w:left="13" w:leftChars="0"/>
        <w:jc w:val="right"/>
        <w:rPr>
          <w:rFonts w:hint="eastAsia" w:ascii="宋体" w:hAnsi="宋体" w:cs="宋体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 w:eastAsia="zh-CN"/>
        </w:rPr>
        <w:t>海南和正招标有限公司</w:t>
      </w:r>
    </w:p>
    <w:p>
      <w:pPr>
        <w:widowControl/>
        <w:numPr>
          <w:numId w:val="0"/>
        </w:numPr>
        <w:spacing w:before="62" w:beforeLines="20" w:line="400" w:lineRule="exact"/>
        <w:ind w:left="13" w:leftChars="0"/>
        <w:jc w:val="right"/>
        <w:rPr>
          <w:rFonts w:hint="eastAsia" w:ascii="宋体" w:hAnsi="宋体" w:cs="宋体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 w:eastAsia="zh-CN"/>
        </w:rPr>
        <w:t>二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0一七年十月九日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3060D"/>
    <w:rsid w:val="3E712437"/>
    <w:rsid w:val="6FB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7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8">
    <w:name w:val="标题 1 Char"/>
    <w:basedOn w:val="4"/>
    <w:link w:val="2"/>
    <w:qFormat/>
    <w:locked/>
    <w:uiPriority w:val="9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2017-10-09T08:14:00Z</dcterms:created>
  <dc:creator>Administrator</dc:creator>
  <cp:lastModifiedBy>Administrator</cp:lastModifiedBy>
  <dcterms:modified xsi:type="dcterms:W3CDTF">2017-10-09T08:20:23Z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