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outlineLvl w:val="0"/>
        <w:rPr>
          <w:rFonts w:ascii="宋体" w:hAnsi="宋体"/>
          <w:b/>
          <w:sz w:val="48"/>
          <w:szCs w:val="48"/>
        </w:rPr>
      </w:pPr>
      <w:bookmarkStart w:id="0" w:name="_Toc487034067"/>
      <w:r>
        <w:rPr>
          <w:rFonts w:hint="eastAsia" w:ascii="宋体" w:hAnsi="宋体"/>
          <w:b/>
          <w:sz w:val="48"/>
          <w:szCs w:val="48"/>
        </w:rPr>
        <w:drawing>
          <wp:anchor distT="0" distB="0" distL="114300" distR="114300" simplePos="0" relativeHeight="251661312" behindDoc="1" locked="0" layoutInCell="1" allowOverlap="1">
            <wp:simplePos x="0" y="0"/>
            <wp:positionH relativeFrom="page">
              <wp:posOffset>904875</wp:posOffset>
            </wp:positionH>
            <wp:positionV relativeFrom="page">
              <wp:posOffset>638175</wp:posOffset>
            </wp:positionV>
            <wp:extent cx="5657850" cy="1152525"/>
            <wp:effectExtent l="19050" t="0" r="0" b="0"/>
            <wp:wrapTight wrapText="bothSides">
              <wp:wrapPolygon>
                <wp:start x="-73" y="0"/>
                <wp:lineTo x="-73" y="21421"/>
                <wp:lineTo x="21600" y="21421"/>
                <wp:lineTo x="21600" y="0"/>
                <wp:lineTo x="-73" y="0"/>
              </wp:wrapPolygon>
            </wp:wrapTight>
            <wp:docPr id="4"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公司标志"/>
                    <pic:cNvPicPr>
                      <a:picLocks noChangeAspect="1"/>
                    </pic:cNvPicPr>
                  </pic:nvPicPr>
                  <pic:blipFill>
                    <a:blip r:embed="rId7" cstate="print"/>
                    <a:stretch>
                      <a:fillRect/>
                    </a:stretch>
                  </pic:blipFill>
                  <pic:spPr>
                    <a:xfrm>
                      <a:off x="0" y="0"/>
                      <a:ext cx="5657850" cy="1152525"/>
                    </a:xfrm>
                    <a:prstGeom prst="rect">
                      <a:avLst/>
                    </a:prstGeom>
                    <a:noFill/>
                    <a:ln w="9525">
                      <a:noFill/>
                    </a:ln>
                  </pic:spPr>
                </pic:pic>
              </a:graphicData>
            </a:graphic>
          </wp:anchor>
        </w:drawing>
      </w:r>
      <w:bookmarkEnd w:id="0"/>
      <w:r>
        <w:rPr>
          <w:rFonts w:hint="eastAsia" w:ascii="宋体" w:hAnsi="宋体"/>
          <w:b/>
          <w:sz w:val="48"/>
          <w:szCs w:val="48"/>
        </w:rPr>
        <w:t>2017年乐东县义务教育均衡第一批报告厅及会议室建设采购项目</w:t>
      </w:r>
    </w:p>
    <w:p>
      <w:pPr>
        <w:jc w:val="center"/>
        <w:rPr>
          <w:rFonts w:ascii="宋体" w:hAnsi="宋体"/>
          <w:b/>
          <w:bCs/>
          <w:sz w:val="52"/>
          <w:szCs w:val="52"/>
        </w:rPr>
      </w:pPr>
    </w:p>
    <w:p>
      <w:pPr>
        <w:jc w:val="both"/>
        <w:rPr>
          <w:rFonts w:ascii="宋体" w:hAnsi="宋体"/>
          <w:b/>
          <w:bCs/>
          <w:sz w:val="84"/>
          <w:szCs w:val="84"/>
        </w:rPr>
      </w:pPr>
    </w:p>
    <w:p>
      <w:pPr>
        <w:jc w:val="center"/>
        <w:rPr>
          <w:rFonts w:ascii="宋体" w:hAnsi="宋体"/>
          <w:b/>
          <w:sz w:val="36"/>
          <w:szCs w:val="36"/>
          <w:u w:val="single"/>
        </w:rPr>
      </w:pPr>
      <w:r>
        <w:rPr>
          <w:rFonts w:hint="eastAsia" w:ascii="宋体" w:hAnsi="宋体"/>
          <w:b/>
          <w:bCs/>
          <w:sz w:val="84"/>
          <w:szCs w:val="84"/>
        </w:rPr>
        <w:t>招标文件</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spacing w:line="360" w:lineRule="auto"/>
        <w:ind w:left="420" w:leftChars="200"/>
        <w:rPr>
          <w:rFonts w:ascii="宋体" w:hAnsi="宋体"/>
          <w:b/>
          <w:sz w:val="36"/>
          <w:szCs w:val="36"/>
        </w:rPr>
      </w:pPr>
      <w:r>
        <w:rPr>
          <w:rFonts w:hint="eastAsia" w:ascii="宋体" w:hAnsi="宋体"/>
          <w:b/>
          <w:sz w:val="36"/>
          <w:szCs w:val="36"/>
        </w:rPr>
        <w:t xml:space="preserve">  采 购 人：乐东黎族自治县教育局</w:t>
      </w:r>
    </w:p>
    <w:p>
      <w:pPr>
        <w:spacing w:line="360" w:lineRule="auto"/>
        <w:ind w:left="2525" w:leftChars="342" w:hanging="1807" w:hangingChars="500"/>
        <w:rPr>
          <w:rFonts w:ascii="宋体" w:hAnsi="宋体"/>
          <w:b/>
          <w:sz w:val="36"/>
          <w:szCs w:val="36"/>
        </w:rPr>
      </w:pPr>
      <w:r>
        <w:rPr>
          <w:rFonts w:hint="eastAsia" w:ascii="宋体" w:hAnsi="宋体"/>
          <w:b/>
          <w:sz w:val="36"/>
          <w:szCs w:val="36"/>
        </w:rPr>
        <w:t>项目名称：2017年乐东县义务教育均衡第一批报告厅及会议室建设采购项目</w:t>
      </w:r>
    </w:p>
    <w:p>
      <w:pPr>
        <w:spacing w:line="360" w:lineRule="auto"/>
        <w:ind w:left="420" w:leftChars="200"/>
        <w:rPr>
          <w:rFonts w:ascii="宋体" w:hAnsi="宋体"/>
          <w:b/>
          <w:sz w:val="36"/>
          <w:szCs w:val="36"/>
        </w:rPr>
      </w:pPr>
      <w:r>
        <w:rPr>
          <w:rFonts w:hint="eastAsia" w:ascii="宋体" w:hAnsi="宋体"/>
          <w:b/>
          <w:sz w:val="36"/>
          <w:szCs w:val="36"/>
        </w:rPr>
        <w:t xml:space="preserve">  招标编号：HNZH-2017-251</w:t>
      </w:r>
    </w:p>
    <w:p>
      <w:pPr>
        <w:spacing w:line="360" w:lineRule="auto"/>
        <w:ind w:left="420" w:leftChars="200"/>
        <w:rPr>
          <w:rFonts w:ascii="宋体" w:hAnsi="宋体"/>
          <w:b/>
          <w:sz w:val="36"/>
          <w:szCs w:val="36"/>
        </w:rPr>
      </w:pPr>
      <w:r>
        <w:rPr>
          <w:rFonts w:hint="eastAsia" w:ascii="宋体" w:hAnsi="宋体"/>
          <w:b/>
          <w:sz w:val="36"/>
          <w:szCs w:val="36"/>
        </w:rPr>
        <w:t xml:space="preserve">  代理机构：海南政辉招投标代理有限公司</w:t>
      </w:r>
    </w:p>
    <w:p>
      <w:pPr>
        <w:spacing w:line="360" w:lineRule="auto"/>
        <w:ind w:left="420" w:leftChars="200"/>
        <w:rPr>
          <w:rFonts w:ascii="宋体" w:hAnsi="宋体"/>
          <w:b/>
          <w:sz w:val="36"/>
          <w:szCs w:val="36"/>
        </w:rPr>
      </w:pPr>
    </w:p>
    <w:p>
      <w:pPr>
        <w:spacing w:beforeLines="50" w:line="480" w:lineRule="auto"/>
        <w:jc w:val="center"/>
        <w:rPr>
          <w:rFonts w:ascii="宋体" w:hAnsi="宋体"/>
          <w:b/>
          <w:sz w:val="44"/>
        </w:rPr>
      </w:pPr>
      <w:r>
        <w:rPr>
          <w:rFonts w:hint="eastAsia" w:ascii="宋体" w:hAnsi="宋体"/>
          <w:b/>
          <w:sz w:val="32"/>
          <w:szCs w:val="32"/>
        </w:rPr>
        <w:t>2017年11月</w:t>
      </w:r>
    </w:p>
    <w:p/>
    <w:p>
      <w:pPr>
        <w:spacing w:afterLines="100" w:line="480" w:lineRule="exact"/>
        <w:jc w:val="center"/>
        <w:rPr>
          <w:rFonts w:ascii="宋体" w:hAnsi="宋体"/>
          <w:b/>
          <w:sz w:val="44"/>
          <w:szCs w:val="44"/>
        </w:rPr>
      </w:pPr>
      <w:bookmarkStart w:id="1" w:name="_Toc264213352"/>
      <w:bookmarkStart w:id="2" w:name="_Toc264213459"/>
      <w:r>
        <w:rPr>
          <w:rFonts w:hint="eastAsia" w:ascii="宋体" w:hAnsi="宋体"/>
          <w:b/>
          <w:sz w:val="44"/>
          <w:szCs w:val="44"/>
        </w:rPr>
        <w:t>目    录</w:t>
      </w:r>
      <w:bookmarkEnd w:id="1"/>
      <w:bookmarkEnd w:id="2"/>
    </w:p>
    <w:p>
      <w:pPr>
        <w:pStyle w:val="30"/>
        <w:tabs>
          <w:tab w:val="right" w:leader="dot" w:pos="8495"/>
        </w:tabs>
        <w:rPr>
          <w:rFonts w:hint="eastAsia" w:asciiTheme="minorHAnsi" w:hAnsiTheme="minorHAnsi" w:eastAsiaTheme="minorEastAsia" w:cstheme="minorBidi"/>
          <w:b w:val="0"/>
          <w:bCs w:val="0"/>
          <w:caps w:val="0"/>
          <w:kern w:val="2"/>
          <w:sz w:val="21"/>
          <w:szCs w:val="22"/>
        </w:rPr>
      </w:pPr>
      <w:r>
        <w:rPr>
          <w:rFonts w:ascii="宋体" w:hAnsi="宋体"/>
          <w:b w:val="0"/>
          <w:bCs w:val="0"/>
          <w:caps w:val="0"/>
          <w:sz w:val="24"/>
          <w:szCs w:val="24"/>
        </w:rPr>
        <w:fldChar w:fldCharType="begin"/>
      </w:r>
      <w:r>
        <w:rPr>
          <w:rFonts w:ascii="宋体" w:hAnsi="宋体"/>
          <w:b w:val="0"/>
          <w:bCs w:val="0"/>
          <w:caps w:val="0"/>
          <w:sz w:val="24"/>
          <w:szCs w:val="24"/>
        </w:rPr>
        <w:instrText xml:space="preserve"> TOC \o "1-4" \h \z \u </w:instrText>
      </w:r>
      <w:r>
        <w:rPr>
          <w:rFonts w:ascii="宋体" w:hAnsi="宋体"/>
          <w:b w:val="0"/>
          <w:bCs w:val="0"/>
          <w:caps w:val="0"/>
          <w:sz w:val="24"/>
          <w:szCs w:val="24"/>
        </w:rPr>
        <w:fldChar w:fldCharType="separate"/>
      </w:r>
      <w:r>
        <w:fldChar w:fldCharType="begin"/>
      </w:r>
      <w:r>
        <w:instrText xml:space="preserve"> HYPERLINK \l "_Toc487034068" </w:instrText>
      </w:r>
      <w:r>
        <w:fldChar w:fldCharType="separate"/>
      </w:r>
      <w:r>
        <w:rPr>
          <w:rStyle w:val="43"/>
          <w:rFonts w:hint="eastAsia" w:ascii="宋体" w:hAnsi="宋体"/>
        </w:rPr>
        <w:t>第一章</w:t>
      </w:r>
      <w:r>
        <w:rPr>
          <w:rStyle w:val="43"/>
          <w:rFonts w:ascii="宋体" w:hAnsi="宋体"/>
        </w:rPr>
        <w:t xml:space="preserve">  </w:t>
      </w:r>
      <w:r>
        <w:rPr>
          <w:rStyle w:val="43"/>
          <w:rFonts w:hint="eastAsia" w:ascii="宋体" w:hAnsi="宋体"/>
        </w:rPr>
        <w:t>投</w:t>
      </w:r>
      <w:r>
        <w:rPr>
          <w:rStyle w:val="43"/>
          <w:rFonts w:ascii="宋体" w:hAnsi="宋体"/>
        </w:rPr>
        <w:t xml:space="preserve"> </w:t>
      </w:r>
      <w:r>
        <w:rPr>
          <w:rStyle w:val="43"/>
          <w:rFonts w:hint="eastAsia" w:ascii="宋体" w:hAnsi="宋体"/>
        </w:rPr>
        <w:t>标</w:t>
      </w:r>
      <w:r>
        <w:rPr>
          <w:rStyle w:val="43"/>
          <w:rFonts w:ascii="宋体" w:hAnsi="宋体"/>
        </w:rPr>
        <w:t xml:space="preserve"> </w:t>
      </w:r>
      <w:r>
        <w:rPr>
          <w:rStyle w:val="43"/>
          <w:rFonts w:hint="eastAsia" w:ascii="宋体" w:hAnsi="宋体"/>
        </w:rPr>
        <w:t>邀</w:t>
      </w:r>
      <w:r>
        <w:rPr>
          <w:rStyle w:val="43"/>
          <w:rFonts w:ascii="宋体" w:hAnsi="宋体"/>
        </w:rPr>
        <w:t xml:space="preserve"> </w:t>
      </w:r>
      <w:r>
        <w:rPr>
          <w:rStyle w:val="43"/>
          <w:rFonts w:hint="eastAsia" w:ascii="宋体" w:hAnsi="宋体"/>
        </w:rPr>
        <w:t>请</w:t>
      </w:r>
      <w:r>
        <w:rPr>
          <w:rStyle w:val="43"/>
          <w:rFonts w:ascii="宋体" w:hAnsi="宋体"/>
        </w:rPr>
        <w:t xml:space="preserve"> </w:t>
      </w:r>
      <w:r>
        <w:rPr>
          <w:rStyle w:val="43"/>
          <w:rFonts w:hint="eastAsia" w:ascii="宋体" w:hAnsi="宋体"/>
        </w:rPr>
        <w:t>函</w:t>
      </w:r>
      <w:r>
        <w:tab/>
      </w:r>
      <w:r>
        <w:fldChar w:fldCharType="begin"/>
      </w:r>
      <w:r>
        <w:instrText xml:space="preserve"> PAGEREF _Toc487034068 \h </w:instrText>
      </w:r>
      <w:r>
        <w:fldChar w:fldCharType="separate"/>
      </w:r>
      <w:r>
        <w:t>2</w:t>
      </w:r>
      <w:r>
        <w:fldChar w:fldCharType="end"/>
      </w:r>
      <w:r>
        <w:fldChar w:fldCharType="end"/>
      </w:r>
    </w:p>
    <w:p>
      <w:pPr>
        <w:pStyle w:val="34"/>
        <w:tabs>
          <w:tab w:val="right" w:leader="dot" w:pos="8495"/>
        </w:tabs>
        <w:rPr>
          <w:rFonts w:hint="eastAsia" w:asciiTheme="minorHAnsi" w:hAnsiTheme="minorHAnsi" w:eastAsiaTheme="minorEastAsia" w:cstheme="minorBidi"/>
          <w:kern w:val="2"/>
          <w:szCs w:val="22"/>
        </w:rPr>
      </w:pPr>
      <w:r>
        <w:fldChar w:fldCharType="begin"/>
      </w:r>
      <w:r>
        <w:instrText xml:space="preserve"> HYPERLINK \l "_Toc487034069" </w:instrText>
      </w:r>
      <w:r>
        <w:fldChar w:fldCharType="separate"/>
      </w:r>
      <w:r>
        <w:rPr>
          <w:rStyle w:val="43"/>
          <w:rFonts w:hint="eastAsia" w:ascii="宋体" w:hAnsi="宋体"/>
          <w:b/>
        </w:rPr>
        <w:t>前</w:t>
      </w:r>
      <w:r>
        <w:rPr>
          <w:rStyle w:val="43"/>
          <w:rFonts w:ascii="宋体" w:hAnsi="宋体"/>
          <w:b/>
        </w:rPr>
        <w:t xml:space="preserve"> </w:t>
      </w:r>
      <w:r>
        <w:rPr>
          <w:rStyle w:val="43"/>
          <w:rFonts w:hint="eastAsia" w:ascii="宋体" w:hAnsi="宋体"/>
          <w:b/>
        </w:rPr>
        <w:t>附</w:t>
      </w:r>
      <w:r>
        <w:rPr>
          <w:rStyle w:val="43"/>
          <w:rFonts w:ascii="宋体" w:hAnsi="宋体"/>
          <w:b/>
        </w:rPr>
        <w:t xml:space="preserve"> </w:t>
      </w:r>
      <w:r>
        <w:rPr>
          <w:rStyle w:val="43"/>
          <w:rFonts w:hint="eastAsia" w:ascii="宋体" w:hAnsi="宋体"/>
          <w:b/>
        </w:rPr>
        <w:t>表</w:t>
      </w:r>
      <w:r>
        <w:tab/>
      </w:r>
      <w:r>
        <w:fldChar w:fldCharType="begin"/>
      </w:r>
      <w:r>
        <w:instrText xml:space="preserve"> PAGEREF _Toc487034069 \h </w:instrText>
      </w:r>
      <w:r>
        <w:fldChar w:fldCharType="separate"/>
      </w:r>
      <w:r>
        <w:t>4</w:t>
      </w:r>
      <w:r>
        <w:fldChar w:fldCharType="end"/>
      </w:r>
      <w:r>
        <w:fldChar w:fldCharType="end"/>
      </w:r>
    </w:p>
    <w:p>
      <w:pPr>
        <w:pStyle w:val="30"/>
        <w:tabs>
          <w:tab w:val="right" w:leader="dot" w:pos="8495"/>
        </w:tabs>
        <w:rPr>
          <w:rFonts w:hint="eastAsia" w:asciiTheme="minorHAnsi" w:hAnsiTheme="minorHAnsi" w:eastAsiaTheme="minorEastAsia" w:cstheme="minorBidi"/>
          <w:b w:val="0"/>
          <w:bCs w:val="0"/>
          <w:caps w:val="0"/>
          <w:kern w:val="2"/>
          <w:sz w:val="21"/>
          <w:szCs w:val="22"/>
        </w:rPr>
      </w:pPr>
      <w:r>
        <w:fldChar w:fldCharType="begin"/>
      </w:r>
      <w:r>
        <w:instrText xml:space="preserve"> HYPERLINK \l "_Toc487034070" </w:instrText>
      </w:r>
      <w:r>
        <w:fldChar w:fldCharType="separate"/>
      </w:r>
      <w:r>
        <w:rPr>
          <w:rStyle w:val="43"/>
          <w:rFonts w:hint="eastAsia" w:ascii="宋体" w:hAnsi="宋体"/>
        </w:rPr>
        <w:t>第二章</w:t>
      </w:r>
      <w:r>
        <w:rPr>
          <w:rStyle w:val="43"/>
          <w:rFonts w:ascii="宋体" w:hAnsi="宋体"/>
        </w:rPr>
        <w:t xml:space="preserve">  </w:t>
      </w:r>
      <w:r>
        <w:rPr>
          <w:rStyle w:val="43"/>
          <w:rFonts w:hint="eastAsia" w:ascii="宋体" w:hAnsi="宋体"/>
        </w:rPr>
        <w:t>投标人须知</w:t>
      </w:r>
      <w:r>
        <w:tab/>
      </w:r>
      <w:r>
        <w:fldChar w:fldCharType="begin"/>
      </w:r>
      <w:r>
        <w:instrText xml:space="preserve"> PAGEREF _Toc487034070 \h </w:instrText>
      </w:r>
      <w:r>
        <w:fldChar w:fldCharType="separate"/>
      </w:r>
      <w:r>
        <w:t>5</w:t>
      </w:r>
      <w:r>
        <w:fldChar w:fldCharType="end"/>
      </w:r>
      <w:r>
        <w:fldChar w:fldCharType="end"/>
      </w:r>
    </w:p>
    <w:p>
      <w:pPr>
        <w:pStyle w:val="30"/>
        <w:tabs>
          <w:tab w:val="right" w:leader="dot" w:pos="8495"/>
        </w:tabs>
        <w:rPr>
          <w:rFonts w:hint="eastAsia" w:asciiTheme="minorHAnsi" w:hAnsiTheme="minorHAnsi" w:eastAsiaTheme="minorEastAsia" w:cstheme="minorBidi"/>
          <w:kern w:val="2"/>
          <w:szCs w:val="22"/>
        </w:rPr>
      </w:pPr>
      <w:r>
        <w:fldChar w:fldCharType="begin"/>
      </w:r>
      <w:r>
        <w:instrText xml:space="preserve"> HYPERLINK \l "_Toc487034071" </w:instrText>
      </w:r>
      <w:r>
        <w:fldChar w:fldCharType="separate"/>
      </w:r>
      <w:r>
        <w:rPr>
          <w:rStyle w:val="43"/>
          <w:rFonts w:hint="eastAsia" w:ascii="宋体" w:hAnsi="宋体"/>
        </w:rPr>
        <w:t>第三章</w:t>
      </w:r>
      <w:r>
        <w:rPr>
          <w:rStyle w:val="43"/>
          <w:rFonts w:ascii="宋体" w:hAnsi="宋体"/>
        </w:rPr>
        <w:t xml:space="preserve">  </w:t>
      </w:r>
      <w:r>
        <w:rPr>
          <w:rStyle w:val="43"/>
          <w:rFonts w:hint="eastAsia" w:ascii="宋体" w:hAnsi="宋体"/>
        </w:rPr>
        <w:t>用</w:t>
      </w:r>
      <w:r>
        <w:rPr>
          <w:rStyle w:val="43"/>
          <w:rFonts w:ascii="宋体" w:hAnsi="宋体"/>
        </w:rPr>
        <w:t xml:space="preserve"> </w:t>
      </w:r>
      <w:r>
        <w:rPr>
          <w:rStyle w:val="43"/>
          <w:rFonts w:hint="eastAsia" w:ascii="宋体" w:hAnsi="宋体"/>
        </w:rPr>
        <w:t>户</w:t>
      </w:r>
      <w:r>
        <w:rPr>
          <w:rStyle w:val="43"/>
          <w:rFonts w:ascii="宋体" w:hAnsi="宋体"/>
        </w:rPr>
        <w:t xml:space="preserve"> </w:t>
      </w:r>
      <w:r>
        <w:rPr>
          <w:rStyle w:val="43"/>
          <w:rFonts w:hint="eastAsia" w:ascii="宋体" w:hAnsi="宋体"/>
        </w:rPr>
        <w:t>需</w:t>
      </w:r>
      <w:r>
        <w:rPr>
          <w:rStyle w:val="43"/>
          <w:rFonts w:ascii="宋体" w:hAnsi="宋体"/>
        </w:rPr>
        <w:t xml:space="preserve"> </w:t>
      </w:r>
      <w:r>
        <w:rPr>
          <w:rStyle w:val="43"/>
          <w:rFonts w:hint="eastAsia" w:ascii="宋体" w:hAnsi="宋体"/>
        </w:rPr>
        <w:t>求</w:t>
      </w:r>
      <w:r>
        <w:rPr>
          <w:rStyle w:val="43"/>
          <w:rFonts w:ascii="宋体" w:hAnsi="宋体"/>
        </w:rPr>
        <w:t xml:space="preserve"> </w:t>
      </w:r>
      <w:r>
        <w:rPr>
          <w:rStyle w:val="43"/>
          <w:rFonts w:hint="eastAsia" w:ascii="宋体" w:hAnsi="宋体"/>
        </w:rPr>
        <w:t>书</w:t>
      </w:r>
      <w:r>
        <w:tab/>
      </w:r>
      <w:r>
        <w:fldChar w:fldCharType="begin"/>
      </w:r>
      <w:r>
        <w:instrText xml:space="preserve"> PAGEREF _Toc487034071 \h </w:instrText>
      </w:r>
      <w:r>
        <w:fldChar w:fldCharType="separate"/>
      </w:r>
      <w:r>
        <w:t>10</w:t>
      </w:r>
      <w:r>
        <w:fldChar w:fldCharType="end"/>
      </w:r>
      <w:r>
        <w:fldChar w:fldCharType="end"/>
      </w:r>
    </w:p>
    <w:p>
      <w:pPr>
        <w:pStyle w:val="30"/>
        <w:tabs>
          <w:tab w:val="right" w:leader="dot" w:pos="8495"/>
        </w:tabs>
        <w:rPr>
          <w:rFonts w:hint="eastAsia" w:asciiTheme="minorHAnsi" w:hAnsiTheme="minorHAnsi" w:eastAsiaTheme="minorEastAsia" w:cstheme="minorBidi"/>
          <w:b w:val="0"/>
          <w:bCs w:val="0"/>
          <w:caps w:val="0"/>
          <w:kern w:val="2"/>
          <w:sz w:val="21"/>
          <w:szCs w:val="22"/>
        </w:rPr>
      </w:pPr>
      <w:r>
        <w:fldChar w:fldCharType="begin"/>
      </w:r>
      <w:r>
        <w:instrText xml:space="preserve"> HYPERLINK \l "_Toc487034076" </w:instrText>
      </w:r>
      <w:r>
        <w:fldChar w:fldCharType="separate"/>
      </w:r>
      <w:r>
        <w:rPr>
          <w:rStyle w:val="43"/>
          <w:rFonts w:hint="eastAsia"/>
        </w:rPr>
        <w:t>第四章</w:t>
      </w:r>
      <w:r>
        <w:rPr>
          <w:rStyle w:val="43"/>
        </w:rPr>
        <w:t xml:space="preserve"> </w:t>
      </w:r>
      <w:r>
        <w:rPr>
          <w:rStyle w:val="43"/>
          <w:rFonts w:hint="eastAsia"/>
        </w:rPr>
        <w:t>合同条款</w:t>
      </w:r>
      <w:r>
        <w:tab/>
      </w:r>
      <w:r>
        <w:fldChar w:fldCharType="begin"/>
      </w:r>
      <w:r>
        <w:instrText xml:space="preserve"> PAGEREF _Toc487034076 \h </w:instrText>
      </w:r>
      <w:r>
        <w:fldChar w:fldCharType="separate"/>
      </w:r>
      <w:r>
        <w:t>15</w:t>
      </w:r>
      <w:r>
        <w:fldChar w:fldCharType="end"/>
      </w:r>
      <w:r>
        <w:fldChar w:fldCharType="end"/>
      </w:r>
    </w:p>
    <w:p>
      <w:pPr>
        <w:pStyle w:val="30"/>
        <w:tabs>
          <w:tab w:val="right" w:leader="dot" w:pos="8495"/>
        </w:tabs>
        <w:rPr>
          <w:rFonts w:hint="eastAsia" w:asciiTheme="minorHAnsi" w:hAnsiTheme="minorHAnsi" w:eastAsiaTheme="minorEastAsia" w:cstheme="minorBidi"/>
          <w:b w:val="0"/>
          <w:bCs w:val="0"/>
          <w:caps w:val="0"/>
          <w:kern w:val="2"/>
          <w:sz w:val="21"/>
          <w:szCs w:val="22"/>
        </w:rPr>
      </w:pPr>
      <w:r>
        <w:fldChar w:fldCharType="begin"/>
      </w:r>
      <w:r>
        <w:instrText xml:space="preserve"> HYPERLINK \l "_Toc487034077" </w:instrText>
      </w:r>
      <w:r>
        <w:fldChar w:fldCharType="separate"/>
      </w:r>
      <w:r>
        <w:rPr>
          <w:rStyle w:val="43"/>
          <w:rFonts w:hint="eastAsia" w:ascii="宋体" w:hAnsi="宋体"/>
        </w:rPr>
        <w:t>第五章</w:t>
      </w:r>
      <w:r>
        <w:rPr>
          <w:rStyle w:val="43"/>
          <w:rFonts w:ascii="宋体" w:hAnsi="宋体"/>
        </w:rPr>
        <w:t xml:space="preserve">  </w:t>
      </w:r>
      <w:r>
        <w:rPr>
          <w:rStyle w:val="43"/>
          <w:rFonts w:hint="eastAsia" w:ascii="宋体" w:hAnsi="宋体"/>
        </w:rPr>
        <w:t>投标文件内容和格式</w:t>
      </w:r>
      <w:r>
        <w:tab/>
      </w:r>
      <w:r>
        <w:fldChar w:fldCharType="begin"/>
      </w:r>
      <w:r>
        <w:instrText xml:space="preserve"> PAGEREF _Toc487034077 \h </w:instrText>
      </w:r>
      <w:r>
        <w:fldChar w:fldCharType="separate"/>
      </w:r>
      <w:r>
        <w:t>19</w:t>
      </w:r>
      <w:r>
        <w:fldChar w:fldCharType="end"/>
      </w:r>
      <w:r>
        <w:fldChar w:fldCharType="end"/>
      </w:r>
    </w:p>
    <w:p>
      <w:pPr>
        <w:pStyle w:val="30"/>
        <w:tabs>
          <w:tab w:val="right" w:leader="dot" w:pos="8495"/>
        </w:tabs>
        <w:rPr>
          <w:rFonts w:hint="eastAsia" w:asciiTheme="minorHAnsi" w:hAnsiTheme="minorHAnsi" w:eastAsiaTheme="minorEastAsia" w:cstheme="minorBidi"/>
          <w:b w:val="0"/>
          <w:bCs w:val="0"/>
          <w:caps w:val="0"/>
          <w:kern w:val="2"/>
          <w:sz w:val="21"/>
          <w:szCs w:val="22"/>
        </w:rPr>
      </w:pPr>
      <w:r>
        <w:fldChar w:fldCharType="begin"/>
      </w:r>
      <w:r>
        <w:instrText xml:space="preserve"> HYPERLINK \l "_Toc487034078" </w:instrText>
      </w:r>
      <w:r>
        <w:fldChar w:fldCharType="separate"/>
      </w:r>
      <w:r>
        <w:rPr>
          <w:rStyle w:val="43"/>
          <w:rFonts w:hint="eastAsia" w:ascii="宋体" w:hAnsi="宋体"/>
          <w:spacing w:val="10"/>
        </w:rPr>
        <w:t>第六章</w:t>
      </w:r>
      <w:r>
        <w:rPr>
          <w:rStyle w:val="43"/>
          <w:rFonts w:ascii="宋体" w:hAnsi="宋体"/>
          <w:spacing w:val="10"/>
        </w:rPr>
        <w:t xml:space="preserve">  </w:t>
      </w:r>
      <w:r>
        <w:rPr>
          <w:rStyle w:val="43"/>
          <w:rFonts w:hint="eastAsia" w:ascii="宋体" w:hAnsi="宋体"/>
          <w:spacing w:val="10"/>
        </w:rPr>
        <w:t>评审办法和程序</w:t>
      </w:r>
      <w:r>
        <w:tab/>
      </w:r>
      <w:r>
        <w:rPr>
          <w:rFonts w:hint="eastAsia"/>
        </w:rPr>
        <w:t>2</w:t>
      </w:r>
      <w:r>
        <w:rPr>
          <w:rFonts w:hint="eastAsia"/>
        </w:rPr>
        <w:fldChar w:fldCharType="end"/>
      </w:r>
      <w:r>
        <w:rPr>
          <w:rFonts w:hint="eastAsia"/>
        </w:rPr>
        <w:t>9</w:t>
      </w:r>
    </w:p>
    <w:p>
      <w:pPr>
        <w:spacing w:line="360" w:lineRule="auto"/>
        <w:outlineLvl w:val="0"/>
        <w:rPr>
          <w:rFonts w:ascii="宋体" w:hAnsi="宋体"/>
          <w:b/>
          <w:sz w:val="36"/>
          <w:szCs w:val="36"/>
        </w:rPr>
      </w:pPr>
      <w:r>
        <w:rPr>
          <w:rFonts w:ascii="宋体" w:hAnsi="宋体"/>
          <w:bCs/>
          <w:caps/>
          <w:szCs w:val="24"/>
        </w:rPr>
        <w:fldChar w:fldCharType="end"/>
      </w:r>
    </w:p>
    <w:p>
      <w:pPr>
        <w:rPr>
          <w:rFonts w:ascii="宋体" w:hAnsi="宋体"/>
          <w:sz w:val="36"/>
          <w:szCs w:val="36"/>
        </w:rPr>
      </w:pPr>
    </w:p>
    <w:p>
      <w:pPr>
        <w:jc w:val="center"/>
        <w:outlineLvl w:val="0"/>
        <w:rPr>
          <w:rFonts w:ascii="宋体" w:hAnsi="宋体"/>
          <w:b/>
          <w:sz w:val="24"/>
        </w:rPr>
      </w:pPr>
      <w:r>
        <w:rPr>
          <w:rFonts w:ascii="宋体" w:hAnsi="宋体"/>
          <w:sz w:val="36"/>
          <w:szCs w:val="36"/>
        </w:rPr>
        <w:br w:type="page"/>
      </w:r>
      <w:bookmarkStart w:id="3" w:name="_Toc248048373"/>
      <w:bookmarkStart w:id="4" w:name="_Toc264213353"/>
      <w:bookmarkStart w:id="5" w:name="_Toc487034068"/>
      <w:bookmarkStart w:id="6" w:name="_Toc264182533"/>
      <w:r>
        <w:rPr>
          <w:rFonts w:hint="eastAsia" w:ascii="宋体" w:hAnsi="宋体"/>
          <w:b/>
          <w:sz w:val="44"/>
        </w:rPr>
        <w:t>第一章  投 标 邀 请 函</w:t>
      </w:r>
      <w:bookmarkEnd w:id="3"/>
      <w:bookmarkEnd w:id="4"/>
      <w:bookmarkEnd w:id="5"/>
      <w:bookmarkEnd w:id="6"/>
    </w:p>
    <w:p>
      <w:pPr>
        <w:spacing w:line="360" w:lineRule="auto"/>
        <w:ind w:firstLine="480" w:firstLineChars="200"/>
        <w:jc w:val="both"/>
        <w:rPr>
          <w:rFonts w:ascii="宋体" w:hAnsi="宋体"/>
          <w:sz w:val="24"/>
        </w:rPr>
      </w:pPr>
      <w:r>
        <w:rPr>
          <w:rFonts w:hint="eastAsia" w:ascii="宋体" w:hAnsi="宋体"/>
          <w:sz w:val="24"/>
        </w:rPr>
        <w:t>海南政辉招投标代理有限公司（简称“招标代理机构”或“招标人”下同）受乐东黎族自治县教育局（简称“采购人”下同）的委托，就2017年乐东县义务教育均衡第一批报告厅及会议室建设采购项目（招标编号HNZH-2017-251）所需的货物及相关服务组织公开招标，欢迎合格的国内投标人提交密封投标。有关事项如下：</w:t>
      </w:r>
    </w:p>
    <w:p>
      <w:pPr>
        <w:pStyle w:val="38"/>
        <w:shd w:val="clear" w:color="auto" w:fill="FFFFFF"/>
        <w:spacing w:before="0" w:beforeAutospacing="0" w:after="0" w:afterAutospacing="0" w:line="500" w:lineRule="exact"/>
        <w:rPr>
          <w:rFonts w:hint="default" w:cs="宋体"/>
        </w:rPr>
      </w:pPr>
      <w:r>
        <w:rPr>
          <w:rStyle w:val="40"/>
          <w:rFonts w:cs="宋体"/>
          <w:shd w:val="clear" w:color="auto" w:fill="FFFFFF"/>
        </w:rPr>
        <w:t>一、招标项目</w:t>
      </w:r>
    </w:p>
    <w:p>
      <w:pPr>
        <w:pStyle w:val="38"/>
        <w:shd w:val="clear" w:color="auto" w:fill="FFFFFF"/>
        <w:spacing w:before="0" w:beforeAutospacing="0" w:after="0" w:afterAutospacing="0" w:line="500" w:lineRule="exact"/>
        <w:rPr>
          <w:rFonts w:hint="default" w:cs="宋体"/>
        </w:rPr>
      </w:pPr>
      <w:r>
        <w:rPr>
          <w:rFonts w:cs="宋体"/>
          <w:shd w:val="clear" w:color="auto" w:fill="FFFFFF"/>
        </w:rPr>
        <w:t>1、名称：2017年乐东县义务教育均衡第一批报告厅及会议室建设采购项目</w:t>
      </w:r>
    </w:p>
    <w:p>
      <w:pPr>
        <w:pStyle w:val="38"/>
        <w:shd w:val="clear" w:color="auto" w:fill="FFFFFF"/>
        <w:spacing w:before="0" w:beforeAutospacing="0" w:after="0" w:afterAutospacing="0" w:line="500" w:lineRule="exact"/>
        <w:rPr>
          <w:rFonts w:hint="default" w:cs="宋体"/>
        </w:rPr>
      </w:pPr>
      <w:r>
        <w:rPr>
          <w:rFonts w:cs="宋体"/>
          <w:shd w:val="clear" w:color="auto" w:fill="FFFFFF"/>
        </w:rPr>
        <w:t>2、项目编号：HNZH-2017-251</w:t>
      </w:r>
    </w:p>
    <w:p>
      <w:pPr>
        <w:pStyle w:val="38"/>
        <w:shd w:val="clear" w:color="auto" w:fill="FFFFFF"/>
        <w:spacing w:before="0" w:beforeAutospacing="0" w:after="0" w:afterAutospacing="0" w:line="500" w:lineRule="exact"/>
        <w:rPr>
          <w:rFonts w:hint="default" w:cs="宋体"/>
        </w:rPr>
      </w:pPr>
      <w:r>
        <w:rPr>
          <w:rFonts w:cs="宋体"/>
          <w:shd w:val="clear" w:color="auto" w:fill="FFFFFF"/>
        </w:rPr>
        <w:t>3、技术要求：见“用户需求书”</w:t>
      </w:r>
    </w:p>
    <w:p>
      <w:pPr>
        <w:pStyle w:val="38"/>
        <w:shd w:val="clear" w:color="auto" w:fill="FFFFFF"/>
        <w:spacing w:before="0" w:beforeAutospacing="0" w:after="0" w:afterAutospacing="0" w:line="500" w:lineRule="exact"/>
        <w:rPr>
          <w:rFonts w:hint="default" w:cs="宋体"/>
        </w:rPr>
      </w:pPr>
      <w:r>
        <w:rPr>
          <w:rFonts w:cs="宋体"/>
          <w:shd w:val="clear" w:color="auto" w:fill="FFFFFF"/>
        </w:rPr>
        <w:t>4、本项目预算：</w:t>
      </w:r>
      <w:r>
        <w:rPr>
          <w:rFonts w:asciiTheme="majorEastAsia" w:hAnsiTheme="majorEastAsia" w:eastAsiaTheme="majorEastAsia" w:cstheme="majorEastAsia"/>
          <w:shd w:val="clear" w:color="auto" w:fill="FFFFFF"/>
        </w:rPr>
        <w:t>￥592.7223万元</w:t>
      </w:r>
      <w:r>
        <w:rPr>
          <w:rFonts w:cs="宋体"/>
          <w:shd w:val="clear" w:color="auto" w:fill="FFFFFF"/>
        </w:rPr>
        <w:t>。</w:t>
      </w:r>
    </w:p>
    <w:p>
      <w:pPr>
        <w:pStyle w:val="38"/>
        <w:shd w:val="clear" w:color="auto" w:fill="FFFFFF"/>
        <w:spacing w:before="0" w:beforeAutospacing="0" w:after="0" w:afterAutospacing="0" w:line="500" w:lineRule="exact"/>
        <w:rPr>
          <w:rFonts w:hint="default" w:cs="宋体"/>
        </w:rPr>
      </w:pPr>
      <w:r>
        <w:rPr>
          <w:rStyle w:val="40"/>
          <w:rFonts w:cs="宋体"/>
          <w:shd w:val="clear" w:color="auto" w:fill="FFFFFF"/>
        </w:rPr>
        <w:t>二、投标人资格要求 ：</w:t>
      </w:r>
    </w:p>
    <w:p>
      <w:pPr>
        <w:spacing w:line="360" w:lineRule="auto"/>
        <w:ind w:firstLine="480" w:firstLineChars="200"/>
        <w:jc w:val="both"/>
        <w:rPr>
          <w:rFonts w:ascii="宋体" w:hAnsi="宋体"/>
          <w:sz w:val="24"/>
        </w:rPr>
      </w:pPr>
      <w:r>
        <w:rPr>
          <w:rFonts w:hint="eastAsia" w:ascii="宋体" w:hAnsi="宋体"/>
          <w:sz w:val="24"/>
        </w:rPr>
        <w:t>1.符合《政府采购法》第二十二条的规定；</w:t>
      </w:r>
    </w:p>
    <w:p>
      <w:pPr>
        <w:spacing w:line="360" w:lineRule="auto"/>
        <w:ind w:firstLine="480" w:firstLineChars="200"/>
        <w:jc w:val="both"/>
        <w:rPr>
          <w:rFonts w:ascii="宋体" w:hAnsi="宋体"/>
          <w:sz w:val="24"/>
        </w:rPr>
      </w:pPr>
      <w:r>
        <w:rPr>
          <w:rFonts w:hint="eastAsia" w:ascii="宋体" w:hAnsi="宋体"/>
          <w:sz w:val="24"/>
        </w:rPr>
        <w:t>2.在中华人民共和国注册的、具有独立承担民事责任能力的法人企业（提供营业执照副本复印件、税务登记证复印件、组织机构代码证复印件或三证合一复印件）；</w:t>
      </w:r>
    </w:p>
    <w:p>
      <w:pPr>
        <w:spacing w:line="360" w:lineRule="auto"/>
        <w:ind w:firstLine="480" w:firstLineChars="200"/>
        <w:jc w:val="both"/>
        <w:rPr>
          <w:rFonts w:ascii="宋体" w:hAnsi="宋体"/>
          <w:sz w:val="24"/>
        </w:rPr>
      </w:pPr>
      <w:r>
        <w:rPr>
          <w:rFonts w:hint="eastAsia" w:ascii="宋体" w:hAnsi="宋体"/>
          <w:sz w:val="24"/>
        </w:rPr>
        <w:t xml:space="preserve">3.提供2017年近期任意一个月依法缴纳社会保障资金及纳税的凭证； </w:t>
      </w:r>
    </w:p>
    <w:p>
      <w:pPr>
        <w:spacing w:line="360" w:lineRule="auto"/>
        <w:ind w:firstLine="480" w:firstLineChars="200"/>
        <w:jc w:val="both"/>
        <w:rPr>
          <w:rFonts w:ascii="宋体" w:hAnsi="宋体"/>
          <w:sz w:val="24"/>
        </w:rPr>
      </w:pPr>
      <w:r>
        <w:rPr>
          <w:rFonts w:hint="eastAsia" w:ascii="宋体" w:hAnsi="宋体"/>
          <w:sz w:val="24"/>
        </w:rPr>
        <w:t>4.参加本次政府采购活动前三年内，在经营活动中没有重大违法记录（提供声明函）；</w:t>
      </w:r>
    </w:p>
    <w:p>
      <w:pPr>
        <w:spacing w:line="360" w:lineRule="auto"/>
        <w:ind w:firstLine="480" w:firstLineChars="200"/>
        <w:jc w:val="both"/>
        <w:rPr>
          <w:rFonts w:ascii="宋体" w:hAnsi="宋体"/>
          <w:sz w:val="24"/>
        </w:rPr>
      </w:pPr>
      <w:r>
        <w:rPr>
          <w:rFonts w:hint="eastAsia" w:ascii="宋体" w:hAnsi="宋体"/>
          <w:sz w:val="24"/>
        </w:rPr>
        <w:t>5.需提供安防工程企业设计施工维护能力证书；</w:t>
      </w:r>
    </w:p>
    <w:p>
      <w:pPr>
        <w:spacing w:line="360" w:lineRule="auto"/>
        <w:ind w:firstLine="480" w:firstLineChars="200"/>
        <w:jc w:val="both"/>
        <w:rPr>
          <w:rFonts w:ascii="宋体" w:hAnsi="宋体" w:cs="宋体"/>
          <w:sz w:val="24"/>
        </w:rPr>
      </w:pPr>
      <w:r>
        <w:rPr>
          <w:rFonts w:hint="eastAsia" w:ascii="宋体" w:hAnsi="宋体"/>
          <w:sz w:val="24"/>
        </w:rPr>
        <w:t>6.本项目不接受联合体参加。</w:t>
      </w:r>
    </w:p>
    <w:p>
      <w:pPr>
        <w:pStyle w:val="38"/>
        <w:shd w:val="clear" w:color="auto" w:fill="FFFFFF"/>
        <w:spacing w:before="0" w:beforeAutospacing="0" w:after="0" w:afterAutospacing="0" w:line="500" w:lineRule="exact"/>
        <w:rPr>
          <w:rFonts w:hint="default" w:cs="宋体"/>
        </w:rPr>
      </w:pPr>
      <w:r>
        <w:rPr>
          <w:rStyle w:val="40"/>
          <w:rFonts w:cs="宋体"/>
          <w:shd w:val="clear" w:color="auto" w:fill="FFFFFF"/>
        </w:rPr>
        <w:t>三、招标文件的获取</w:t>
      </w:r>
    </w:p>
    <w:p>
      <w:pPr>
        <w:pStyle w:val="38"/>
        <w:shd w:val="clear" w:color="auto" w:fill="FFFFFF"/>
        <w:spacing w:before="0" w:beforeAutospacing="0" w:after="0" w:afterAutospacing="0" w:line="500" w:lineRule="exact"/>
        <w:rPr>
          <w:rFonts w:hint="default" w:cs="宋体"/>
        </w:rPr>
      </w:pPr>
      <w:r>
        <w:rPr>
          <w:rFonts w:cs="宋体"/>
          <w:shd w:val="clear" w:color="auto" w:fill="FFFFFF"/>
        </w:rPr>
        <w:t>1、</w:t>
      </w:r>
      <w:r>
        <w:t>发售标书时间：</w:t>
      </w:r>
      <w:r>
        <w:rPr>
          <w:rStyle w:val="75"/>
        </w:rPr>
        <w:t xml:space="preserve">2017年11月1日08:30:00 </w:t>
      </w:r>
      <w:r>
        <w:t xml:space="preserve">— </w:t>
      </w:r>
      <w:r>
        <w:rPr>
          <w:rStyle w:val="75"/>
        </w:rPr>
        <w:t>2017年11月8日17:30:00</w:t>
      </w:r>
      <w:r>
        <w:rPr>
          <w:rFonts w:cs="宋体"/>
          <w:shd w:val="clear" w:color="auto" w:fill="FFFFFF"/>
        </w:rPr>
        <w:t>（节假日除外）；</w:t>
      </w:r>
    </w:p>
    <w:p>
      <w:pPr>
        <w:pStyle w:val="38"/>
        <w:shd w:val="clear" w:color="auto" w:fill="FFFFFF"/>
        <w:spacing w:before="0" w:beforeAutospacing="0" w:after="0" w:afterAutospacing="0" w:line="500" w:lineRule="exact"/>
        <w:rPr>
          <w:rFonts w:hint="default" w:cs="宋体"/>
        </w:rPr>
      </w:pPr>
      <w:r>
        <w:rPr>
          <w:rFonts w:cs="宋体"/>
          <w:shd w:val="clear" w:color="auto" w:fill="FFFFFF"/>
        </w:rPr>
        <w:t>2、标书发售地点：</w:t>
      </w:r>
      <w:r>
        <w:fldChar w:fldCharType="begin"/>
      </w:r>
      <w:r>
        <w:instrText xml:space="preserve"> HYPERLINK "http://218.77.183.48/htms" \t "http://www.ccgp-hainan.gov.cn/cgw/_BLANK㸬蘦〠荀沄㋐㋀蘴〠" </w:instrText>
      </w:r>
      <w:r>
        <w:fldChar w:fldCharType="separate"/>
      </w:r>
      <w:r>
        <w:rPr>
          <w:rStyle w:val="43"/>
          <w:rFonts w:cs="宋体"/>
          <w:color w:val="auto"/>
          <w:u w:val="none"/>
          <w:shd w:val="clear" w:color="auto" w:fill="FFFFFF"/>
        </w:rPr>
        <w:t>http://218.77.183.48</w:t>
      </w:r>
      <w:r>
        <w:rPr>
          <w:rStyle w:val="43"/>
          <w:rFonts w:cs="宋体"/>
          <w:color w:val="auto"/>
          <w:u w:val="none"/>
          <w:shd w:val="clear" w:color="auto" w:fill="FFFFFF"/>
        </w:rPr>
        <w:fldChar w:fldCharType="end"/>
      </w:r>
      <w:r>
        <w:rPr>
          <w:rFonts w:cs="宋体"/>
          <w:shd w:val="clear" w:color="auto" w:fill="FFFFFF"/>
        </w:rPr>
        <w:t>。</w:t>
      </w:r>
    </w:p>
    <w:p>
      <w:pPr>
        <w:pStyle w:val="38"/>
        <w:shd w:val="clear" w:color="auto" w:fill="FFFFFF"/>
        <w:spacing w:before="0" w:beforeAutospacing="0" w:after="0" w:afterAutospacing="0" w:line="500" w:lineRule="exact"/>
        <w:rPr>
          <w:rFonts w:hint="default" w:cs="宋体"/>
        </w:rPr>
      </w:pPr>
      <w:r>
        <w:rPr>
          <w:rFonts w:cs="宋体"/>
          <w:shd w:val="clear" w:color="auto" w:fill="FFFFFF"/>
        </w:rPr>
        <w:t>3、标书售价：300元/套（售后不退），</w:t>
      </w:r>
      <w:r>
        <w:rPr>
          <w:rStyle w:val="40"/>
          <w:rFonts w:cs="宋体"/>
          <w:shd w:val="clear" w:color="auto" w:fill="FFFFFF"/>
        </w:rPr>
        <w:t>开标现场缴费</w:t>
      </w:r>
      <w:r>
        <w:rPr>
          <w:rFonts w:cs="宋体"/>
          <w:shd w:val="clear" w:color="auto" w:fill="FFFFFF"/>
        </w:rPr>
        <w:t>。</w:t>
      </w:r>
    </w:p>
    <w:p>
      <w:pPr>
        <w:pStyle w:val="38"/>
        <w:shd w:val="clear" w:color="auto" w:fill="FFFFFF"/>
        <w:spacing w:before="0" w:beforeAutospacing="0" w:after="0" w:afterAutospacing="0" w:line="500" w:lineRule="exact"/>
        <w:rPr>
          <w:rFonts w:hint="default" w:cs="宋体"/>
        </w:rPr>
      </w:pPr>
      <w:r>
        <w:rPr>
          <w:rFonts w:cs="宋体"/>
          <w:shd w:val="clear" w:color="auto" w:fill="FFFFFF"/>
        </w:rPr>
        <w:t>4、投标人提问截止时间：2017年11月 8 日 17:30:00（北京时间）。</w:t>
      </w:r>
    </w:p>
    <w:p>
      <w:pPr>
        <w:pStyle w:val="38"/>
        <w:shd w:val="clear" w:color="auto" w:fill="FFFFFF"/>
        <w:spacing w:before="0" w:beforeAutospacing="0" w:after="0" w:afterAutospacing="0" w:line="500" w:lineRule="exact"/>
        <w:rPr>
          <w:rFonts w:hint="default" w:cs="宋体"/>
        </w:rPr>
      </w:pPr>
      <w:r>
        <w:rPr>
          <w:rFonts w:cs="宋体"/>
          <w:shd w:val="clear" w:color="auto" w:fill="FFFFFF"/>
        </w:rPr>
        <w:t>5、保证金到账截止日期：2017年11月21日15:30（北京时间）前，投标保证金支付形式：网上支付，支付地址为：</w:t>
      </w:r>
      <w:r>
        <w:fldChar w:fldCharType="begin"/>
      </w:r>
      <w:r>
        <w:instrText xml:space="preserve"> HYPERLINK "http://218.77.183.48/htms" \t "http://www.ccgp-hainan.gov.cn/cgw/_blank" </w:instrText>
      </w:r>
      <w:r>
        <w:fldChar w:fldCharType="separate"/>
      </w:r>
      <w:r>
        <w:rPr>
          <w:rStyle w:val="43"/>
          <w:rFonts w:cs="宋体"/>
          <w:color w:val="auto"/>
          <w:u w:val="none"/>
          <w:shd w:val="clear" w:color="auto" w:fill="FFFFFF"/>
        </w:rPr>
        <w:t>http://218.77.183.48/htms</w:t>
      </w:r>
      <w:r>
        <w:rPr>
          <w:rStyle w:val="43"/>
          <w:rFonts w:cs="宋体"/>
          <w:color w:val="auto"/>
          <w:u w:val="none"/>
          <w:shd w:val="clear" w:color="auto" w:fill="FFFFFF"/>
        </w:rPr>
        <w:fldChar w:fldCharType="end"/>
      </w:r>
      <w:r>
        <w:rPr>
          <w:rFonts w:cs="宋体"/>
          <w:shd w:val="clear" w:color="auto" w:fill="FFFFFF"/>
        </w:rPr>
        <w:t>。保证金单据上必须注明项目编号以及项目名称。保证金金额：￥20000元。</w:t>
      </w:r>
    </w:p>
    <w:p>
      <w:pPr>
        <w:pStyle w:val="38"/>
        <w:shd w:val="clear" w:color="auto" w:fill="FFFFFF"/>
        <w:spacing w:before="0" w:beforeAutospacing="0" w:after="0" w:afterAutospacing="0" w:line="500" w:lineRule="exact"/>
        <w:rPr>
          <w:rFonts w:hint="default" w:cs="宋体"/>
        </w:rPr>
      </w:pPr>
      <w:r>
        <w:rPr>
          <w:rStyle w:val="40"/>
          <w:rFonts w:cs="宋体"/>
          <w:shd w:val="clear" w:color="auto" w:fill="FFFFFF"/>
        </w:rPr>
        <w:t>四、投标截止时间、开标时间及地点</w:t>
      </w:r>
    </w:p>
    <w:p>
      <w:pPr>
        <w:pStyle w:val="38"/>
        <w:shd w:val="clear" w:color="auto" w:fill="FFFFFF"/>
        <w:spacing w:before="0" w:beforeAutospacing="0" w:after="0" w:afterAutospacing="0" w:line="500" w:lineRule="exact"/>
        <w:rPr>
          <w:rFonts w:hint="default" w:cs="宋体"/>
        </w:rPr>
      </w:pPr>
      <w:r>
        <w:rPr>
          <w:rFonts w:cs="宋体"/>
          <w:shd w:val="clear" w:color="auto" w:fill="FFFFFF"/>
        </w:rPr>
        <w:t>1、递交投标文件时间</w:t>
      </w:r>
      <w:r>
        <w:rPr>
          <w:rFonts w:cs="宋体"/>
          <w:color w:val="000000"/>
          <w:shd w:val="clear" w:color="auto" w:fill="FFFFFF"/>
        </w:rPr>
        <w:t>：2017年 11月21日 15:30（北京时间）</w:t>
      </w:r>
    </w:p>
    <w:p>
      <w:pPr>
        <w:pStyle w:val="38"/>
        <w:shd w:val="clear" w:color="auto" w:fill="FFFFFF"/>
        <w:spacing w:before="0" w:beforeAutospacing="0" w:after="0" w:afterAutospacing="0" w:line="500" w:lineRule="exact"/>
        <w:rPr>
          <w:rFonts w:hint="default" w:cs="宋体"/>
          <w:shd w:val="clear" w:color="auto" w:fill="FFFFFF"/>
        </w:rPr>
      </w:pPr>
      <w:r>
        <w:rPr>
          <w:rFonts w:cs="宋体"/>
          <w:shd w:val="clear" w:color="auto" w:fill="FFFFFF"/>
        </w:rPr>
        <w:t>2、开标时间：</w:t>
      </w:r>
      <w:r>
        <w:rPr>
          <w:rFonts w:cs="宋体"/>
          <w:color w:val="000000"/>
          <w:shd w:val="clear" w:color="auto" w:fill="FFFFFF"/>
        </w:rPr>
        <w:t xml:space="preserve">2017年11 月 21日15:30（北京时间）  </w:t>
      </w:r>
    </w:p>
    <w:p>
      <w:pPr>
        <w:pStyle w:val="38"/>
        <w:shd w:val="clear" w:color="auto" w:fill="FFFFFF"/>
        <w:spacing w:before="0" w:beforeAutospacing="0" w:after="0" w:afterAutospacing="0" w:line="500" w:lineRule="exact"/>
        <w:rPr>
          <w:rFonts w:hint="default" w:cs="宋体"/>
          <w:color w:val="000000"/>
        </w:rPr>
      </w:pPr>
      <w:r>
        <w:rPr>
          <w:rFonts w:cs="宋体"/>
          <w:shd w:val="clear" w:color="auto" w:fill="FFFFFF"/>
        </w:rPr>
        <w:t>3、开标地点：海口市国兴大道海南省公共资源交易服务中心（省政务中心旁会展楼）</w:t>
      </w:r>
      <w:r>
        <w:rPr>
          <w:rFonts w:cs="宋体"/>
          <w:color w:val="000000"/>
          <w:shd w:val="clear" w:color="auto" w:fill="FFFFFF"/>
        </w:rPr>
        <w:t>二楼</w:t>
      </w:r>
      <w:r>
        <w:rPr>
          <w:rFonts w:cs="宋体"/>
          <w:color w:val="000000"/>
          <w:u w:val="single"/>
          <w:shd w:val="clear" w:color="auto" w:fill="FFFFFF"/>
        </w:rPr>
        <w:t xml:space="preserve"> 207 </w:t>
      </w:r>
      <w:r>
        <w:rPr>
          <w:rFonts w:cs="宋体"/>
          <w:color w:val="000000"/>
          <w:shd w:val="clear" w:color="auto" w:fill="FFFFFF"/>
        </w:rPr>
        <w:t>开标室；</w:t>
      </w:r>
    </w:p>
    <w:p>
      <w:pPr>
        <w:pStyle w:val="38"/>
        <w:shd w:val="clear" w:color="auto" w:fill="FFFFFF"/>
        <w:spacing w:before="0" w:beforeAutospacing="0" w:after="0" w:afterAutospacing="0" w:line="500" w:lineRule="exact"/>
        <w:rPr>
          <w:rFonts w:hint="default" w:cs="宋体"/>
        </w:rPr>
      </w:pPr>
      <w:r>
        <w:rPr>
          <w:rFonts w:cs="宋体"/>
          <w:color w:val="000000"/>
          <w:shd w:val="clear" w:color="auto" w:fill="FFFFFF"/>
        </w:rPr>
        <w:t>4、投标截止日期前</w:t>
      </w:r>
      <w:r>
        <w:rPr>
          <w:rFonts w:cs="宋体"/>
          <w:shd w:val="clear" w:color="auto" w:fill="FFFFFF"/>
        </w:rPr>
        <w:t>，必须在网上上传PDF格式电子投标文件 (使用WinRAR加密压缩)，并在开标时提交电子版、纸质版投标文件；</w:t>
      </w:r>
    </w:p>
    <w:p>
      <w:pPr>
        <w:pStyle w:val="38"/>
        <w:shd w:val="clear" w:color="auto" w:fill="FFFFFF"/>
        <w:spacing w:before="0" w:beforeAutospacing="0" w:after="0" w:afterAutospacing="0" w:line="500" w:lineRule="exact"/>
        <w:rPr>
          <w:rFonts w:hint="default" w:cs="宋体"/>
        </w:rPr>
      </w:pPr>
      <w:r>
        <w:rPr>
          <w:rFonts w:cs="宋体"/>
          <w:shd w:val="clear" w:color="auto" w:fill="FFFFFF"/>
        </w:rPr>
        <w:t xml:space="preserve">5、公告媒体： </w:t>
      </w:r>
      <w:r>
        <w:t>中国海南政府采购网</w:t>
      </w:r>
      <w:r>
        <w:rPr>
          <w:rFonts w:cs="宋体"/>
          <w:shd w:val="clear" w:color="auto" w:fill="FFFFFF"/>
        </w:rPr>
        <w:t>、中国采购与招标网、海南省人民政府政务服务中心网。</w:t>
      </w:r>
    </w:p>
    <w:p>
      <w:pPr>
        <w:pStyle w:val="38"/>
        <w:shd w:val="clear" w:color="auto" w:fill="FFFFFF"/>
        <w:spacing w:before="0" w:beforeAutospacing="0" w:after="0" w:afterAutospacing="0" w:line="500" w:lineRule="exact"/>
        <w:rPr>
          <w:rFonts w:hint="default" w:cs="宋体"/>
        </w:rPr>
      </w:pPr>
      <w:r>
        <w:rPr>
          <w:rStyle w:val="40"/>
          <w:rFonts w:cs="宋体"/>
          <w:shd w:val="clear" w:color="auto" w:fill="FFFFFF"/>
        </w:rPr>
        <w:t>五、招标代理机构联系方式</w:t>
      </w:r>
    </w:p>
    <w:p>
      <w:pPr>
        <w:pStyle w:val="38"/>
        <w:shd w:val="clear" w:color="auto" w:fill="FFFFFF"/>
        <w:spacing w:before="0" w:beforeAutospacing="0" w:after="0" w:afterAutospacing="0" w:line="500" w:lineRule="exact"/>
        <w:rPr>
          <w:rFonts w:hint="default" w:cs="宋体"/>
          <w:shd w:val="clear" w:color="auto" w:fill="FFFFFF"/>
        </w:rPr>
      </w:pPr>
      <w:r>
        <w:rPr>
          <w:rFonts w:cs="宋体"/>
          <w:shd w:val="clear" w:color="auto" w:fill="FFFFFF"/>
        </w:rPr>
        <w:t>地址：海口市美兰区五指山路16-3号康业花园西湖苑G栋2A</w:t>
      </w:r>
    </w:p>
    <w:p>
      <w:pPr>
        <w:pStyle w:val="38"/>
        <w:shd w:val="clear" w:color="auto" w:fill="FFFFFF"/>
        <w:spacing w:before="0" w:beforeAutospacing="0" w:after="0" w:afterAutospacing="0" w:line="500" w:lineRule="exact"/>
        <w:rPr>
          <w:rFonts w:hint="default" w:cs="宋体"/>
          <w:shd w:val="clear" w:color="auto" w:fill="FFFFFF"/>
        </w:rPr>
      </w:pPr>
      <w:r>
        <w:rPr>
          <w:rFonts w:cs="宋体"/>
          <w:shd w:val="clear" w:color="auto" w:fill="FFFFFF"/>
        </w:rPr>
        <w:t xml:space="preserve">电  话：0898-66557609              传真：0898-66557605  </w:t>
      </w:r>
    </w:p>
    <w:p>
      <w:pPr>
        <w:pStyle w:val="38"/>
        <w:shd w:val="clear" w:color="auto" w:fill="FFFFFF"/>
        <w:spacing w:before="0" w:beforeAutospacing="0" w:after="0" w:afterAutospacing="0" w:line="500" w:lineRule="exact"/>
        <w:rPr>
          <w:rFonts w:hint="default" w:cs="宋体"/>
        </w:rPr>
      </w:pPr>
      <w:r>
        <w:rPr>
          <w:rFonts w:cs="宋体"/>
          <w:shd w:val="clear" w:color="auto" w:fill="FFFFFF"/>
        </w:rPr>
        <w:t>联系人：梁工</w:t>
      </w:r>
      <w:r>
        <w:rPr>
          <w:rFonts w:cs="Arial"/>
          <w:color w:val="FF0000"/>
        </w:rPr>
        <w:t xml:space="preserve">                 </w:t>
      </w:r>
      <w:r>
        <w:rPr>
          <w:rFonts w:cs="宋体"/>
          <w:shd w:val="clear" w:color="auto" w:fill="FFFFFF"/>
        </w:rPr>
        <w:t xml:space="preserve">      </w:t>
      </w:r>
    </w:p>
    <w:p>
      <w:pPr>
        <w:spacing w:line="500" w:lineRule="exact"/>
        <w:ind w:firstLine="480" w:firstLineChars="200"/>
        <w:jc w:val="both"/>
        <w:rPr>
          <w:rFonts w:ascii="宋体" w:hAnsi="宋体"/>
          <w:sz w:val="24"/>
          <w:szCs w:val="24"/>
        </w:rPr>
      </w:pPr>
    </w:p>
    <w:p>
      <w:pPr>
        <w:snapToGrid w:val="0"/>
        <w:spacing w:line="500" w:lineRule="exact"/>
        <w:ind w:firstLine="360" w:firstLineChars="150"/>
        <w:rPr>
          <w:rFonts w:ascii="宋体" w:hAnsi="宋体" w:cs="宋体"/>
          <w:sz w:val="24"/>
        </w:rPr>
      </w:pPr>
    </w:p>
    <w:p>
      <w:pPr>
        <w:spacing w:line="500" w:lineRule="exact"/>
        <w:ind w:right="240"/>
        <w:jc w:val="right"/>
        <w:rPr>
          <w:rFonts w:ascii="宋体" w:hAnsi="宋体"/>
          <w:bCs/>
          <w:sz w:val="24"/>
        </w:rPr>
      </w:pPr>
      <w:r>
        <w:rPr>
          <w:rFonts w:hint="eastAsia" w:ascii="宋体" w:hAnsi="宋体"/>
          <w:bCs/>
          <w:sz w:val="24"/>
        </w:rPr>
        <w:t>海南政辉招投标代理有限公司</w:t>
      </w:r>
    </w:p>
    <w:p>
      <w:pPr>
        <w:wordWrap w:val="0"/>
        <w:spacing w:line="500" w:lineRule="exact"/>
        <w:ind w:right="480"/>
        <w:jc w:val="right"/>
        <w:rPr>
          <w:rFonts w:ascii="宋体" w:hAnsi="宋体"/>
          <w:bCs/>
          <w:sz w:val="24"/>
        </w:rPr>
      </w:pPr>
      <w:r>
        <w:rPr>
          <w:rFonts w:hint="eastAsia" w:ascii="宋体" w:hAnsi="宋体"/>
          <w:bCs/>
          <w:sz w:val="24"/>
        </w:rPr>
        <w:t>2017年 11 月1日</w:t>
      </w:r>
    </w:p>
    <w:p>
      <w:pPr>
        <w:autoSpaceDE w:val="0"/>
        <w:autoSpaceDN w:val="0"/>
        <w:spacing w:line="500" w:lineRule="exact"/>
        <w:jc w:val="center"/>
        <w:textAlignment w:val="bottom"/>
        <w:outlineLvl w:val="1"/>
        <w:rPr>
          <w:rFonts w:ascii="宋体" w:hAnsi="宋体"/>
          <w:b/>
          <w:sz w:val="44"/>
          <w:szCs w:val="44"/>
        </w:rPr>
      </w:pPr>
      <w:r>
        <w:rPr>
          <w:rFonts w:ascii="宋体" w:hAnsi="宋体"/>
          <w:bCs/>
          <w:sz w:val="24"/>
        </w:rPr>
        <w:br w:type="page"/>
      </w:r>
      <w:bookmarkStart w:id="7" w:name="_Toc222711785"/>
      <w:bookmarkStart w:id="8" w:name="_Toc487034069"/>
      <w:r>
        <w:rPr>
          <w:rFonts w:hint="eastAsia" w:ascii="宋体" w:hAnsi="宋体"/>
          <w:b/>
          <w:sz w:val="44"/>
          <w:szCs w:val="44"/>
        </w:rPr>
        <w:t>前 附 表</w:t>
      </w:r>
      <w:bookmarkEnd w:id="7"/>
      <w:bookmarkEnd w:id="8"/>
    </w:p>
    <w:tbl>
      <w:tblPr>
        <w:tblStyle w:val="45"/>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80"/>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序号</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项目</w:t>
            </w:r>
          </w:p>
        </w:tc>
        <w:tc>
          <w:tcPr>
            <w:tcW w:w="6197" w:type="dxa"/>
            <w:vAlign w:val="center"/>
          </w:tcPr>
          <w:p>
            <w:pPr>
              <w:spacing w:line="360" w:lineRule="exact"/>
              <w:jc w:val="center"/>
              <w:rPr>
                <w:rFonts w:ascii="宋体" w:hAnsi="宋体"/>
                <w:bCs/>
                <w:sz w:val="24"/>
                <w:szCs w:val="24"/>
              </w:rPr>
            </w:pPr>
            <w:r>
              <w:rPr>
                <w:rFonts w:hint="eastAsia" w:ascii="宋体" w:hAnsi="宋体"/>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1</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项目名称及招标编号</w:t>
            </w:r>
          </w:p>
        </w:tc>
        <w:tc>
          <w:tcPr>
            <w:tcW w:w="6197" w:type="dxa"/>
            <w:vAlign w:val="center"/>
          </w:tcPr>
          <w:p>
            <w:pPr>
              <w:adjustRightInd w:val="0"/>
              <w:snapToGrid w:val="0"/>
              <w:spacing w:line="360" w:lineRule="exact"/>
              <w:rPr>
                <w:rFonts w:ascii="宋体" w:hAnsi="宋体"/>
                <w:bCs/>
                <w:sz w:val="24"/>
                <w:szCs w:val="24"/>
              </w:rPr>
            </w:pPr>
            <w:r>
              <w:rPr>
                <w:rFonts w:hint="eastAsia" w:ascii="宋体" w:hAnsi="宋体"/>
                <w:sz w:val="24"/>
                <w:szCs w:val="24"/>
              </w:rPr>
              <w:t>2017年乐东县义务教育均衡第一批报告厅及会议室建设采购项目</w:t>
            </w:r>
          </w:p>
          <w:p>
            <w:pPr>
              <w:adjustRightInd w:val="0"/>
              <w:snapToGrid w:val="0"/>
              <w:spacing w:line="360" w:lineRule="exact"/>
              <w:rPr>
                <w:rFonts w:ascii="宋体" w:hAnsi="宋体"/>
                <w:bCs/>
                <w:sz w:val="24"/>
                <w:szCs w:val="24"/>
              </w:rPr>
            </w:pPr>
            <w:r>
              <w:rPr>
                <w:rFonts w:hint="eastAsia" w:ascii="宋体" w:hAnsi="宋体"/>
                <w:bCs/>
                <w:sz w:val="24"/>
                <w:szCs w:val="24"/>
              </w:rPr>
              <w:t>HNZH-2017-251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2</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采购人</w:t>
            </w:r>
          </w:p>
        </w:tc>
        <w:tc>
          <w:tcPr>
            <w:tcW w:w="6197" w:type="dxa"/>
            <w:vAlign w:val="center"/>
          </w:tcPr>
          <w:p>
            <w:pPr>
              <w:spacing w:line="360" w:lineRule="exact"/>
              <w:rPr>
                <w:rFonts w:ascii="宋体" w:hAnsi="宋体"/>
                <w:bCs/>
                <w:sz w:val="24"/>
                <w:szCs w:val="24"/>
              </w:rPr>
            </w:pPr>
            <w:r>
              <w:rPr>
                <w:rFonts w:hint="eastAsia" w:ascii="宋体" w:hAnsi="宋体"/>
                <w:b/>
                <w:sz w:val="24"/>
              </w:rPr>
              <w:t>乐东黎族自治县教育局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3</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招标方式</w:t>
            </w:r>
          </w:p>
        </w:tc>
        <w:tc>
          <w:tcPr>
            <w:tcW w:w="6197" w:type="dxa"/>
            <w:vAlign w:val="center"/>
          </w:tcPr>
          <w:p>
            <w:pPr>
              <w:spacing w:line="360" w:lineRule="exact"/>
              <w:ind w:left="1200" w:hanging="1200" w:hangingChars="500"/>
              <w:rPr>
                <w:rFonts w:ascii="宋体" w:hAnsi="宋体"/>
                <w:bCs/>
                <w:sz w:val="24"/>
                <w:szCs w:val="24"/>
              </w:rPr>
            </w:pPr>
            <w:r>
              <w:rPr>
                <w:rFonts w:hint="eastAsia" w:ascii="宋体" w:hAnsi="宋体"/>
                <w:bCs/>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58" w:type="dxa"/>
            <w:vAlign w:val="center"/>
          </w:tcPr>
          <w:p>
            <w:pPr>
              <w:spacing w:line="360" w:lineRule="exact"/>
              <w:jc w:val="center"/>
              <w:rPr>
                <w:rStyle w:val="75"/>
                <w:rFonts w:ascii="宋体" w:hAnsi="宋体"/>
                <w:szCs w:val="22"/>
              </w:rPr>
            </w:pPr>
            <w:r>
              <w:rPr>
                <w:rStyle w:val="75"/>
                <w:rFonts w:hint="eastAsia" w:ascii="宋体" w:hAnsi="宋体"/>
                <w:szCs w:val="22"/>
              </w:rPr>
              <w:t>4</w:t>
            </w:r>
          </w:p>
        </w:tc>
        <w:tc>
          <w:tcPr>
            <w:tcW w:w="2180" w:type="dxa"/>
            <w:vAlign w:val="center"/>
          </w:tcPr>
          <w:p>
            <w:pPr>
              <w:spacing w:line="360" w:lineRule="exact"/>
              <w:jc w:val="center"/>
              <w:rPr>
                <w:rStyle w:val="75"/>
                <w:rFonts w:ascii="宋体" w:hAnsi="宋体"/>
                <w:szCs w:val="22"/>
              </w:rPr>
            </w:pPr>
            <w:r>
              <w:rPr>
                <w:rStyle w:val="75"/>
                <w:rFonts w:hint="eastAsia" w:ascii="宋体" w:hAnsi="宋体"/>
                <w:szCs w:val="22"/>
              </w:rPr>
              <w:t>采购预算</w:t>
            </w:r>
          </w:p>
        </w:tc>
        <w:tc>
          <w:tcPr>
            <w:tcW w:w="6197" w:type="dxa"/>
            <w:vAlign w:val="center"/>
          </w:tcPr>
          <w:p>
            <w:pPr>
              <w:rPr>
                <w:rStyle w:val="75"/>
                <w:rFonts w:ascii="宋体" w:hAnsi="宋体"/>
                <w:szCs w:val="22"/>
              </w:rPr>
            </w:pPr>
            <w:r>
              <w:rPr>
                <w:rStyle w:val="75"/>
                <w:rFonts w:hint="eastAsia" w:ascii="宋体" w:hAnsi="宋体"/>
                <w:szCs w:val="22"/>
              </w:rPr>
              <w:t>采购预算：￥592.7223万元，投标总报价超过采购预算的将视为无效投标。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58" w:type="dxa"/>
            <w:vAlign w:val="center"/>
          </w:tcPr>
          <w:p>
            <w:pPr>
              <w:spacing w:line="360" w:lineRule="exact"/>
              <w:jc w:val="center"/>
              <w:rPr>
                <w:rStyle w:val="75"/>
                <w:rFonts w:ascii="宋体" w:hAnsi="宋体"/>
                <w:szCs w:val="22"/>
              </w:rPr>
            </w:pPr>
            <w:r>
              <w:rPr>
                <w:rStyle w:val="75"/>
                <w:rFonts w:hint="eastAsia" w:ascii="宋体" w:hAnsi="宋体"/>
                <w:szCs w:val="22"/>
              </w:rPr>
              <w:t>5</w:t>
            </w:r>
          </w:p>
        </w:tc>
        <w:tc>
          <w:tcPr>
            <w:tcW w:w="2180" w:type="dxa"/>
            <w:vAlign w:val="center"/>
          </w:tcPr>
          <w:p>
            <w:pPr>
              <w:spacing w:line="360" w:lineRule="exact"/>
              <w:jc w:val="center"/>
              <w:rPr>
                <w:rStyle w:val="75"/>
                <w:rFonts w:ascii="宋体" w:hAnsi="宋体"/>
                <w:szCs w:val="22"/>
              </w:rPr>
            </w:pPr>
            <w:r>
              <w:rPr>
                <w:rStyle w:val="75"/>
                <w:rFonts w:hint="eastAsia" w:ascii="宋体" w:hAnsi="宋体"/>
                <w:szCs w:val="22"/>
              </w:rPr>
              <w:t>项目交付使用时间要求</w:t>
            </w:r>
          </w:p>
        </w:tc>
        <w:tc>
          <w:tcPr>
            <w:tcW w:w="6197" w:type="dxa"/>
            <w:vAlign w:val="center"/>
          </w:tcPr>
          <w:p>
            <w:pPr>
              <w:spacing w:line="360" w:lineRule="exact"/>
              <w:rPr>
                <w:rStyle w:val="75"/>
                <w:rFonts w:ascii="宋体" w:hAnsi="宋体"/>
                <w:szCs w:val="22"/>
              </w:rPr>
            </w:pPr>
            <w:r>
              <w:rPr>
                <w:rStyle w:val="75"/>
                <w:rFonts w:hint="eastAsia" w:ascii="宋体" w:hAnsi="宋体"/>
                <w:szCs w:val="22"/>
              </w:rPr>
              <w:t>自签订合同之日起30天 之内，供应商必须完成本项目的全部工作任务，包括工程的最终验收工作。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6</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评标办法</w:t>
            </w:r>
          </w:p>
        </w:tc>
        <w:tc>
          <w:tcPr>
            <w:tcW w:w="6197" w:type="dxa"/>
            <w:vAlign w:val="center"/>
          </w:tcPr>
          <w:p>
            <w:pPr>
              <w:spacing w:line="360" w:lineRule="exact"/>
              <w:rPr>
                <w:rFonts w:ascii="宋体" w:hAnsi="宋体"/>
                <w:bCs/>
                <w:sz w:val="24"/>
                <w:szCs w:val="24"/>
              </w:rPr>
            </w:pPr>
            <w:r>
              <w:rPr>
                <w:rFonts w:hint="eastAsia" w:ascii="宋体" w:hAnsi="宋体"/>
                <w:bCs/>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7</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投标文件有效期</w:t>
            </w:r>
          </w:p>
        </w:tc>
        <w:tc>
          <w:tcPr>
            <w:tcW w:w="6197" w:type="dxa"/>
            <w:vAlign w:val="center"/>
          </w:tcPr>
          <w:p>
            <w:pPr>
              <w:pStyle w:val="38"/>
              <w:snapToGrid w:val="0"/>
              <w:spacing w:line="360" w:lineRule="exact"/>
              <w:rPr>
                <w:rFonts w:hint="default"/>
                <w:bCs/>
              </w:rPr>
            </w:pPr>
            <w:r>
              <w:rPr>
                <w:bCs/>
              </w:rPr>
              <w:t>自投标文件递交截止之日起</w:t>
            </w:r>
            <w:r>
              <w:rPr>
                <w:bCs/>
                <w:u w:val="single"/>
              </w:rPr>
              <w:t xml:space="preserve"> 60 </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8</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投标保证金</w:t>
            </w:r>
          </w:p>
        </w:tc>
        <w:tc>
          <w:tcPr>
            <w:tcW w:w="6197" w:type="dxa"/>
            <w:vAlign w:val="center"/>
          </w:tcPr>
          <w:p>
            <w:pPr>
              <w:spacing w:line="360" w:lineRule="exact"/>
              <w:rPr>
                <w:rFonts w:ascii="宋体" w:hAnsi="宋体"/>
                <w:bCs/>
                <w:sz w:val="24"/>
                <w:szCs w:val="24"/>
              </w:rPr>
            </w:pPr>
            <w:r>
              <w:rPr>
                <w:rFonts w:hint="eastAsia" w:ascii="宋体" w:hAnsi="宋体"/>
                <w:bCs/>
                <w:sz w:val="24"/>
                <w:szCs w:val="24"/>
              </w:rPr>
              <w:t>保证金到账截止日</w:t>
            </w:r>
            <w:r>
              <w:rPr>
                <w:rFonts w:hint="eastAsia" w:ascii="宋体" w:hAnsi="宋体"/>
                <w:bCs/>
                <w:color w:val="000000"/>
                <w:sz w:val="24"/>
                <w:szCs w:val="24"/>
              </w:rPr>
              <w:t>期：2017年</w:t>
            </w:r>
            <w:r>
              <w:rPr>
                <w:rStyle w:val="75"/>
                <w:rFonts w:hint="eastAsia"/>
                <w:color w:val="000000"/>
                <w:sz w:val="24"/>
                <w:szCs w:val="24"/>
                <w:u w:val="single"/>
              </w:rPr>
              <w:t xml:space="preserve"> 11  </w:t>
            </w:r>
            <w:r>
              <w:rPr>
                <w:rStyle w:val="75"/>
                <w:rFonts w:hint="eastAsia"/>
                <w:color w:val="000000"/>
                <w:sz w:val="24"/>
                <w:szCs w:val="24"/>
              </w:rPr>
              <w:t>月</w:t>
            </w:r>
            <w:r>
              <w:rPr>
                <w:rStyle w:val="75"/>
                <w:rFonts w:hint="eastAsia"/>
                <w:color w:val="000000"/>
                <w:sz w:val="24"/>
                <w:szCs w:val="24"/>
                <w:u w:val="single"/>
              </w:rPr>
              <w:t xml:space="preserve">  21  </w:t>
            </w:r>
            <w:r>
              <w:rPr>
                <w:rStyle w:val="75"/>
                <w:rFonts w:hint="eastAsia"/>
                <w:color w:val="000000"/>
                <w:sz w:val="24"/>
                <w:szCs w:val="24"/>
              </w:rPr>
              <w:t>日</w:t>
            </w:r>
            <w:r>
              <w:rPr>
                <w:rStyle w:val="75"/>
                <w:rFonts w:hint="eastAsia"/>
                <w:color w:val="000000"/>
                <w:sz w:val="24"/>
                <w:szCs w:val="24"/>
                <w:u w:val="single"/>
              </w:rPr>
              <w:t xml:space="preserve"> 15:30   </w:t>
            </w:r>
            <w:r>
              <w:rPr>
                <w:rFonts w:hint="eastAsia" w:ascii="宋体" w:hAnsi="宋体"/>
                <w:bCs/>
                <w:color w:val="000000"/>
                <w:sz w:val="24"/>
                <w:szCs w:val="24"/>
              </w:rPr>
              <w:t>（北京时间）， 投标保证金的形式：</w:t>
            </w:r>
            <w:r>
              <w:rPr>
                <w:rFonts w:hint="eastAsia" w:ascii="宋体" w:hAnsi="宋体"/>
                <w:bCs/>
                <w:color w:val="000000"/>
                <w:sz w:val="24"/>
                <w:szCs w:val="24"/>
                <w:u w:val="single"/>
              </w:rPr>
              <w:t>网上支付</w:t>
            </w:r>
            <w:r>
              <w:rPr>
                <w:rFonts w:hint="eastAsia" w:ascii="宋体" w:hAnsi="宋体"/>
                <w:bCs/>
                <w:color w:val="000000"/>
                <w:sz w:val="24"/>
                <w:szCs w:val="24"/>
              </w:rPr>
              <w:t>，支付</w:t>
            </w:r>
            <w:r>
              <w:rPr>
                <w:rFonts w:hint="eastAsia" w:ascii="宋体" w:hAnsi="宋体"/>
                <w:bCs/>
                <w:sz w:val="24"/>
                <w:szCs w:val="24"/>
              </w:rPr>
              <w:t>地址为：</w:t>
            </w:r>
            <w:r>
              <w:fldChar w:fldCharType="begin"/>
            </w:r>
            <w:r>
              <w:instrText xml:space="preserve"> HYPERLINK "http://218.77.183.48/htms" \t "_blank" </w:instrText>
            </w:r>
            <w:r>
              <w:fldChar w:fldCharType="separate"/>
            </w:r>
            <w:r>
              <w:rPr>
                <w:rFonts w:hint="eastAsia" w:ascii="宋体" w:hAnsi="宋体"/>
                <w:bCs/>
                <w:sz w:val="24"/>
                <w:szCs w:val="24"/>
                <w:u w:val="single"/>
              </w:rPr>
              <w:t>http://218.77.183.48/htms</w:t>
            </w:r>
            <w:r>
              <w:rPr>
                <w:rFonts w:hint="eastAsia" w:ascii="宋体" w:hAnsi="宋体"/>
                <w:bCs/>
                <w:sz w:val="24"/>
                <w:szCs w:val="24"/>
                <w:u w:val="single"/>
              </w:rPr>
              <w:fldChar w:fldCharType="end"/>
            </w:r>
            <w:r>
              <w:rPr>
                <w:rFonts w:hint="eastAsia" w:ascii="宋体" w:hAnsi="宋体"/>
                <w:bCs/>
                <w:sz w:val="24"/>
                <w:szCs w:val="24"/>
              </w:rPr>
              <w:t>。</w:t>
            </w:r>
          </w:p>
          <w:p>
            <w:pPr>
              <w:pStyle w:val="38"/>
              <w:snapToGrid w:val="0"/>
              <w:spacing w:line="360" w:lineRule="exact"/>
              <w:rPr>
                <w:rFonts w:hint="default"/>
                <w:bCs/>
              </w:rPr>
            </w:pPr>
            <w:r>
              <w:rPr>
                <w:bCs/>
              </w:rPr>
              <w:t>投标保证金为：</w:t>
            </w:r>
            <w:r>
              <w:rPr>
                <w:b/>
                <w:u w:val="single"/>
              </w:rPr>
              <w:t xml:space="preserve"> ￥20000.00元</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9</w:t>
            </w:r>
          </w:p>
        </w:tc>
        <w:tc>
          <w:tcPr>
            <w:tcW w:w="218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投标文件的递交</w:t>
            </w:r>
          </w:p>
        </w:tc>
        <w:tc>
          <w:tcPr>
            <w:tcW w:w="6197" w:type="dxa"/>
            <w:vAlign w:val="center"/>
          </w:tcPr>
          <w:p>
            <w:pPr>
              <w:pStyle w:val="38"/>
              <w:snapToGrid w:val="0"/>
              <w:spacing w:before="0" w:beforeAutospacing="0" w:after="0" w:afterAutospacing="0" w:line="360" w:lineRule="exact"/>
              <w:rPr>
                <w:rFonts w:hint="default"/>
                <w:bCs/>
              </w:rPr>
            </w:pPr>
            <w:r>
              <w:rPr>
                <w:rStyle w:val="75"/>
              </w:rPr>
              <w:t>投标人务必在投标截止日期前将电子投标文件——PDF格式(使用WinRAR加密压缩)上传到</w:t>
            </w:r>
            <w:r>
              <w:rPr>
                <w:rStyle w:val="75"/>
                <w:u w:val="single"/>
              </w:rPr>
              <w:t>http://218.77.183.48/htms</w:t>
            </w:r>
            <w:r>
              <w:rPr>
                <w:rStyle w:val="75"/>
              </w:rPr>
              <w:t>网址，并在开标前将纸质投标文件提交到开标地点，同时提供投标文件电子光盘</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10</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纸质投标文件份数</w:t>
            </w:r>
          </w:p>
        </w:tc>
        <w:tc>
          <w:tcPr>
            <w:tcW w:w="6197" w:type="dxa"/>
            <w:vAlign w:val="center"/>
          </w:tcPr>
          <w:p>
            <w:pPr>
              <w:pStyle w:val="38"/>
              <w:snapToGrid w:val="0"/>
              <w:spacing w:before="0" w:beforeAutospacing="0" w:after="0" w:afterAutospacing="0" w:line="360" w:lineRule="exact"/>
              <w:rPr>
                <w:rFonts w:hint="default"/>
                <w:bCs/>
              </w:rPr>
            </w:pPr>
            <w:r>
              <w:rPr>
                <w:bCs/>
              </w:rPr>
              <w:t>投标文件一式</w:t>
            </w:r>
            <w:r>
              <w:rPr>
                <w:b/>
                <w:bCs/>
                <w:u w:val="single"/>
              </w:rPr>
              <w:t xml:space="preserve"> 伍</w:t>
            </w:r>
            <w:r>
              <w:rPr>
                <w:bCs/>
              </w:rPr>
              <w:t>份，固定装订，正本</w:t>
            </w:r>
            <w:r>
              <w:rPr>
                <w:b/>
                <w:bCs/>
                <w:u w:val="single"/>
              </w:rPr>
              <w:t xml:space="preserve"> 壹 </w:t>
            </w:r>
            <w:r>
              <w:rPr>
                <w:bCs/>
              </w:rPr>
              <w:t>份，副本</w:t>
            </w:r>
            <w:r>
              <w:rPr>
                <w:b/>
                <w:bCs/>
              </w:rPr>
              <w:t>肆</w:t>
            </w:r>
            <w:r>
              <w:rPr>
                <w:bCs/>
              </w:rPr>
              <w:t>份。</w:t>
            </w:r>
            <w:r>
              <w:rPr>
                <w:b/>
              </w:rPr>
              <w:t>投标人投多包时要针对每个包单独做投标文件，独立密封。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11</w:t>
            </w:r>
          </w:p>
        </w:tc>
        <w:tc>
          <w:tcPr>
            <w:tcW w:w="2180" w:type="dxa"/>
            <w:vAlign w:val="center"/>
          </w:tcPr>
          <w:p>
            <w:pPr>
              <w:spacing w:line="360" w:lineRule="exact"/>
              <w:jc w:val="center"/>
              <w:rPr>
                <w:rFonts w:ascii="宋体" w:hAnsi="宋体"/>
                <w:bCs/>
                <w:sz w:val="24"/>
                <w:szCs w:val="24"/>
              </w:rPr>
            </w:pPr>
            <w:r>
              <w:rPr>
                <w:rFonts w:hint="eastAsia" w:ascii="宋体" w:hAnsi="宋体"/>
                <w:bCs/>
                <w:sz w:val="24"/>
                <w:szCs w:val="24"/>
              </w:rPr>
              <w:t>投标文件递交截止时间</w:t>
            </w:r>
          </w:p>
        </w:tc>
        <w:tc>
          <w:tcPr>
            <w:tcW w:w="6197" w:type="dxa"/>
            <w:vAlign w:val="center"/>
          </w:tcPr>
          <w:p>
            <w:pPr>
              <w:pStyle w:val="38"/>
              <w:snapToGrid w:val="0"/>
              <w:spacing w:before="0" w:beforeAutospacing="0" w:after="0" w:afterAutospacing="0" w:line="360" w:lineRule="exact"/>
              <w:rPr>
                <w:rFonts w:hint="default"/>
                <w:bCs/>
                <w:color w:val="000000"/>
              </w:rPr>
            </w:pPr>
            <w:r>
              <w:rPr>
                <w:rStyle w:val="75"/>
                <w:color w:val="000000"/>
                <w:u w:val="single"/>
              </w:rPr>
              <w:t>2017</w:t>
            </w:r>
            <w:r>
              <w:rPr>
                <w:rStyle w:val="75"/>
                <w:color w:val="000000"/>
              </w:rPr>
              <w:t>年</w:t>
            </w:r>
            <w:r>
              <w:rPr>
                <w:rStyle w:val="75"/>
                <w:color w:val="000000"/>
                <w:u w:val="single"/>
              </w:rPr>
              <w:t xml:space="preserve">11 </w:t>
            </w:r>
            <w:r>
              <w:rPr>
                <w:rStyle w:val="75"/>
                <w:color w:val="000000"/>
              </w:rPr>
              <w:t>月</w:t>
            </w:r>
            <w:r>
              <w:rPr>
                <w:rStyle w:val="75"/>
                <w:color w:val="000000"/>
                <w:u w:val="single"/>
              </w:rPr>
              <w:t xml:space="preserve"> 21 </w:t>
            </w:r>
            <w:r>
              <w:rPr>
                <w:rStyle w:val="75"/>
                <w:color w:val="000000"/>
              </w:rPr>
              <w:t>日</w:t>
            </w:r>
            <w:r>
              <w:rPr>
                <w:rStyle w:val="75"/>
                <w:color w:val="000000"/>
                <w:u w:val="single"/>
              </w:rPr>
              <w:t xml:space="preserve"> 15:30   </w:t>
            </w:r>
            <w:r>
              <w:rPr>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758" w:type="dxa"/>
            <w:vAlign w:val="center"/>
          </w:tcPr>
          <w:p>
            <w:pPr>
              <w:spacing w:line="360" w:lineRule="exact"/>
              <w:jc w:val="center"/>
              <w:rPr>
                <w:rFonts w:ascii="宋体" w:hAnsi="宋体"/>
                <w:bCs/>
                <w:sz w:val="24"/>
                <w:szCs w:val="24"/>
              </w:rPr>
            </w:pPr>
            <w:r>
              <w:rPr>
                <w:rFonts w:hint="eastAsia" w:ascii="宋体" w:hAnsi="宋体"/>
                <w:bCs/>
                <w:sz w:val="24"/>
                <w:szCs w:val="24"/>
              </w:rPr>
              <w:t>12</w:t>
            </w:r>
          </w:p>
        </w:tc>
        <w:tc>
          <w:tcPr>
            <w:tcW w:w="218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开标时间及地点</w:t>
            </w:r>
          </w:p>
        </w:tc>
        <w:tc>
          <w:tcPr>
            <w:tcW w:w="6197" w:type="dxa"/>
            <w:vAlign w:val="center"/>
          </w:tcPr>
          <w:p>
            <w:pPr>
              <w:spacing w:line="360" w:lineRule="exact"/>
              <w:rPr>
                <w:rFonts w:ascii="宋体" w:hAnsi="宋体"/>
                <w:bCs/>
                <w:color w:val="000000"/>
                <w:sz w:val="24"/>
                <w:szCs w:val="24"/>
              </w:rPr>
            </w:pPr>
            <w:r>
              <w:rPr>
                <w:rFonts w:hint="eastAsia" w:ascii="宋体" w:hAnsi="宋体"/>
                <w:bCs/>
                <w:color w:val="000000"/>
                <w:sz w:val="24"/>
                <w:szCs w:val="24"/>
                <w:u w:val="single"/>
              </w:rPr>
              <w:t>2017</w:t>
            </w:r>
            <w:r>
              <w:rPr>
                <w:rFonts w:hint="eastAsia" w:ascii="宋体" w:hAnsi="宋体"/>
                <w:bCs/>
                <w:color w:val="000000"/>
                <w:sz w:val="24"/>
                <w:szCs w:val="24"/>
              </w:rPr>
              <w:t>年</w:t>
            </w:r>
            <w:r>
              <w:rPr>
                <w:rFonts w:hint="eastAsia" w:ascii="宋体" w:hAnsi="宋体"/>
                <w:bCs/>
                <w:color w:val="000000"/>
                <w:sz w:val="24"/>
                <w:szCs w:val="24"/>
                <w:u w:val="single"/>
              </w:rPr>
              <w:t xml:space="preserve">11 </w:t>
            </w:r>
            <w:r>
              <w:rPr>
                <w:rFonts w:hint="eastAsia" w:ascii="宋体" w:hAnsi="宋体"/>
                <w:bCs/>
                <w:color w:val="000000"/>
                <w:sz w:val="24"/>
                <w:szCs w:val="24"/>
              </w:rPr>
              <w:t>月</w:t>
            </w:r>
            <w:r>
              <w:rPr>
                <w:rFonts w:hint="eastAsia" w:ascii="宋体" w:hAnsi="宋体"/>
                <w:bCs/>
                <w:color w:val="000000"/>
                <w:sz w:val="24"/>
                <w:szCs w:val="24"/>
                <w:u w:val="single"/>
              </w:rPr>
              <w:t xml:space="preserve">21  </w:t>
            </w:r>
            <w:r>
              <w:rPr>
                <w:rFonts w:hint="eastAsia" w:ascii="宋体" w:hAnsi="宋体"/>
                <w:bCs/>
                <w:color w:val="000000"/>
                <w:sz w:val="24"/>
                <w:szCs w:val="24"/>
              </w:rPr>
              <w:t>日</w:t>
            </w:r>
            <w:r>
              <w:rPr>
                <w:rFonts w:hint="eastAsia" w:ascii="宋体" w:hAnsi="宋体"/>
                <w:bCs/>
                <w:color w:val="000000"/>
                <w:sz w:val="24"/>
                <w:szCs w:val="24"/>
                <w:u w:val="single"/>
              </w:rPr>
              <w:t xml:space="preserve"> 15:30  </w:t>
            </w:r>
            <w:r>
              <w:rPr>
                <w:rFonts w:hint="eastAsia" w:ascii="宋体" w:hAnsi="宋体"/>
                <w:bCs/>
                <w:color w:val="000000"/>
                <w:sz w:val="24"/>
                <w:szCs w:val="24"/>
              </w:rPr>
              <w:t>；</w:t>
            </w:r>
          </w:p>
          <w:p>
            <w:pPr>
              <w:spacing w:line="360" w:lineRule="exact"/>
              <w:rPr>
                <w:rFonts w:ascii="宋体" w:hAnsi="宋体"/>
                <w:bCs/>
                <w:color w:val="000000"/>
                <w:sz w:val="24"/>
                <w:szCs w:val="24"/>
              </w:rPr>
            </w:pPr>
            <w:r>
              <w:rPr>
                <w:rFonts w:hint="eastAsia" w:ascii="宋体" w:hAnsi="宋体"/>
                <w:bCs/>
                <w:color w:val="000000"/>
                <w:sz w:val="24"/>
                <w:szCs w:val="24"/>
              </w:rPr>
              <w:t>海南省人民政府政务服务中心二楼</w:t>
            </w:r>
            <w:r>
              <w:rPr>
                <w:rFonts w:hint="eastAsia" w:ascii="宋体" w:hAnsi="宋体"/>
                <w:bCs/>
                <w:color w:val="000000"/>
                <w:sz w:val="24"/>
                <w:szCs w:val="24"/>
                <w:u w:val="single"/>
              </w:rPr>
              <w:t xml:space="preserve"> 207 </w:t>
            </w:r>
            <w:r>
              <w:rPr>
                <w:rFonts w:hint="eastAsia" w:ascii="宋体" w:hAnsi="宋体"/>
                <w:bCs/>
                <w:color w:val="000000"/>
                <w:sz w:val="24"/>
                <w:szCs w:val="24"/>
              </w:rPr>
              <w:t>室（海口市国兴大道9号）。</w:t>
            </w:r>
          </w:p>
        </w:tc>
      </w:tr>
    </w:tbl>
    <w:p>
      <w:pPr>
        <w:spacing w:line="360" w:lineRule="auto"/>
        <w:ind w:right="480"/>
        <w:jc w:val="center"/>
        <w:outlineLvl w:val="0"/>
        <w:rPr>
          <w:rFonts w:ascii="宋体" w:hAnsi="宋体"/>
          <w:b/>
          <w:sz w:val="44"/>
          <w:szCs w:val="44"/>
        </w:rPr>
      </w:pPr>
      <w:r>
        <w:rPr>
          <w:rFonts w:ascii="宋体" w:hAnsi="宋体"/>
          <w:bCs/>
          <w:sz w:val="24"/>
        </w:rPr>
        <w:br w:type="page"/>
      </w:r>
      <w:bookmarkStart w:id="9" w:name="_Toc487034070"/>
      <w:bookmarkStart w:id="10" w:name="_Toc264213354"/>
      <w:r>
        <w:rPr>
          <w:rFonts w:hint="eastAsia" w:ascii="宋体" w:hAnsi="宋体"/>
          <w:b/>
          <w:sz w:val="44"/>
          <w:szCs w:val="44"/>
        </w:rPr>
        <w:t>第二章  投标人须知</w:t>
      </w:r>
      <w:bookmarkEnd w:id="9"/>
      <w:bookmarkEnd w:id="10"/>
    </w:p>
    <w:p>
      <w:pPr>
        <w:spacing w:line="276" w:lineRule="auto"/>
        <w:rPr>
          <w:rFonts w:ascii="宋体" w:hAnsi="宋体"/>
          <w:b/>
          <w:sz w:val="28"/>
        </w:rPr>
      </w:pPr>
      <w:r>
        <w:rPr>
          <w:rFonts w:hint="eastAsia" w:ascii="宋体" w:hAnsi="宋体"/>
          <w:b/>
          <w:sz w:val="28"/>
        </w:rPr>
        <w:t>一、总则</w:t>
      </w:r>
    </w:p>
    <w:p>
      <w:pPr>
        <w:spacing w:line="276" w:lineRule="auto"/>
        <w:rPr>
          <w:rFonts w:ascii="宋体" w:hAnsi="宋体"/>
          <w:sz w:val="24"/>
        </w:rPr>
      </w:pPr>
      <w:r>
        <w:rPr>
          <w:rFonts w:hint="eastAsia" w:ascii="宋体" w:hAnsi="宋体"/>
          <w:sz w:val="24"/>
        </w:rPr>
        <w:t xml:space="preserve">1. </w:t>
      </w:r>
      <w:r>
        <w:rPr>
          <w:rFonts w:ascii="宋体" w:hAnsi="宋体"/>
          <w:sz w:val="24"/>
        </w:rPr>
        <w:t>名词解释</w:t>
      </w:r>
    </w:p>
    <w:p>
      <w:pPr>
        <w:spacing w:line="276" w:lineRule="auto"/>
        <w:ind w:firstLine="480" w:firstLineChars="200"/>
        <w:rPr>
          <w:rFonts w:ascii="宋体" w:hAnsi="宋体"/>
          <w:sz w:val="24"/>
          <w:szCs w:val="24"/>
        </w:rPr>
      </w:pPr>
      <w:r>
        <w:rPr>
          <w:rFonts w:ascii="宋体" w:hAnsi="宋体"/>
          <w:sz w:val="24"/>
        </w:rPr>
        <w:t>1.1采</w:t>
      </w:r>
      <w:r>
        <w:rPr>
          <w:rFonts w:ascii="宋体" w:hAnsi="宋体"/>
          <w:sz w:val="24"/>
          <w:szCs w:val="24"/>
        </w:rPr>
        <w:t>购人：</w:t>
      </w:r>
      <w:r>
        <w:rPr>
          <w:rFonts w:hint="eastAsia" w:ascii="宋体" w:hAnsi="宋体"/>
          <w:sz w:val="24"/>
          <w:szCs w:val="24"/>
        </w:rPr>
        <w:t>乐东黎族自治县教育局</w:t>
      </w:r>
    </w:p>
    <w:p>
      <w:pPr>
        <w:spacing w:line="276" w:lineRule="auto"/>
        <w:ind w:firstLine="480" w:firstLineChars="200"/>
        <w:rPr>
          <w:rFonts w:ascii="宋体" w:hAnsi="宋体"/>
          <w:sz w:val="24"/>
        </w:rPr>
      </w:pPr>
      <w:r>
        <w:rPr>
          <w:rFonts w:ascii="宋体" w:hAnsi="宋体"/>
          <w:sz w:val="24"/>
        </w:rPr>
        <w:t>1.2</w:t>
      </w:r>
      <w:r>
        <w:rPr>
          <w:rFonts w:hint="eastAsia" w:ascii="宋体" w:hAnsi="宋体"/>
          <w:sz w:val="24"/>
        </w:rPr>
        <w:t>招标人：海南政辉招投标代理有限公司</w:t>
      </w:r>
    </w:p>
    <w:p>
      <w:pPr>
        <w:spacing w:line="276" w:lineRule="auto"/>
        <w:ind w:firstLine="480" w:firstLineChars="200"/>
        <w:rPr>
          <w:rFonts w:ascii="宋体" w:hAnsi="宋体"/>
          <w:sz w:val="24"/>
        </w:rPr>
      </w:pPr>
      <w:r>
        <w:rPr>
          <w:rFonts w:hint="eastAsia" w:ascii="宋体" w:hAnsi="宋体"/>
          <w:sz w:val="24"/>
        </w:rPr>
        <w:t>1.3投标</w:t>
      </w:r>
      <w:r>
        <w:rPr>
          <w:rFonts w:ascii="宋体" w:hAnsi="宋体"/>
          <w:sz w:val="24"/>
        </w:rPr>
        <w:t>人：</w:t>
      </w:r>
      <w:r>
        <w:rPr>
          <w:rFonts w:hint="eastAsia" w:ascii="宋体" w:hAnsi="宋体"/>
          <w:sz w:val="24"/>
          <w:szCs w:val="24"/>
        </w:rPr>
        <w:t>系指符合本项目采购要求相应资质、向招标方提交投标文件的货物制造厂商或代理商。在投标阶段称为供应商，在签订和履行合同阶段称为中标方、供货方或卖方</w:t>
      </w:r>
      <w:r>
        <w:rPr>
          <w:rFonts w:ascii="宋体" w:hAnsi="宋体"/>
          <w:sz w:val="24"/>
        </w:rPr>
        <w:t>。</w:t>
      </w:r>
    </w:p>
    <w:p>
      <w:pPr>
        <w:spacing w:line="276" w:lineRule="auto"/>
        <w:rPr>
          <w:rFonts w:ascii="宋体" w:hAnsi="宋体"/>
          <w:sz w:val="24"/>
        </w:rPr>
      </w:pPr>
      <w:r>
        <w:rPr>
          <w:rFonts w:hint="eastAsia" w:ascii="宋体" w:hAnsi="宋体"/>
          <w:sz w:val="24"/>
        </w:rPr>
        <w:t>2．适用范围</w:t>
      </w:r>
    </w:p>
    <w:p>
      <w:pPr>
        <w:spacing w:line="276" w:lineRule="auto"/>
        <w:ind w:firstLine="480" w:firstLineChars="200"/>
        <w:rPr>
          <w:rFonts w:ascii="宋体" w:hAnsi="宋体"/>
          <w:sz w:val="24"/>
        </w:rPr>
      </w:pPr>
      <w:r>
        <w:rPr>
          <w:rFonts w:hint="eastAsia" w:ascii="宋体" w:hAnsi="宋体"/>
          <w:sz w:val="24"/>
        </w:rPr>
        <w:t>本招标文件仅适用于招标人组织的本次投标活动。</w:t>
      </w:r>
    </w:p>
    <w:p>
      <w:pPr>
        <w:spacing w:line="276" w:lineRule="auto"/>
        <w:rPr>
          <w:rFonts w:ascii="宋体" w:hAnsi="宋体"/>
          <w:sz w:val="24"/>
        </w:rPr>
      </w:pPr>
      <w:r>
        <w:rPr>
          <w:rFonts w:hint="eastAsia" w:ascii="宋体" w:hAnsi="宋体"/>
          <w:sz w:val="24"/>
        </w:rPr>
        <w:t>3．合格的投标人</w:t>
      </w:r>
    </w:p>
    <w:p>
      <w:pPr>
        <w:spacing w:line="276" w:lineRule="auto"/>
        <w:ind w:firstLine="480" w:firstLineChars="200"/>
        <w:rPr>
          <w:rFonts w:ascii="宋体" w:hAnsi="宋体"/>
          <w:sz w:val="24"/>
        </w:rPr>
      </w:pPr>
      <w:r>
        <w:rPr>
          <w:rFonts w:hint="eastAsia" w:ascii="宋体" w:hAnsi="宋体"/>
          <w:sz w:val="24"/>
        </w:rPr>
        <w:t>3.1 凡有能力按照本招标文件规定的要求交付货物和服务的投标单位均为合格的投标人。</w:t>
      </w:r>
    </w:p>
    <w:p>
      <w:pPr>
        <w:spacing w:line="276" w:lineRule="auto"/>
        <w:ind w:firstLine="480" w:firstLineChars="200"/>
        <w:rPr>
          <w:rFonts w:ascii="宋体" w:hAnsi="宋体"/>
          <w:sz w:val="24"/>
        </w:rPr>
      </w:pPr>
      <w:r>
        <w:rPr>
          <w:rFonts w:hint="eastAsia" w:ascii="宋体" w:hAnsi="宋体"/>
          <w:sz w:val="24"/>
        </w:rPr>
        <w:t>3.2 投标人参加本次政府采购活动应当符合《中华人民共和国政府采购法》第二十二条的规定，并具备本招标文件第一章的“投标人资格要求”规定的条件。</w:t>
      </w:r>
    </w:p>
    <w:p>
      <w:pPr>
        <w:spacing w:line="276" w:lineRule="auto"/>
        <w:rPr>
          <w:rFonts w:ascii="宋体" w:hAnsi="宋体"/>
          <w:sz w:val="24"/>
        </w:rPr>
      </w:pPr>
      <w:r>
        <w:rPr>
          <w:rFonts w:hint="eastAsia" w:ascii="宋体" w:hAnsi="宋体"/>
          <w:sz w:val="24"/>
        </w:rPr>
        <w:t>4．投标费用</w:t>
      </w:r>
    </w:p>
    <w:p>
      <w:pPr>
        <w:spacing w:line="276" w:lineRule="auto"/>
        <w:ind w:firstLine="480" w:firstLineChars="200"/>
        <w:rPr>
          <w:rFonts w:ascii="宋体" w:hAnsi="宋体"/>
          <w:sz w:val="24"/>
        </w:rPr>
      </w:pPr>
      <w:r>
        <w:rPr>
          <w:rFonts w:hint="eastAsia" w:ascii="宋体" w:hAnsi="宋体"/>
          <w:sz w:val="24"/>
        </w:rPr>
        <w:t>无论招标投标过程中的做法和结果如何，投标人均自行承担所有与参加投标有关的全部费用。</w:t>
      </w:r>
    </w:p>
    <w:p>
      <w:pPr>
        <w:spacing w:line="276" w:lineRule="auto"/>
        <w:rPr>
          <w:rFonts w:ascii="宋体" w:hAnsi="宋体"/>
          <w:sz w:val="24"/>
        </w:rPr>
      </w:pPr>
      <w:r>
        <w:rPr>
          <w:rFonts w:hint="eastAsia" w:ascii="宋体" w:hAnsi="宋体"/>
          <w:sz w:val="24"/>
        </w:rPr>
        <w:t>5．招标文件的约束力</w:t>
      </w:r>
    </w:p>
    <w:p>
      <w:pPr>
        <w:spacing w:line="276" w:lineRule="auto"/>
        <w:ind w:firstLine="480" w:firstLineChars="200"/>
        <w:rPr>
          <w:rFonts w:ascii="宋体" w:hAnsi="宋体"/>
          <w:sz w:val="24"/>
        </w:rPr>
      </w:pPr>
      <w:r>
        <w:rPr>
          <w:rFonts w:hint="eastAsia" w:ascii="宋体" w:hAnsi="宋体"/>
          <w:sz w:val="24"/>
        </w:rPr>
        <w:t>5.1投标人购买本招标文件后如在7天内未对招标人提出书面质疑，即视为接受了本招标文件中的所有条款和规定。</w:t>
      </w:r>
    </w:p>
    <w:p>
      <w:pPr>
        <w:spacing w:line="276" w:lineRule="auto"/>
        <w:ind w:firstLine="480" w:firstLineChars="200"/>
        <w:rPr>
          <w:rFonts w:ascii="宋体" w:hAnsi="宋体"/>
          <w:sz w:val="24"/>
        </w:rPr>
      </w:pPr>
      <w:r>
        <w:rPr>
          <w:rFonts w:hint="eastAsia" w:ascii="宋体" w:hAnsi="宋体"/>
          <w:sz w:val="24"/>
        </w:rPr>
        <w:t>5.3 本招标文件由招标人负责解释。</w:t>
      </w:r>
    </w:p>
    <w:p>
      <w:pPr>
        <w:spacing w:line="276" w:lineRule="auto"/>
        <w:rPr>
          <w:rFonts w:ascii="宋体" w:hAnsi="宋体"/>
          <w:sz w:val="24"/>
        </w:rPr>
      </w:pPr>
      <w:r>
        <w:rPr>
          <w:rFonts w:hint="eastAsia" w:ascii="宋体" w:hAnsi="宋体"/>
          <w:b/>
          <w:sz w:val="28"/>
        </w:rPr>
        <w:t>二、招标文件</w:t>
      </w:r>
    </w:p>
    <w:p>
      <w:pPr>
        <w:spacing w:line="276" w:lineRule="auto"/>
        <w:rPr>
          <w:rFonts w:ascii="宋体" w:hAnsi="宋体"/>
          <w:sz w:val="24"/>
        </w:rPr>
      </w:pPr>
      <w:r>
        <w:rPr>
          <w:rFonts w:hint="eastAsia" w:ascii="宋体" w:hAnsi="宋体"/>
          <w:sz w:val="24"/>
        </w:rPr>
        <w:t>6．招标文件的组成</w:t>
      </w:r>
    </w:p>
    <w:p>
      <w:pPr>
        <w:spacing w:line="276" w:lineRule="auto"/>
        <w:ind w:firstLine="480" w:firstLineChars="200"/>
        <w:rPr>
          <w:rFonts w:ascii="宋体" w:hAnsi="宋体"/>
          <w:sz w:val="24"/>
        </w:rPr>
      </w:pPr>
      <w:r>
        <w:rPr>
          <w:rFonts w:hint="eastAsia" w:ascii="宋体" w:hAnsi="宋体"/>
          <w:sz w:val="24"/>
        </w:rPr>
        <w:t>6.l 招标文件由六部分组成，包括：</w:t>
      </w:r>
    </w:p>
    <w:p>
      <w:pPr>
        <w:spacing w:line="276" w:lineRule="auto"/>
        <w:ind w:firstLine="960" w:firstLineChars="400"/>
        <w:rPr>
          <w:rFonts w:ascii="宋体" w:hAnsi="宋体"/>
          <w:sz w:val="24"/>
        </w:rPr>
      </w:pPr>
      <w:r>
        <w:rPr>
          <w:rFonts w:hint="eastAsia" w:ascii="宋体" w:hAnsi="宋体"/>
          <w:sz w:val="24"/>
        </w:rPr>
        <w:t>第一章  投标邀请书</w:t>
      </w:r>
    </w:p>
    <w:p>
      <w:pPr>
        <w:spacing w:line="276" w:lineRule="auto"/>
        <w:ind w:firstLine="480" w:firstLineChars="200"/>
        <w:rPr>
          <w:rFonts w:ascii="宋体" w:hAnsi="宋体"/>
          <w:sz w:val="24"/>
        </w:rPr>
      </w:pPr>
      <w:r>
        <w:rPr>
          <w:rFonts w:hint="eastAsia" w:ascii="宋体" w:hAnsi="宋体"/>
          <w:sz w:val="24"/>
        </w:rPr>
        <w:t xml:space="preserve">    第二章  投标人须知</w:t>
      </w:r>
    </w:p>
    <w:p>
      <w:pPr>
        <w:spacing w:line="276" w:lineRule="auto"/>
        <w:ind w:firstLine="960" w:firstLineChars="400"/>
        <w:rPr>
          <w:rFonts w:ascii="宋体" w:hAnsi="宋体"/>
          <w:sz w:val="24"/>
        </w:rPr>
      </w:pPr>
      <w:r>
        <w:rPr>
          <w:rFonts w:hint="eastAsia" w:ascii="宋体" w:hAnsi="宋体"/>
          <w:sz w:val="24"/>
        </w:rPr>
        <w:t>第三章  用户需求书</w:t>
      </w:r>
    </w:p>
    <w:p>
      <w:pPr>
        <w:spacing w:line="276" w:lineRule="auto"/>
        <w:ind w:firstLine="480" w:firstLineChars="200"/>
        <w:rPr>
          <w:rFonts w:ascii="宋体" w:hAnsi="宋体"/>
          <w:sz w:val="24"/>
        </w:rPr>
      </w:pPr>
      <w:r>
        <w:rPr>
          <w:rFonts w:hint="eastAsia" w:ascii="宋体" w:hAnsi="宋体"/>
          <w:sz w:val="24"/>
        </w:rPr>
        <w:t xml:space="preserve">    第四章  合同条款</w:t>
      </w:r>
    </w:p>
    <w:p>
      <w:pPr>
        <w:spacing w:line="276" w:lineRule="auto"/>
        <w:ind w:firstLine="960" w:firstLineChars="400"/>
        <w:rPr>
          <w:rFonts w:ascii="宋体" w:hAnsi="宋体"/>
          <w:sz w:val="24"/>
        </w:rPr>
      </w:pPr>
      <w:r>
        <w:rPr>
          <w:rFonts w:hint="eastAsia" w:ascii="宋体" w:hAnsi="宋体"/>
          <w:sz w:val="24"/>
        </w:rPr>
        <w:t>第五章  投标文件内容和格式</w:t>
      </w:r>
    </w:p>
    <w:p>
      <w:pPr>
        <w:spacing w:line="276" w:lineRule="auto"/>
        <w:ind w:firstLine="960" w:firstLineChars="400"/>
        <w:rPr>
          <w:rFonts w:ascii="宋体" w:hAnsi="宋体"/>
          <w:sz w:val="24"/>
        </w:rPr>
      </w:pPr>
      <w:r>
        <w:rPr>
          <w:rFonts w:hint="eastAsia" w:ascii="宋体" w:hAnsi="宋体"/>
          <w:sz w:val="24"/>
          <w:szCs w:val="24"/>
        </w:rPr>
        <w:t>第六章  评审办法</w:t>
      </w:r>
    </w:p>
    <w:p>
      <w:pPr>
        <w:spacing w:line="276" w:lineRule="auto"/>
        <w:ind w:firstLine="480" w:firstLineChars="200"/>
        <w:rPr>
          <w:rFonts w:ascii="宋体" w:hAnsi="宋体"/>
          <w:sz w:val="24"/>
        </w:rPr>
      </w:pPr>
      <w:r>
        <w:rPr>
          <w:rFonts w:hint="eastAsia" w:ascii="宋体" w:hAnsi="宋体"/>
          <w:sz w:val="24"/>
        </w:rPr>
        <w:t>请仔细检查招标文件是否齐全，如有缺漏，请立即与招标人联系解决。</w:t>
      </w:r>
    </w:p>
    <w:p>
      <w:pPr>
        <w:spacing w:line="276" w:lineRule="auto"/>
        <w:ind w:firstLine="480" w:firstLineChars="200"/>
        <w:rPr>
          <w:rFonts w:ascii="宋体" w:hAnsi="宋体"/>
          <w:sz w:val="24"/>
        </w:rPr>
      </w:pPr>
      <w:r>
        <w:rPr>
          <w:rFonts w:hint="eastAsia" w:ascii="宋体" w:hAnsi="宋体"/>
          <w:sz w:val="24"/>
        </w:rPr>
        <w:t>6.2投标人必须详阅招标文件的所有条款、文件及表格格式。投标人若未按招标文件的要求和规范编制、提交招标文件，将有可能导致招标文件被拒绝接受，所造成的负面后果由投标人负责。</w:t>
      </w:r>
    </w:p>
    <w:p>
      <w:pPr>
        <w:spacing w:line="276" w:lineRule="auto"/>
        <w:rPr>
          <w:rFonts w:ascii="宋体" w:hAnsi="宋体"/>
          <w:sz w:val="24"/>
        </w:rPr>
      </w:pPr>
      <w:r>
        <w:rPr>
          <w:rFonts w:hint="eastAsia" w:ascii="宋体" w:hAnsi="宋体"/>
          <w:sz w:val="24"/>
        </w:rPr>
        <w:t>7．招标文件的澄清</w:t>
      </w:r>
    </w:p>
    <w:p>
      <w:pPr>
        <w:spacing w:line="276" w:lineRule="auto"/>
        <w:ind w:firstLine="480" w:firstLineChars="200"/>
        <w:rPr>
          <w:rFonts w:ascii="宋体" w:hAnsi="宋体"/>
          <w:sz w:val="24"/>
        </w:rPr>
      </w:pPr>
      <w:r>
        <w:rPr>
          <w:rFonts w:hint="eastAsia" w:ascii="宋体" w:hAnsi="宋体"/>
          <w:sz w:val="24"/>
        </w:rPr>
        <w:t>投标人在收到招标文件后，若有疑问需要澄清，应于投标截止时间15天前以书面形式（包括书面文字、传真等）向招标人提出，招标人将以书面形式进行答复，同时招标人有权将答复内容分发给所有购买了此招标文件的投标人。</w:t>
      </w:r>
    </w:p>
    <w:p>
      <w:pPr>
        <w:spacing w:line="276" w:lineRule="auto"/>
        <w:rPr>
          <w:rFonts w:ascii="宋体" w:hAnsi="宋体"/>
          <w:sz w:val="24"/>
        </w:rPr>
      </w:pPr>
      <w:r>
        <w:rPr>
          <w:rFonts w:hint="eastAsia" w:ascii="宋体" w:hAnsi="宋体"/>
          <w:sz w:val="24"/>
        </w:rPr>
        <w:t>8．招标文件的修改或补充</w:t>
      </w:r>
    </w:p>
    <w:p>
      <w:pPr>
        <w:spacing w:line="276" w:lineRule="auto"/>
        <w:ind w:firstLine="480" w:firstLineChars="200"/>
        <w:rPr>
          <w:rFonts w:ascii="宋体" w:hAnsi="宋体"/>
          <w:sz w:val="24"/>
        </w:rPr>
      </w:pPr>
      <w:r>
        <w:rPr>
          <w:rFonts w:hint="eastAsia" w:ascii="宋体" w:hAnsi="宋体"/>
          <w:sz w:val="24"/>
        </w:rPr>
        <w:t>8.l 在投标截止时间前15天，招标人可以书面通知的方式修改/补充招标文件。修改/补充通知作为招标文件的组成部分，对投标人起同等约束作用。</w:t>
      </w:r>
    </w:p>
    <w:p>
      <w:pPr>
        <w:spacing w:line="276" w:lineRule="auto"/>
        <w:ind w:firstLine="480" w:firstLineChars="200"/>
        <w:rPr>
          <w:rFonts w:ascii="宋体" w:hAnsi="宋体"/>
          <w:sz w:val="24"/>
        </w:rPr>
      </w:pPr>
      <w:r>
        <w:rPr>
          <w:rFonts w:hint="eastAsia" w:ascii="宋体" w:hAnsi="宋体"/>
          <w:sz w:val="24"/>
        </w:rPr>
        <w:t>8.2 当招标文件与修改/补充公告的内容相互矛盾时，以招标人最后发出的修改/补充公告为准。</w:t>
      </w:r>
    </w:p>
    <w:p>
      <w:pPr>
        <w:spacing w:line="276" w:lineRule="auto"/>
        <w:ind w:firstLine="480" w:firstLineChars="200"/>
        <w:rPr>
          <w:rFonts w:ascii="宋体" w:hAnsi="宋体"/>
          <w:sz w:val="24"/>
        </w:rPr>
      </w:pPr>
      <w:r>
        <w:rPr>
          <w:rFonts w:hint="eastAsia" w:ascii="宋体" w:hAnsi="宋体"/>
          <w:sz w:val="24"/>
        </w:rPr>
        <w:t>8.3 投标人收到修改/补充公告后，应在1个工作日内以书面形式回复招标人，逾期不回者，被视为已收到修改/补充公告。</w:t>
      </w:r>
    </w:p>
    <w:p>
      <w:pPr>
        <w:spacing w:line="276" w:lineRule="auto"/>
        <w:ind w:firstLine="480" w:firstLineChars="200"/>
        <w:rPr>
          <w:rFonts w:ascii="宋体" w:hAnsi="宋体"/>
          <w:sz w:val="24"/>
        </w:rPr>
      </w:pPr>
      <w:r>
        <w:rPr>
          <w:rFonts w:hint="eastAsia" w:ascii="宋体" w:hAnsi="宋体"/>
          <w:sz w:val="24"/>
        </w:rPr>
        <w:t>8.4 为使投标人有足够的时间按招标文件的修改/补充要求修正投标文件，招标人有权决定推迟投标截止日期和开标时间，并将此变更书面通知所有购买了此招标文件的投标人。</w:t>
      </w:r>
    </w:p>
    <w:p>
      <w:pPr>
        <w:spacing w:line="276" w:lineRule="auto"/>
        <w:ind w:firstLine="562" w:firstLineChars="200"/>
        <w:rPr>
          <w:rFonts w:ascii="宋体" w:hAnsi="宋体"/>
          <w:b/>
          <w:sz w:val="28"/>
        </w:rPr>
      </w:pPr>
      <w:r>
        <w:rPr>
          <w:rFonts w:hint="eastAsia" w:ascii="宋体" w:hAnsi="宋体"/>
          <w:b/>
          <w:sz w:val="28"/>
        </w:rPr>
        <w:t>三、投标文件</w:t>
      </w:r>
    </w:p>
    <w:p>
      <w:pPr>
        <w:spacing w:line="276" w:lineRule="auto"/>
        <w:rPr>
          <w:rFonts w:ascii="宋体" w:hAnsi="宋体"/>
          <w:sz w:val="24"/>
        </w:rPr>
      </w:pPr>
      <w:r>
        <w:rPr>
          <w:rFonts w:hint="eastAsia" w:ascii="宋体" w:hAnsi="宋体"/>
          <w:sz w:val="24"/>
        </w:rPr>
        <w:t>9．投标文件的组成</w:t>
      </w:r>
    </w:p>
    <w:p>
      <w:pPr>
        <w:spacing w:line="276" w:lineRule="auto"/>
        <w:ind w:firstLine="480" w:firstLineChars="200"/>
        <w:rPr>
          <w:rFonts w:ascii="宋体" w:hAnsi="宋体"/>
          <w:sz w:val="24"/>
        </w:rPr>
      </w:pPr>
      <w:r>
        <w:rPr>
          <w:rFonts w:hint="eastAsia" w:ascii="宋体" w:hAnsi="宋体"/>
          <w:sz w:val="24"/>
        </w:rPr>
        <w:t>9.1 投标文件应按“第五章 投标文件内容和格式”要求编制。</w:t>
      </w:r>
    </w:p>
    <w:p>
      <w:pPr>
        <w:spacing w:line="276" w:lineRule="auto"/>
        <w:ind w:firstLine="480" w:firstLineChars="200"/>
        <w:rPr>
          <w:rFonts w:ascii="宋体" w:hAnsi="宋体"/>
          <w:sz w:val="24"/>
        </w:rPr>
      </w:pPr>
      <w:r>
        <w:rPr>
          <w:rFonts w:hint="eastAsia" w:ascii="宋体" w:hAnsi="宋体"/>
          <w:sz w:val="24"/>
        </w:rPr>
        <w:t>9.2 若投标人未按招标文件的要求提供资料，或未对招标文件做出实质性响应，将可能导致投标文件被视为无效。</w:t>
      </w:r>
    </w:p>
    <w:p>
      <w:pPr>
        <w:spacing w:line="276" w:lineRule="auto"/>
        <w:rPr>
          <w:rFonts w:ascii="宋体" w:hAnsi="宋体"/>
          <w:sz w:val="24"/>
        </w:rPr>
      </w:pPr>
      <w:r>
        <w:rPr>
          <w:rFonts w:hint="eastAsia" w:ascii="宋体" w:hAnsi="宋体"/>
          <w:sz w:val="24"/>
        </w:rPr>
        <w:t>10．投标报价</w:t>
      </w:r>
    </w:p>
    <w:p>
      <w:pPr>
        <w:spacing w:line="276" w:lineRule="auto"/>
        <w:ind w:firstLine="480" w:firstLineChars="200"/>
        <w:rPr>
          <w:rFonts w:ascii="宋体" w:hAnsi="宋体"/>
          <w:sz w:val="24"/>
        </w:rPr>
      </w:pPr>
      <w:r>
        <w:rPr>
          <w:rFonts w:hint="eastAsia" w:ascii="宋体" w:hAnsi="宋体"/>
          <w:sz w:val="24"/>
        </w:rPr>
        <w:t>10.1报价均须以人民币为计算单位。</w:t>
      </w:r>
    </w:p>
    <w:p>
      <w:pPr>
        <w:spacing w:line="276" w:lineRule="auto"/>
        <w:ind w:firstLine="480" w:firstLineChars="200"/>
        <w:rPr>
          <w:rFonts w:ascii="宋体" w:hAnsi="宋体"/>
          <w:sz w:val="24"/>
        </w:rPr>
      </w:pPr>
      <w:r>
        <w:rPr>
          <w:rFonts w:hint="eastAsia" w:ascii="宋体" w:hAnsi="宋体"/>
          <w:sz w:val="24"/>
        </w:rPr>
        <w:t>10.2本次采购采用总承包方式，因此投标人的报价应包括全部货物、服务的价格及相关税费、运输到指定地点的装运费用、安装调试、培训、售后服务等其他有关的所有费用。</w:t>
      </w:r>
    </w:p>
    <w:p>
      <w:pPr>
        <w:spacing w:line="276" w:lineRule="auto"/>
        <w:ind w:firstLine="480" w:firstLineChars="200"/>
        <w:rPr>
          <w:rFonts w:ascii="宋体" w:hAnsi="宋体"/>
          <w:sz w:val="24"/>
        </w:rPr>
      </w:pPr>
      <w:r>
        <w:rPr>
          <w:rFonts w:hint="eastAsia" w:ascii="宋体" w:hAnsi="宋体"/>
          <w:sz w:val="24"/>
        </w:rPr>
        <w:t>10.3投标人应按开标一览表的要求报价，不能提供有选择的报价。</w:t>
      </w:r>
    </w:p>
    <w:p>
      <w:pPr>
        <w:spacing w:line="276" w:lineRule="auto"/>
        <w:ind w:firstLine="480" w:firstLineChars="200"/>
        <w:rPr>
          <w:rFonts w:ascii="宋体" w:hAnsi="宋体"/>
          <w:sz w:val="24"/>
        </w:rPr>
      </w:pPr>
      <w:r>
        <w:rPr>
          <w:rFonts w:hint="eastAsia" w:ascii="宋体" w:hAnsi="宋体"/>
          <w:sz w:val="24"/>
        </w:rPr>
        <w:t>10.4中标候选人的报价如超过采购预算而采购人不能支付的，采购人有权拒绝而递选下一个顺位的候选人。</w:t>
      </w:r>
    </w:p>
    <w:p>
      <w:pPr>
        <w:spacing w:line="276" w:lineRule="auto"/>
        <w:rPr>
          <w:rFonts w:ascii="宋体" w:hAnsi="宋体"/>
          <w:sz w:val="24"/>
        </w:rPr>
      </w:pPr>
      <w:r>
        <w:rPr>
          <w:rFonts w:hint="eastAsia" w:ascii="宋体" w:hAnsi="宋体"/>
          <w:sz w:val="24"/>
        </w:rPr>
        <w:t>11．投标保证金</w:t>
      </w:r>
    </w:p>
    <w:p>
      <w:pPr>
        <w:spacing w:line="276" w:lineRule="auto"/>
        <w:rPr>
          <w:rStyle w:val="75"/>
          <w:sz w:val="24"/>
          <w:szCs w:val="24"/>
        </w:rPr>
      </w:pPr>
      <w:r>
        <w:rPr>
          <w:rFonts w:hint="eastAsia" w:ascii="宋体" w:hAnsi="宋体"/>
          <w:sz w:val="24"/>
        </w:rPr>
        <w:t>11.1</w:t>
      </w:r>
      <w:r>
        <w:rPr>
          <w:rFonts w:hint="eastAsia" w:ascii="宋体" w:hAnsi="宋体"/>
          <w:sz w:val="24"/>
          <w:szCs w:val="24"/>
        </w:rPr>
        <w:t>投标保证金是参加本项目投标的必要条件，</w:t>
      </w:r>
      <w:r>
        <w:rPr>
          <w:rFonts w:hint="eastAsia" w:ascii="宋体" w:hAnsi="宋体"/>
          <w:bCs/>
          <w:sz w:val="24"/>
          <w:szCs w:val="24"/>
        </w:rPr>
        <w:t>投标保证金额及到账截止日期，详见招标公告</w:t>
      </w:r>
      <w:r>
        <w:rPr>
          <w:rFonts w:hint="eastAsia" w:ascii="宋体" w:hAnsi="宋体"/>
          <w:sz w:val="24"/>
          <w:szCs w:val="24"/>
        </w:rPr>
        <w:t>。投标文件须附有缴纳保证金的相关证明单据(银行回执单),投标保证金采用</w:t>
      </w:r>
      <w:r>
        <w:rPr>
          <w:rFonts w:hint="eastAsia" w:ascii="宋体" w:hAnsi="宋体"/>
          <w:b/>
          <w:sz w:val="24"/>
          <w:szCs w:val="24"/>
          <w:u w:val="single"/>
        </w:rPr>
        <w:t>网上支付</w:t>
      </w:r>
      <w:r>
        <w:rPr>
          <w:rFonts w:hint="eastAsia" w:ascii="宋体" w:hAnsi="宋体"/>
          <w:sz w:val="24"/>
          <w:szCs w:val="24"/>
        </w:rPr>
        <w:t>形式，支付地址为：</w:t>
      </w:r>
      <w:r>
        <w:fldChar w:fldCharType="begin"/>
      </w:r>
      <w:r>
        <w:instrText xml:space="preserve"> HYPERLINK "http://218.77.183.48/htms" \t "_blank" </w:instrText>
      </w:r>
      <w:r>
        <w:fldChar w:fldCharType="separate"/>
      </w:r>
      <w:r>
        <w:rPr>
          <w:rFonts w:hint="eastAsia" w:ascii="宋体" w:hAnsi="宋体"/>
          <w:b/>
          <w:sz w:val="24"/>
          <w:szCs w:val="24"/>
          <w:u w:val="single"/>
        </w:rPr>
        <w:t>http://218.77.183.48/htms</w:t>
      </w:r>
      <w:r>
        <w:rPr>
          <w:rFonts w:hint="eastAsia" w:ascii="宋体" w:hAnsi="宋体"/>
          <w:b/>
          <w:sz w:val="24"/>
          <w:szCs w:val="24"/>
          <w:u w:val="single"/>
        </w:rPr>
        <w:fldChar w:fldCharType="end"/>
      </w:r>
      <w:r>
        <w:rPr>
          <w:rFonts w:hint="eastAsia" w:ascii="宋体" w:hAnsi="宋体"/>
          <w:sz w:val="24"/>
          <w:szCs w:val="24"/>
        </w:rPr>
        <w:t>。</w:t>
      </w:r>
    </w:p>
    <w:p>
      <w:pPr>
        <w:spacing w:line="276" w:lineRule="auto"/>
        <w:rPr>
          <w:rFonts w:ascii="宋体" w:hAnsi="宋体"/>
          <w:sz w:val="24"/>
        </w:rPr>
      </w:pPr>
      <w:r>
        <w:rPr>
          <w:rFonts w:hint="eastAsia" w:ascii="宋体" w:hAnsi="宋体"/>
          <w:sz w:val="24"/>
        </w:rPr>
        <w:t>11.2 若投标人不按规定提交投标保证金，其投标文件将被拒绝接受。</w:t>
      </w:r>
    </w:p>
    <w:p>
      <w:pPr>
        <w:spacing w:line="276" w:lineRule="auto"/>
        <w:ind w:firstLine="480" w:firstLineChars="200"/>
        <w:rPr>
          <w:rFonts w:ascii="宋体" w:hAnsi="宋体"/>
          <w:sz w:val="24"/>
        </w:rPr>
      </w:pPr>
      <w:r>
        <w:rPr>
          <w:rFonts w:hint="eastAsia" w:ascii="宋体" w:hAnsi="宋体"/>
          <w:sz w:val="24"/>
        </w:rPr>
        <w:t>11.4 投标保证金的退还</w:t>
      </w:r>
    </w:p>
    <w:p>
      <w:pPr>
        <w:spacing w:line="276" w:lineRule="auto"/>
        <w:ind w:firstLine="480" w:firstLineChars="200"/>
        <w:rPr>
          <w:rFonts w:ascii="宋体" w:hAnsi="宋体"/>
          <w:sz w:val="24"/>
        </w:rPr>
      </w:pPr>
      <w:r>
        <w:rPr>
          <w:rFonts w:hint="eastAsia" w:ascii="宋体" w:hAnsi="宋体"/>
          <w:sz w:val="24"/>
        </w:rPr>
        <w:t>11.4.l 中标人的投标保证金在其与采购人签订了采购合同后退还。</w:t>
      </w:r>
    </w:p>
    <w:p>
      <w:pPr>
        <w:spacing w:line="276" w:lineRule="auto"/>
        <w:ind w:firstLine="480" w:firstLineChars="200"/>
        <w:rPr>
          <w:rFonts w:ascii="宋体" w:hAnsi="宋体"/>
          <w:sz w:val="24"/>
        </w:rPr>
      </w:pPr>
      <w:r>
        <w:rPr>
          <w:rFonts w:hint="eastAsia" w:ascii="宋体" w:hAnsi="宋体"/>
          <w:sz w:val="24"/>
        </w:rPr>
        <w:t xml:space="preserve">11.4.2 落标的投标人的投标保证金将在中标公示结束后退还。 </w:t>
      </w:r>
    </w:p>
    <w:p>
      <w:pPr>
        <w:spacing w:line="276" w:lineRule="auto"/>
        <w:ind w:firstLine="480" w:firstLineChars="200"/>
        <w:rPr>
          <w:rFonts w:ascii="宋体" w:hAnsi="宋体"/>
          <w:sz w:val="24"/>
        </w:rPr>
      </w:pPr>
      <w:r>
        <w:rPr>
          <w:rFonts w:hint="eastAsia" w:ascii="宋体" w:hAnsi="宋体"/>
          <w:sz w:val="24"/>
        </w:rPr>
        <w:t>11.5 发生下列情况之一，投标保证金将不予退还：</w:t>
      </w:r>
    </w:p>
    <w:p>
      <w:pPr>
        <w:spacing w:line="276" w:lineRule="auto"/>
        <w:ind w:firstLine="480" w:firstLineChars="200"/>
        <w:rPr>
          <w:rFonts w:ascii="宋体" w:hAnsi="宋体"/>
          <w:sz w:val="24"/>
        </w:rPr>
      </w:pPr>
      <w:r>
        <w:rPr>
          <w:rFonts w:hint="eastAsia" w:ascii="宋体" w:hAnsi="宋体"/>
          <w:sz w:val="24"/>
        </w:rPr>
        <w:t>（1）投标人在投标有效期内撤回其投标文件的；</w:t>
      </w:r>
    </w:p>
    <w:p>
      <w:pPr>
        <w:spacing w:line="276" w:lineRule="auto"/>
        <w:ind w:firstLine="480" w:firstLineChars="200"/>
        <w:rPr>
          <w:rFonts w:ascii="宋体" w:hAnsi="宋体"/>
          <w:sz w:val="24"/>
        </w:rPr>
      </w:pPr>
      <w:r>
        <w:rPr>
          <w:rFonts w:hint="eastAsia" w:ascii="宋体" w:hAnsi="宋体"/>
          <w:sz w:val="24"/>
        </w:rPr>
        <w:t>（2）投标人不按本章规定签订合同；</w:t>
      </w:r>
    </w:p>
    <w:p>
      <w:pPr>
        <w:spacing w:line="276" w:lineRule="auto"/>
        <w:ind w:firstLine="480" w:firstLineChars="200"/>
        <w:rPr>
          <w:rFonts w:ascii="宋体" w:hAnsi="宋体"/>
          <w:sz w:val="24"/>
        </w:rPr>
      </w:pPr>
      <w:r>
        <w:rPr>
          <w:rFonts w:hint="eastAsia" w:ascii="宋体" w:hAnsi="宋体"/>
          <w:sz w:val="24"/>
        </w:rPr>
        <w:t>（3）投标人提供虚假材料谋取中标、成交的；</w:t>
      </w:r>
    </w:p>
    <w:p>
      <w:pPr>
        <w:spacing w:line="276" w:lineRule="auto"/>
        <w:ind w:firstLine="480" w:firstLineChars="200"/>
        <w:rPr>
          <w:rFonts w:ascii="宋体" w:hAnsi="宋体"/>
          <w:sz w:val="24"/>
        </w:rPr>
      </w:pPr>
      <w:r>
        <w:rPr>
          <w:rFonts w:hint="eastAsia" w:ascii="宋体" w:hAnsi="宋体"/>
          <w:sz w:val="24"/>
        </w:rPr>
        <w:t>（4）与采购人、其它投标人或者招标人恶意串通的；</w:t>
      </w:r>
    </w:p>
    <w:p>
      <w:pPr>
        <w:spacing w:line="276" w:lineRule="auto"/>
        <w:ind w:firstLine="480" w:firstLineChars="200"/>
        <w:rPr>
          <w:rFonts w:ascii="宋体" w:hAnsi="宋体"/>
          <w:sz w:val="24"/>
        </w:rPr>
      </w:pPr>
      <w:r>
        <w:rPr>
          <w:rFonts w:hint="eastAsia" w:ascii="宋体" w:hAnsi="宋体"/>
          <w:sz w:val="24"/>
        </w:rPr>
        <w:t>（5）向采购人、招标人、评标委员会成员行贿或者提供其他不正当利益的；</w:t>
      </w:r>
    </w:p>
    <w:p>
      <w:pPr>
        <w:spacing w:line="276" w:lineRule="auto"/>
        <w:rPr>
          <w:rFonts w:ascii="宋体" w:hAnsi="宋体"/>
          <w:sz w:val="24"/>
        </w:rPr>
      </w:pPr>
      <w:r>
        <w:rPr>
          <w:rFonts w:hint="eastAsia" w:ascii="宋体" w:hAnsi="宋体"/>
          <w:sz w:val="24"/>
        </w:rPr>
        <w:t>12．投标有效期</w:t>
      </w:r>
    </w:p>
    <w:p>
      <w:pPr>
        <w:spacing w:line="276" w:lineRule="auto"/>
        <w:ind w:firstLine="480" w:firstLineChars="200"/>
        <w:rPr>
          <w:rFonts w:ascii="宋体" w:hAnsi="宋体"/>
          <w:sz w:val="24"/>
        </w:rPr>
      </w:pPr>
      <w:r>
        <w:rPr>
          <w:rFonts w:hint="eastAsia" w:ascii="宋体" w:hAnsi="宋体"/>
          <w:sz w:val="24"/>
        </w:rPr>
        <w:t>12.l 投标有效期为从开标截止之日起计算的</w:t>
      </w:r>
      <w:r>
        <w:rPr>
          <w:rFonts w:hint="eastAsia" w:ascii="宋体" w:hAnsi="宋体"/>
          <w:b/>
          <w:sz w:val="24"/>
          <w:u w:val="single"/>
        </w:rPr>
        <w:t>60天</w:t>
      </w:r>
      <w:r>
        <w:rPr>
          <w:rFonts w:hint="eastAsia" w:ascii="宋体" w:hAnsi="宋体"/>
          <w:sz w:val="24"/>
        </w:rPr>
        <w:t>，有效期短于此规定的投标文件将被视为无效。</w:t>
      </w:r>
    </w:p>
    <w:p>
      <w:pPr>
        <w:spacing w:line="276" w:lineRule="auto"/>
        <w:ind w:firstLine="480" w:firstLineChars="200"/>
        <w:rPr>
          <w:rFonts w:ascii="宋体" w:hAnsi="宋体"/>
          <w:sz w:val="24"/>
        </w:rPr>
      </w:pPr>
      <w:r>
        <w:rPr>
          <w:rFonts w:hint="eastAsia" w:ascii="宋体" w:hAnsi="宋体"/>
          <w:sz w:val="24"/>
        </w:rPr>
        <w:t>12.2 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pacing w:line="276" w:lineRule="auto"/>
        <w:rPr>
          <w:rFonts w:ascii="宋体" w:hAnsi="宋体"/>
          <w:sz w:val="24"/>
        </w:rPr>
      </w:pPr>
      <w:r>
        <w:rPr>
          <w:rFonts w:hint="eastAsia" w:ascii="宋体" w:hAnsi="宋体"/>
          <w:sz w:val="24"/>
        </w:rPr>
        <w:t>13．投标文件的数量、签署及形式</w:t>
      </w:r>
    </w:p>
    <w:p>
      <w:pPr>
        <w:spacing w:line="276" w:lineRule="auto"/>
        <w:ind w:firstLine="480" w:firstLineChars="200"/>
        <w:rPr>
          <w:rFonts w:ascii="宋体" w:hAnsi="宋体"/>
          <w:b/>
          <w:sz w:val="24"/>
        </w:rPr>
      </w:pPr>
      <w:r>
        <w:rPr>
          <w:rFonts w:hint="eastAsia" w:ascii="宋体" w:hAnsi="宋体"/>
          <w:sz w:val="24"/>
        </w:rPr>
        <w:t>13.1 投标文件一式伍</w:t>
      </w:r>
      <w:r>
        <w:rPr>
          <w:rFonts w:hint="eastAsia" w:ascii="宋体" w:hAnsi="宋体"/>
          <w:b/>
          <w:sz w:val="24"/>
        </w:rPr>
        <w:t>份，固定装订</w:t>
      </w:r>
      <w:r>
        <w:rPr>
          <w:rFonts w:hint="eastAsia" w:ascii="宋体" w:hAnsi="宋体"/>
          <w:sz w:val="24"/>
        </w:rPr>
        <w:t>。其中</w:t>
      </w:r>
      <w:r>
        <w:rPr>
          <w:rFonts w:hint="eastAsia" w:ascii="宋体" w:hAnsi="宋体"/>
          <w:b/>
          <w:sz w:val="24"/>
        </w:rPr>
        <w:t>正本壹份，副本肆份。投标人投多包时要针对每个包单独做投标文件，独立密封。</w:t>
      </w:r>
    </w:p>
    <w:p>
      <w:pPr>
        <w:spacing w:line="276" w:lineRule="auto"/>
        <w:ind w:firstLine="480" w:firstLineChars="200"/>
        <w:rPr>
          <w:rFonts w:ascii="宋体" w:hAnsi="宋体"/>
          <w:sz w:val="24"/>
        </w:rPr>
      </w:pPr>
      <w:r>
        <w:rPr>
          <w:rFonts w:hint="eastAsia" w:ascii="宋体" w:hAnsi="宋体"/>
          <w:sz w:val="24"/>
        </w:rPr>
        <w:t>13.2 投标文件须按投标文件的要求执行，每份投标文件均须在封面上清楚标明“正本”或“副本”字样，“正本”和“副本”具有同等的法律效力；“正本”和“副本”之间如有差异，以正本为准。</w:t>
      </w:r>
    </w:p>
    <w:p>
      <w:pPr>
        <w:spacing w:line="276" w:lineRule="auto"/>
        <w:ind w:firstLine="480" w:firstLineChars="200"/>
        <w:rPr>
          <w:rFonts w:ascii="宋体" w:hAnsi="宋体"/>
          <w:sz w:val="24"/>
        </w:rPr>
      </w:pPr>
      <w:r>
        <w:rPr>
          <w:rFonts w:hint="eastAsia" w:ascii="宋体" w:hAnsi="宋体"/>
          <w:sz w:val="24"/>
        </w:rPr>
        <w:t>13.3 投标文件正本中，文字材料需打印或用不褪色墨水书写。投标文件的正本须经法人代表或授权代表签署和加盖投标人公章。</w:t>
      </w:r>
    </w:p>
    <w:p>
      <w:pPr>
        <w:spacing w:line="276" w:lineRule="auto"/>
        <w:ind w:firstLine="480" w:firstLineChars="200"/>
        <w:rPr>
          <w:rFonts w:ascii="宋体" w:hAnsi="宋体"/>
          <w:sz w:val="24"/>
        </w:rPr>
      </w:pPr>
      <w:r>
        <w:rPr>
          <w:rFonts w:hint="eastAsia" w:ascii="宋体" w:hAnsi="宋体"/>
          <w:sz w:val="24"/>
        </w:rPr>
        <w:t>13.4 投标文件不得涂改和增删，如要修改错漏处，修改处必须由法人代表或授权代表签名、或盖公章。</w:t>
      </w:r>
    </w:p>
    <w:p>
      <w:pPr>
        <w:spacing w:line="276" w:lineRule="auto"/>
        <w:rPr>
          <w:rFonts w:ascii="宋体" w:hAnsi="宋体"/>
          <w:b/>
          <w:sz w:val="28"/>
        </w:rPr>
      </w:pPr>
      <w:r>
        <w:rPr>
          <w:rFonts w:hint="eastAsia" w:ascii="宋体" w:hAnsi="宋体"/>
          <w:b/>
          <w:sz w:val="28"/>
        </w:rPr>
        <w:t>四、投标文件的递交</w:t>
      </w:r>
    </w:p>
    <w:p>
      <w:pPr>
        <w:spacing w:line="276" w:lineRule="auto"/>
        <w:rPr>
          <w:rFonts w:ascii="宋体" w:hAnsi="宋体"/>
          <w:sz w:val="24"/>
        </w:rPr>
      </w:pPr>
      <w:r>
        <w:rPr>
          <w:rFonts w:hint="eastAsia" w:ascii="宋体" w:hAnsi="宋体"/>
          <w:sz w:val="24"/>
        </w:rPr>
        <w:t>14．投标文件的密封及标记</w:t>
      </w:r>
    </w:p>
    <w:p>
      <w:pPr>
        <w:spacing w:line="276" w:lineRule="auto"/>
        <w:ind w:firstLine="360" w:firstLineChars="150"/>
        <w:rPr>
          <w:rFonts w:ascii="宋体" w:hAnsi="宋体"/>
          <w:sz w:val="24"/>
        </w:rPr>
      </w:pPr>
      <w:r>
        <w:rPr>
          <w:rFonts w:hint="eastAsia" w:ascii="宋体" w:hAnsi="宋体"/>
          <w:sz w:val="24"/>
        </w:rPr>
        <w:t>纸质投标文件：</w:t>
      </w:r>
      <w:r>
        <w:rPr>
          <w:rFonts w:hint="eastAsia" w:ascii="宋体" w:hAnsi="宋体"/>
          <w:b/>
          <w:sz w:val="24"/>
        </w:rPr>
        <w:t>投标人投多包时要针对每个包单独做投标文件，独立密封。</w:t>
      </w:r>
    </w:p>
    <w:p>
      <w:pPr>
        <w:spacing w:line="276" w:lineRule="auto"/>
        <w:ind w:firstLine="480" w:firstLineChars="200"/>
        <w:rPr>
          <w:rFonts w:ascii="宋体" w:hAnsi="宋体"/>
          <w:sz w:val="24"/>
        </w:rPr>
      </w:pPr>
      <w:r>
        <w:rPr>
          <w:rFonts w:hint="eastAsia" w:ascii="宋体" w:hAnsi="宋体"/>
          <w:sz w:val="24"/>
        </w:rPr>
        <w:t>14．l 投标人应将投标文件正本和所有副本分别密封在两个报价专用袋（箱）中（正本一包，副本一包），并在报价专用袋（箱）上标明“正本”、“副本”字样，封口处应加盖骑缝章。</w:t>
      </w:r>
      <w:r>
        <w:rPr>
          <w:rFonts w:hint="eastAsia" w:ascii="宋体" w:hAnsi="宋体"/>
          <w:b/>
          <w:sz w:val="24"/>
        </w:rPr>
        <w:t>投标文件U盘单独密封。</w:t>
      </w:r>
      <w:r>
        <w:rPr>
          <w:rFonts w:hint="eastAsia" w:ascii="宋体" w:hAnsi="宋体"/>
          <w:sz w:val="24"/>
        </w:rPr>
        <w:t>封皮上均应写明：</w:t>
      </w:r>
    </w:p>
    <w:p>
      <w:pPr>
        <w:spacing w:line="276" w:lineRule="auto"/>
        <w:ind w:firstLine="480" w:firstLineChars="200"/>
        <w:rPr>
          <w:rFonts w:ascii="宋体" w:hAnsi="宋体"/>
          <w:sz w:val="24"/>
        </w:rPr>
      </w:pPr>
      <w:r>
        <w:rPr>
          <w:rFonts w:hint="eastAsia" w:ascii="宋体" w:hAnsi="宋体"/>
          <w:sz w:val="24"/>
        </w:rPr>
        <w:t>致：海南政辉招投标代理有限公司</w:t>
      </w:r>
    </w:p>
    <w:p>
      <w:pPr>
        <w:adjustRightInd w:val="0"/>
        <w:snapToGrid w:val="0"/>
        <w:spacing w:line="360" w:lineRule="exact"/>
        <w:ind w:firstLine="480" w:firstLineChars="200"/>
        <w:rPr>
          <w:rFonts w:ascii="宋体" w:hAnsi="宋体"/>
          <w:bCs/>
          <w:sz w:val="24"/>
          <w:szCs w:val="24"/>
        </w:rPr>
      </w:pPr>
      <w:r>
        <w:rPr>
          <w:rFonts w:hint="eastAsia" w:ascii="宋体" w:hAnsi="宋体"/>
          <w:sz w:val="24"/>
        </w:rPr>
        <w:t>项目名称：2017年乐东县义务教育均衡第一批报告厅及会议室建设采购项目</w:t>
      </w:r>
    </w:p>
    <w:p>
      <w:pPr>
        <w:spacing w:line="276" w:lineRule="auto"/>
        <w:ind w:firstLine="480" w:firstLineChars="200"/>
        <w:rPr>
          <w:rFonts w:ascii="宋体" w:hAnsi="宋体" w:cs="Tahoma"/>
          <w:sz w:val="24"/>
          <w:szCs w:val="24"/>
        </w:rPr>
      </w:pPr>
      <w:r>
        <w:rPr>
          <w:rFonts w:hint="eastAsia" w:ascii="宋体" w:hAnsi="宋体"/>
          <w:sz w:val="24"/>
        </w:rPr>
        <w:t>招标编号：HNZH-2017-251</w:t>
      </w:r>
    </w:p>
    <w:p>
      <w:pPr>
        <w:spacing w:line="276" w:lineRule="auto"/>
        <w:ind w:firstLine="480" w:firstLineChars="200"/>
        <w:rPr>
          <w:rFonts w:ascii="宋体" w:hAnsi="宋体"/>
          <w:sz w:val="24"/>
        </w:rPr>
      </w:pPr>
      <w:r>
        <w:rPr>
          <w:rFonts w:hint="eastAsia" w:ascii="宋体" w:hAnsi="宋体"/>
          <w:sz w:val="24"/>
        </w:rPr>
        <w:t>包    号：</w:t>
      </w:r>
      <w:r>
        <w:rPr>
          <w:rFonts w:hint="eastAsia" w:ascii="宋体" w:hAnsi="宋体"/>
          <w:sz w:val="24"/>
          <w:u w:val="single"/>
        </w:rPr>
        <w:t xml:space="preserve">    </w:t>
      </w:r>
      <w:r>
        <w:rPr>
          <w:rFonts w:hint="eastAsia" w:ascii="宋体" w:hAnsi="宋体"/>
          <w:sz w:val="24"/>
        </w:rPr>
        <w:t xml:space="preserve">包（    包号名称     ）或 </w:t>
      </w:r>
      <w:r>
        <w:rPr>
          <w:rFonts w:hint="eastAsia" w:ascii="宋体" w:hAnsi="宋体"/>
          <w:sz w:val="24"/>
          <w:u w:val="single"/>
        </w:rPr>
        <w:t>项目本身</w:t>
      </w:r>
    </w:p>
    <w:p>
      <w:pPr>
        <w:spacing w:line="276" w:lineRule="auto"/>
        <w:ind w:firstLine="480" w:firstLineChars="200"/>
        <w:rPr>
          <w:rFonts w:ascii="宋体" w:hAnsi="宋体"/>
          <w:sz w:val="24"/>
        </w:rPr>
      </w:pPr>
      <w:r>
        <w:rPr>
          <w:rFonts w:hint="eastAsia" w:ascii="宋体" w:hAnsi="宋体"/>
          <w:sz w:val="24"/>
        </w:rPr>
        <w:t>注明：“请勿在开标时间之前启封”</w:t>
      </w:r>
    </w:p>
    <w:p>
      <w:pPr>
        <w:spacing w:line="276" w:lineRule="auto"/>
        <w:ind w:firstLine="1320" w:firstLineChars="550"/>
        <w:rPr>
          <w:rFonts w:ascii="宋体" w:hAnsi="宋体"/>
          <w:sz w:val="24"/>
        </w:rPr>
      </w:pPr>
      <w:r>
        <w:rPr>
          <w:rFonts w:hint="eastAsia" w:ascii="宋体" w:hAnsi="宋体"/>
          <w:sz w:val="24"/>
        </w:rPr>
        <w:t>投标单位名称、联系人姓名和电话</w:t>
      </w:r>
    </w:p>
    <w:p>
      <w:pPr>
        <w:spacing w:line="276" w:lineRule="auto"/>
        <w:ind w:firstLine="480" w:firstLineChars="200"/>
        <w:rPr>
          <w:rFonts w:ascii="宋体" w:hAnsi="宋体"/>
          <w:sz w:val="24"/>
        </w:rPr>
      </w:pPr>
      <w:r>
        <w:rPr>
          <w:rFonts w:hint="eastAsia" w:ascii="宋体" w:hAnsi="宋体"/>
          <w:sz w:val="24"/>
        </w:rPr>
        <w:t>14.2 投标文件未按上述规定书写标记和密封者，招标人不对投标文件被错放或先期启封负责。</w:t>
      </w:r>
    </w:p>
    <w:p>
      <w:pPr>
        <w:spacing w:line="276" w:lineRule="auto"/>
        <w:rPr>
          <w:rFonts w:ascii="宋体" w:hAnsi="宋体"/>
          <w:sz w:val="24"/>
        </w:rPr>
      </w:pPr>
      <w:r>
        <w:rPr>
          <w:rFonts w:hint="eastAsia" w:ascii="宋体" w:hAnsi="宋体"/>
          <w:sz w:val="24"/>
        </w:rPr>
        <w:t>15．投标截止时间</w:t>
      </w:r>
    </w:p>
    <w:p>
      <w:pPr>
        <w:spacing w:line="276" w:lineRule="auto"/>
        <w:ind w:firstLine="480" w:firstLineChars="200"/>
        <w:rPr>
          <w:rFonts w:ascii="宋体" w:hAnsi="宋体"/>
          <w:sz w:val="24"/>
        </w:rPr>
      </w:pPr>
      <w:r>
        <w:rPr>
          <w:rFonts w:hint="eastAsia" w:ascii="宋体" w:hAnsi="宋体"/>
          <w:sz w:val="24"/>
        </w:rPr>
        <w:t>15.l</w:t>
      </w:r>
      <w:r>
        <w:rPr>
          <w:rStyle w:val="75"/>
          <w:sz w:val="24"/>
          <w:szCs w:val="24"/>
        </w:rPr>
        <w:t>投标人务必在</w:t>
      </w:r>
      <w:r>
        <w:rPr>
          <w:rStyle w:val="75"/>
          <w:rFonts w:hint="eastAsia"/>
          <w:sz w:val="24"/>
          <w:szCs w:val="24"/>
        </w:rPr>
        <w:t>投标截止日期前</w:t>
      </w:r>
      <w:r>
        <w:rPr>
          <w:rStyle w:val="75"/>
          <w:sz w:val="24"/>
          <w:szCs w:val="24"/>
        </w:rPr>
        <w:t>将</w:t>
      </w:r>
      <w:r>
        <w:rPr>
          <w:rStyle w:val="75"/>
          <w:rFonts w:hint="eastAsia"/>
          <w:sz w:val="24"/>
          <w:szCs w:val="24"/>
        </w:rPr>
        <w:t>电子投标文件——PDF格式(使用WinRAR加密压缩)</w:t>
      </w:r>
      <w:r>
        <w:rPr>
          <w:rStyle w:val="75"/>
          <w:sz w:val="24"/>
          <w:szCs w:val="24"/>
        </w:rPr>
        <w:t>上传到</w:t>
      </w:r>
      <w:r>
        <w:rPr>
          <w:rStyle w:val="75"/>
          <w:sz w:val="24"/>
          <w:szCs w:val="24"/>
          <w:u w:val="single"/>
        </w:rPr>
        <w:t>http://218.77.183.48/htms</w:t>
      </w:r>
      <w:r>
        <w:rPr>
          <w:rStyle w:val="75"/>
          <w:sz w:val="24"/>
          <w:szCs w:val="24"/>
        </w:rPr>
        <w:t>网址，并在开标前将纸质投标文件提交到开标地点，同时提供投标文件</w:t>
      </w:r>
      <w:r>
        <w:rPr>
          <w:rStyle w:val="75"/>
          <w:rFonts w:hint="eastAsia"/>
          <w:sz w:val="24"/>
          <w:szCs w:val="24"/>
        </w:rPr>
        <w:t>U盘</w:t>
      </w:r>
      <w:r>
        <w:rPr>
          <w:bCs/>
          <w:sz w:val="24"/>
          <w:szCs w:val="24"/>
        </w:rPr>
        <w:t>。</w:t>
      </w:r>
    </w:p>
    <w:p>
      <w:pPr>
        <w:spacing w:line="276" w:lineRule="auto"/>
        <w:ind w:firstLine="480" w:firstLineChars="200"/>
        <w:rPr>
          <w:rFonts w:ascii="宋体" w:hAnsi="宋体"/>
          <w:sz w:val="24"/>
        </w:rPr>
      </w:pPr>
      <w:r>
        <w:rPr>
          <w:rFonts w:hint="eastAsia" w:ascii="宋体" w:hAnsi="宋体"/>
          <w:sz w:val="24"/>
        </w:rPr>
        <w:t>15.2 若招标人推迟了投标截止时间，应以公告的形式通知所有投标人。在这种情况下，招标人、采购人和投标人的权利和义务均应以新的截止时间为准。</w:t>
      </w:r>
    </w:p>
    <w:p>
      <w:pPr>
        <w:spacing w:line="276" w:lineRule="auto"/>
        <w:ind w:firstLine="480" w:firstLineChars="200"/>
        <w:rPr>
          <w:rFonts w:ascii="宋体" w:hAnsi="宋体"/>
          <w:sz w:val="24"/>
        </w:rPr>
      </w:pPr>
      <w:r>
        <w:rPr>
          <w:rFonts w:hint="eastAsia" w:ascii="宋体" w:hAnsi="宋体"/>
          <w:sz w:val="24"/>
        </w:rPr>
        <w:t>15.3 在投标截止时间后递交的投标文件，招标人将拒绝接受。</w:t>
      </w:r>
    </w:p>
    <w:p>
      <w:pPr>
        <w:spacing w:line="276" w:lineRule="auto"/>
        <w:rPr>
          <w:rFonts w:ascii="宋体" w:hAnsi="宋体"/>
          <w:sz w:val="28"/>
        </w:rPr>
      </w:pPr>
      <w:r>
        <w:rPr>
          <w:rFonts w:hint="eastAsia" w:ascii="宋体" w:hAnsi="宋体"/>
          <w:sz w:val="28"/>
        </w:rPr>
        <w:t>五、开标及评标</w:t>
      </w:r>
    </w:p>
    <w:p>
      <w:pPr>
        <w:spacing w:line="276" w:lineRule="auto"/>
        <w:rPr>
          <w:rFonts w:ascii="宋体" w:hAnsi="宋体"/>
          <w:sz w:val="24"/>
        </w:rPr>
      </w:pPr>
      <w:r>
        <w:rPr>
          <w:rFonts w:hint="eastAsia" w:ascii="宋体" w:hAnsi="宋体"/>
          <w:sz w:val="24"/>
        </w:rPr>
        <w:t>16．开标</w:t>
      </w:r>
    </w:p>
    <w:p>
      <w:pPr>
        <w:spacing w:line="276" w:lineRule="auto"/>
        <w:ind w:firstLine="480" w:firstLineChars="200"/>
        <w:rPr>
          <w:rFonts w:ascii="宋体" w:hAnsi="宋体"/>
          <w:sz w:val="24"/>
        </w:rPr>
      </w:pPr>
      <w:r>
        <w:rPr>
          <w:rFonts w:hint="eastAsia" w:ascii="宋体" w:hAnsi="宋体"/>
          <w:sz w:val="24"/>
        </w:rPr>
        <w:t>16.l 招标人按投标文件第一章规定的时间和地点进行开标，采购人代表、招标人有关工作人员参加。投标人应委派授权代表参加开标活动，参加开标的代表须持本人身份证件签名报到以证明其出席。未派授权代表或不能证明其授权代表身份的，招标人对投标文件的处理不承担责任。</w:t>
      </w:r>
    </w:p>
    <w:p>
      <w:pPr>
        <w:spacing w:line="276" w:lineRule="auto"/>
        <w:ind w:firstLine="480" w:firstLineChars="200"/>
        <w:rPr>
          <w:rFonts w:ascii="宋体" w:hAnsi="宋体"/>
          <w:sz w:val="24"/>
        </w:rPr>
      </w:pPr>
      <w:r>
        <w:rPr>
          <w:rFonts w:hint="eastAsia" w:ascii="宋体" w:hAnsi="宋体"/>
          <w:sz w:val="24"/>
        </w:rPr>
        <w:t>16.2政府采购主管部门、监督部门、国家公证机关公证员由其视情况决定是否派代表到现场进行监督。</w:t>
      </w:r>
    </w:p>
    <w:p>
      <w:pPr>
        <w:spacing w:line="276" w:lineRule="auto"/>
        <w:ind w:firstLine="480" w:firstLineChars="200"/>
        <w:rPr>
          <w:rFonts w:ascii="宋体" w:hAnsi="宋体"/>
          <w:sz w:val="24"/>
        </w:rPr>
      </w:pPr>
      <w:r>
        <w:rPr>
          <w:rFonts w:hint="eastAsia" w:ascii="宋体" w:hAnsi="宋体"/>
          <w:sz w:val="24"/>
        </w:rPr>
        <w:t>16.3 开标时，投标人代表将查验投标文件密封情况，确认无误后拆封唱标，公布每份投标文件中“开标一览表”的内容，以及招标人认为合适的其他内容，招标人将作开标记录。</w:t>
      </w:r>
    </w:p>
    <w:p>
      <w:pPr>
        <w:spacing w:line="276" w:lineRule="auto"/>
        <w:ind w:firstLine="480" w:firstLineChars="200"/>
        <w:rPr>
          <w:rFonts w:ascii="宋体" w:hAnsi="宋体"/>
          <w:sz w:val="24"/>
        </w:rPr>
      </w:pPr>
      <w:r>
        <w:rPr>
          <w:rFonts w:hint="eastAsia" w:ascii="宋体" w:hAnsi="宋体"/>
          <w:sz w:val="24"/>
        </w:rPr>
        <w:t>16.4 若投标文件未密封，招标人将拒绝接受该投标人的投标文件。</w:t>
      </w:r>
    </w:p>
    <w:p>
      <w:pPr>
        <w:spacing w:line="276" w:lineRule="auto"/>
        <w:rPr>
          <w:rFonts w:ascii="宋体" w:hAnsi="宋体"/>
          <w:sz w:val="24"/>
        </w:rPr>
      </w:pPr>
      <w:r>
        <w:rPr>
          <w:rFonts w:hint="eastAsia" w:ascii="宋体" w:hAnsi="宋体"/>
          <w:sz w:val="24"/>
        </w:rPr>
        <w:t>17．评标委员会</w:t>
      </w:r>
    </w:p>
    <w:p>
      <w:pPr>
        <w:spacing w:line="276" w:lineRule="auto"/>
        <w:ind w:firstLine="480" w:firstLineChars="200"/>
        <w:rPr>
          <w:rFonts w:ascii="宋体" w:hAnsi="宋体"/>
          <w:sz w:val="24"/>
        </w:rPr>
      </w:pPr>
      <w:r>
        <w:rPr>
          <w:rFonts w:hint="eastAsia" w:ascii="宋体" w:hAnsi="宋体"/>
          <w:sz w:val="24"/>
        </w:rPr>
        <w:t>受采购人的委托，招标人从</w:t>
      </w:r>
      <w:r>
        <w:rPr>
          <w:rFonts w:hint="eastAsia" w:ascii="宋体" w:hAnsi="宋体"/>
          <w:sz w:val="24"/>
          <w:u w:val="single"/>
        </w:rPr>
        <w:t>海南省综合评标专家库</w:t>
      </w:r>
      <w:r>
        <w:rPr>
          <w:rFonts w:hint="eastAsia" w:ascii="宋体" w:hAnsi="宋体"/>
          <w:sz w:val="24"/>
        </w:rPr>
        <w:t>中随机抽取相关专家</w:t>
      </w:r>
      <w:r>
        <w:rPr>
          <w:rFonts w:hint="eastAsia" w:ascii="宋体" w:hAnsi="宋体"/>
          <w:sz w:val="24"/>
          <w:u w:val="single"/>
        </w:rPr>
        <w:t xml:space="preserve"> 4 </w:t>
      </w:r>
      <w:r>
        <w:rPr>
          <w:rFonts w:hint="eastAsia" w:ascii="宋体" w:hAnsi="宋体"/>
          <w:sz w:val="24"/>
        </w:rPr>
        <w:t>名和采购人代表</w:t>
      </w:r>
      <w:r>
        <w:rPr>
          <w:rFonts w:hint="eastAsia" w:ascii="宋体" w:hAnsi="宋体"/>
          <w:color w:val="FF0000"/>
          <w:sz w:val="24"/>
          <w:u w:val="single"/>
        </w:rPr>
        <w:t xml:space="preserve"> </w:t>
      </w:r>
      <w:r>
        <w:rPr>
          <w:rFonts w:hint="eastAsia" w:ascii="宋体" w:hAnsi="宋体"/>
          <w:sz w:val="24"/>
          <w:u w:val="single"/>
        </w:rPr>
        <w:t xml:space="preserve"> 1 </w:t>
      </w:r>
      <w:r>
        <w:rPr>
          <w:rFonts w:hint="eastAsia" w:ascii="宋体" w:hAnsi="宋体"/>
          <w:sz w:val="24"/>
        </w:rPr>
        <w:t>名组成评标委员会，其中技术、经济等方面的专家不得少于成员总数的2/3。该评标委员会独立工作，负责评审所有投标文件并确定中标侯选人。</w:t>
      </w:r>
    </w:p>
    <w:p>
      <w:pPr>
        <w:spacing w:line="276" w:lineRule="auto"/>
        <w:rPr>
          <w:rFonts w:ascii="宋体" w:hAnsi="宋体"/>
          <w:sz w:val="24"/>
        </w:rPr>
      </w:pPr>
      <w:r>
        <w:rPr>
          <w:rFonts w:hint="eastAsia" w:ascii="宋体" w:hAnsi="宋体"/>
          <w:sz w:val="24"/>
        </w:rPr>
        <w:t>18.评标</w:t>
      </w:r>
    </w:p>
    <w:p>
      <w:pPr>
        <w:spacing w:line="276" w:lineRule="auto"/>
        <w:rPr>
          <w:rFonts w:ascii="宋体" w:hAnsi="宋体"/>
          <w:sz w:val="24"/>
        </w:rPr>
      </w:pPr>
      <w:r>
        <w:rPr>
          <w:rFonts w:hint="eastAsia" w:ascii="宋体" w:hAnsi="宋体"/>
          <w:sz w:val="24"/>
        </w:rPr>
        <w:t xml:space="preserve">    见“第六章 评审办法”。</w:t>
      </w:r>
    </w:p>
    <w:p>
      <w:pPr>
        <w:spacing w:line="276" w:lineRule="auto"/>
        <w:rPr>
          <w:rFonts w:ascii="宋体" w:hAnsi="宋体"/>
          <w:sz w:val="28"/>
        </w:rPr>
      </w:pPr>
      <w:r>
        <w:rPr>
          <w:rFonts w:hint="eastAsia" w:ascii="宋体" w:hAnsi="宋体"/>
          <w:sz w:val="28"/>
        </w:rPr>
        <w:t>六、授标及签约</w:t>
      </w:r>
    </w:p>
    <w:p>
      <w:pPr>
        <w:spacing w:line="276" w:lineRule="auto"/>
        <w:rPr>
          <w:rFonts w:ascii="宋体" w:hAnsi="宋体"/>
          <w:sz w:val="24"/>
        </w:rPr>
      </w:pPr>
      <w:r>
        <w:rPr>
          <w:rFonts w:hint="eastAsia" w:ascii="宋体" w:hAnsi="宋体"/>
          <w:sz w:val="24"/>
        </w:rPr>
        <w:t>19．定标原则</w:t>
      </w:r>
    </w:p>
    <w:p>
      <w:pPr>
        <w:spacing w:line="276" w:lineRule="auto"/>
        <w:ind w:firstLine="480" w:firstLineChars="200"/>
        <w:rPr>
          <w:rFonts w:ascii="宋体" w:hAnsi="宋体"/>
          <w:sz w:val="24"/>
        </w:rPr>
      </w:pPr>
      <w:r>
        <w:rPr>
          <w:rFonts w:hint="eastAsia" w:ascii="宋体" w:hAnsi="宋体"/>
          <w:sz w:val="24"/>
        </w:rPr>
        <w:t>19.1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pacing w:line="276" w:lineRule="auto"/>
        <w:ind w:firstLine="480" w:firstLineChars="200"/>
        <w:rPr>
          <w:rFonts w:ascii="宋体" w:hAnsi="宋体"/>
          <w:sz w:val="24"/>
        </w:rPr>
      </w:pPr>
      <w:r>
        <w:rPr>
          <w:rFonts w:hint="eastAsia" w:ascii="宋体" w:hAnsi="宋体"/>
          <w:sz w:val="24"/>
        </w:rPr>
        <w:t>19.2 招标人将在指定的网站（</w:t>
      </w:r>
      <w:r>
        <w:rPr>
          <w:rStyle w:val="75"/>
          <w:rFonts w:hint="eastAsia"/>
          <w:color w:val="000000" w:themeColor="text1"/>
          <w:sz w:val="24"/>
          <w:szCs w:val="24"/>
          <w:u w:val="single"/>
        </w:rPr>
        <w:t>海南省人民政府政务服务中心网</w:t>
      </w:r>
      <w:r>
        <w:rPr>
          <w:rFonts w:hint="eastAsia" w:ascii="宋体" w:hAnsi="宋体"/>
          <w:color w:val="000000" w:themeColor="text1"/>
          <w:sz w:val="24"/>
          <w:szCs w:val="24"/>
          <w:u w:val="single"/>
        </w:rPr>
        <w:t>、海南省人民政府网、海南省财政厅网</w:t>
      </w:r>
      <w:r>
        <w:rPr>
          <w:rFonts w:ascii="宋体" w:hAnsi="宋体"/>
          <w:sz w:val="24"/>
        </w:rPr>
        <w:t>）</w:t>
      </w:r>
      <w:r>
        <w:rPr>
          <w:rFonts w:hint="eastAsia" w:ascii="宋体" w:hAnsi="宋体"/>
          <w:sz w:val="24"/>
        </w:rPr>
        <w:t>上公示投标结果。</w:t>
      </w:r>
    </w:p>
    <w:p>
      <w:pPr>
        <w:spacing w:line="276" w:lineRule="auto"/>
        <w:rPr>
          <w:rFonts w:ascii="宋体" w:hAnsi="宋体"/>
          <w:sz w:val="24"/>
        </w:rPr>
      </w:pPr>
      <w:r>
        <w:rPr>
          <w:rFonts w:hint="eastAsia" w:ascii="宋体" w:hAnsi="宋体"/>
          <w:sz w:val="24"/>
        </w:rPr>
        <w:t>20. 质疑处理</w:t>
      </w:r>
    </w:p>
    <w:p>
      <w:pPr>
        <w:spacing w:line="276" w:lineRule="auto"/>
        <w:rPr>
          <w:rFonts w:ascii="宋体" w:hAnsi="宋体"/>
          <w:sz w:val="24"/>
        </w:rPr>
      </w:pPr>
      <w:r>
        <w:rPr>
          <w:rFonts w:hint="eastAsia" w:ascii="宋体" w:hAnsi="宋体"/>
          <w:sz w:val="24"/>
        </w:rPr>
        <w:t xml:space="preserve">    20.1 投标人如认为采购文件、采购过程和中标结果使自己的权益收到损害的，应在知道或应知道其权益受到损害之日起7个工作日内以书面形式向招标人提出质疑。匿名、非书面形式、7个工作日之外的质疑均不予受理。</w:t>
      </w:r>
    </w:p>
    <w:p>
      <w:pPr>
        <w:spacing w:line="276" w:lineRule="auto"/>
        <w:rPr>
          <w:rFonts w:ascii="宋体" w:hAnsi="宋体"/>
          <w:sz w:val="24"/>
        </w:rPr>
      </w:pPr>
      <w:r>
        <w:rPr>
          <w:rFonts w:hint="eastAsia" w:ascii="宋体" w:hAnsi="宋体"/>
          <w:sz w:val="24"/>
        </w:rPr>
        <w:t>21．中标通知</w:t>
      </w:r>
    </w:p>
    <w:p>
      <w:pPr>
        <w:spacing w:line="276" w:lineRule="auto"/>
        <w:ind w:firstLine="480" w:firstLineChars="200"/>
        <w:rPr>
          <w:rFonts w:ascii="宋体" w:hAnsi="宋体"/>
          <w:sz w:val="24"/>
        </w:rPr>
      </w:pPr>
      <w:r>
        <w:rPr>
          <w:rFonts w:hint="eastAsia" w:ascii="宋体" w:hAnsi="宋体"/>
          <w:sz w:val="24"/>
        </w:rPr>
        <w:t>21.l定标后,招标人应将定标结果通知所有的投标人。</w:t>
      </w:r>
    </w:p>
    <w:p>
      <w:pPr>
        <w:spacing w:line="276" w:lineRule="auto"/>
        <w:ind w:firstLine="480" w:firstLineChars="200"/>
        <w:rPr>
          <w:rFonts w:ascii="宋体" w:hAnsi="宋体"/>
          <w:sz w:val="24"/>
        </w:rPr>
      </w:pPr>
      <w:r>
        <w:rPr>
          <w:rFonts w:hint="eastAsia" w:ascii="宋体" w:hAnsi="宋体"/>
          <w:sz w:val="24"/>
        </w:rPr>
        <w:t>21.2中标人收到中标通知后，应在规定时间内到招标人处领取中标通知书，并办理相关手续。</w:t>
      </w:r>
    </w:p>
    <w:p>
      <w:pPr>
        <w:spacing w:line="276" w:lineRule="auto"/>
        <w:ind w:firstLine="480" w:firstLineChars="200"/>
        <w:rPr>
          <w:rFonts w:ascii="宋体" w:hAnsi="宋体"/>
          <w:sz w:val="24"/>
        </w:rPr>
      </w:pPr>
      <w:r>
        <w:rPr>
          <w:rFonts w:hint="eastAsia" w:ascii="宋体" w:hAnsi="宋体"/>
          <w:sz w:val="24"/>
        </w:rPr>
        <w:t>21.3 中标通知书将是合同的一个组成部分。</w:t>
      </w:r>
    </w:p>
    <w:p>
      <w:pPr>
        <w:spacing w:line="276" w:lineRule="auto"/>
        <w:rPr>
          <w:rFonts w:ascii="宋体" w:hAnsi="宋体"/>
          <w:sz w:val="24"/>
        </w:rPr>
      </w:pPr>
      <w:r>
        <w:rPr>
          <w:rFonts w:hint="eastAsia" w:ascii="宋体" w:hAnsi="宋体"/>
          <w:sz w:val="24"/>
        </w:rPr>
        <w:t>22．签订合同</w:t>
      </w:r>
    </w:p>
    <w:p>
      <w:pPr>
        <w:spacing w:line="276" w:lineRule="auto"/>
        <w:ind w:firstLine="480" w:firstLineChars="200"/>
        <w:rPr>
          <w:rFonts w:ascii="宋体" w:hAnsi="宋体"/>
          <w:sz w:val="24"/>
        </w:rPr>
      </w:pPr>
      <w:r>
        <w:rPr>
          <w:rFonts w:hint="eastAsia" w:ascii="宋体" w:hAnsi="宋体"/>
          <w:sz w:val="24"/>
        </w:rPr>
        <w:t>22.l 中标人应按中标通知书规定的时间、地点与采购人签订中标合同,否则投标保证金将不予退还，给采购人和招标人造成损失的，投标人还应承担赔偿责任。</w:t>
      </w:r>
    </w:p>
    <w:p>
      <w:pPr>
        <w:spacing w:line="276" w:lineRule="auto"/>
        <w:ind w:firstLine="480" w:firstLineChars="200"/>
        <w:rPr>
          <w:rFonts w:ascii="宋体" w:hAnsi="宋体"/>
          <w:sz w:val="24"/>
        </w:rPr>
      </w:pPr>
      <w:r>
        <w:rPr>
          <w:rFonts w:hint="eastAsia" w:ascii="宋体" w:hAnsi="宋体"/>
          <w:sz w:val="24"/>
        </w:rPr>
        <w:t>22.2 投标文件、中标人的投标文件及评标过程中有关澄清文件均应作为合同附件。</w:t>
      </w:r>
    </w:p>
    <w:p>
      <w:pPr>
        <w:spacing w:line="276" w:lineRule="auto"/>
        <w:rPr>
          <w:rFonts w:ascii="宋体" w:hAnsi="宋体"/>
          <w:sz w:val="24"/>
        </w:rPr>
      </w:pPr>
      <w:r>
        <w:rPr>
          <w:rFonts w:hint="eastAsia" w:ascii="宋体" w:hAnsi="宋体"/>
          <w:sz w:val="24"/>
        </w:rPr>
        <w:t>23．招标代理服务费</w:t>
      </w:r>
    </w:p>
    <w:p>
      <w:pPr>
        <w:spacing w:line="276" w:lineRule="auto"/>
        <w:ind w:firstLine="540" w:firstLineChars="225"/>
        <w:rPr>
          <w:rFonts w:ascii="宋体" w:hAnsi="宋体"/>
          <w:sz w:val="24"/>
          <w:szCs w:val="24"/>
        </w:rPr>
      </w:pPr>
      <w:r>
        <w:rPr>
          <w:rFonts w:hint="eastAsia" w:ascii="宋体" w:hAnsi="宋体"/>
          <w:sz w:val="24"/>
        </w:rPr>
        <w:t>本次采购活动采购代理服务费按相关规定收取，由</w:t>
      </w:r>
      <w:r>
        <w:rPr>
          <w:rFonts w:hint="eastAsia" w:ascii="宋体" w:hAnsi="宋体"/>
          <w:color w:val="FF0000"/>
          <w:sz w:val="24"/>
          <w:u w:val="single"/>
        </w:rPr>
        <w:t>中标人</w:t>
      </w:r>
      <w:r>
        <w:rPr>
          <w:rFonts w:hint="eastAsia" w:ascii="宋体" w:hAnsi="宋体"/>
          <w:sz w:val="24"/>
        </w:rPr>
        <w:t>向海南政辉招投标代理有限公司支付。</w:t>
      </w:r>
    </w:p>
    <w:p>
      <w:pPr>
        <w:spacing w:line="276" w:lineRule="auto"/>
        <w:rPr>
          <w:rFonts w:ascii="宋体" w:hAnsi="宋体"/>
          <w:sz w:val="24"/>
        </w:rPr>
      </w:pPr>
      <w:r>
        <w:rPr>
          <w:rFonts w:hint="eastAsia" w:ascii="宋体" w:hAnsi="宋体"/>
          <w:sz w:val="24"/>
        </w:rPr>
        <w:t>24.其它</w:t>
      </w:r>
    </w:p>
    <w:p>
      <w:pPr>
        <w:spacing w:line="276" w:lineRule="auto"/>
        <w:ind w:firstLine="480" w:firstLineChars="200"/>
        <w:rPr>
          <w:rFonts w:ascii="宋体" w:hAnsi="宋体"/>
          <w:sz w:val="24"/>
        </w:rPr>
      </w:pPr>
      <w:r>
        <w:rPr>
          <w:rFonts w:hint="eastAsia" w:ascii="宋体" w:hAnsi="宋体"/>
          <w:sz w:val="24"/>
        </w:rPr>
        <w:t>本项目不召开答疑会。</w:t>
      </w:r>
    </w:p>
    <w:p>
      <w:pPr>
        <w:spacing w:line="276" w:lineRule="auto"/>
        <w:jc w:val="center"/>
        <w:outlineLvl w:val="0"/>
        <w:rPr>
          <w:rFonts w:ascii="宋体" w:hAnsi="宋体"/>
          <w:b/>
          <w:sz w:val="44"/>
          <w:szCs w:val="44"/>
        </w:rPr>
      </w:pPr>
      <w:r>
        <w:rPr>
          <w:rFonts w:ascii="宋体" w:hAnsi="宋体"/>
        </w:rPr>
        <w:br w:type="page"/>
      </w:r>
      <w:bookmarkStart w:id="11" w:name="_Toc487034071"/>
      <w:bookmarkStart w:id="12" w:name="_Toc264213355"/>
      <w:bookmarkStart w:id="13" w:name="_Toc264182541"/>
      <w:r>
        <w:rPr>
          <w:rFonts w:hint="eastAsia" w:ascii="宋体" w:hAnsi="宋体"/>
          <w:b/>
          <w:sz w:val="44"/>
          <w:szCs w:val="44"/>
        </w:rPr>
        <w:t>第三章  用 户 需 求 书</w:t>
      </w:r>
      <w:bookmarkEnd w:id="11"/>
      <w:bookmarkEnd w:id="12"/>
      <w:bookmarkEnd w:id="13"/>
    </w:p>
    <w:p>
      <w:pPr>
        <w:pStyle w:val="3"/>
        <w:spacing w:before="0" w:after="0" w:line="276" w:lineRule="auto"/>
        <w:rPr>
          <w:rFonts w:ascii="宋体" w:hAnsi="宋体"/>
          <w:sz w:val="24"/>
          <w:szCs w:val="24"/>
        </w:rPr>
      </w:pPr>
      <w:bookmarkStart w:id="14" w:name="_Toc487034072"/>
      <w:r>
        <w:rPr>
          <w:rFonts w:hint="eastAsia" w:ascii="宋体" w:hAnsi="宋体"/>
          <w:sz w:val="24"/>
          <w:szCs w:val="24"/>
        </w:rPr>
        <w:t>一、项目概况</w:t>
      </w:r>
      <w:bookmarkEnd w:id="14"/>
    </w:p>
    <w:p>
      <w:pPr>
        <w:spacing w:line="276" w:lineRule="auto"/>
        <w:ind w:left="2160" w:hanging="2160" w:hangingChars="900"/>
        <w:rPr>
          <w:rFonts w:ascii="宋体" w:hAnsi="宋体"/>
          <w:sz w:val="24"/>
          <w:szCs w:val="24"/>
        </w:rPr>
      </w:pPr>
      <w:r>
        <w:rPr>
          <w:rFonts w:hint="eastAsia" w:ascii="宋体" w:hAnsi="宋体"/>
          <w:sz w:val="24"/>
          <w:szCs w:val="24"/>
        </w:rPr>
        <w:t xml:space="preserve">    1、项目名称：2017年乐东县义务教育均衡第一批报告厅及会议室建设采购项目</w:t>
      </w:r>
    </w:p>
    <w:p>
      <w:pPr>
        <w:spacing w:line="276" w:lineRule="auto"/>
        <w:rPr>
          <w:rFonts w:ascii="宋体" w:hAnsi="宋体"/>
          <w:sz w:val="24"/>
          <w:szCs w:val="24"/>
        </w:rPr>
      </w:pPr>
      <w:r>
        <w:rPr>
          <w:rFonts w:hint="eastAsia" w:ascii="宋体" w:hAnsi="宋体"/>
          <w:sz w:val="24"/>
          <w:szCs w:val="24"/>
        </w:rPr>
        <w:t xml:space="preserve">    2、招标编号：HNZH-2017-251</w:t>
      </w:r>
    </w:p>
    <w:p>
      <w:pPr>
        <w:spacing w:line="276" w:lineRule="auto"/>
        <w:rPr>
          <w:rFonts w:ascii="宋体" w:hAnsi="宋体"/>
          <w:sz w:val="24"/>
          <w:szCs w:val="24"/>
        </w:rPr>
      </w:pPr>
      <w:r>
        <w:rPr>
          <w:rFonts w:hint="eastAsia" w:ascii="宋体" w:hAnsi="宋体"/>
          <w:sz w:val="24"/>
          <w:szCs w:val="24"/>
        </w:rPr>
        <w:t xml:space="preserve">    3、采购单位：乐东黎族自治县教育局</w:t>
      </w:r>
    </w:p>
    <w:p>
      <w:pPr>
        <w:rPr>
          <w:rFonts w:ascii="宋体" w:hAnsi="宋体"/>
          <w:sz w:val="24"/>
          <w:szCs w:val="24"/>
        </w:rPr>
      </w:pPr>
      <w:r>
        <w:rPr>
          <w:rFonts w:hint="eastAsia" w:ascii="宋体" w:hAnsi="宋体"/>
          <w:sz w:val="24"/>
          <w:szCs w:val="24"/>
        </w:rPr>
        <w:t xml:space="preserve">   </w:t>
      </w:r>
      <w:r>
        <w:rPr>
          <w:rFonts w:hint="eastAsia" w:ascii="宋体" w:hAnsi="宋体"/>
          <w:color w:val="FF0000"/>
          <w:sz w:val="24"/>
          <w:szCs w:val="24"/>
        </w:rPr>
        <w:t xml:space="preserve"> 4</w:t>
      </w:r>
      <w:r>
        <w:rPr>
          <w:rFonts w:hint="eastAsia" w:ascii="宋体" w:hAnsi="宋体"/>
          <w:sz w:val="24"/>
          <w:szCs w:val="24"/>
        </w:rPr>
        <w:t>、</w:t>
      </w:r>
      <w:r>
        <w:rPr>
          <w:rFonts w:hint="eastAsia" w:ascii="宋体" w:hAnsi="宋体"/>
          <w:color w:val="FF0000"/>
          <w:sz w:val="24"/>
          <w:szCs w:val="24"/>
        </w:rPr>
        <w:t>交付时间：</w:t>
      </w:r>
      <w:r>
        <w:rPr>
          <w:rFonts w:ascii="宋体" w:hAnsi="宋体"/>
          <w:sz w:val="24"/>
          <w:szCs w:val="24"/>
        </w:rPr>
        <w:t>签</w:t>
      </w:r>
      <w:r>
        <w:rPr>
          <w:rFonts w:ascii="宋体" w:hAnsi="宋体"/>
          <w:color w:val="FF0000"/>
          <w:sz w:val="24"/>
          <w:szCs w:val="24"/>
        </w:rPr>
        <w:t>订合同之日起</w:t>
      </w:r>
      <w:r>
        <w:rPr>
          <w:rFonts w:hint="eastAsia" w:ascii="宋体" w:hAnsi="宋体"/>
          <w:color w:val="FF0000"/>
          <w:sz w:val="24"/>
          <w:szCs w:val="24"/>
        </w:rPr>
        <w:t>30天</w:t>
      </w:r>
      <w:r>
        <w:rPr>
          <w:rFonts w:ascii="宋体" w:hAnsi="宋体"/>
          <w:color w:val="FF0000"/>
          <w:sz w:val="24"/>
          <w:szCs w:val="24"/>
        </w:rPr>
        <w:t>之内</w:t>
      </w:r>
      <w:r>
        <w:rPr>
          <w:rFonts w:ascii="宋体" w:hAnsi="宋体"/>
          <w:sz w:val="24"/>
          <w:szCs w:val="24"/>
        </w:rPr>
        <w:t>，</w:t>
      </w:r>
      <w:r>
        <w:rPr>
          <w:rFonts w:hint="eastAsia" w:ascii="宋体" w:hAnsi="宋体"/>
          <w:sz w:val="24"/>
          <w:szCs w:val="24"/>
        </w:rPr>
        <w:t>供应商</w:t>
      </w:r>
      <w:r>
        <w:rPr>
          <w:rFonts w:ascii="宋体" w:hAnsi="宋体"/>
          <w:sz w:val="24"/>
          <w:szCs w:val="24"/>
        </w:rPr>
        <w:t>必须完成本项目的全部工作任务，包括工程的</w:t>
      </w:r>
      <w:r>
        <w:rPr>
          <w:rFonts w:hint="eastAsia" w:ascii="宋体" w:hAnsi="宋体"/>
          <w:sz w:val="24"/>
          <w:szCs w:val="24"/>
        </w:rPr>
        <w:t>最终</w:t>
      </w:r>
      <w:r>
        <w:rPr>
          <w:rFonts w:ascii="宋体" w:hAnsi="宋体"/>
          <w:sz w:val="24"/>
          <w:szCs w:val="24"/>
        </w:rPr>
        <w:t>验收工作。</w:t>
      </w:r>
    </w:p>
    <w:p>
      <w:pPr>
        <w:pStyle w:val="3"/>
        <w:spacing w:before="0" w:after="0" w:line="276" w:lineRule="auto"/>
        <w:rPr>
          <w:rFonts w:ascii="宋体" w:hAnsi="宋体" w:eastAsia="宋体"/>
          <w:b w:val="0"/>
          <w:bCs w:val="0"/>
          <w:sz w:val="24"/>
          <w:szCs w:val="24"/>
        </w:rPr>
      </w:pPr>
      <w:bookmarkStart w:id="15" w:name="_Toc487034073"/>
      <w:r>
        <w:rPr>
          <w:rFonts w:hint="eastAsia" w:ascii="宋体" w:hAnsi="宋体" w:eastAsia="宋体"/>
          <w:b w:val="0"/>
          <w:bCs w:val="0"/>
          <w:sz w:val="24"/>
          <w:szCs w:val="24"/>
        </w:rPr>
        <w:t>二、投标人资格要求</w:t>
      </w:r>
      <w:bookmarkEnd w:id="15"/>
    </w:p>
    <w:p>
      <w:pPr>
        <w:spacing w:line="276" w:lineRule="auto"/>
        <w:ind w:firstLine="480" w:firstLineChars="200"/>
        <w:rPr>
          <w:rFonts w:ascii="宋体" w:hAnsi="宋体"/>
          <w:sz w:val="24"/>
          <w:szCs w:val="24"/>
        </w:rPr>
      </w:pPr>
      <w:r>
        <w:rPr>
          <w:rFonts w:hint="eastAsia" w:ascii="宋体" w:hAnsi="宋体"/>
          <w:sz w:val="24"/>
          <w:szCs w:val="24"/>
        </w:rPr>
        <w:t>见投标邀请</w:t>
      </w:r>
    </w:p>
    <w:p>
      <w:pPr>
        <w:pStyle w:val="3"/>
        <w:spacing w:before="0" w:after="0" w:line="276" w:lineRule="auto"/>
        <w:rPr>
          <w:rFonts w:ascii="宋体" w:hAnsi="宋体"/>
          <w:sz w:val="24"/>
          <w:szCs w:val="24"/>
        </w:rPr>
      </w:pPr>
      <w:bookmarkStart w:id="16" w:name="_Toc487034074"/>
      <w:r>
        <w:rPr>
          <w:rFonts w:hint="eastAsia" w:ascii="宋体" w:hAnsi="宋体"/>
          <w:sz w:val="24"/>
          <w:szCs w:val="24"/>
        </w:rPr>
        <w:t>三、验收要求</w:t>
      </w:r>
      <w:bookmarkEnd w:id="16"/>
    </w:p>
    <w:p>
      <w:pPr>
        <w:spacing w:line="276" w:lineRule="auto"/>
        <w:ind w:firstLine="480" w:firstLineChars="200"/>
        <w:rPr>
          <w:rFonts w:ascii="宋体" w:hAnsi="宋体"/>
          <w:sz w:val="24"/>
          <w:szCs w:val="24"/>
        </w:rPr>
      </w:pPr>
      <w:r>
        <w:rPr>
          <w:rFonts w:hint="eastAsia" w:ascii="宋体" w:hAnsi="宋体"/>
          <w:sz w:val="24"/>
          <w:szCs w:val="24"/>
        </w:rPr>
        <w:t>由乐东黎族自治县教育局组织人员负责验收。</w:t>
      </w:r>
    </w:p>
    <w:p>
      <w:pPr>
        <w:pStyle w:val="3"/>
        <w:numPr>
          <w:ilvl w:val="0"/>
          <w:numId w:val="1"/>
        </w:numPr>
        <w:spacing w:before="0" w:after="0" w:line="276" w:lineRule="auto"/>
        <w:rPr>
          <w:rFonts w:ascii="宋体" w:hAnsi="宋体"/>
          <w:sz w:val="24"/>
          <w:szCs w:val="24"/>
        </w:rPr>
      </w:pPr>
      <w:r>
        <w:rPr>
          <w:rFonts w:hint="eastAsia" w:ascii="宋体" w:hAnsi="宋体"/>
          <w:sz w:val="24"/>
          <w:szCs w:val="24"/>
        </w:rPr>
        <w:t>2017年乐东县义务教育均衡第一批报告厅及会议室建设采购项目采购需求表</w:t>
      </w:r>
    </w:p>
    <w:p>
      <w:pPr>
        <w:numPr>
          <w:ilvl w:val="0"/>
          <w:numId w:val="2"/>
        </w:numPr>
        <w:jc w:val="center"/>
        <w:rPr>
          <w:sz w:val="36"/>
          <w:szCs w:val="36"/>
        </w:rPr>
      </w:pPr>
      <w:r>
        <w:rPr>
          <w:rFonts w:hint="eastAsia"/>
          <w:sz w:val="36"/>
          <w:szCs w:val="36"/>
        </w:rPr>
        <w:t>保国学校采购清单</w:t>
      </w:r>
    </w:p>
    <w:p>
      <w:pPr>
        <w:textAlignment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保国学校报告厅</w:t>
      </w:r>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765"/>
        <w:gridCol w:w="300"/>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300"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300"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★视频输出需支持1920×1080@60fps，分辨力不小于1100TVL，采用1/1.8英寸CMOS；</w:t>
            </w:r>
            <w:r>
              <w:rPr>
                <w:rFonts w:hint="eastAsia" w:ascii="宋体" w:hAnsi="宋体" w:cs="宋体"/>
                <w:sz w:val="20"/>
              </w:rPr>
              <w:br w:type="textWrapping"/>
            </w:r>
            <w:r>
              <w:rPr>
                <w:rFonts w:hint="eastAsia" w:ascii="宋体" w:hAnsi="宋体" w:cs="宋体"/>
                <w:sz w:val="20"/>
              </w:rPr>
              <w:t>2、 支持最低可用照度彩色0.01Lx，黑白0.001Lx；</w:t>
            </w:r>
            <w:r>
              <w:rPr>
                <w:rFonts w:hint="eastAsia" w:ascii="宋体" w:hAnsi="宋体" w:cs="宋体"/>
                <w:sz w:val="20"/>
              </w:rPr>
              <w:br w:type="textWrapping"/>
            </w:r>
            <w:r>
              <w:rPr>
                <w:rFonts w:hint="eastAsia" w:ascii="宋体" w:hAnsi="宋体" w:cs="宋体"/>
                <w:sz w:val="20"/>
              </w:rPr>
              <w:t>3、 支持最低照度可达彩色0.0005Lux，黑白0.0002Lux；</w:t>
            </w:r>
            <w:r>
              <w:rPr>
                <w:rFonts w:hint="eastAsia" w:ascii="宋体" w:hAnsi="宋体" w:cs="宋体"/>
                <w:sz w:val="20"/>
              </w:rPr>
              <w:br w:type="textWrapping"/>
            </w:r>
            <w:r>
              <w:rPr>
                <w:rFonts w:hint="eastAsia" w:ascii="宋体" w:hAnsi="宋体" w:cs="宋体"/>
                <w:sz w:val="20"/>
              </w:rPr>
              <w:t>4、 支持至少30条模式路径，每条路径的记录时间应大于16分钟；</w:t>
            </w:r>
            <w:r>
              <w:rPr>
                <w:rFonts w:hint="eastAsia" w:ascii="宋体" w:hAnsi="宋体" w:cs="宋体"/>
                <w:sz w:val="20"/>
              </w:rPr>
              <w:br w:type="textWrapping"/>
            </w:r>
            <w:r>
              <w:rPr>
                <w:rFonts w:hint="eastAsia" w:ascii="宋体" w:hAnsi="宋体" w:cs="宋体"/>
                <w:sz w:val="20"/>
              </w:rPr>
              <w:t>5、 ★支持屏蔽所有智能行为分析，数量不少于可达9个；</w:t>
            </w:r>
            <w:r>
              <w:rPr>
                <w:rFonts w:hint="eastAsia" w:ascii="宋体" w:hAnsi="宋体" w:cs="宋体"/>
                <w:sz w:val="20"/>
              </w:rPr>
              <w:br w:type="textWrapping"/>
            </w:r>
            <w:r>
              <w:rPr>
                <w:rFonts w:hint="eastAsia" w:ascii="宋体" w:hAnsi="宋体" w:cs="宋体"/>
                <w:sz w:val="20"/>
              </w:rPr>
              <w:t>6、 ★可通过IE浏览器在视频图像上叠加通道名称、时间、预置点信息、坐标信息、倍数显示、温度显示和地理位置等信息，至少具有12行字符显示，字体可设置为16×16像素、32×32像素、48×48像素、64×64像素、自适应等模式，字体颜色可设置；</w:t>
            </w:r>
            <w:r>
              <w:rPr>
                <w:rFonts w:hint="eastAsia" w:ascii="宋体" w:hAnsi="宋体" w:cs="宋体"/>
                <w:sz w:val="20"/>
              </w:rPr>
              <w:br w:type="textWrapping"/>
            </w:r>
            <w:r>
              <w:rPr>
                <w:rFonts w:hint="eastAsia" w:ascii="宋体" w:hAnsi="宋体" w:cs="宋体"/>
                <w:sz w:val="20"/>
              </w:rPr>
              <w:t>7、 在网络直接环境下，只输出主码流、分辨率设置为1920*1080、帧率设置为50fps、码率2M时，网络延时≤100 ms；</w:t>
            </w:r>
            <w:r>
              <w:rPr>
                <w:rFonts w:hint="eastAsia" w:ascii="宋体" w:hAnsi="宋体" w:cs="宋体"/>
                <w:sz w:val="20"/>
              </w:rPr>
              <w:br w:type="textWrapping"/>
            </w:r>
            <w:r>
              <w:rPr>
                <w:rFonts w:hint="eastAsia" w:ascii="宋体" w:hAnsi="宋体" w:cs="宋体"/>
                <w:sz w:val="20"/>
              </w:rPr>
              <w:t>8、 网络传输能力满足发送2000个数据包，重复测试3次，每次丢包数小于1个；</w:t>
            </w:r>
            <w:r>
              <w:rPr>
                <w:rFonts w:hint="eastAsia" w:ascii="宋体" w:hAnsi="宋体" w:cs="宋体"/>
                <w:sz w:val="20"/>
              </w:rPr>
              <w:br w:type="textWrapping"/>
            </w:r>
            <w:r>
              <w:rPr>
                <w:rFonts w:hint="eastAsia" w:ascii="宋体" w:hAnsi="宋体" w:cs="宋体"/>
                <w:sz w:val="20"/>
              </w:rPr>
              <w:t>9、 具备较强的网络自适应能力，在丢包率为20%的网络环境下，仍可正常显示监视画面；</w:t>
            </w:r>
          </w:p>
          <w:p>
            <w:pPr>
              <w:textAlignment w:val="center"/>
              <w:rPr>
                <w:rFonts w:ascii="宋体" w:hAnsi="宋体" w:cs="宋体"/>
                <w:sz w:val="20"/>
              </w:rPr>
            </w:pPr>
            <w:r>
              <w:rPr>
                <w:rFonts w:hint="eastAsia" w:ascii="宋体" w:hAnsi="宋体" w:cs="宋体"/>
                <w:sz w:val="20"/>
              </w:rPr>
              <w:t>10、 支持不少于1000个预置位；11、 垂直旋转范围不小于-35~90°；</w:t>
            </w:r>
            <w:r>
              <w:rPr>
                <w:rFonts w:hint="eastAsia" w:ascii="宋体" w:hAnsi="宋体" w:cs="宋体"/>
                <w:sz w:val="20"/>
              </w:rPr>
              <w:br w:type="textWrapping"/>
            </w:r>
            <w:r>
              <w:rPr>
                <w:rFonts w:hint="eastAsia" w:ascii="宋体" w:hAnsi="宋体" w:cs="宋体"/>
                <w:sz w:val="20"/>
              </w:rPr>
              <w:t>12、 支持水平手控速度不小于420°/S，云台定位精度为±0.1°；</w:t>
            </w:r>
            <w:r>
              <w:rPr>
                <w:rFonts w:hint="eastAsia" w:ascii="宋体" w:hAnsi="宋体" w:cs="宋体"/>
                <w:sz w:val="20"/>
              </w:rPr>
              <w:br w:type="textWrapping"/>
            </w:r>
            <w:r>
              <w:rPr>
                <w:rFonts w:hint="eastAsia" w:ascii="宋体" w:hAnsi="宋体" w:cs="宋体"/>
                <w:sz w:val="20"/>
              </w:rPr>
              <w:t>13、 音频输入可设置为Line in、Mic in和立体声；</w:t>
            </w:r>
            <w:r>
              <w:rPr>
                <w:rFonts w:hint="eastAsia" w:ascii="宋体" w:hAnsi="宋体" w:cs="宋体"/>
                <w:sz w:val="20"/>
              </w:rPr>
              <w:br w:type="textWrapping"/>
            </w:r>
            <w:r>
              <w:rPr>
                <w:rFonts w:hint="eastAsia" w:ascii="宋体" w:hAnsi="宋体" w:cs="宋体"/>
                <w:sz w:val="20"/>
              </w:rPr>
              <w:t>14、 具有人脸检测及对检测的人脸进行抓拍，联动聚焦，目标跟踪等联动，并具有人脸增强功能；</w:t>
            </w:r>
          </w:p>
          <w:p>
            <w:pPr>
              <w:textAlignment w:val="center"/>
              <w:rPr>
                <w:rFonts w:ascii="宋体" w:hAnsi="宋体" w:cs="宋体"/>
                <w:sz w:val="20"/>
              </w:rPr>
            </w:pPr>
            <w:r>
              <w:rPr>
                <w:rFonts w:hint="eastAsia" w:ascii="宋体" w:hAnsi="宋体" w:cs="宋体"/>
                <w:sz w:val="20"/>
              </w:rPr>
              <w:t>15、 支持客流统计、查询功能，准确率不小于97%；</w:t>
            </w:r>
            <w:r>
              <w:rPr>
                <w:rFonts w:hint="eastAsia" w:ascii="宋体" w:hAnsi="宋体" w:cs="宋体"/>
                <w:sz w:val="20"/>
              </w:rPr>
              <w:br w:type="textWrapping"/>
            </w:r>
            <w:r>
              <w:rPr>
                <w:rFonts w:hint="eastAsia" w:ascii="宋体" w:hAnsi="宋体" w:cs="宋体"/>
                <w:sz w:val="20"/>
              </w:rPr>
              <w:t>16、 ★支持设置不小于396个移动侦测区域，有触发目标移动，可联动报警并给出提示；</w:t>
            </w:r>
          </w:p>
          <w:p>
            <w:pPr>
              <w:textAlignment w:val="center"/>
              <w:rPr>
                <w:rFonts w:ascii="宋体" w:hAnsi="宋体" w:cs="宋体"/>
                <w:sz w:val="20"/>
              </w:rPr>
            </w:pPr>
            <w:r>
              <w:rPr>
                <w:rFonts w:hint="eastAsia" w:ascii="宋体" w:hAnsi="宋体" w:cs="宋体"/>
                <w:sz w:val="20"/>
              </w:rPr>
              <w:t>17、 支持球机添加IP、MAC地址，数量不少于50个；</w:t>
            </w:r>
            <w:r>
              <w:rPr>
                <w:rFonts w:hint="eastAsia" w:ascii="宋体" w:hAnsi="宋体" w:cs="宋体"/>
                <w:sz w:val="20"/>
              </w:rPr>
              <w:br w:type="textWrapping"/>
            </w:r>
            <w:r>
              <w:rPr>
                <w:rFonts w:hint="eastAsia" w:ascii="宋体" w:hAnsi="宋体" w:cs="宋体"/>
                <w:sz w:val="20"/>
              </w:rPr>
              <w:t>18、 信噪比支持不小于62dB（加权、BNC输出）；19、 支持五码流输出；</w:t>
            </w:r>
            <w:r>
              <w:rPr>
                <w:rFonts w:hint="eastAsia" w:ascii="宋体" w:hAnsi="宋体" w:cs="宋体"/>
                <w:sz w:val="20"/>
              </w:rPr>
              <w:br w:type="textWrapping"/>
            </w:r>
            <w:r>
              <w:rPr>
                <w:rFonts w:hint="eastAsia" w:ascii="宋体" w:hAnsi="宋体" w:cs="宋体"/>
                <w:sz w:val="20"/>
              </w:rPr>
              <w:t>20、 ★支持连接wifi；</w:t>
            </w:r>
          </w:p>
          <w:p>
            <w:pPr>
              <w:textAlignment w:val="center"/>
              <w:rPr>
                <w:rFonts w:ascii="宋体" w:hAnsi="宋体" w:cs="宋体"/>
                <w:sz w:val="20"/>
              </w:rPr>
            </w:pPr>
            <w:r>
              <w:rPr>
                <w:rFonts w:hint="eastAsia" w:ascii="宋体" w:hAnsi="宋体" w:cs="宋体"/>
                <w:sz w:val="20"/>
              </w:rPr>
              <w:t>21、支持教育智能跟踪；</w:t>
            </w:r>
            <w:r>
              <w:rPr>
                <w:rFonts w:hint="eastAsia" w:ascii="宋体" w:hAnsi="宋体" w:cs="宋体"/>
                <w:sz w:val="20"/>
              </w:rPr>
              <w:br w:type="textWrapping"/>
            </w:r>
            <w:r>
              <w:rPr>
                <w:rFonts w:hint="eastAsia" w:ascii="宋体" w:hAnsi="宋体" w:cs="宋体"/>
                <w:sz w:val="20"/>
              </w:rPr>
              <w:t>22、 具备较好的环境适应性，工作温度范围可达-40℃-60℃；</w:t>
            </w:r>
            <w:r>
              <w:rPr>
                <w:rFonts w:hint="eastAsia" w:ascii="宋体" w:hAnsi="宋体" w:cs="宋体"/>
                <w:sz w:val="20"/>
              </w:rPr>
              <w:br w:type="textWrapping"/>
            </w:r>
            <w:r>
              <w:rPr>
                <w:rFonts w:hint="eastAsia" w:ascii="宋体" w:hAnsi="宋体" w:cs="宋体"/>
                <w:sz w:val="20"/>
              </w:rPr>
              <w:t>23、 ★电源具备较好的环境适应性，电压在DC12V±10%范围内变化时，设备可正常工作；</w:t>
            </w:r>
          </w:p>
          <w:p>
            <w:pPr>
              <w:textAlignment w:val="center"/>
              <w:rPr>
                <w:rFonts w:ascii="宋体" w:hAnsi="宋体" w:cs="宋体"/>
                <w:sz w:val="20"/>
              </w:rPr>
            </w:pPr>
            <w:r>
              <w:rPr>
                <w:rFonts w:hint="eastAsia" w:ascii="宋体" w:hAnsi="宋体" w:cs="宋体"/>
                <w:sz w:val="20"/>
              </w:rPr>
              <w:t>23、 应具有一路RJ-45 10M/100M自适应网络接口；</w:t>
            </w:r>
            <w:r>
              <w:rPr>
                <w:rFonts w:hint="eastAsia" w:ascii="宋体" w:hAnsi="宋体" w:cs="宋体"/>
                <w:sz w:val="20"/>
              </w:rPr>
              <w:br w:type="textWrapping"/>
            </w:r>
            <w:r>
              <w:rPr>
                <w:rFonts w:hint="eastAsia" w:ascii="宋体" w:hAnsi="宋体" w:cs="宋体"/>
                <w:sz w:val="20"/>
              </w:rPr>
              <w:t>24、 应具有一路音频输入接口，一路音频输出接口，2个MIC输入接口，2路报警输入，1路报警输出，1个DVI接口，1个SDI接口，1个CVBS接口</w:t>
            </w:r>
            <w:r>
              <w:rPr>
                <w:rFonts w:hint="eastAsia" w:ascii="宋体" w:hAnsi="宋体" w:cs="宋体"/>
                <w:sz w:val="20"/>
              </w:rPr>
              <w:br w:type="textWrapping"/>
            </w:r>
            <w:r>
              <w:rPr>
                <w:rFonts w:hint="eastAsia" w:ascii="宋体" w:hAnsi="宋体" w:cs="宋体"/>
                <w:sz w:val="20"/>
              </w:rPr>
              <w:t>25、 ★提供原厂授权和售后服务承诺函</w:t>
            </w:r>
            <w:r>
              <w:rPr>
                <w:rFonts w:hint="eastAsia" w:ascii="宋体" w:hAnsi="宋体" w:cs="宋体"/>
                <w:sz w:val="20"/>
              </w:rPr>
              <w:br w:type="textWrapping"/>
            </w:r>
            <w:r>
              <w:rPr>
                <w:rFonts w:hint="eastAsia" w:ascii="宋体" w:hAnsi="宋体" w:cs="宋体"/>
                <w:sz w:val="20"/>
              </w:rPr>
              <w:t>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1/1.8英寸CMOS图像传感器，最大分辨率1920x1080，支持网络和SDI输出。2、 ★在1920x1080 @ 30fps下，码率设定为2Mbps，RJ45输出，清晰度不小于1100TVL。；3、 最低照度彩色：0.001 lx，黑白：0.0001 lx；4、 ★支持H.265、H.264、MJPEG视频编码格式，其中H.264、H.265支持Baseline/Main/High Profile。；5、 ★支持三码流技术，主码流最高1920x1080@30fps，第三码流最大1920x1080 @ 30fps，子码流704x480@30fps；6、 ★支持帧率动态控制功能，视频录像帧率可自动调整。7、 灰度等级不小于11级；8、 信噪比不小于60dB。；9、 需具不小于110dB宽动态。；10、 红外补光距离不小于100米。；11、 ★设备与客户端之间用150米网线进行传输，数据包丢包率不大于0.3%。；12、 ★支持在10%丢包率的网络环境下，可正常显示监视画面。；13、 支持最多同时开启20个视频窗口进行画面浏览。14、 在IE浏览器下，具有亮度，对比度，饱和度，锐度，gamma设置选项.15、 支持12行字符叠加，字体对齐方式和叠加位置可设。16、 支持区域遮盖功能，并能支持8块区域。17、 支持通过IE浏览器设置录像时段和存储路径，并能通过客户端和IE浏览器对录像文件进行回放。18、 支持IP地址获取、IP地址搜索功能。19、 支持匿名访问功能，用户无需输入用户名和密码即能浏览视频图像。20、 具有黑白名单功能，支持MAC地址过滤功能。★21、 具备移动侦测、区域入侵、越界入侵、物体遗留/移除、徘徊、停车、快速移动、人员聚集等智能行为分析功能。22、★具备人脸抓拍、人脸增强、视频遮挡报警、场景变更侦测、故障报警、报警联动等功能。23、 支持客流统计、客流信息查询功能。24、 ★支持热度图导出功能，摄像机可根据客流信息生成热度图，并支持热度图导出。25、 具有电子防抖、感兴趣区域、SVC可伸缩编码、自动增益、背光补偿、数字降噪、强光抑制、智能红外、断电保护、用户管理、用户登录锁定、日志检索、配置保存等功能。 26、★ 具有辅助聚焦值显示、场景自适应、区域聚焦、区域曝光、人脸区域曝光等功能。27、 摄像机能够在-40~70摄氏度，湿度小于93%环境下稳定工作。28、 在音频编码格式设置为PCM、G711、AAC时，采样频率可设置为48KHz。29、 支持IP67、IK10防护等级;30、 具有1个RJ-45 网络接口、1路CVBS视频输出、2路报警输入接口、1路报警输出接口、1路音频输入接口、1路音频输出接口、1个SD卡插槽，硬件恢复默认按钮、1个 RS-232接口、1个RS485接口.31、 ★支持DC12V、AC24V供电，电源电压在DC12V±30%或AC24V±30%范围内变化时设备可以正常工作。32、 设备工作状态时，支持空气放电8kV，接触放电6kV，电源输入端和网络接口端均支持6kV峰值电压。33、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616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★具有200W像素，最大分辨率1920x1080；</w:t>
            </w:r>
            <w:r>
              <w:rPr>
                <w:rFonts w:hint="eastAsia" w:ascii="宋体" w:hAnsi="宋体" w:cs="宋体"/>
                <w:sz w:val="20"/>
              </w:rPr>
              <w:br w:type="textWrapping"/>
            </w:r>
            <w:r>
              <w:rPr>
                <w:rFonts w:hint="eastAsia" w:ascii="宋体" w:hAnsi="宋体" w:cs="宋体"/>
                <w:sz w:val="20"/>
              </w:rPr>
              <w:t>2、 具有1个RJ-45 网络接口、1路报警输入接口、1路报警输出接口、1路音频输入接口、1路音频输出接口；</w:t>
            </w:r>
            <w:r>
              <w:rPr>
                <w:rFonts w:hint="eastAsia" w:ascii="宋体" w:hAnsi="宋体" w:cs="宋体"/>
                <w:sz w:val="20"/>
              </w:rPr>
              <w:br w:type="textWrapping"/>
            </w:r>
            <w:r>
              <w:rPr>
                <w:rFonts w:hint="eastAsia" w:ascii="宋体" w:hAnsi="宋体" w:cs="宋体"/>
                <w:sz w:val="20"/>
              </w:rPr>
              <w:t>3、 ★在1920x1080 @ 30fps下，码率设定为2Mbps，RJ45输出，清晰度不小于1100TVL；4、 最低照度彩色：0.001 lx，黑白:0.0001 lx；</w:t>
            </w:r>
            <w:r>
              <w:rPr>
                <w:rFonts w:hint="eastAsia" w:ascii="宋体" w:hAnsi="宋体" w:cs="宋体"/>
                <w:sz w:val="20"/>
              </w:rPr>
              <w:br w:type="textWrapping"/>
            </w:r>
            <w:r>
              <w:rPr>
                <w:rFonts w:hint="eastAsia" w:ascii="宋体" w:hAnsi="宋体" w:cs="宋体"/>
                <w:sz w:val="20"/>
              </w:rPr>
              <w:t>5、★ 支持H.265、H.264、MJPEG视频编码格式，其中H.264支持Baseline/Main/High Profile；6、 ★支持三码流技术，主码流最高1920x1080@30fps，第三码流最大1920x1080 @ 30fps，子码流704x480@30fps；7、 支持帧率动态控制功能，当触发报警时，视频录像帧率应自动调整至设定值.8、 灰度等级不小于11级，信噪比不小于58dB，具大于105dB宽动态；9、 红外补光距离不小于30米；10、★支持最多同时开启20个视频窗口进行画面浏览；10、 在IE浏览器下，具有亮度，对比度，饱和度，锐度，gamma设置选项；11、 支持IP地址获取、IP地址搜索功能；12、 具有黑白名单功能，支持MAC地址过滤功能；13、 具备移动侦测、区域入侵、越界入侵、物体遗留、徘徊、停车、快速移动、人员聚集等智能行为分析功能；14、★具备人脸抓拍、人脸增强、视频遮挡报警、场景变更侦测、故障报警、报警联动等功能；</w:t>
            </w:r>
            <w:r>
              <w:rPr>
                <w:rFonts w:hint="eastAsia" w:ascii="宋体" w:hAnsi="宋体" w:cs="宋体"/>
                <w:sz w:val="20"/>
              </w:rPr>
              <w:br w:type="textWrapping"/>
            </w:r>
            <w:r>
              <w:rPr>
                <w:rFonts w:hint="eastAsia" w:ascii="宋体" w:hAnsi="宋体" w:cs="宋体"/>
                <w:sz w:val="20"/>
              </w:rPr>
              <w:t>15、 ★支持人流统计、人流信息查询功能，支持热度图功能；</w:t>
            </w:r>
            <w:r>
              <w:rPr>
                <w:rFonts w:hint="eastAsia" w:ascii="宋体" w:hAnsi="宋体" w:cs="宋体"/>
                <w:sz w:val="20"/>
              </w:rPr>
              <w:br w:type="textWrapping"/>
            </w:r>
            <w:r>
              <w:rPr>
                <w:rFonts w:hint="eastAsia" w:ascii="宋体" w:hAnsi="宋体" w:cs="宋体"/>
                <w:sz w:val="20"/>
              </w:rPr>
              <w:t>16、 具有电子防抖、感兴趣区域、SVC可伸缩编码、自动增益、背光补偿、数字降噪、强光抑制、断电保护、智能红外、用户管理、用户登录锁定、日志检索、配置保存等功能；</w:t>
            </w:r>
            <w:r>
              <w:rPr>
                <w:rFonts w:hint="eastAsia" w:ascii="宋体" w:hAnsi="宋体" w:cs="宋体"/>
                <w:sz w:val="20"/>
              </w:rPr>
              <w:br w:type="textWrapping"/>
            </w:r>
            <w:r>
              <w:rPr>
                <w:rFonts w:hint="eastAsia" w:ascii="宋体" w:hAnsi="宋体" w:cs="宋体"/>
                <w:sz w:val="20"/>
              </w:rPr>
              <w:t>17、 摄像机能够在-40~70摄氏度，湿度小于93%环境下稳定工作；</w:t>
            </w:r>
            <w:r>
              <w:rPr>
                <w:rFonts w:hint="eastAsia" w:ascii="宋体" w:hAnsi="宋体" w:cs="宋体"/>
                <w:sz w:val="20"/>
              </w:rPr>
              <w:br w:type="textWrapping"/>
            </w:r>
            <w:r>
              <w:rPr>
                <w:rFonts w:hint="eastAsia" w:ascii="宋体" w:hAnsi="宋体" w:cs="宋体"/>
                <w:sz w:val="20"/>
              </w:rPr>
              <w:t>18、 支持IP67防护等级；</w:t>
            </w:r>
            <w:r>
              <w:rPr>
                <w:rFonts w:hint="eastAsia" w:ascii="宋体" w:hAnsi="宋体" w:cs="宋体"/>
                <w:sz w:val="20"/>
              </w:rPr>
              <w:br w:type="textWrapping"/>
            </w:r>
            <w:r>
              <w:rPr>
                <w:rFonts w:hint="eastAsia" w:ascii="宋体" w:hAnsi="宋体" w:cs="宋体"/>
                <w:sz w:val="20"/>
              </w:rPr>
              <w:t>19、 支持DC12V/POE供电，电源电压在DC12V±30%范围内变化时设备可以正常工作；</w:t>
            </w:r>
            <w:r>
              <w:rPr>
                <w:rFonts w:hint="eastAsia" w:ascii="宋体" w:hAnsi="宋体" w:cs="宋体"/>
                <w:sz w:val="20"/>
              </w:rPr>
              <w:br w:type="textWrapping"/>
            </w:r>
            <w:r>
              <w:rPr>
                <w:rFonts w:hint="eastAsia" w:ascii="宋体" w:hAnsi="宋体" w:cs="宋体"/>
                <w:color w:val="FF0000"/>
                <w:sz w:val="20"/>
              </w:rPr>
              <w:t>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录播主机为一体化硬件设备，小于2U标准式机架式设备；2、 ★工业级嵌入式微处理器，嵌入式LINUX操作系统，要求现场演示无硬盘无U盘启动；3、 支持VGA/HDMI编码、视频录制、课程导播、混音等功能；4、 ★支持不小于7路1080P全高清HD-SDI信号采集，例如教师全景、教师特写、学生全景、学生特写、板书特写摄像机的接入。支持教师特写图像分析传感实时信号、学生特写图像分析传感实时信号的接入；5、 监视水平分辨力和回放水平分辨力≥900TVL；6、 ★至少支持3路HDMI输出、3路VGA输出，其中至少两路高清HDMI输出支持音频同步输出；7、 支持本地导播输出,支持1080P@50帧显示输出和编码；8、★支持至少7路音频输入，包括3路立体声和4路单声道；支持至少3路立体声输出；9、 支持对输入的所有音频进行混音处理，音频支持AAC、G.711、G.722、G.726格式编码，且音频采样率支持16KHz、32KHz、48KHz。10、 ★预览实时监视时，单向传输音视频延时应小于300ms。内网网络环境下，网络传输音视频延时应小于550ms。 </w:t>
            </w:r>
            <w:r>
              <w:rPr>
                <w:rFonts w:hint="eastAsia" w:ascii="宋体" w:hAnsi="宋体" w:cs="宋体"/>
                <w:sz w:val="20"/>
              </w:rPr>
              <w:br w:type="textWrapping"/>
            </w:r>
            <w:r>
              <w:rPr>
                <w:rFonts w:hint="eastAsia" w:ascii="宋体" w:hAnsi="宋体" w:cs="宋体"/>
                <w:sz w:val="20"/>
              </w:rPr>
              <w:t>11、 ★支持设备端USB外设（如U盘、移动硬盘）进行课程录像的备份功能和通过网络下载课程录像，支持MP4、FLV、AVI等多种格式。12、 ★支持8路传感器输入、6路I/O信号输出，支持2个SATA接口，单盘最大</w:t>
            </w:r>
            <w:r>
              <w:rPr>
                <w:rFonts w:ascii="宋体" w:hAnsi="宋体" w:cs="宋体"/>
                <w:sz w:val="20"/>
              </w:rPr>
              <w:t>8</w:t>
            </w:r>
            <w:r>
              <w:rPr>
                <w:rFonts w:hint="eastAsia" w:ascii="宋体" w:hAnsi="宋体" w:cs="宋体"/>
                <w:sz w:val="20"/>
              </w:rPr>
              <w:t>TB。13、 视频采用H.264编码压缩算法，支持帧率、码流大小的配置和双码流编码功能.14、 ★最大转发带宽不小于300Mbps；</w:t>
            </w:r>
            <w:r>
              <w:rPr>
                <w:rFonts w:hint="eastAsia" w:ascii="宋体" w:hAnsi="宋体" w:cs="宋体"/>
                <w:sz w:val="20"/>
              </w:rPr>
              <w:br w:type="textWrapping"/>
            </w:r>
            <w:r>
              <w:rPr>
                <w:rFonts w:hint="eastAsia" w:ascii="宋体" w:hAnsi="宋体" w:cs="宋体"/>
                <w:sz w:val="20"/>
              </w:rPr>
              <w:t>15、 支持台标的叠加，并可设置图片的叠加位置和图片大小.16、 ★录播主机配备2个RJ45 10/100/1000Mbps自适应以太网口、1个标准485接口,1个标准的232接口、3个USB接口。17、 采用12V DC供电，安全、环保、低功耗；功耗≤50W（不含硬盘）</w:t>
            </w:r>
            <w:r>
              <w:rPr>
                <w:rFonts w:hint="eastAsia" w:ascii="宋体" w:hAnsi="宋体" w:cs="宋体"/>
                <w:sz w:val="20"/>
              </w:rPr>
              <w:br w:type="textWrapping"/>
            </w:r>
            <w:r>
              <w:rPr>
                <w:rFonts w:hint="eastAsia" w:ascii="宋体" w:hAnsi="宋体" w:cs="宋体"/>
                <w:sz w:val="20"/>
              </w:rPr>
              <w:t>18、 工作温度：-10℃－＋55℃；工作湿度：10%~90%.19、 录播主机支持液晶触摸屏控制/远程WEB后台管理系统控制等多种控制方式。20、 ★设备应具备长时间稳定运行能力，在正常工作条件下，连续工作168h，不应出现电、机械或操作系统的故障；</w:t>
            </w:r>
            <w:r>
              <w:rPr>
                <w:rFonts w:hint="eastAsia" w:ascii="宋体" w:hAnsi="宋体" w:cs="宋体"/>
                <w:sz w:val="20"/>
              </w:rPr>
              <w:br w:type="textWrapping"/>
            </w:r>
            <w:r>
              <w:rPr>
                <w:rFonts w:hint="eastAsia" w:ascii="宋体" w:hAnsi="宋体" w:cs="宋体"/>
                <w:sz w:val="20"/>
              </w:rPr>
              <w:t>21、 ★设备应具备较强抗电能力，电源插头或电源引入端与外壳裸露金属部件之间，应能承受0.5kV交流电压，历时1min的抗电强度试验，应无击穿和飞弧现象</w:t>
            </w:r>
            <w:r>
              <w:rPr>
                <w:rFonts w:hint="eastAsia" w:ascii="宋体" w:hAnsi="宋体" w:cs="宋体"/>
                <w:color w:val="FF0000"/>
                <w:sz w:val="20"/>
              </w:rPr>
              <w:t>22、★提供3C证书复印件，（加盖原厂投标专用章）。</w:t>
            </w:r>
            <w:r>
              <w:rPr>
                <w:rFonts w:hint="eastAsia" w:ascii="宋体" w:hAnsi="宋体" w:cs="宋体"/>
                <w:sz w:val="20"/>
              </w:rPr>
              <w:t>23、 ★提供节能CQC认证证书复印件（加盖原厂投标专用章）24、 带★内容要求提供国家权威检测机构出具的检测报告复印件证明（加盖原厂公章）25、 ★针对所投标产品，须提供厂家授权书、售后服务承诺书、产品彩页。26、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3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储存硬盘</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3T</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支持电影模式、资源模式、画中画模式等多种导播模式，其中资源模式录播时可选2画面、3画面、4画面等多种组合方式；2、 系统支持同时生成用于直播及点播传输的单流视频文件及用于高清保存的多流视频文件，可实现4路画面以4个文件独立保存，方便后期使用非编系统进行编辑；3、 ★支持自动导播、半自动导播、手动导播三种状态；管理员可通IE网页方式进行人工远程导播,也可配合系统内置的自动导播模块进行全自动导播式切换；4、 支持教师和学生的智能检测跟踪切换；5、 支持多画面录制模式，包括画中画和画外画模式，画面数量、大小、位置、通道可以进行独立配置；6、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7、 ★支持文件资源管理，可按关键字（包括课程名称、教师名称，课程内容等）搜索、点播、下载课件；8、 ★支持用户认证管理和用户组分级别管理，不同的用户组可以分配不同的操作权限，每个用户组可以配置多个用户。用户组包括游客、学生、教师、管理员、超级管理员五个级别的管理；9、★支持在课程视频图像上叠加LOGO台标图片，支持PNG\BMP\JPG三种格式的图片，可设置图片叠加位置和图片大小。10、 支持录播主机内置直播系统，无须架设外部服务器，用户即可通过网络进行后期媒体文件点播，最大支持同时在线直播的用户数不少于64个。11、 为高级管理员提供高级管理模式，采用WEB管理方式，管理页面整合于录播主机的IE管理页面内；12、 VGA画面切换采用图像识别分析技术，无需在讲师电脑安装任何辅助软件即可实现VGA画面的自动切换；</w:t>
            </w:r>
            <w:r>
              <w:rPr>
                <w:rFonts w:hint="eastAsia" w:ascii="宋体" w:hAnsi="宋体" w:cs="宋体"/>
                <w:sz w:val="20"/>
              </w:rPr>
              <w:br w:type="textWrapping"/>
            </w:r>
            <w:r>
              <w:rPr>
                <w:rFonts w:hint="eastAsia" w:ascii="宋体" w:hAnsi="宋体" w:cs="宋体"/>
                <w:sz w:val="20"/>
              </w:rPr>
              <w:t>13、 支持自动导播功能，根据教学情况自动识别老师位置拍摄特写画面；老师走动时可以跟踪拍摄老师画面；老师在切换多媒体PPT课件时自动切换到VGA/HDMI课件视频；学生站立回答问题时拍摄学生全景画面；</w:t>
            </w:r>
            <w:r>
              <w:rPr>
                <w:rFonts w:hint="eastAsia" w:ascii="宋体" w:hAnsi="宋体" w:cs="宋体"/>
                <w:sz w:val="20"/>
              </w:rPr>
              <w:br w:type="textWrapping"/>
            </w:r>
            <w:r>
              <w:rPr>
                <w:rFonts w:hint="eastAsia" w:ascii="宋体" w:hAnsi="宋体" w:cs="宋体"/>
                <w:sz w:val="20"/>
              </w:rPr>
              <w:t>14、 多画面导播及管理系统为B/S架构，可通过浏览器直接访问，无需安装客户端软件或即可实现导播；</w:t>
            </w:r>
            <w:r>
              <w:rPr>
                <w:rFonts w:hint="eastAsia" w:ascii="宋体" w:hAnsi="宋体" w:cs="宋体"/>
                <w:sz w:val="20"/>
              </w:rPr>
              <w:br w:type="textWrapping"/>
            </w:r>
            <w:r>
              <w:rPr>
                <w:rFonts w:hint="eastAsia" w:ascii="宋体" w:hAnsi="宋体" w:cs="宋体"/>
                <w:sz w:val="20"/>
              </w:rPr>
              <w:t>15、 系统可通过网络实时监看录播系统的画面，支持4画面监看。直播监看延时≤1秒。所有监看的画面要达到25帧的速度；</w:t>
            </w:r>
            <w:r>
              <w:rPr>
                <w:rFonts w:hint="eastAsia" w:ascii="宋体" w:hAnsi="宋体" w:cs="宋体"/>
                <w:sz w:val="20"/>
              </w:rPr>
              <w:br w:type="textWrapping"/>
            </w:r>
            <w:r>
              <w:rPr>
                <w:rFonts w:hint="eastAsia" w:ascii="宋体" w:hAnsi="宋体" w:cs="宋体"/>
                <w:sz w:val="20"/>
              </w:rPr>
              <w:t>16、 ★支持对硬盘的格式化操作和容量查询，能够正常显示磁盘总容量大小、剩余容量大小，以及可录制的参考时间；</w:t>
            </w:r>
            <w:r>
              <w:rPr>
                <w:rFonts w:hint="eastAsia" w:ascii="宋体" w:hAnsi="宋体" w:cs="宋体"/>
                <w:sz w:val="20"/>
              </w:rPr>
              <w:br w:type="textWrapping"/>
            </w:r>
            <w:r>
              <w:rPr>
                <w:rFonts w:hint="eastAsia" w:ascii="宋体" w:hAnsi="宋体" w:cs="宋体"/>
                <w:sz w:val="20"/>
              </w:rPr>
              <w:t>17、 ★支持在线观看人数统计和显示功能，并且能够显示正在授课的课程信息，包括学校、课程、教师；</w:t>
            </w:r>
            <w:r>
              <w:rPr>
                <w:rFonts w:hint="eastAsia" w:ascii="宋体" w:hAnsi="宋体" w:cs="宋体"/>
                <w:sz w:val="20"/>
              </w:rPr>
              <w:br w:type="textWrapping"/>
            </w:r>
            <w:r>
              <w:rPr>
                <w:rFonts w:hint="eastAsia" w:ascii="宋体" w:hAnsi="宋体" w:cs="宋体"/>
                <w:sz w:val="20"/>
              </w:rPr>
              <w:t>18、 提供软件著作权证书复印件（加盖原厂投标专用章）</w:t>
            </w:r>
            <w:r>
              <w:rPr>
                <w:rFonts w:hint="eastAsia" w:ascii="宋体" w:hAnsi="宋体" w:cs="宋体"/>
                <w:sz w:val="20"/>
              </w:rPr>
              <w:br w:type="textWrapping"/>
            </w:r>
            <w:r>
              <w:rPr>
                <w:rFonts w:hint="eastAsia" w:ascii="宋体" w:hAnsi="宋体" w:cs="宋体"/>
                <w:color w:val="FF0000"/>
                <w:sz w:val="20"/>
              </w:rPr>
              <w:t>19、 带★内容要求提供国家权威检测机构出具的检测报告复印件证明（加盖原厂投标专用章）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Pr>
        <w:jc w:val="both"/>
        <w:rPr>
          <w:sz w:val="36"/>
          <w:szCs w:val="36"/>
        </w:rPr>
      </w:pPr>
    </w:p>
    <w:tbl>
      <w:tblPr>
        <w:tblStyle w:val="45"/>
        <w:tblpPr w:leftFromText="180" w:rightFromText="180" w:vertAnchor="text" w:horzAnchor="page" w:tblpX="619" w:tblpY="1447"/>
        <w:tblOverlap w:val="never"/>
        <w:tblW w:w="10740" w:type="dxa"/>
        <w:tblInd w:w="0" w:type="dxa"/>
        <w:tblLayout w:type="fixed"/>
        <w:tblCellMar>
          <w:top w:w="15" w:type="dxa"/>
          <w:left w:w="15" w:type="dxa"/>
          <w:bottom w:w="15" w:type="dxa"/>
          <w:right w:w="15" w:type="dxa"/>
        </w:tblCellMar>
      </w:tblPr>
      <w:tblGrid>
        <w:gridCol w:w="315"/>
        <w:gridCol w:w="900"/>
        <w:gridCol w:w="8280"/>
        <w:gridCol w:w="405"/>
        <w:gridCol w:w="390"/>
        <w:gridCol w:w="450"/>
      </w:tblGrid>
      <w:tr>
        <w:tblPrEx>
          <w:tblLayout w:type="fixed"/>
          <w:tblCellMar>
            <w:top w:w="15" w:type="dxa"/>
            <w:left w:w="15" w:type="dxa"/>
            <w:bottom w:w="15" w:type="dxa"/>
            <w:right w:w="15" w:type="dxa"/>
          </w:tblCellMar>
        </w:tblPrEx>
        <w:trPr>
          <w:trHeight w:val="480" w:hRule="atLeast"/>
        </w:trPr>
        <w:tc>
          <w:tcPr>
            <w:tcW w:w="10740" w:type="dxa"/>
            <w:gridSpan w:val="6"/>
            <w:shd w:val="clear" w:color="auto" w:fill="FFFFFF"/>
            <w:vAlign w:val="center"/>
          </w:tcPr>
          <w:p>
            <w:pPr>
              <w:jc w:val="center"/>
              <w:textAlignment w:val="center"/>
              <w:rPr>
                <w:rFonts w:ascii="仿宋_GB2312" w:hAnsi="宋体" w:eastAsia="仿宋_GB2312" w:cs="仿宋_GB2312"/>
                <w:b/>
                <w:color w:val="000000"/>
                <w:sz w:val="24"/>
                <w:szCs w:val="24"/>
              </w:rPr>
            </w:pPr>
            <w:r>
              <w:rPr>
                <w:rFonts w:ascii="宋体" w:hAnsi="宋体" w:cs="宋体"/>
                <w:b/>
                <w:color w:val="000000"/>
                <w:sz w:val="32"/>
                <w:szCs w:val="32"/>
              </w:rPr>
              <w:t>多媒体系统</w:t>
            </w:r>
          </w:p>
        </w:tc>
      </w:tr>
      <w:tr>
        <w:tblPrEx>
          <w:tblLayout w:type="fixed"/>
          <w:tblCellMar>
            <w:top w:w="15" w:type="dxa"/>
            <w:left w:w="15" w:type="dxa"/>
            <w:bottom w:w="15" w:type="dxa"/>
            <w:right w:w="15" w:type="dxa"/>
          </w:tblCellMar>
        </w:tblPrEx>
        <w:trPr>
          <w:trHeight w:val="463"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设备名称</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技术指标要求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单位</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数量</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宋体" w:eastAsia="仿宋_GB2312" w:cs="仿宋_GB2312"/>
                <w:b/>
                <w:color w:val="000000"/>
                <w:sz w:val="20"/>
              </w:rPr>
            </w:pPr>
            <w:r>
              <w:rPr>
                <w:rFonts w:ascii="仿宋_GB2312" w:hAnsi="宋体" w:eastAsia="仿宋_GB2312" w:cs="仿宋_GB2312"/>
                <w:b/>
                <w:color w:val="000000"/>
                <w:sz w:val="20"/>
              </w:rPr>
              <w:t>备注</w:t>
            </w:r>
          </w:p>
        </w:tc>
      </w:tr>
      <w:tr>
        <w:tblPrEx>
          <w:tblLayout w:type="fixed"/>
          <w:tblCellMar>
            <w:top w:w="15" w:type="dxa"/>
            <w:left w:w="15" w:type="dxa"/>
            <w:bottom w:w="15" w:type="dxa"/>
            <w:right w:w="15" w:type="dxa"/>
          </w:tblCellMar>
        </w:tblPrEx>
        <w:trPr>
          <w:trHeight w:val="1301"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主音箱（10寸,200W）</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84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辅助音箱（8寸,150W）</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200"/>
              <w:textAlignment w:val="center"/>
              <w:rPr>
                <w:rFonts w:ascii="宋体" w:hAnsi="宋体" w:cs="宋体"/>
                <w:color w:val="000000"/>
                <w:sz w:val="20"/>
              </w:rPr>
            </w:pPr>
            <w:r>
              <w:rPr>
                <w:rFonts w:hint="eastAsia" w:ascii="宋体" w:hAnsi="宋体" w:cs="宋体"/>
                <w:color w:val="000000"/>
                <w:sz w:val="20"/>
              </w:rPr>
              <w:t>1. 倒相式低频辐射的二分频全频系统，解析力高，瞬态表现快，高频延伸度好。2. 面罩使用有孔金属网背贴声学透声棉，美观大方。</w:t>
            </w:r>
            <w:r>
              <w:rPr>
                <w:rFonts w:hint="eastAsia" w:ascii="宋体" w:hAnsi="宋体" w:cs="宋体"/>
                <w:color w:val="000000"/>
                <w:sz w:val="20"/>
              </w:rPr>
              <w:br w:type="textWrapping"/>
            </w:r>
            <w:r>
              <w:rPr>
                <w:rFonts w:hint="eastAsia" w:ascii="宋体" w:hAnsi="宋体" w:cs="宋体"/>
                <w:color w:val="000000"/>
                <w:sz w:val="20"/>
              </w:rPr>
              <w:t>3. 采用无谐振箱体，表面黑色大斑点水性油漆喷涂处理，有效防谐振、防滑及防划伤，经久耐用，可悬挂安装。</w:t>
            </w:r>
            <w:r>
              <w:rPr>
                <w:rFonts w:hint="eastAsia" w:ascii="宋体" w:hAnsi="宋体" w:cs="宋体"/>
                <w:color w:val="000000"/>
                <w:sz w:val="20"/>
              </w:rPr>
              <w:br w:type="textWrapping"/>
            </w:r>
            <w:r>
              <w:rPr>
                <w:rFonts w:hint="eastAsia" w:ascii="宋体" w:hAnsi="宋体" w:cs="宋体"/>
                <w:color w:val="000000"/>
                <w:sz w:val="20"/>
              </w:rPr>
              <w:t>4. 高音单元独有DTT（减震高音技术）先进技术设计，高音清晰甜美。</w:t>
            </w:r>
            <w:r>
              <w:rPr>
                <w:rFonts w:hint="eastAsia" w:ascii="宋体" w:hAnsi="宋体" w:cs="宋体"/>
                <w:color w:val="000000"/>
                <w:sz w:val="20"/>
              </w:rPr>
              <w:br w:type="textWrapping"/>
            </w:r>
            <w:r>
              <w:rPr>
                <w:rFonts w:hint="eastAsia" w:ascii="宋体" w:hAnsi="宋体" w:cs="宋体"/>
                <w:color w:val="000000"/>
                <w:sz w:val="20"/>
              </w:rPr>
              <w:t>★5. 低音采用加强型纸盒振膜，配合独用的磁场回路技术，提供丰满而稳定的低音重现，声学特征持久稳定。</w:t>
            </w:r>
            <w:r>
              <w:rPr>
                <w:rFonts w:hint="eastAsia" w:ascii="宋体" w:hAnsi="宋体" w:cs="宋体"/>
                <w:color w:val="000000"/>
                <w:sz w:val="20"/>
              </w:rPr>
              <w:br w:type="textWrapping"/>
            </w:r>
            <w:r>
              <w:rPr>
                <w:rFonts w:hint="eastAsia" w:ascii="宋体" w:hAnsi="宋体" w:cs="宋体"/>
                <w:color w:val="000000"/>
                <w:sz w:val="20"/>
              </w:rPr>
              <w:t>★6. 4.单元结构 LF: 8"×1，HF: 1"×1</w:t>
            </w:r>
            <w:r>
              <w:rPr>
                <w:rFonts w:hint="eastAsia" w:ascii="宋体" w:hAnsi="宋体" w:cs="宋体"/>
                <w:color w:val="000000"/>
                <w:sz w:val="20"/>
              </w:rPr>
              <w:br w:type="textWrapping"/>
            </w:r>
            <w:r>
              <w:rPr>
                <w:rFonts w:hint="eastAsia" w:ascii="宋体" w:hAnsi="宋体" w:cs="宋体"/>
                <w:color w:val="000000"/>
                <w:sz w:val="20"/>
              </w:rPr>
              <w:t>7. 频响范围(±3dB) 65-22,000Hz</w:t>
            </w:r>
            <w:r>
              <w:rPr>
                <w:rFonts w:hint="eastAsia" w:ascii="宋体" w:hAnsi="宋体" w:cs="宋体"/>
                <w:color w:val="000000"/>
                <w:sz w:val="20"/>
              </w:rPr>
              <w:br w:type="textWrapping"/>
            </w:r>
            <w:r>
              <w:rPr>
                <w:rFonts w:hint="eastAsia" w:ascii="宋体" w:hAnsi="宋体" w:cs="宋体"/>
                <w:color w:val="000000"/>
                <w:sz w:val="20"/>
              </w:rPr>
              <w:t>★8. 灵敏度（折算到1m，1W） 96db</w:t>
            </w:r>
            <w:r>
              <w:rPr>
                <w:rFonts w:hint="eastAsia" w:ascii="宋体" w:hAnsi="宋体" w:cs="宋体"/>
                <w:color w:val="000000"/>
                <w:sz w:val="20"/>
              </w:rPr>
              <w:br w:type="textWrapping"/>
            </w:r>
            <w:r>
              <w:rPr>
                <w:rFonts w:hint="eastAsia" w:ascii="宋体" w:hAnsi="宋体" w:cs="宋体"/>
                <w:color w:val="000000"/>
                <w:sz w:val="20"/>
              </w:rPr>
              <w:t>★9. 最大声压级 116db</w:t>
            </w:r>
            <w:r>
              <w:rPr>
                <w:rFonts w:hint="eastAsia" w:ascii="宋体" w:hAnsi="宋体" w:cs="宋体"/>
                <w:color w:val="000000"/>
                <w:sz w:val="20"/>
              </w:rPr>
              <w:br w:type="textWrapping"/>
            </w:r>
            <w:r>
              <w:rPr>
                <w:rFonts w:hint="eastAsia" w:ascii="宋体" w:hAnsi="宋体" w:cs="宋体"/>
                <w:color w:val="000000"/>
                <w:sz w:val="20"/>
              </w:rPr>
              <w:t>10. 输入阻抗 8Ω</w:t>
            </w:r>
            <w:r>
              <w:rPr>
                <w:rFonts w:hint="eastAsia" w:ascii="宋体" w:hAnsi="宋体" w:cs="宋体"/>
                <w:color w:val="000000"/>
                <w:sz w:val="20"/>
              </w:rPr>
              <w:br w:type="textWrapping"/>
            </w:r>
            <w:r>
              <w:rPr>
                <w:rFonts w:hint="eastAsia" w:ascii="宋体" w:hAnsi="宋体" w:cs="宋体"/>
                <w:color w:val="000000"/>
                <w:sz w:val="20"/>
              </w:rPr>
              <w:t>11. .额定功率 150W</w:t>
            </w:r>
            <w:r>
              <w:rPr>
                <w:rFonts w:hint="eastAsia" w:ascii="宋体" w:hAnsi="宋体" w:cs="宋体"/>
                <w:color w:val="000000"/>
                <w:sz w:val="20"/>
              </w:rPr>
              <w:br w:type="textWrapping"/>
            </w:r>
            <w:r>
              <w:rPr>
                <w:rFonts w:hint="eastAsia" w:ascii="宋体" w:hAnsi="宋体" w:cs="宋体"/>
                <w:color w:val="000000"/>
                <w:sz w:val="20"/>
              </w:rPr>
              <w:t>12. 指向性（H×V） 90°×60°</w:t>
            </w:r>
            <w:r>
              <w:rPr>
                <w:rFonts w:hint="eastAsia" w:ascii="宋体" w:hAnsi="宋体" w:cs="宋体"/>
                <w:color w:val="000000"/>
                <w:sz w:val="20"/>
              </w:rPr>
              <w:br w:type="textWrapping"/>
            </w:r>
            <w:r>
              <w:rPr>
                <w:rFonts w:hint="eastAsia" w:ascii="宋体" w:hAnsi="宋体" w:cs="宋体"/>
                <w:color w:val="000000"/>
                <w:sz w:val="20"/>
              </w:rPr>
              <w:t>13. 连接插座 2×Neutrik NL4</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7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音响壁挂支架</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材料：金属+钢管;重量：3.6kg;承重：50kg;长度：280-360mm;特点：安装、使用方便;</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50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音响壁挂支架</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材料：金属+锌合金;重量：1.2kg;承重：15-20kg;特点：安装、使用方便</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2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专业功放-主音箱（300W*2）</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双声道立体声专业功率放大器；2.有双声道、单声道和BTL桥接三种输出方式供选择，输出方式开关选择；3.每声道音量单独可调；4.立体声工作最小负载阻抗为4Ω，BTL工作最小负载阻抗为8Ω；5.备有XLR和6.35mm两种信号输入接口，使用灵活方便； 6.具有短路保护、直流保护、电源通断多种保护和告警功能；7.各通道都配备LED工作状态指示，低噪声设计；8.额定输出 / 每声道, 8Ω  300W 9.额定输出 / 每声道, 4Ω  450W .10.额定输出 / 桥接, 8Ω   900W .11.输入灵敏度: 1.2dBV.12.信噪比: 100dB.13.阻尼系数/8Ω,1kHz: 200:1</w:t>
            </w:r>
            <w:r>
              <w:rPr>
                <w:rFonts w:hint="eastAsia" w:ascii="宋体" w:hAnsi="宋体" w:cs="宋体"/>
                <w:color w:val="000000"/>
                <w:sz w:val="20"/>
              </w:rPr>
              <w:br w:type="textWrapping"/>
            </w:r>
            <w:r>
              <w:rPr>
                <w:rFonts w:hint="eastAsia" w:ascii="宋体" w:hAnsi="宋体" w:cs="宋体"/>
                <w:color w:val="000000"/>
                <w:sz w:val="20"/>
              </w:rPr>
              <w:t>14.输入共模抑制: &gt; 90dB.</w:t>
            </w:r>
            <w:r>
              <w:rPr>
                <w:rFonts w:hint="eastAsia" w:ascii="宋体" w:hAnsi="宋体" w:cs="宋体"/>
                <w:color w:val="000000"/>
                <w:sz w:val="20"/>
              </w:rPr>
              <w:br w:type="textWrapping"/>
            </w:r>
            <w:r>
              <w:rPr>
                <w:rFonts w:hint="eastAsia" w:ascii="宋体" w:hAnsi="宋体" w:cs="宋体"/>
                <w:color w:val="000000"/>
                <w:sz w:val="20"/>
              </w:rPr>
              <w:t>15.频率响应: 20Hz-20kHz（±0.5dB）</w:t>
            </w:r>
            <w:r>
              <w:rPr>
                <w:rFonts w:hint="eastAsia" w:ascii="宋体" w:hAnsi="宋体" w:cs="宋体"/>
                <w:color w:val="000000"/>
                <w:sz w:val="20"/>
              </w:rPr>
              <w:br w:type="textWrapping"/>
            </w:r>
            <w:r>
              <w:rPr>
                <w:rFonts w:hint="eastAsia" w:ascii="宋体" w:hAnsi="宋体" w:cs="宋体"/>
                <w:color w:val="000000"/>
                <w:sz w:val="20"/>
              </w:rPr>
              <w:t>16.谐波失真系数4Ω/1kHz :&lt; 0.1%</w:t>
            </w:r>
            <w:r>
              <w:rPr>
                <w:rFonts w:hint="eastAsia" w:ascii="宋体" w:hAnsi="宋体" w:cs="宋体"/>
                <w:color w:val="000000"/>
                <w:sz w:val="20"/>
              </w:rPr>
              <w:br w:type="textWrapping"/>
            </w:r>
            <w:r>
              <w:rPr>
                <w:rFonts w:hint="eastAsia" w:ascii="宋体" w:hAnsi="宋体" w:cs="宋体"/>
                <w:color w:val="000000"/>
                <w:sz w:val="20"/>
              </w:rPr>
              <w:t>17.通道阻抗: 4-16Ω</w:t>
            </w:r>
            <w:r>
              <w:rPr>
                <w:rFonts w:hint="eastAsia" w:ascii="宋体" w:hAnsi="宋体" w:cs="宋体"/>
                <w:color w:val="000000"/>
                <w:sz w:val="20"/>
              </w:rPr>
              <w:br w:type="textWrapping"/>
            </w:r>
            <w:r>
              <w:rPr>
                <w:rFonts w:hint="eastAsia" w:ascii="宋体" w:hAnsi="宋体" w:cs="宋体"/>
                <w:color w:val="000000"/>
                <w:sz w:val="20"/>
              </w:rPr>
              <w:t>18.通道串音: &lt;-70dB</w:t>
            </w:r>
            <w:r>
              <w:rPr>
                <w:rFonts w:hint="eastAsia" w:ascii="宋体" w:hAnsi="宋体" w:cs="宋体"/>
                <w:color w:val="000000"/>
                <w:sz w:val="20"/>
              </w:rPr>
              <w:br w:type="textWrapping"/>
            </w:r>
            <w:r>
              <w:rPr>
                <w:rFonts w:hint="eastAsia" w:ascii="宋体" w:hAnsi="宋体" w:cs="宋体"/>
                <w:color w:val="000000"/>
                <w:sz w:val="20"/>
              </w:rPr>
              <w:t>19.电压增益: &gt; 38dB</w:t>
            </w:r>
            <w:r>
              <w:rPr>
                <w:rFonts w:hint="eastAsia" w:ascii="宋体" w:hAnsi="宋体" w:cs="宋体"/>
                <w:color w:val="000000"/>
                <w:sz w:val="20"/>
              </w:rPr>
              <w:br w:type="textWrapping"/>
            </w:r>
            <w:r>
              <w:rPr>
                <w:rFonts w:hint="eastAsia" w:ascii="宋体" w:hAnsi="宋体" w:cs="宋体"/>
                <w:color w:val="000000"/>
                <w:sz w:val="20"/>
              </w:rPr>
              <w:t>20.显示: 电源 “power”, 削顶 “clip”, 信号 “signal”,直流保护 “DC”, 高温“TEMP” 等 LEDs</w:t>
            </w:r>
            <w:r>
              <w:rPr>
                <w:rFonts w:hint="eastAsia" w:ascii="宋体" w:hAnsi="宋体" w:cs="宋体"/>
                <w:color w:val="000000"/>
                <w:sz w:val="20"/>
              </w:rPr>
              <w:br w:type="textWrapping"/>
            </w:r>
            <w:r>
              <w:rPr>
                <w:rFonts w:hint="eastAsia" w:ascii="宋体" w:hAnsi="宋体" w:cs="宋体"/>
                <w:color w:val="000000"/>
                <w:sz w:val="20"/>
              </w:rPr>
              <w:t>21.工作电源: AC220-240V/50Hz</w:t>
            </w:r>
            <w:r>
              <w:rPr>
                <w:rFonts w:hint="eastAsia" w:ascii="宋体" w:hAnsi="宋体" w:cs="宋体"/>
                <w:color w:val="000000"/>
                <w:sz w:val="20"/>
              </w:rPr>
              <w:br w:type="textWrapping"/>
            </w:r>
            <w:r>
              <w:rPr>
                <w:rFonts w:hint="eastAsia" w:ascii="宋体" w:hAnsi="宋体" w:cs="宋体"/>
                <w:color w:val="000000"/>
                <w:sz w:val="20"/>
              </w:rPr>
              <w:t>22.保 护: 电源通断，直流输出，负载短路。</w:t>
            </w:r>
            <w:r>
              <w:rPr>
                <w:rFonts w:hint="eastAsia" w:ascii="宋体" w:hAnsi="宋体" w:cs="宋体"/>
                <w:color w:val="000000"/>
                <w:sz w:val="20"/>
              </w:rPr>
              <w:br w:type="textWrapping"/>
            </w:r>
            <w:r>
              <w:rPr>
                <w:rFonts w:hint="eastAsia" w:ascii="宋体" w:hAnsi="宋体" w:cs="宋体"/>
                <w:color w:val="000000"/>
                <w:sz w:val="20"/>
              </w:rPr>
              <w:t>23.机器尺寸 (mm): （L×W×H）484×446×88 (2U)</w:t>
            </w:r>
            <w:r>
              <w:rPr>
                <w:rFonts w:hint="eastAsia" w:ascii="宋体" w:hAnsi="宋体" w:cs="宋体"/>
                <w:color w:val="000000"/>
                <w:sz w:val="20"/>
              </w:rPr>
              <w:br w:type="textWrapping"/>
            </w:r>
            <w:r>
              <w:rPr>
                <w:rFonts w:hint="eastAsia" w:ascii="宋体" w:hAnsi="宋体" w:cs="宋体"/>
                <w:color w:val="000000"/>
                <w:sz w:val="20"/>
              </w:rPr>
              <w:t>24.外包装尺寸 (mm): （L×W×H）535×530×195</w:t>
            </w:r>
            <w:r>
              <w:rPr>
                <w:rFonts w:hint="eastAsia" w:ascii="宋体" w:hAnsi="宋体" w:cs="宋体"/>
                <w:color w:val="000000"/>
                <w:sz w:val="20"/>
              </w:rPr>
              <w:br w:type="textWrapping"/>
            </w:r>
            <w:r>
              <w:rPr>
                <w:rFonts w:hint="eastAsia" w:ascii="宋体" w:hAnsi="宋体" w:cs="宋体"/>
                <w:color w:val="000000"/>
                <w:sz w:val="20"/>
              </w:rPr>
              <w:t xml:space="preserve">25.毛 重: 23 kg </w:t>
            </w:r>
            <w:r>
              <w:rPr>
                <w:rFonts w:hint="eastAsia" w:ascii="宋体" w:hAnsi="宋体" w:cs="宋体"/>
                <w:color w:val="000000"/>
                <w:sz w:val="20"/>
              </w:rPr>
              <w:br w:type="textWrapping"/>
            </w:r>
            <w:r>
              <w:rPr>
                <w:rFonts w:hint="eastAsia" w:ascii="宋体" w:hAnsi="宋体" w:cs="宋体"/>
                <w:color w:val="000000"/>
                <w:sz w:val="20"/>
              </w:rPr>
              <w:t xml:space="preserve">26.净 重: 21kg </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57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专业功放-辅助音箱（250W*2)</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双声道立体声专业功率放大器；2. 有双声道、单声道和BTL桥接三种输出方式供选择，输出方式开关选择；3. 每声道音量单独可调；</w:t>
            </w:r>
            <w:r>
              <w:rPr>
                <w:rFonts w:hint="eastAsia" w:ascii="宋体" w:hAnsi="宋体" w:cs="宋体"/>
                <w:color w:val="000000"/>
                <w:sz w:val="20"/>
              </w:rPr>
              <w:br w:type="textWrapping"/>
            </w:r>
            <w:r>
              <w:rPr>
                <w:rFonts w:hint="eastAsia" w:ascii="宋体" w:hAnsi="宋体" w:cs="宋体"/>
                <w:color w:val="000000"/>
                <w:sz w:val="20"/>
              </w:rPr>
              <w:t xml:space="preserve">4. 立体声工作最小负载阻抗为4Ω，BTL工作最小负载阻抗为8Ω；动态功率强劲，可实现低阻抗驱动.5. 备有XLR和6.35mm两种信号输入接口，使用灵活方便； </w:t>
            </w:r>
            <w:r>
              <w:rPr>
                <w:rFonts w:hint="eastAsia" w:ascii="宋体" w:hAnsi="宋体" w:cs="宋体"/>
                <w:color w:val="000000"/>
                <w:sz w:val="20"/>
              </w:rPr>
              <w:br w:type="textWrapping"/>
            </w:r>
            <w:r>
              <w:rPr>
                <w:rFonts w:hint="eastAsia" w:ascii="宋体" w:hAnsi="宋体" w:cs="宋体"/>
                <w:color w:val="000000"/>
                <w:sz w:val="20"/>
              </w:rPr>
              <w:t>★6. 内置温度补偿技术，高温下仍然维持稳定的工作状态。</w:t>
            </w:r>
            <w:r>
              <w:rPr>
                <w:rFonts w:hint="eastAsia" w:ascii="宋体" w:hAnsi="宋体" w:cs="宋体"/>
                <w:color w:val="000000"/>
                <w:sz w:val="20"/>
              </w:rPr>
              <w:br w:type="textWrapping"/>
            </w:r>
            <w:r>
              <w:rPr>
                <w:rFonts w:hint="eastAsia" w:ascii="宋体" w:hAnsi="宋体" w:cs="宋体"/>
                <w:color w:val="000000"/>
                <w:sz w:val="20"/>
              </w:rPr>
              <w:t>★7. 具备智能保护模式，具有短路保护、直流保护、电源通断多种保护和告警功能；</w:t>
            </w:r>
            <w:r>
              <w:rPr>
                <w:rFonts w:hint="eastAsia" w:ascii="宋体" w:hAnsi="宋体" w:cs="宋体"/>
                <w:color w:val="000000"/>
                <w:sz w:val="20"/>
              </w:rPr>
              <w:br w:type="textWrapping"/>
            </w:r>
            <w:r>
              <w:rPr>
                <w:rFonts w:hint="eastAsia" w:ascii="宋体" w:hAnsi="宋体" w:cs="宋体"/>
                <w:color w:val="000000"/>
                <w:sz w:val="20"/>
              </w:rPr>
              <w:t>★8. 内置先进的整机模拟限幅式保护，即使在过载失真时也不会对您的扬声器系统造成损害。</w:t>
            </w:r>
            <w:r>
              <w:rPr>
                <w:rFonts w:hint="eastAsia" w:ascii="宋体" w:hAnsi="宋体" w:cs="宋体"/>
                <w:color w:val="000000"/>
                <w:sz w:val="20"/>
              </w:rPr>
              <w:br w:type="textWrapping"/>
            </w:r>
            <w:r>
              <w:rPr>
                <w:rFonts w:hint="eastAsia" w:ascii="宋体" w:hAnsi="宋体" w:cs="宋体"/>
                <w:color w:val="000000"/>
                <w:sz w:val="20"/>
              </w:rPr>
              <w:t>9. 各通道都配备LED工作状态指示，低噪声设计；</w:t>
            </w:r>
            <w:r>
              <w:rPr>
                <w:rFonts w:hint="eastAsia" w:ascii="宋体" w:hAnsi="宋体" w:cs="宋体"/>
                <w:color w:val="000000"/>
                <w:sz w:val="20"/>
              </w:rPr>
              <w:br w:type="textWrapping"/>
            </w:r>
            <w:r>
              <w:rPr>
                <w:rFonts w:hint="eastAsia" w:ascii="宋体" w:hAnsi="宋体" w:cs="宋体"/>
                <w:color w:val="000000"/>
                <w:sz w:val="20"/>
              </w:rPr>
              <w:t>★10. 电源采用先进的防冲击保护设计，无论功率再大也不会对交流电网电压及音响产生冲击。</w:t>
            </w:r>
            <w:r>
              <w:rPr>
                <w:rFonts w:hint="eastAsia" w:ascii="宋体" w:hAnsi="宋体" w:cs="宋体"/>
                <w:color w:val="000000"/>
                <w:sz w:val="20"/>
              </w:rPr>
              <w:br w:type="textWrapping"/>
            </w:r>
            <w:r>
              <w:rPr>
                <w:rFonts w:hint="eastAsia" w:ascii="宋体" w:hAnsi="宋体" w:cs="宋体"/>
                <w:color w:val="000000"/>
                <w:sz w:val="20"/>
              </w:rPr>
              <w:t>11. 额定输出 / 每声道, 8Ω250W</w:t>
            </w:r>
            <w:r>
              <w:rPr>
                <w:rFonts w:hint="eastAsia" w:ascii="宋体" w:hAnsi="宋体" w:cs="宋体"/>
                <w:color w:val="000000"/>
                <w:sz w:val="20"/>
              </w:rPr>
              <w:br w:type="textWrapping"/>
            </w:r>
            <w:r>
              <w:rPr>
                <w:rFonts w:hint="eastAsia" w:ascii="宋体" w:hAnsi="宋体" w:cs="宋体"/>
                <w:color w:val="000000"/>
                <w:sz w:val="20"/>
              </w:rPr>
              <w:t>12. 额定输出 / 每声道, 4Ω350W</w:t>
            </w:r>
            <w:r>
              <w:rPr>
                <w:rFonts w:hint="eastAsia" w:ascii="宋体" w:hAnsi="宋体" w:cs="宋体"/>
                <w:color w:val="000000"/>
                <w:sz w:val="20"/>
              </w:rPr>
              <w:br w:type="textWrapping"/>
            </w:r>
            <w:r>
              <w:rPr>
                <w:rFonts w:hint="eastAsia" w:ascii="宋体" w:hAnsi="宋体" w:cs="宋体"/>
                <w:color w:val="000000"/>
                <w:sz w:val="20"/>
              </w:rPr>
              <w:t>13. 额定输出 / 桥接, 8Ω700W</w:t>
            </w:r>
            <w:r>
              <w:rPr>
                <w:rFonts w:hint="eastAsia" w:ascii="宋体" w:hAnsi="宋体" w:cs="宋体"/>
                <w:color w:val="000000"/>
                <w:sz w:val="20"/>
              </w:rPr>
              <w:br w:type="textWrapping"/>
            </w:r>
            <w:r>
              <w:rPr>
                <w:rFonts w:hint="eastAsia" w:ascii="宋体" w:hAnsi="宋体" w:cs="宋体"/>
                <w:color w:val="000000"/>
                <w:sz w:val="20"/>
              </w:rPr>
              <w:t>★14. 输入灵敏度1.2dBV</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627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智能数字会议系统主机</w:t>
            </w:r>
          </w:p>
        </w:tc>
        <w:tc>
          <w:tcPr>
            <w:tcW w:w="82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0"/>
              </w:rPr>
            </w:pPr>
            <w:r>
              <w:rPr>
                <w:rFonts w:hint="eastAsia" w:ascii="宋体" w:hAnsi="宋体" w:cs="宋体"/>
                <w:color w:val="000000"/>
                <w:sz w:val="20"/>
              </w:rPr>
              <w:t>1. 符合IEC 60914 国际标准.2. 会议控制主机最多可连接128台会议单元，通过会议扩展主机，一套会议系统最多可接入4096台会议单元.3. 8芯航空插头连接，“手拉手”连接方式.4. 具有同时发言人数限制（1/2/3/4/5/6）设置功能.5. 具有投票表决，发言限制等数据管理功能.6. 4.3寸TFT真彩屏/触摸屏：i. 图形化界面设计，所有的功能项及设置操作信息以及单元工作的基本信息一目了然，设计美观时尚.ii. 触摸屏操控方式,让人机交互极具人性化/7. 可以调整系统的时间和屏幕显示点亮时间，实现节能运行/8. 系统显示字幕中/英文两种语言可选择.9. 可设定VIP代表发言单元，VIP单元在已开启的话筒总数不超过20台的情况下可以自由开启而不受会议模式限制，最多可设置30台VIP单元.10. 支持FIFO、NORMAL、VOICE、FREE、APPLY五种会议模式.11. 内置DSP数字音效处理器，包括低频切除、移频器和均衡器等</w:t>
            </w:r>
          </w:p>
          <w:p>
            <w:pPr>
              <w:textAlignment w:val="center"/>
              <w:rPr>
                <w:rFonts w:ascii="宋体" w:hAnsi="宋体" w:cs="宋体"/>
                <w:color w:val="000000"/>
                <w:sz w:val="20"/>
              </w:rPr>
            </w:pPr>
            <w:r>
              <w:rPr>
                <w:rFonts w:hint="eastAsia" w:ascii="宋体" w:hAnsi="宋体" w:cs="宋体"/>
                <w:color w:val="000000"/>
                <w:sz w:val="20"/>
              </w:rPr>
              <w:t>12. 可以全程会议录音，有自动录音和手动录音两种录音方式可选</w:t>
            </w:r>
          </w:p>
          <w:p>
            <w:pPr>
              <w:textAlignment w:val="center"/>
              <w:rPr>
                <w:rFonts w:ascii="宋体" w:hAnsi="宋体" w:cs="宋体"/>
                <w:color w:val="000000"/>
                <w:sz w:val="20"/>
              </w:rPr>
            </w:pPr>
            <w:r>
              <w:rPr>
                <w:rFonts w:hint="eastAsia" w:ascii="宋体" w:hAnsi="宋体" w:cs="宋体"/>
                <w:color w:val="000000"/>
                <w:sz w:val="20"/>
              </w:rPr>
              <w:t>13. 具有单元检测功能，具有自动检测和手动检测两种检测方式</w:t>
            </w:r>
          </w:p>
          <w:p>
            <w:pPr>
              <w:textAlignment w:val="center"/>
              <w:rPr>
                <w:rFonts w:ascii="宋体" w:hAnsi="宋体" w:cs="宋体"/>
                <w:color w:val="000000"/>
                <w:sz w:val="20"/>
              </w:rPr>
            </w:pPr>
            <w:r>
              <w:rPr>
                <w:rFonts w:hint="eastAsia" w:ascii="宋体" w:hAnsi="宋体" w:cs="宋体"/>
                <w:color w:val="000000"/>
                <w:sz w:val="20"/>
              </w:rPr>
              <w:t>14. 具有发言定时和定时发言结束提醒倒计时功能。发言定时功能可以设置单元的发言时间，也可关闭发言定时，即不做限制.15. 主机集成了摄像跟踪系统，有4个BNC摄像头接口，可实现自动摄像跟踪功能.16. 具有一个RS232串口，可实现与中控系统的无缝连接；一个RS422串口，连接摄像头控制线，实现对4个摄像头的集中控制.17. 8芯DIN航空母座：一个翻译主机连接口，一个扩展主机连接口，三个会议单元连接口。18. 莲花插座：19. 两个辅助音频输入接口，可连接播放器设备等.20. 两个辅助音频输出接口，可连接专业功放.21. 两个报警音频输入接口，可连接来自消防中心的告警音频信号</w:t>
            </w:r>
          </w:p>
          <w:p>
            <w:pPr>
              <w:textAlignment w:val="center"/>
              <w:rPr>
                <w:rFonts w:ascii="宋体" w:hAnsi="宋体" w:cs="宋体"/>
                <w:color w:val="000000"/>
                <w:sz w:val="20"/>
              </w:rPr>
            </w:pPr>
            <w:r>
              <w:rPr>
                <w:rFonts w:hint="eastAsia" w:ascii="宋体" w:hAnsi="宋体" w:cs="宋体"/>
                <w:color w:val="000000"/>
                <w:sz w:val="20"/>
              </w:rPr>
              <w:t>22. 卡隆插座：为辅助音频输出接口，与两个辅助音频输出莲花插座（LINE OUT）并联输出，连接专业功放.23. 具有+5V告警触发电压输入接口，与报警音频输入接口结合实现紧急告警强插功能.24. 具有TCP/IP网络协议下的RJ45接口，连接网络，通过PC端软件控制系统的全部功能.25. 外壳采用全金属材料设计，线路与外壳都加强了与地线的连接，具备接触式10kV，空气式15kV的抗静电能力</w:t>
            </w:r>
          </w:p>
          <w:p>
            <w:pPr>
              <w:textAlignment w:val="center"/>
              <w:rPr>
                <w:rFonts w:ascii="宋体" w:hAnsi="宋体" w:cs="宋体"/>
                <w:color w:val="000000"/>
                <w:sz w:val="20"/>
              </w:rPr>
            </w:pPr>
            <w:r>
              <w:rPr>
                <w:rFonts w:hint="eastAsia" w:ascii="宋体" w:hAnsi="宋体" w:cs="宋体"/>
                <w:color w:val="000000"/>
                <w:sz w:val="20"/>
              </w:rPr>
              <w:t>26. 高档的外观设计，2U标准机箱，可安装在19英寸标准机柜</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612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桌面式发言主席单元</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符合IEC 60914 国际标准</w:t>
            </w:r>
          </w:p>
          <w:p>
            <w:pPr>
              <w:textAlignment w:val="center"/>
              <w:rPr>
                <w:rFonts w:ascii="宋体" w:hAnsi="宋体" w:cs="宋体"/>
                <w:color w:val="000000"/>
                <w:sz w:val="20"/>
              </w:rPr>
            </w:pPr>
            <w:r>
              <w:rPr>
                <w:rFonts w:hint="eastAsia" w:ascii="宋体" w:hAnsi="宋体" w:cs="宋体"/>
                <w:color w:val="000000"/>
                <w:sz w:val="20"/>
              </w:rPr>
              <w:t>2. 纯发言会议单元</w:t>
            </w:r>
          </w:p>
          <w:p>
            <w:pPr>
              <w:textAlignment w:val="center"/>
              <w:rPr>
                <w:rFonts w:ascii="宋体" w:hAnsi="宋体" w:cs="宋体"/>
                <w:color w:val="000000"/>
                <w:sz w:val="20"/>
              </w:rPr>
            </w:pPr>
            <w:r>
              <w:rPr>
                <w:rFonts w:hint="eastAsia" w:ascii="宋体" w:hAnsi="宋体" w:cs="宋体"/>
                <w:color w:val="000000"/>
                <w:sz w:val="20"/>
              </w:rPr>
              <w:t>3. 自带2米专用8芯DIN高密线缆，带一个航空公头插</w:t>
            </w:r>
          </w:p>
          <w:p>
            <w:pPr>
              <w:textAlignment w:val="center"/>
              <w:rPr>
                <w:rFonts w:ascii="宋体" w:hAnsi="宋体" w:cs="宋体"/>
                <w:color w:val="000000"/>
                <w:sz w:val="20"/>
              </w:rPr>
            </w:pPr>
            <w:r>
              <w:rPr>
                <w:rFonts w:hint="eastAsia" w:ascii="宋体" w:hAnsi="宋体" w:cs="宋体"/>
                <w:color w:val="000000"/>
                <w:sz w:val="20"/>
              </w:rPr>
              <w:t>4. 驻极体心型指向性电容式拾音器，带双色指示灯环（红色/绿色）。发言为红色，申请发言为绿色</w:t>
            </w:r>
          </w:p>
          <w:p>
            <w:pPr>
              <w:textAlignment w:val="center"/>
              <w:rPr>
                <w:rFonts w:ascii="宋体" w:hAnsi="宋体" w:cs="宋体"/>
                <w:color w:val="000000"/>
                <w:sz w:val="20"/>
              </w:rPr>
            </w:pPr>
            <w:r>
              <w:rPr>
                <w:rFonts w:hint="eastAsia" w:ascii="宋体" w:hAnsi="宋体" w:cs="宋体"/>
                <w:color w:val="000000"/>
                <w:sz w:val="20"/>
              </w:rPr>
              <w:t>5. 采用旋钮式插头话筒杆，迷你型麦克风，带有麦克风防风罩，话筒杆长度有315mm、320mm、415mm、430mm可选，有黑色、银白色可选</w:t>
            </w:r>
          </w:p>
          <w:p>
            <w:pPr>
              <w:textAlignment w:val="center"/>
              <w:rPr>
                <w:rFonts w:ascii="宋体" w:hAnsi="宋体" w:cs="宋体"/>
                <w:color w:val="000000"/>
                <w:sz w:val="20"/>
              </w:rPr>
            </w:pPr>
            <w:r>
              <w:rPr>
                <w:rFonts w:hint="eastAsia" w:ascii="宋体" w:hAnsi="宋体" w:cs="宋体"/>
                <w:color w:val="000000"/>
                <w:sz w:val="20"/>
              </w:rPr>
              <w:t>6. 话筒杆在休会期间可以拆卸，方便设备维护和保存</w:t>
            </w:r>
          </w:p>
          <w:p>
            <w:pPr>
              <w:textAlignment w:val="center"/>
              <w:rPr>
                <w:rFonts w:ascii="宋体" w:hAnsi="宋体" w:cs="宋体"/>
                <w:color w:val="000000"/>
                <w:sz w:val="20"/>
              </w:rPr>
            </w:pPr>
            <w:r>
              <w:rPr>
                <w:rFonts w:hint="eastAsia" w:ascii="宋体" w:hAnsi="宋体" w:cs="宋体"/>
                <w:color w:val="000000"/>
                <w:sz w:val="20"/>
              </w:rPr>
              <w:t>7. 3.5mm的立体声耳机插口可连接耳机，耳机音量可调</w:t>
            </w:r>
          </w:p>
          <w:p>
            <w:pPr>
              <w:textAlignment w:val="center"/>
              <w:rPr>
                <w:rFonts w:ascii="宋体" w:hAnsi="宋体" w:cs="宋体"/>
                <w:color w:val="000000"/>
                <w:sz w:val="20"/>
              </w:rPr>
            </w:pPr>
            <w:r>
              <w:rPr>
                <w:rFonts w:hint="eastAsia" w:ascii="宋体" w:hAnsi="宋体" w:cs="宋体"/>
                <w:color w:val="000000"/>
                <w:sz w:val="20"/>
              </w:rPr>
              <w:t>8. 超强的抗手机干扰能力</w:t>
            </w:r>
          </w:p>
          <w:p>
            <w:pPr>
              <w:textAlignment w:val="center"/>
              <w:rPr>
                <w:rFonts w:ascii="宋体" w:hAnsi="宋体" w:cs="宋体"/>
                <w:color w:val="000000"/>
                <w:sz w:val="20"/>
              </w:rPr>
            </w:pPr>
            <w:r>
              <w:rPr>
                <w:rFonts w:hint="eastAsia" w:ascii="宋体" w:hAnsi="宋体" w:cs="宋体"/>
                <w:color w:val="000000"/>
                <w:sz w:val="20"/>
              </w:rPr>
              <w:t>9. 具有话筒开关键，主席单元有主席优先键</w:t>
            </w:r>
          </w:p>
          <w:p>
            <w:pPr>
              <w:textAlignment w:val="center"/>
              <w:rPr>
                <w:rFonts w:ascii="宋体" w:hAnsi="宋体" w:cs="宋体"/>
                <w:color w:val="000000"/>
                <w:sz w:val="20"/>
              </w:rPr>
            </w:pPr>
            <w:r>
              <w:rPr>
                <w:rFonts w:hint="eastAsia" w:ascii="宋体" w:hAnsi="宋体" w:cs="宋体"/>
                <w:color w:val="000000"/>
                <w:sz w:val="20"/>
              </w:rPr>
              <w:t>10. 具有按键签到功能</w:t>
            </w:r>
          </w:p>
          <w:p>
            <w:pPr>
              <w:textAlignment w:val="center"/>
              <w:rPr>
                <w:rFonts w:ascii="宋体" w:hAnsi="宋体" w:cs="宋体"/>
                <w:color w:val="000000"/>
                <w:sz w:val="20"/>
              </w:rPr>
            </w:pPr>
            <w:r>
              <w:rPr>
                <w:rFonts w:hint="eastAsia" w:ascii="宋体" w:hAnsi="宋体" w:cs="宋体"/>
                <w:color w:val="000000"/>
                <w:sz w:val="20"/>
              </w:rPr>
              <w:t>11. 每个会议单元都有独一无二的ID编号</w:t>
            </w:r>
          </w:p>
          <w:p>
            <w:pPr>
              <w:textAlignment w:val="center"/>
              <w:rPr>
                <w:rFonts w:ascii="宋体" w:hAnsi="宋体" w:cs="宋体"/>
                <w:color w:val="000000"/>
                <w:sz w:val="20"/>
              </w:rPr>
            </w:pPr>
            <w:r>
              <w:rPr>
                <w:rFonts w:hint="eastAsia" w:ascii="宋体" w:hAnsi="宋体" w:cs="宋体"/>
                <w:color w:val="000000"/>
                <w:sz w:val="20"/>
              </w:rPr>
              <w:t>12. 配合摄像头，使用会议控制主机或PC控制软件设置后可进行摄像自动跟踪</w:t>
            </w:r>
          </w:p>
          <w:p>
            <w:pPr>
              <w:textAlignment w:val="center"/>
              <w:rPr>
                <w:rFonts w:ascii="宋体" w:hAnsi="宋体" w:cs="宋体"/>
                <w:color w:val="000000"/>
                <w:sz w:val="20"/>
              </w:rPr>
            </w:pPr>
            <w:r>
              <w:rPr>
                <w:rFonts w:hint="eastAsia" w:ascii="宋体" w:hAnsi="宋体" w:cs="宋体"/>
                <w:color w:val="000000"/>
                <w:sz w:val="20"/>
              </w:rPr>
              <w:t>13. 配合控制主机，单元有自我检测功能。检测的项有：按键、话筒、LED指示灯和内置扬声器</w:t>
            </w:r>
          </w:p>
          <w:p>
            <w:pPr>
              <w:textAlignment w:val="center"/>
              <w:rPr>
                <w:rFonts w:ascii="宋体" w:hAnsi="宋体" w:cs="宋体"/>
                <w:color w:val="000000"/>
                <w:sz w:val="20"/>
              </w:rPr>
            </w:pPr>
            <w:r>
              <w:rPr>
                <w:rFonts w:hint="eastAsia" w:ascii="宋体" w:hAnsi="宋体" w:cs="宋体"/>
                <w:color w:val="000000"/>
                <w:sz w:val="20"/>
              </w:rPr>
              <w:t>14. 单元为无源设备，由系统主机供电，输入电压为24V</w:t>
            </w:r>
          </w:p>
          <w:p>
            <w:pPr>
              <w:textAlignment w:val="center"/>
              <w:rPr>
                <w:rFonts w:ascii="宋体" w:hAnsi="宋体" w:cs="宋体"/>
                <w:color w:val="000000"/>
                <w:sz w:val="20"/>
              </w:rPr>
            </w:pPr>
            <w:r>
              <w:rPr>
                <w:rFonts w:hint="eastAsia" w:ascii="宋体" w:hAnsi="宋体" w:cs="宋体"/>
                <w:color w:val="000000"/>
                <w:sz w:val="20"/>
              </w:rPr>
              <w:t>15. 话筒开启时具有提示音，可设置提示音的开关状态</w:t>
            </w:r>
          </w:p>
          <w:p>
            <w:pPr>
              <w:textAlignment w:val="center"/>
              <w:rPr>
                <w:rFonts w:ascii="宋体" w:hAnsi="宋体" w:cs="宋体"/>
                <w:color w:val="000000"/>
                <w:sz w:val="20"/>
              </w:rPr>
            </w:pPr>
            <w:r>
              <w:rPr>
                <w:rFonts w:hint="eastAsia" w:ascii="宋体" w:hAnsi="宋体" w:cs="宋体"/>
                <w:color w:val="000000"/>
                <w:sz w:val="20"/>
              </w:rPr>
              <w:t>16. 通过主机设置，主席单元具有优先权功能（可将所有代表单元静音或关闭）、讲台模式（主席单元始终处于打开状态）</w:t>
            </w:r>
          </w:p>
          <w:p>
            <w:pPr>
              <w:textAlignment w:val="center"/>
              <w:rPr>
                <w:rFonts w:ascii="宋体" w:hAnsi="宋体" w:cs="宋体"/>
                <w:color w:val="000000"/>
                <w:sz w:val="20"/>
              </w:rPr>
            </w:pPr>
            <w:r>
              <w:rPr>
                <w:rFonts w:hint="eastAsia" w:ascii="宋体" w:hAnsi="宋体" w:cs="宋体"/>
                <w:color w:val="000000"/>
                <w:sz w:val="20"/>
              </w:rPr>
              <w:t>17. 主席单元具有批准代表的申请发言功能</w:t>
            </w:r>
          </w:p>
          <w:p>
            <w:pPr>
              <w:textAlignment w:val="center"/>
              <w:rPr>
                <w:rFonts w:ascii="宋体" w:hAnsi="宋体" w:cs="宋体"/>
                <w:color w:val="000000"/>
                <w:sz w:val="20"/>
              </w:rPr>
            </w:pPr>
            <w:r>
              <w:rPr>
                <w:rFonts w:hint="eastAsia" w:ascii="宋体" w:hAnsi="宋体" w:cs="宋体"/>
                <w:color w:val="000000"/>
                <w:sz w:val="20"/>
              </w:rPr>
              <w:t>18. 主席单元不受发言人数限制可自由开启</w:t>
            </w:r>
          </w:p>
          <w:p>
            <w:pPr>
              <w:textAlignment w:val="center"/>
              <w:rPr>
                <w:rFonts w:ascii="宋体" w:hAnsi="宋体" w:cs="宋体"/>
                <w:color w:val="000000"/>
                <w:sz w:val="20"/>
              </w:rPr>
            </w:pPr>
            <w:r>
              <w:rPr>
                <w:rFonts w:hint="eastAsia" w:ascii="宋体" w:hAnsi="宋体" w:cs="宋体"/>
                <w:color w:val="000000"/>
                <w:sz w:val="20"/>
              </w:rPr>
              <w:t>19. 主席单元具有全权控制会议秩序的优先功能</w:t>
            </w:r>
          </w:p>
          <w:p>
            <w:pPr>
              <w:textAlignment w:val="center"/>
              <w:rPr>
                <w:rFonts w:ascii="宋体" w:hAnsi="宋体" w:cs="宋体"/>
                <w:color w:val="000000"/>
                <w:sz w:val="20"/>
              </w:rPr>
            </w:pPr>
            <w:r>
              <w:rPr>
                <w:rFonts w:hint="eastAsia" w:ascii="宋体" w:hAnsi="宋体" w:cs="宋体"/>
                <w:color w:val="000000"/>
                <w:sz w:val="20"/>
              </w:rPr>
              <w:t>20. 主席单元的连接位置不受限制</w:t>
            </w:r>
          </w:p>
          <w:p>
            <w:pPr>
              <w:textAlignment w:val="center"/>
              <w:rPr>
                <w:rFonts w:ascii="宋体" w:hAnsi="宋体" w:cs="宋体"/>
                <w:color w:val="000000"/>
                <w:sz w:val="20"/>
              </w:rPr>
            </w:pPr>
            <w:r>
              <w:rPr>
                <w:rFonts w:hint="eastAsia" w:ascii="宋体" w:hAnsi="宋体" w:cs="宋体"/>
                <w:color w:val="000000"/>
                <w:sz w:val="20"/>
              </w:rPr>
              <w:t>21. "手拉手"或"T型"、"+型"连接模式</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757"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20米8芯航空安装线缆</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20米8芯航空安装线缆(一公一母接头)</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根</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711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手持无线话筒（一拖二）</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100组UHF频率通道可选用，一拖二真分集接收机，空旷接收距离可达150米，包含2支发射机。；</w:t>
            </w:r>
          </w:p>
          <w:p>
            <w:pPr>
              <w:textAlignment w:val="center"/>
              <w:rPr>
                <w:rFonts w:ascii="宋体" w:hAnsi="宋体" w:cs="宋体"/>
                <w:color w:val="000000"/>
                <w:sz w:val="20"/>
              </w:rPr>
            </w:pPr>
            <w:r>
              <w:rPr>
                <w:rFonts w:hint="eastAsia" w:ascii="宋体" w:hAnsi="宋体" w:cs="宋体"/>
                <w:color w:val="000000"/>
                <w:sz w:val="20"/>
              </w:rPr>
              <w:t>2. 带两通道音量监听接口，方便远程监听；</w:t>
            </w:r>
          </w:p>
          <w:p>
            <w:pPr>
              <w:textAlignment w:val="center"/>
              <w:rPr>
                <w:rFonts w:ascii="宋体" w:hAnsi="宋体" w:cs="宋体"/>
                <w:color w:val="000000"/>
                <w:sz w:val="20"/>
              </w:rPr>
            </w:pPr>
            <w:r>
              <w:rPr>
                <w:rFonts w:hint="eastAsia" w:ascii="宋体" w:hAnsi="宋体" w:cs="宋体"/>
                <w:color w:val="000000"/>
                <w:sz w:val="20"/>
              </w:rPr>
              <w:t>3. 带8级射频电平显示，8级音频电平显示，频道菜单显示，静音显示；</w:t>
            </w:r>
          </w:p>
          <w:p>
            <w:pPr>
              <w:textAlignment w:val="center"/>
              <w:rPr>
                <w:rFonts w:ascii="宋体" w:hAnsi="宋体" w:cs="宋体"/>
                <w:color w:val="000000"/>
                <w:sz w:val="20"/>
              </w:rPr>
            </w:pPr>
            <w:r>
              <w:rPr>
                <w:rFonts w:hint="eastAsia" w:ascii="宋体" w:hAnsi="宋体" w:cs="宋体"/>
                <w:color w:val="000000"/>
                <w:sz w:val="20"/>
              </w:rPr>
              <w:t>★4. 平衡和非平衡两种选择输出端口，适应不同的设备连接需求；</w:t>
            </w:r>
          </w:p>
          <w:p>
            <w:pPr>
              <w:textAlignment w:val="center"/>
              <w:rPr>
                <w:rFonts w:ascii="宋体" w:hAnsi="宋体" w:cs="宋体"/>
                <w:color w:val="000000"/>
                <w:sz w:val="20"/>
              </w:rPr>
            </w:pPr>
            <w:r>
              <w:rPr>
                <w:rFonts w:hint="eastAsia" w:ascii="宋体" w:hAnsi="宋体" w:cs="宋体"/>
                <w:color w:val="000000"/>
                <w:sz w:val="20"/>
              </w:rPr>
              <w:t>5. LCD液晶显示屏能同时显示工作组，信道号与工作频率。轻触式按钮控制简捷，让用户使用更方便；</w:t>
            </w:r>
          </w:p>
          <w:p>
            <w:pPr>
              <w:textAlignment w:val="center"/>
              <w:rPr>
                <w:rFonts w:ascii="宋体" w:hAnsi="宋体" w:cs="宋体"/>
                <w:color w:val="000000"/>
                <w:sz w:val="20"/>
              </w:rPr>
            </w:pPr>
            <w:r>
              <w:rPr>
                <w:rFonts w:hint="eastAsia" w:ascii="宋体" w:hAnsi="宋体" w:cs="宋体"/>
                <w:color w:val="000000"/>
                <w:sz w:val="20"/>
              </w:rPr>
              <w:t>6. 超强的抗干扰能力，能有效抑制由外部带来的噪音干扰及同频干扰；</w:t>
            </w:r>
          </w:p>
          <w:p>
            <w:pPr>
              <w:textAlignment w:val="center"/>
              <w:rPr>
                <w:rFonts w:ascii="宋体" w:hAnsi="宋体" w:cs="宋体"/>
                <w:color w:val="000000"/>
                <w:sz w:val="20"/>
              </w:rPr>
            </w:pPr>
            <w:r>
              <w:rPr>
                <w:rFonts w:hint="eastAsia" w:ascii="宋体" w:hAnsi="宋体" w:cs="宋体"/>
                <w:color w:val="000000"/>
                <w:sz w:val="20"/>
              </w:rPr>
              <w:t>7. 方便快捷的自动搜索功能，接收机能快速搜索到未被用户使用，并且不受干扰的信道；</w:t>
            </w:r>
          </w:p>
          <w:p>
            <w:pPr>
              <w:textAlignment w:val="center"/>
              <w:rPr>
                <w:rFonts w:ascii="宋体" w:hAnsi="宋体" w:cs="宋体"/>
                <w:color w:val="000000"/>
                <w:sz w:val="20"/>
              </w:rPr>
            </w:pPr>
            <w:r>
              <w:rPr>
                <w:rFonts w:hint="eastAsia" w:ascii="宋体" w:hAnsi="宋体" w:cs="宋体"/>
                <w:color w:val="000000"/>
                <w:sz w:val="20"/>
              </w:rPr>
              <w:t>8. 红外对频功能，能方便、快捷的使发射机与接收机频率同步；</w:t>
            </w:r>
          </w:p>
          <w:p>
            <w:pPr>
              <w:textAlignment w:val="center"/>
              <w:rPr>
                <w:rFonts w:ascii="宋体" w:hAnsi="宋体" w:cs="宋体"/>
                <w:color w:val="000000"/>
                <w:sz w:val="20"/>
              </w:rPr>
            </w:pPr>
            <w:r>
              <w:rPr>
                <w:rFonts w:hint="eastAsia" w:ascii="宋体" w:hAnsi="宋体" w:cs="宋体"/>
                <w:color w:val="000000"/>
                <w:sz w:val="20"/>
              </w:rPr>
              <w:t>9. 中频丰富，声音且有磁性感和混厚感，属人声话筒音持的精华。</w:t>
            </w:r>
          </w:p>
          <w:p>
            <w:pPr>
              <w:textAlignment w:val="center"/>
              <w:rPr>
                <w:rFonts w:ascii="宋体" w:hAnsi="宋体" w:cs="宋体"/>
                <w:color w:val="000000"/>
                <w:sz w:val="20"/>
              </w:rPr>
            </w:pPr>
            <w:r>
              <w:rPr>
                <w:rFonts w:hint="eastAsia" w:ascii="宋体" w:hAnsi="宋体" w:cs="宋体"/>
                <w:color w:val="000000"/>
                <w:sz w:val="20"/>
              </w:rPr>
              <w:t>★10.频率范围: 520-920MHz（可使用的频率取决于当地的规定）</w:t>
            </w:r>
          </w:p>
          <w:p>
            <w:pPr>
              <w:textAlignment w:val="center"/>
              <w:rPr>
                <w:rFonts w:ascii="宋体" w:hAnsi="宋体" w:cs="宋体"/>
                <w:color w:val="000000"/>
                <w:sz w:val="20"/>
              </w:rPr>
            </w:pPr>
            <w:r>
              <w:rPr>
                <w:rFonts w:hint="eastAsia" w:ascii="宋体" w:hAnsi="宋体" w:cs="宋体"/>
                <w:color w:val="000000"/>
                <w:sz w:val="20"/>
              </w:rPr>
              <w:t>11.调制方式: 宽带FM</w:t>
            </w:r>
          </w:p>
          <w:p>
            <w:pPr>
              <w:textAlignment w:val="center"/>
              <w:rPr>
                <w:rFonts w:ascii="宋体" w:hAnsi="宋体" w:cs="宋体"/>
                <w:color w:val="000000"/>
                <w:sz w:val="20"/>
              </w:rPr>
            </w:pPr>
            <w:r>
              <w:rPr>
                <w:rFonts w:hint="eastAsia" w:ascii="宋体" w:hAnsi="宋体" w:cs="宋体"/>
                <w:color w:val="000000"/>
                <w:sz w:val="20"/>
              </w:rPr>
              <w:t>12.信息数目: 100.13.信道间隔: 250KHz.14.频率稳定度: ±0.005%以内.15.动态范围: 100dB.16.最大频偏: ±45KHz</w:t>
            </w:r>
          </w:p>
          <w:p>
            <w:pPr>
              <w:textAlignment w:val="center"/>
              <w:rPr>
                <w:rFonts w:ascii="宋体" w:hAnsi="宋体" w:cs="宋体"/>
                <w:color w:val="000000"/>
                <w:sz w:val="20"/>
              </w:rPr>
            </w:pPr>
            <w:r>
              <w:rPr>
                <w:rFonts w:hint="eastAsia" w:ascii="宋体" w:hAnsi="宋体" w:cs="宋体"/>
                <w:color w:val="000000"/>
                <w:sz w:val="20"/>
              </w:rPr>
              <w:t>17.频率响应: 80Hz-18KHz（±3dB）（整个系统的频率取决于话筒单元）.18.综合信噪比: &gt;105dB.19.综合失真: ≤0.5%</w:t>
            </w:r>
          </w:p>
          <w:p>
            <w:pPr>
              <w:textAlignment w:val="center"/>
              <w:rPr>
                <w:rFonts w:ascii="宋体" w:hAnsi="宋体" w:cs="宋体"/>
                <w:color w:val="000000"/>
                <w:sz w:val="20"/>
              </w:rPr>
            </w:pPr>
            <w:r>
              <w:rPr>
                <w:rFonts w:hint="eastAsia" w:ascii="宋体" w:hAnsi="宋体" w:cs="宋体"/>
                <w:color w:val="000000"/>
                <w:sz w:val="20"/>
              </w:rPr>
              <w:t>20.工作距离: 约150m（工作距离取决于很多音量，包括RF信号的吸收、反射和干扰等）.21.工作温度: -10℃～+50℃.22.接收机方式: 二次变频超外差.23.中频频率: 110MHz，10.7MHz.24.无线接口: BNC/50Ω</w:t>
            </w:r>
          </w:p>
          <w:p>
            <w:pPr>
              <w:textAlignment w:val="center"/>
              <w:rPr>
                <w:rFonts w:ascii="宋体" w:hAnsi="宋体" w:cs="宋体"/>
                <w:color w:val="000000"/>
                <w:sz w:val="20"/>
              </w:rPr>
            </w:pPr>
            <w:r>
              <w:rPr>
                <w:rFonts w:hint="eastAsia" w:ascii="宋体" w:hAnsi="宋体" w:cs="宋体"/>
                <w:color w:val="000000"/>
                <w:sz w:val="20"/>
              </w:rPr>
              <w:t>25.灵敏度: 12dB μV（80dBS/N).26.灵敏度调节范围: 12-32dB μV</w:t>
            </w:r>
          </w:p>
          <w:p>
            <w:pPr>
              <w:textAlignment w:val="center"/>
              <w:rPr>
                <w:rFonts w:ascii="宋体" w:hAnsi="宋体" w:cs="宋体"/>
                <w:color w:val="000000"/>
                <w:sz w:val="20"/>
              </w:rPr>
            </w:pPr>
            <w:r>
              <w:rPr>
                <w:rFonts w:hint="eastAsia" w:ascii="宋体" w:hAnsi="宋体" w:cs="宋体"/>
                <w:color w:val="000000"/>
                <w:sz w:val="20"/>
              </w:rPr>
              <w:t>27.离散抑制: ≥75dB.28.最大输出电平: +10dBV.29.供电方式: 直流12V  300mA输入.30.音头: 动圈式麦克风，电容式（领夹话筒，头戴话筒）.31.天线: 手持麦克风内置螺旋天线，佩挂发射机采用1/4波长鞭状天线.32.输出功率: 高功率30mW；低功率3mW.33.离散抑制: -60dB</w:t>
            </w:r>
          </w:p>
          <w:p>
            <w:pPr>
              <w:textAlignment w:val="center"/>
              <w:rPr>
                <w:rFonts w:ascii="宋体" w:hAnsi="宋体" w:cs="宋体"/>
                <w:color w:val="000000"/>
                <w:sz w:val="20"/>
              </w:rPr>
            </w:pPr>
            <w:r>
              <w:rPr>
                <w:rFonts w:hint="eastAsia" w:ascii="宋体" w:hAnsi="宋体" w:cs="宋体"/>
                <w:color w:val="000000"/>
                <w:sz w:val="20"/>
              </w:rPr>
              <w:t>34.供电: 2节5号1.5V碱性电池.35.电池寿命: 30mW时大约10个小时，3mW时大约15个小时.36.功能特点: 采用真分集接收方式，有避免断频现象和延长接收距离.37.音质特点: 中频丰富，唱歌轻松，声音且有磁性感和混厚感，属人声话筒音持的精华</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367"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8路电源时序器</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200"/>
              <w:textAlignment w:val="center"/>
              <w:rPr>
                <w:rFonts w:ascii="宋体" w:hAnsi="宋体" w:cs="宋体"/>
                <w:color w:val="000000"/>
                <w:sz w:val="20"/>
              </w:rPr>
            </w:pPr>
            <w:r>
              <w:rPr>
                <w:rFonts w:hint="eastAsia" w:ascii="宋体" w:hAnsi="宋体" w:cs="宋体"/>
                <w:color w:val="000000"/>
                <w:sz w:val="20"/>
              </w:rPr>
              <w:t>1. 独立的八路大功率电源输出，万能插座，可满足多种三级的电源插座，如国标插座、美标插座以及欧标插座等；还可满足二级欧式的圆头插座；</w:t>
            </w:r>
            <w:r>
              <w:rPr>
                <w:rFonts w:hint="eastAsia" w:ascii="宋体" w:hAnsi="宋体" w:cs="宋体"/>
                <w:color w:val="000000"/>
                <w:sz w:val="20"/>
              </w:rPr>
              <w:br w:type="textWrapping"/>
            </w:r>
            <w:r>
              <w:rPr>
                <w:rFonts w:hint="eastAsia" w:ascii="宋体" w:hAnsi="宋体" w:cs="宋体"/>
                <w:color w:val="000000"/>
                <w:sz w:val="20"/>
              </w:rPr>
              <w:t>★2. 单路最大输出为30A，总输入电流容量45A；</w:t>
            </w:r>
            <w:r>
              <w:rPr>
                <w:rFonts w:hint="eastAsia" w:ascii="宋体" w:hAnsi="宋体" w:cs="宋体"/>
                <w:color w:val="000000"/>
                <w:sz w:val="20"/>
              </w:rPr>
              <w:br w:type="textWrapping"/>
            </w:r>
            <w:r>
              <w:rPr>
                <w:rFonts w:hint="eastAsia" w:ascii="宋体" w:hAnsi="宋体" w:cs="宋体"/>
                <w:color w:val="000000"/>
                <w:sz w:val="20"/>
              </w:rPr>
              <w:t>3. 八路通道开关状态可由面板控制操作和显示；通过面板一键开关，可时序关启通道，实现时序功能；</w:t>
            </w:r>
            <w:r>
              <w:rPr>
                <w:rFonts w:hint="eastAsia" w:ascii="宋体" w:hAnsi="宋体" w:cs="宋体"/>
                <w:color w:val="000000"/>
                <w:sz w:val="20"/>
              </w:rPr>
              <w:br w:type="textWrapping"/>
            </w:r>
            <w:r>
              <w:rPr>
                <w:rFonts w:hint="eastAsia" w:ascii="宋体" w:hAnsi="宋体" w:cs="宋体"/>
                <w:color w:val="000000"/>
                <w:sz w:val="20"/>
              </w:rPr>
              <w:t>4. 开机时由前级到后级按顺序逐个启动各类设备，关机时由后级到前级逐个关闭各个设备，有效的统一管理控制用电设备，确保整个系统的稳定运行；</w:t>
            </w:r>
            <w:r>
              <w:rPr>
                <w:rFonts w:hint="eastAsia" w:ascii="宋体" w:hAnsi="宋体" w:cs="宋体"/>
                <w:color w:val="000000"/>
                <w:sz w:val="20"/>
              </w:rPr>
              <w:br w:type="textWrapping"/>
            </w:r>
            <w:r>
              <w:rPr>
                <w:rFonts w:hint="eastAsia" w:ascii="宋体" w:hAnsi="宋体" w:cs="宋体"/>
                <w:color w:val="000000"/>
                <w:sz w:val="20"/>
              </w:rPr>
              <w:t>5.电源输出: 8路，万能插座</w:t>
            </w:r>
            <w:r>
              <w:rPr>
                <w:rFonts w:hint="eastAsia" w:ascii="宋体" w:hAnsi="宋体" w:cs="宋体"/>
                <w:color w:val="000000"/>
                <w:sz w:val="20"/>
              </w:rPr>
              <w:br w:type="textWrapping"/>
            </w:r>
            <w:r>
              <w:rPr>
                <w:rFonts w:hint="eastAsia" w:ascii="宋体" w:hAnsi="宋体" w:cs="宋体"/>
                <w:color w:val="000000"/>
                <w:sz w:val="20"/>
              </w:rPr>
              <w:t>6.单路最大负荷: 30A</w:t>
            </w:r>
            <w:r>
              <w:rPr>
                <w:rFonts w:hint="eastAsia" w:ascii="宋体" w:hAnsi="宋体" w:cs="宋体"/>
                <w:color w:val="000000"/>
                <w:sz w:val="20"/>
              </w:rPr>
              <w:br w:type="textWrapping"/>
            </w:r>
            <w:r>
              <w:rPr>
                <w:rFonts w:hint="eastAsia" w:ascii="宋体" w:hAnsi="宋体" w:cs="宋体"/>
                <w:color w:val="000000"/>
                <w:sz w:val="20"/>
              </w:rPr>
              <w:t>8.控制方式: 手动顺序启动、短路信号触发控制。</w:t>
            </w:r>
            <w:r>
              <w:rPr>
                <w:rFonts w:hint="eastAsia" w:ascii="宋体" w:hAnsi="宋体" w:cs="宋体"/>
                <w:color w:val="000000"/>
                <w:sz w:val="20"/>
              </w:rPr>
              <w:br w:type="textWrapping"/>
            </w:r>
            <w:r>
              <w:rPr>
                <w:rFonts w:hint="eastAsia" w:ascii="宋体" w:hAnsi="宋体" w:cs="宋体"/>
                <w:color w:val="000000"/>
                <w:sz w:val="20"/>
              </w:rPr>
              <w:t>7.电源容量: 总容量220V，45A</w:t>
            </w:r>
            <w:r>
              <w:rPr>
                <w:rFonts w:hint="eastAsia" w:ascii="宋体" w:hAnsi="宋体" w:cs="宋体"/>
                <w:color w:val="000000"/>
                <w:sz w:val="20"/>
              </w:rPr>
              <w:br w:type="textWrapping"/>
            </w:r>
            <w:r>
              <w:rPr>
                <w:rFonts w:hint="eastAsia" w:ascii="宋体" w:hAnsi="宋体" w:cs="宋体"/>
                <w:color w:val="000000"/>
                <w:sz w:val="20"/>
              </w:rPr>
              <w:t>8.输入电源: AC220-240/50Hz</w:t>
            </w:r>
            <w:r>
              <w:rPr>
                <w:rFonts w:hint="eastAsia" w:ascii="宋体" w:hAnsi="宋体" w:cs="宋体"/>
                <w:color w:val="000000"/>
                <w:sz w:val="20"/>
              </w:rPr>
              <w:br w:type="textWrapping"/>
            </w:r>
            <w:r>
              <w:rPr>
                <w:rFonts w:hint="eastAsia" w:ascii="宋体" w:hAnsi="宋体" w:cs="宋体"/>
                <w:color w:val="000000"/>
                <w:sz w:val="20"/>
              </w:rPr>
              <w:t>9.时序间隔: 1.5s</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68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12路调音台</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61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数码音频处理器</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2入6出数码音频处理器。</w:t>
            </w:r>
          </w:p>
          <w:p>
            <w:pPr>
              <w:textAlignment w:val="center"/>
              <w:rPr>
                <w:rFonts w:ascii="宋体" w:hAnsi="宋体" w:cs="宋体"/>
                <w:color w:val="000000"/>
                <w:sz w:val="20"/>
              </w:rPr>
            </w:pPr>
            <w:r>
              <w:rPr>
                <w:rFonts w:hint="eastAsia" w:ascii="宋体" w:hAnsi="宋体" w:cs="宋体"/>
                <w:color w:val="000000"/>
                <w:sz w:val="20"/>
              </w:rPr>
              <w:t>可由Android®，IOS®，Mac®或Windows®的设备，通过网络飞速控制,软件可升级；</w:t>
            </w:r>
          </w:p>
          <w:p>
            <w:pPr>
              <w:textAlignment w:val="center"/>
              <w:rPr>
                <w:rFonts w:ascii="宋体" w:hAnsi="宋体" w:cs="宋体"/>
                <w:color w:val="000000"/>
                <w:sz w:val="20"/>
              </w:rPr>
            </w:pPr>
            <w:r>
              <w:rPr>
                <w:rFonts w:hint="eastAsia" w:ascii="宋体" w:hAnsi="宋体" w:cs="宋体"/>
                <w:color w:val="000000"/>
                <w:sz w:val="20"/>
              </w:rPr>
              <w:t>XLR接口；</w:t>
            </w:r>
          </w:p>
          <w:p>
            <w:pPr>
              <w:textAlignment w:val="center"/>
              <w:rPr>
                <w:rFonts w:ascii="宋体" w:hAnsi="宋体" w:cs="宋体"/>
                <w:color w:val="000000"/>
                <w:sz w:val="20"/>
              </w:rPr>
            </w:pPr>
            <w:r>
              <w:rPr>
                <w:rFonts w:hint="eastAsia" w:ascii="宋体" w:hAnsi="宋体" w:cs="宋体"/>
                <w:color w:val="000000"/>
                <w:sz w:val="20"/>
              </w:rPr>
              <w:t>2×12组快速跟踪陷波滤波器；双28段均衡器；dbx压缩器；120A分谐波合成器；参数均衡器；限幅器；微调延时器；粉红噪声发生器；</w:t>
            </w:r>
          </w:p>
          <w:p>
            <w:pPr>
              <w:textAlignment w:val="center"/>
              <w:rPr>
                <w:rFonts w:ascii="宋体" w:hAnsi="宋体" w:cs="宋体"/>
                <w:color w:val="000000"/>
                <w:sz w:val="20"/>
              </w:rPr>
            </w:pPr>
            <w:r>
              <w:rPr>
                <w:rFonts w:hint="eastAsia" w:ascii="宋体" w:hAnsi="宋体" w:cs="宋体"/>
                <w:color w:val="000000"/>
                <w:sz w:val="20"/>
              </w:rPr>
              <w:t>快速功能按钮；输出通道有哑音按钮；</w:t>
            </w:r>
          </w:p>
          <w:p>
            <w:pPr>
              <w:textAlignment w:val="center"/>
              <w:rPr>
                <w:rFonts w:ascii="宋体" w:hAnsi="宋体" w:cs="宋体"/>
                <w:color w:val="000000"/>
                <w:sz w:val="20"/>
              </w:rPr>
            </w:pPr>
            <w:r>
              <w:rPr>
                <w:rFonts w:hint="eastAsia" w:ascii="宋体" w:hAnsi="宋体" w:cs="宋体"/>
                <w:color w:val="000000"/>
                <w:sz w:val="20"/>
              </w:rPr>
              <w:t>功能导航；50个程式记忆库；测试话筒接口；</w:t>
            </w:r>
          </w:p>
          <w:p>
            <w:pPr>
              <w:textAlignment w:val="center"/>
              <w:rPr>
                <w:rFonts w:ascii="宋体" w:hAnsi="宋体" w:cs="宋体"/>
                <w:color w:val="000000"/>
                <w:sz w:val="20"/>
              </w:rPr>
            </w:pPr>
            <w:r>
              <w:rPr>
                <w:rFonts w:hint="eastAsia" w:ascii="宋体" w:hAnsi="宋体" w:cs="宋体"/>
                <w:color w:val="000000"/>
                <w:sz w:val="20"/>
              </w:rPr>
              <w:t>24Bit A/D及D/A转换器；LCD显示；</w:t>
            </w:r>
          </w:p>
          <w:p>
            <w:pPr>
              <w:textAlignment w:val="center"/>
              <w:rPr>
                <w:rFonts w:ascii="宋体" w:hAnsi="宋体" w:cs="宋体"/>
                <w:color w:val="000000"/>
                <w:sz w:val="20"/>
              </w:rPr>
            </w:pPr>
            <w:r>
              <w:rPr>
                <w:rFonts w:hint="eastAsia" w:ascii="宋体" w:hAnsi="宋体" w:cs="宋体"/>
                <w:color w:val="000000"/>
                <w:sz w:val="20"/>
              </w:rPr>
              <w:t>动态范围:&gt;110dB；</w:t>
            </w:r>
          </w:p>
          <w:p>
            <w:pPr>
              <w:textAlignment w:val="center"/>
              <w:rPr>
                <w:rFonts w:ascii="宋体" w:hAnsi="宋体" w:cs="宋体"/>
                <w:color w:val="000000"/>
                <w:sz w:val="20"/>
              </w:rPr>
            </w:pPr>
            <w:r>
              <w:rPr>
                <w:rFonts w:hint="eastAsia" w:ascii="宋体" w:hAnsi="宋体" w:cs="宋体"/>
                <w:color w:val="000000"/>
                <w:sz w:val="20"/>
              </w:rPr>
              <w:t>频响: 20Hz～20kHz,+/-0.5dB ；</w:t>
            </w:r>
          </w:p>
          <w:p>
            <w:pPr>
              <w:textAlignment w:val="center"/>
              <w:rPr>
                <w:rFonts w:ascii="宋体" w:hAnsi="宋体" w:cs="宋体"/>
                <w:color w:val="000000"/>
                <w:sz w:val="20"/>
              </w:rPr>
            </w:pPr>
            <w:r>
              <w:rPr>
                <w:rFonts w:hint="eastAsia" w:ascii="宋体" w:hAnsi="宋体" w:cs="宋体"/>
                <w:color w:val="000000"/>
                <w:sz w:val="20"/>
              </w:rPr>
              <w:t>串音:&lt;-110db；</w:t>
            </w:r>
          </w:p>
          <w:p>
            <w:pPr>
              <w:textAlignment w:val="center"/>
              <w:rPr>
                <w:rFonts w:ascii="宋体" w:hAnsi="宋体" w:cs="宋体"/>
                <w:color w:val="000000"/>
                <w:sz w:val="20"/>
              </w:rPr>
            </w:pPr>
            <w:r>
              <w:rPr>
                <w:rFonts w:hint="eastAsia" w:ascii="宋体" w:hAnsi="宋体" w:cs="宋体"/>
                <w:color w:val="000000"/>
                <w:sz w:val="20"/>
              </w:rPr>
              <w:t>THD+ 噪声: 0.002% ；</w:t>
            </w:r>
          </w:p>
          <w:p>
            <w:pPr>
              <w:textAlignment w:val="center"/>
              <w:rPr>
                <w:rFonts w:ascii="宋体" w:hAnsi="宋体" w:cs="宋体"/>
                <w:color w:val="000000"/>
                <w:sz w:val="20"/>
              </w:rPr>
            </w:pPr>
            <w:r>
              <w:rPr>
                <w:rFonts w:hint="eastAsia" w:ascii="宋体" w:hAnsi="宋体" w:cs="宋体"/>
                <w:color w:val="000000"/>
                <w:sz w:val="20"/>
              </w:rPr>
              <w:t>延时每通道10ms。</w:t>
            </w:r>
          </w:p>
          <w:p>
            <w:pPr>
              <w:textAlignment w:val="center"/>
              <w:rPr>
                <w:rFonts w:ascii="宋体" w:hAnsi="宋体" w:cs="宋体"/>
                <w:color w:val="000000"/>
                <w:sz w:val="20"/>
              </w:rPr>
            </w:pPr>
            <w:r>
              <w:rPr>
                <w:rFonts w:hint="eastAsia" w:ascii="宋体" w:hAnsi="宋体" w:cs="宋体"/>
                <w:color w:val="000000"/>
                <w:sz w:val="20"/>
              </w:rPr>
              <w:t>工作电压： 230V/AC 50/60Hz</w:t>
            </w:r>
          </w:p>
          <w:p>
            <w:pPr>
              <w:textAlignment w:val="center"/>
              <w:rPr>
                <w:rFonts w:ascii="宋体" w:hAnsi="宋体" w:cs="宋体"/>
                <w:color w:val="000000"/>
                <w:sz w:val="20"/>
              </w:rPr>
            </w:pPr>
            <w:r>
              <w:rPr>
                <w:rFonts w:hint="eastAsia" w:ascii="宋体" w:hAnsi="宋体" w:cs="宋体"/>
                <w:color w:val="000000"/>
                <w:sz w:val="20"/>
              </w:rPr>
              <w:t>消耗电源：25Watts</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11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自动反馈抑制器</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双通道自动反馈抑制器。</w:t>
            </w:r>
          </w:p>
          <w:p>
            <w:pPr>
              <w:textAlignment w:val="center"/>
              <w:rPr>
                <w:rFonts w:ascii="宋体" w:hAnsi="宋体" w:cs="宋体"/>
                <w:color w:val="000000"/>
                <w:sz w:val="20"/>
              </w:rPr>
            </w:pPr>
            <w:r>
              <w:rPr>
                <w:rFonts w:hint="eastAsia" w:ascii="宋体" w:hAnsi="宋体" w:cs="宋体"/>
                <w:color w:val="000000"/>
                <w:sz w:val="20"/>
              </w:rPr>
              <w:t>DSP数字信号处理器；</w:t>
            </w:r>
          </w:p>
          <w:p>
            <w:pPr>
              <w:textAlignment w:val="center"/>
              <w:rPr>
                <w:rFonts w:ascii="宋体" w:hAnsi="宋体" w:cs="宋体"/>
                <w:color w:val="000000"/>
                <w:sz w:val="20"/>
              </w:rPr>
            </w:pPr>
            <w:r>
              <w:rPr>
                <w:rFonts w:hint="eastAsia" w:ascii="宋体" w:hAnsi="宋体" w:cs="宋体"/>
                <w:color w:val="000000"/>
                <w:sz w:val="20"/>
              </w:rPr>
              <w:t>每通道具有24个可编程的1/80倍频程滤波器并带LED显示；</w:t>
            </w:r>
          </w:p>
          <w:p>
            <w:pPr>
              <w:textAlignment w:val="center"/>
              <w:rPr>
                <w:rFonts w:ascii="宋体" w:hAnsi="宋体" w:cs="宋体"/>
                <w:color w:val="000000"/>
                <w:sz w:val="20"/>
              </w:rPr>
            </w:pPr>
            <w:r>
              <w:rPr>
                <w:rFonts w:hint="eastAsia" w:ascii="宋体" w:hAnsi="宋体" w:cs="宋体"/>
                <w:color w:val="000000"/>
                <w:sz w:val="20"/>
              </w:rPr>
              <w:t>立体声或独立的双通道处理；</w:t>
            </w:r>
          </w:p>
          <w:p>
            <w:pPr>
              <w:textAlignment w:val="center"/>
              <w:rPr>
                <w:rFonts w:ascii="宋体" w:hAnsi="宋体" w:cs="宋体"/>
                <w:color w:val="000000"/>
                <w:sz w:val="20"/>
              </w:rPr>
            </w:pPr>
            <w:r>
              <w:rPr>
                <w:rFonts w:hint="eastAsia" w:ascii="宋体" w:hAnsi="宋体" w:cs="宋体"/>
                <w:color w:val="000000"/>
                <w:sz w:val="20"/>
              </w:rPr>
              <w:t>实时和固定两种可选抑制模式；</w:t>
            </w:r>
          </w:p>
          <w:p>
            <w:pPr>
              <w:textAlignment w:val="center"/>
              <w:rPr>
                <w:rFonts w:ascii="宋体" w:hAnsi="宋体" w:cs="宋体"/>
                <w:color w:val="000000"/>
                <w:sz w:val="20"/>
              </w:rPr>
            </w:pPr>
            <w:r>
              <w:rPr>
                <w:rFonts w:hint="eastAsia" w:ascii="宋体" w:hAnsi="宋体" w:cs="宋体"/>
                <w:color w:val="000000"/>
                <w:sz w:val="20"/>
              </w:rPr>
              <w:t>可选的滤波器解除时间；</w:t>
            </w:r>
          </w:p>
          <w:p>
            <w:pPr>
              <w:textAlignment w:val="center"/>
              <w:rPr>
                <w:rFonts w:ascii="宋体" w:hAnsi="宋体" w:cs="宋体"/>
                <w:color w:val="000000"/>
                <w:sz w:val="20"/>
              </w:rPr>
            </w:pPr>
            <w:r>
              <w:rPr>
                <w:rFonts w:hint="eastAsia" w:ascii="宋体" w:hAnsi="宋体" w:cs="宋体"/>
                <w:color w:val="000000"/>
                <w:sz w:val="20"/>
              </w:rPr>
              <w:t>4种滤波点类型；</w:t>
            </w:r>
          </w:p>
          <w:p>
            <w:pPr>
              <w:textAlignment w:val="center"/>
              <w:rPr>
                <w:rFonts w:ascii="宋体" w:hAnsi="宋体" w:cs="宋体"/>
                <w:color w:val="000000"/>
                <w:sz w:val="20"/>
              </w:rPr>
            </w:pPr>
            <w:r>
              <w:rPr>
                <w:rFonts w:hint="eastAsia" w:ascii="宋体" w:hAnsi="宋体" w:cs="宋体"/>
                <w:color w:val="000000"/>
                <w:sz w:val="20"/>
              </w:rPr>
              <w:t>通道输入电平表；</w:t>
            </w:r>
          </w:p>
          <w:p>
            <w:pPr>
              <w:textAlignment w:val="center"/>
              <w:rPr>
                <w:rFonts w:ascii="宋体" w:hAnsi="宋体" w:cs="宋体"/>
                <w:color w:val="000000"/>
                <w:sz w:val="20"/>
              </w:rPr>
            </w:pPr>
            <w:r>
              <w:rPr>
                <w:rFonts w:hint="eastAsia" w:ascii="宋体" w:hAnsi="宋体" w:cs="宋体"/>
                <w:color w:val="000000"/>
                <w:sz w:val="20"/>
              </w:rPr>
              <w:t>XLR和TRS输入/输出端口；</w:t>
            </w:r>
          </w:p>
          <w:p>
            <w:pPr>
              <w:textAlignment w:val="center"/>
              <w:rPr>
                <w:rFonts w:ascii="宋体" w:hAnsi="宋体" w:cs="宋体"/>
                <w:color w:val="000000"/>
                <w:sz w:val="20"/>
              </w:rPr>
            </w:pPr>
            <w:r>
              <w:rPr>
                <w:rFonts w:hint="eastAsia" w:ascii="宋体" w:hAnsi="宋体" w:cs="宋体"/>
                <w:color w:val="000000"/>
                <w:sz w:val="20"/>
              </w:rPr>
              <w:t>采样率:48kHz ；</w:t>
            </w:r>
          </w:p>
          <w:p>
            <w:pPr>
              <w:textAlignment w:val="center"/>
              <w:rPr>
                <w:rFonts w:ascii="宋体" w:hAnsi="宋体" w:cs="宋体"/>
                <w:color w:val="000000"/>
                <w:sz w:val="20"/>
              </w:rPr>
            </w:pPr>
            <w:r>
              <w:rPr>
                <w:rFonts w:hint="eastAsia" w:ascii="宋体" w:hAnsi="宋体" w:cs="宋体"/>
                <w:color w:val="000000"/>
                <w:sz w:val="20"/>
              </w:rPr>
              <w:t>动态范围:&gt;110dB；</w:t>
            </w:r>
          </w:p>
          <w:p>
            <w:pPr>
              <w:textAlignment w:val="center"/>
              <w:rPr>
                <w:rFonts w:ascii="宋体" w:hAnsi="宋体" w:cs="宋体"/>
                <w:color w:val="000000"/>
                <w:sz w:val="20"/>
              </w:rPr>
            </w:pPr>
            <w:r>
              <w:rPr>
                <w:rFonts w:hint="eastAsia" w:ascii="宋体" w:hAnsi="宋体" w:cs="宋体"/>
                <w:color w:val="000000"/>
                <w:sz w:val="20"/>
              </w:rPr>
              <w:t>带宽:22kHz ；</w:t>
            </w:r>
          </w:p>
          <w:p>
            <w:pPr>
              <w:textAlignment w:val="center"/>
              <w:rPr>
                <w:rFonts w:ascii="宋体" w:hAnsi="宋体" w:cs="宋体"/>
                <w:color w:val="000000"/>
                <w:sz w:val="20"/>
              </w:rPr>
            </w:pPr>
            <w:r>
              <w:rPr>
                <w:rFonts w:hint="eastAsia" w:ascii="宋体" w:hAnsi="宋体" w:cs="宋体"/>
                <w:color w:val="000000"/>
                <w:sz w:val="20"/>
              </w:rPr>
              <w:t>失真:0.002% ；</w:t>
            </w:r>
          </w:p>
          <w:p>
            <w:pPr>
              <w:textAlignment w:val="center"/>
              <w:rPr>
                <w:rFonts w:ascii="宋体" w:hAnsi="宋体" w:cs="宋体"/>
                <w:color w:val="000000"/>
                <w:sz w:val="20"/>
              </w:rPr>
            </w:pPr>
            <w:r>
              <w:rPr>
                <w:rFonts w:hint="eastAsia" w:ascii="宋体" w:hAnsi="宋体" w:cs="宋体"/>
                <w:color w:val="000000"/>
                <w:sz w:val="20"/>
              </w:rPr>
              <w:t>频响:20Hz～20kHz；</w:t>
            </w:r>
          </w:p>
          <w:p>
            <w:pPr>
              <w:textAlignment w:val="center"/>
              <w:rPr>
                <w:rFonts w:ascii="宋体" w:hAnsi="宋体" w:cs="宋体"/>
                <w:color w:val="000000"/>
                <w:sz w:val="20"/>
              </w:rPr>
            </w:pPr>
            <w:r>
              <w:rPr>
                <w:rFonts w:hint="eastAsia" w:ascii="宋体" w:hAnsi="宋体" w:cs="宋体"/>
                <w:color w:val="000000"/>
                <w:sz w:val="20"/>
              </w:rPr>
              <w:t>内部串音:&gt;80dB ；</w:t>
            </w:r>
          </w:p>
          <w:p>
            <w:pPr>
              <w:textAlignment w:val="center"/>
              <w:rPr>
                <w:rFonts w:ascii="宋体" w:hAnsi="宋体" w:cs="宋体"/>
                <w:color w:val="000000"/>
                <w:sz w:val="20"/>
              </w:rPr>
            </w:pPr>
            <w:r>
              <w:rPr>
                <w:rFonts w:hint="eastAsia" w:ascii="宋体" w:hAnsi="宋体" w:cs="宋体"/>
                <w:color w:val="000000"/>
                <w:sz w:val="20"/>
              </w:rPr>
              <w:t>工作电压： 230V/AC 50/60Hz</w:t>
            </w:r>
          </w:p>
          <w:p>
            <w:pPr>
              <w:textAlignment w:val="center"/>
              <w:rPr>
                <w:rFonts w:ascii="宋体" w:hAnsi="宋体" w:cs="宋体"/>
                <w:color w:val="000000"/>
                <w:sz w:val="20"/>
              </w:rPr>
            </w:pPr>
            <w:r>
              <w:rPr>
                <w:rFonts w:hint="eastAsia" w:ascii="宋体" w:hAnsi="宋体" w:cs="宋体"/>
                <w:color w:val="000000"/>
                <w:sz w:val="20"/>
              </w:rPr>
              <w:t>消耗电源：10Watts</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DVD播放机</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移动DVD  USB接口：支持  其他功能：电视，游戏功能   其他特点：内置高品质扬声器 内置高容量</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6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拾音器</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0"/>
              </w:rPr>
            </w:pPr>
            <w:r>
              <w:rPr>
                <w:rFonts w:hint="eastAsia" w:ascii="宋体" w:hAnsi="宋体" w:cs="宋体"/>
                <w:color w:val="000000"/>
                <w:sz w:val="20"/>
              </w:rPr>
              <w:t>单体：预极化电容拾音头；频率响应：30HZ-18kHz;灵敏度：0/-30/-36dB；使用电压：12V电源；电流耗量：2mA</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2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会议室机柜（28U）</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尺寸: 1490*535*485mm</w:t>
            </w:r>
          </w:p>
          <w:p>
            <w:pPr>
              <w:textAlignment w:val="center"/>
              <w:rPr>
                <w:rFonts w:ascii="宋体" w:hAnsi="宋体" w:cs="宋体"/>
                <w:color w:val="000000"/>
                <w:sz w:val="20"/>
              </w:rPr>
            </w:pPr>
            <w:r>
              <w:rPr>
                <w:rFonts w:hint="eastAsia" w:ascii="宋体" w:hAnsi="宋体" w:cs="宋体"/>
                <w:color w:val="000000"/>
                <w:sz w:val="20"/>
              </w:rPr>
              <w:t>颜色: 黑色　　</w:t>
            </w:r>
          </w:p>
          <w:p>
            <w:pPr>
              <w:textAlignment w:val="center"/>
              <w:rPr>
                <w:rFonts w:ascii="宋体" w:hAnsi="宋体" w:cs="宋体"/>
                <w:color w:val="000000"/>
                <w:sz w:val="20"/>
              </w:rPr>
            </w:pPr>
            <w:r>
              <w:rPr>
                <w:rFonts w:hint="eastAsia" w:ascii="宋体" w:hAnsi="宋体" w:cs="宋体"/>
                <w:color w:val="000000"/>
                <w:sz w:val="20"/>
              </w:rPr>
              <w:t>结构材料：铝材；</w:t>
            </w:r>
          </w:p>
          <w:p>
            <w:pPr>
              <w:textAlignment w:val="center"/>
              <w:rPr>
                <w:rFonts w:ascii="宋体" w:hAnsi="宋体" w:cs="宋体"/>
                <w:color w:val="000000"/>
                <w:sz w:val="20"/>
              </w:rPr>
            </w:pPr>
            <w:r>
              <w:rPr>
                <w:rFonts w:hint="eastAsia" w:ascii="宋体" w:hAnsi="宋体" w:cs="宋体"/>
                <w:color w:val="000000"/>
                <w:sz w:val="20"/>
              </w:rPr>
              <w:t>标准化模式，以满足各种需求；</w:t>
            </w:r>
          </w:p>
          <w:p>
            <w:pPr>
              <w:textAlignment w:val="center"/>
              <w:rPr>
                <w:rFonts w:ascii="宋体" w:hAnsi="宋体" w:cs="宋体"/>
                <w:color w:val="000000"/>
                <w:sz w:val="20"/>
              </w:rPr>
            </w:pPr>
            <w:r>
              <w:rPr>
                <w:rFonts w:hint="eastAsia" w:ascii="宋体" w:hAnsi="宋体" w:cs="宋体"/>
                <w:color w:val="000000"/>
                <w:sz w:val="20"/>
              </w:rPr>
              <w:t xml:space="preserve">采用高强度钢制可拆装式机柜，最大承载重量达500公斤； </w:t>
            </w:r>
          </w:p>
          <w:p>
            <w:pPr>
              <w:textAlignment w:val="center"/>
              <w:rPr>
                <w:rFonts w:ascii="宋体" w:hAnsi="宋体" w:cs="宋体"/>
                <w:color w:val="000000"/>
                <w:sz w:val="20"/>
              </w:rPr>
            </w:pPr>
            <w:r>
              <w:rPr>
                <w:rFonts w:hint="eastAsia" w:ascii="宋体" w:hAnsi="宋体" w:cs="宋体"/>
                <w:color w:val="000000"/>
                <w:sz w:val="20"/>
              </w:rPr>
              <w:t>安装空间29U规格；</w:t>
            </w:r>
          </w:p>
          <w:p>
            <w:pPr>
              <w:textAlignment w:val="center"/>
              <w:rPr>
                <w:rFonts w:ascii="宋体" w:hAnsi="宋体" w:cs="宋体"/>
                <w:color w:val="000000"/>
                <w:sz w:val="20"/>
              </w:rPr>
            </w:pPr>
            <w:r>
              <w:rPr>
                <w:rFonts w:hint="eastAsia" w:ascii="宋体" w:hAnsi="宋体" w:cs="宋体"/>
                <w:color w:val="000000"/>
                <w:sz w:val="20"/>
              </w:rPr>
              <w:t>机柜内设计4条可调节铝型材槽轨；</w:t>
            </w:r>
          </w:p>
          <w:p>
            <w:pPr>
              <w:textAlignment w:val="center"/>
              <w:rPr>
                <w:rFonts w:ascii="宋体" w:hAnsi="宋体" w:cs="宋体"/>
                <w:color w:val="000000"/>
                <w:sz w:val="20"/>
              </w:rPr>
            </w:pPr>
            <w:r>
              <w:rPr>
                <w:rFonts w:hint="eastAsia" w:ascii="宋体" w:hAnsi="宋体" w:cs="宋体"/>
                <w:color w:val="000000"/>
                <w:sz w:val="20"/>
              </w:rPr>
              <w:t>底座可着地或安装活动脚轮；</w:t>
            </w:r>
          </w:p>
          <w:p>
            <w:pPr>
              <w:textAlignment w:val="center"/>
              <w:rPr>
                <w:rFonts w:ascii="宋体" w:hAnsi="宋体" w:cs="宋体"/>
                <w:color w:val="000000"/>
                <w:sz w:val="20"/>
              </w:rPr>
            </w:pPr>
            <w:r>
              <w:rPr>
                <w:rFonts w:hint="eastAsia" w:ascii="宋体" w:hAnsi="宋体" w:cs="宋体"/>
                <w:color w:val="000000"/>
                <w:sz w:val="20"/>
              </w:rPr>
              <w:t>装配简单，方便搬运。</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Style w:val="161"/>
                <w:rFonts w:hint="default"/>
              </w:rPr>
              <w:t>卡侬头(母</w:t>
            </w:r>
            <w:r>
              <w:rPr>
                <w:rStyle w:val="162"/>
                <w:rFonts w:hint="default"/>
              </w:rPr>
              <w:t>)-卡侬头(公)</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D1.2E</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条</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三极电源插头</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自选</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个</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400芯音响线</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YRVB2*1.5</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音频线</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RVVP2*0.3</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视频线</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SYV75-5</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VGA线</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VGA3+6</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电源线（强电）</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RVV3*1.5M²</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96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激光投影仪</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投影尺寸：40-600英寸，屏幕比例：4:3，投影技术：3LCD，投影机特性：互动，亮度：6000流明，最高分辨率：1920*1200，对比度：2000:1，光源类型：超高压汞灯，灯泡功率：330W</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570"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电动投影幕</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画面尺寸： 3.2*2M 带遥控</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97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电脑</w:t>
            </w:r>
          </w:p>
        </w:tc>
        <w:tc>
          <w:tcPr>
            <w:tcW w:w="8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CPU I5-4160/ 4G(DDR3 1600)内存/500G(SATA)/USB KB/USB Optical  Mouse/新180W 防雷电源/3年有限保修      18.5寸液晶显示器</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bl>
    <w:p>
      <w:pPr>
        <w:rPr>
          <w:rFonts w:ascii="宋体" w:hAnsi="宋体"/>
          <w:sz w:val="24"/>
          <w:szCs w:val="24"/>
        </w:rPr>
      </w:pPr>
    </w:p>
    <w:p>
      <w:pPr>
        <w:jc w:val="center"/>
        <w:textAlignment w:val="center"/>
        <w:rPr>
          <w:rFonts w:ascii="宋体" w:hAnsi="宋体" w:cs="宋体"/>
          <w:b/>
          <w:color w:val="000000"/>
          <w:sz w:val="32"/>
          <w:szCs w:val="32"/>
        </w:rPr>
      </w:pPr>
      <w:r>
        <w:rPr>
          <w:rFonts w:hint="eastAsia" w:ascii="宋体" w:hAnsi="宋体" w:cs="宋体"/>
          <w:b/>
          <w:color w:val="000000"/>
          <w:sz w:val="32"/>
          <w:szCs w:val="32"/>
        </w:rPr>
        <w:t>办公设备</w:t>
      </w:r>
    </w:p>
    <w:p>
      <w:pPr>
        <w:jc w:val="center"/>
        <w:textAlignment w:val="center"/>
        <w:rPr>
          <w:rFonts w:ascii="宋体" w:hAnsi="宋体" w:cs="宋体"/>
          <w:b/>
          <w:color w:val="000000"/>
          <w:sz w:val="32"/>
          <w:szCs w:val="32"/>
        </w:rPr>
      </w:pPr>
    </w:p>
    <w:tbl>
      <w:tblPr>
        <w:tblStyle w:val="45"/>
        <w:tblW w:w="10755" w:type="dxa"/>
        <w:tblInd w:w="-1092" w:type="dxa"/>
        <w:tblLayout w:type="fixed"/>
        <w:tblCellMar>
          <w:top w:w="15" w:type="dxa"/>
          <w:left w:w="15" w:type="dxa"/>
          <w:bottom w:w="15" w:type="dxa"/>
          <w:right w:w="15" w:type="dxa"/>
        </w:tblCellMar>
      </w:tblPr>
      <w:tblGrid>
        <w:gridCol w:w="315"/>
        <w:gridCol w:w="900"/>
        <w:gridCol w:w="8295"/>
        <w:gridCol w:w="435"/>
        <w:gridCol w:w="375"/>
        <w:gridCol w:w="435"/>
      </w:tblGrid>
      <w:tr>
        <w:tblPrEx>
          <w:tblLayout w:type="fixed"/>
          <w:tblCellMar>
            <w:top w:w="15" w:type="dxa"/>
            <w:left w:w="15" w:type="dxa"/>
            <w:bottom w:w="15" w:type="dxa"/>
            <w:right w:w="15" w:type="dxa"/>
          </w:tblCellMar>
        </w:tblPrEx>
        <w:trPr>
          <w:trHeight w:val="61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设备名称</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技术指标要求</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单位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数量</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b/>
                <w:color w:val="000000"/>
                <w:sz w:val="20"/>
              </w:rPr>
            </w:pPr>
            <w:r>
              <w:rPr>
                <w:rFonts w:hint="eastAsia" w:asciiTheme="majorEastAsia" w:hAnsiTheme="majorEastAsia" w:eastAsiaTheme="majorEastAsia" w:cstheme="majorEastAsia"/>
                <w:b/>
                <w:color w:val="000000"/>
                <w:sz w:val="20"/>
              </w:rPr>
              <w:t>备注</w:t>
            </w:r>
          </w:p>
        </w:tc>
      </w:tr>
      <w:tr>
        <w:tblPrEx>
          <w:tblLayout w:type="fixed"/>
          <w:tblCellMar>
            <w:top w:w="15" w:type="dxa"/>
            <w:left w:w="15" w:type="dxa"/>
            <w:bottom w:w="15" w:type="dxa"/>
            <w:right w:w="15" w:type="dxa"/>
          </w:tblCellMar>
        </w:tblPrEx>
        <w:trPr>
          <w:trHeight w:val="308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主席台</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采用标准五金配件，部分产品采用台湾“火车头”三节导轨，抽拉顺滑、流畅、宁静，可反复拉抽50万次。各类配件安装快捷，连接牢靠。二、质量要求：</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A、木材干燥至9%-12%的含水率。</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台面光亮平整，油漆无颗粒、气泡、渣点、颜色均匀C、纹理自然，颜色线条拼和细密、流畅。</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套</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6</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p>
        </w:tc>
      </w:tr>
      <w:tr>
        <w:tblPrEx>
          <w:tblLayout w:type="fixed"/>
          <w:tblCellMar>
            <w:top w:w="15" w:type="dxa"/>
            <w:left w:w="15" w:type="dxa"/>
            <w:bottom w:w="15" w:type="dxa"/>
            <w:right w:w="15" w:type="dxa"/>
          </w:tblCellMar>
        </w:tblPrEx>
        <w:trPr>
          <w:trHeight w:val="127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主席台椅子</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1． 皮面：采用意大利进口AAA级厚度≥1mm牛皮面料，皮面光泽度好，透气性强；；</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2． 基材：内填香港"东亚"牌高密度海绵(密度≥48kg/m3,回弹率≥65%)，回弹力好，软硬适中，不变形；符合人体工学的高频热成型5层白木弯曲套板；</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3． 配件：进口五金配件，经防锈、防腐处理，优质橡木木架，经过烘干处理.防潮，防虫，防蛀。</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套</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6</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p>
        </w:tc>
      </w:tr>
      <w:tr>
        <w:tblPrEx>
          <w:tblLayout w:type="fixed"/>
          <w:tblCellMar>
            <w:top w:w="15" w:type="dxa"/>
            <w:left w:w="15" w:type="dxa"/>
            <w:bottom w:w="15" w:type="dxa"/>
            <w:right w:w="15" w:type="dxa"/>
          </w:tblCellMar>
        </w:tblPrEx>
        <w:trPr>
          <w:trHeight w:val="377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演讲台</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A、面材：</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木皮类：采用0.6mm厚美国进口胡桃木皮、日本樱桃木皮，选料严格。木皮平整度高，稳定性好，长期使用不变形。纹理清晰自然、色泽一致且经防虫防腐处理。封边及收口对应采用进口木皮，硬度高，韧性强，不开裂，不弯曲。B、内材：</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采用德国AA级高密度板，双面加进口3mm夹板。其原料的树种一致，并经防虫防腐处理，各项技术指标均达国标标准。部分产品用美国进口白木封边，或内部用铁架固定，比重合理，不易变形。C、油漆</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采用标准五金配件，部分产品采用台湾“火车头”三节导轨，抽拉顺滑、流畅、宁静，可反复拉抽50万次。各类配件安装快捷，连接牢靠。二、质量要求：</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A、木材干燥至9%-12%的含水率。</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B、台面光亮平整，油漆无颗粒、气泡、渣点、颜色均匀。C、纹理自然，颜色线条拼和细密、流畅。</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套</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p>
        </w:tc>
      </w:tr>
      <w:tr>
        <w:tblPrEx>
          <w:tblLayout w:type="fixed"/>
          <w:tblCellMar>
            <w:top w:w="15" w:type="dxa"/>
            <w:left w:w="15" w:type="dxa"/>
            <w:bottom w:w="15" w:type="dxa"/>
            <w:right w:w="15" w:type="dxa"/>
          </w:tblCellMar>
        </w:tblPrEx>
        <w:trPr>
          <w:trHeight w:val="4892"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公共座椅</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1.背包主体是聚氨脂高回弹一次成型定型海绵，密度50-60kg/m3。</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2.背包内部采用多层高强度夹板支撑结构，受力强，不变形，不破裂。</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3.海绵外覆高档优质绒布，不褪色,不破损。</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 xml:space="preserve">4.背壳为塑料壳,注塑成型,防撞击. </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5.背包造型按照人体工程学原理设计，坐感舒适。1.座包主体是聚氨脂高回弹一次成型定型海绵，密度50-60kg/m3。</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2.座包内部采用多层高强度夹板支撑结构，受力强，不变形，不破裂。</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3.海绵外覆高档优质绒布，不褪色,不破损。</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 xml:space="preserve">4.座壳为塑料壳,注塑成型,防撞击. </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5.座包造型按照人体工程学原理设计，坐感舒适。座包回收方式 人站起时, 椅子座包会自动翻起. 座包翻起采用金属弹簧自动回复，不存在故障，持久耐用。</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扶手盖 实木扶手盖: 酸枝木或者榉木等制作, 表面可喷制成红酸枝木色，黑胡桃色木色或者和榉木色。</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金属脚架 &amp; 扶手框 采用优质冷轧钢管压铸成型, 钢管表面静电喷涂处理，不变形，不易生锈。</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脚架固定方式 椅子的每个脚架有2个地爆螺丝固定，保证安全牢固。地爆螺丝用塑料盖封住，不外露，美观大方。</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 xml:space="preserve">注意事项：  1.椅子后背可加写字板. </w:t>
            </w:r>
          </w:p>
          <w:p>
            <w:pP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椅子质保期 5年</w:t>
            </w:r>
          </w:p>
          <w:p>
            <w:pPr>
              <w:textAlignment w:val="center"/>
              <w:rPr>
                <w:rFonts w:asciiTheme="majorEastAsia" w:hAnsiTheme="majorEastAsia" w:eastAsiaTheme="majorEastAsia" w:cstheme="majorEastAsia"/>
                <w:color w:val="000000"/>
                <w:sz w:val="20"/>
              </w:rPr>
            </w:pPr>
            <w:r>
              <w:rPr>
                <w:rFonts w:asciiTheme="majorEastAsia" w:hAnsiTheme="majorEastAsia" w:eastAsiaTheme="majorEastAsia" w:cstheme="majorEastAsia"/>
                <w:color w:val="000000"/>
                <w:sz w:val="20"/>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套</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130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p>
        </w:tc>
      </w:tr>
      <w:tr>
        <w:tblPrEx>
          <w:tblLayout w:type="fixed"/>
          <w:tblCellMar>
            <w:top w:w="15" w:type="dxa"/>
            <w:left w:w="15" w:type="dxa"/>
            <w:bottom w:w="15" w:type="dxa"/>
            <w:right w:w="15" w:type="dxa"/>
          </w:tblCellMar>
        </w:tblPrEx>
        <w:trPr>
          <w:trHeight w:val="315" w:hRule="atLeast"/>
        </w:trPr>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5P空调</w:t>
            </w:r>
          </w:p>
        </w:tc>
        <w:tc>
          <w:tcPr>
            <w:tcW w:w="8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一拖一嵌入式5HP空调</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台</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ajorEastAsia" w:hAnsiTheme="majorEastAsia" w:eastAsiaTheme="majorEastAsia" w:cstheme="majorEastAsia"/>
                <w:color w:val="000000"/>
                <w:sz w:val="20"/>
              </w:rPr>
            </w:pPr>
            <w:r>
              <w:rPr>
                <w:rFonts w:hint="eastAsia" w:asciiTheme="majorEastAsia" w:hAnsiTheme="majorEastAsia" w:eastAsiaTheme="majorEastAsia" w:cstheme="majorEastAsia"/>
                <w:color w:val="00000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ajorEastAsia" w:hAnsiTheme="majorEastAsia" w:eastAsiaTheme="majorEastAsia" w:cstheme="majorEastAsia"/>
                <w:color w:val="000000"/>
                <w:sz w:val="20"/>
              </w:rPr>
            </w:pPr>
          </w:p>
        </w:tc>
      </w:tr>
    </w:tbl>
    <w:p/>
    <w:p/>
    <w:p>
      <w:pPr>
        <w:jc w:val="center"/>
        <w:rPr>
          <w:b/>
          <w:bCs/>
          <w:sz w:val="36"/>
          <w:szCs w:val="36"/>
        </w:rPr>
      </w:pPr>
      <w:r>
        <w:rPr>
          <w:rFonts w:hint="eastAsia"/>
          <w:b/>
          <w:bCs/>
          <w:sz w:val="36"/>
          <w:szCs w:val="36"/>
        </w:rPr>
        <w:t>保国学校装饰工程工程量清单</w:t>
      </w:r>
    </w:p>
    <w:p>
      <w:pPr>
        <w:jc w:val="center"/>
        <w:rPr>
          <w:b/>
          <w:bCs/>
          <w:sz w:val="36"/>
          <w:szCs w:val="36"/>
        </w:rPr>
      </w:pPr>
      <w:r>
        <w:rPr>
          <w:rFonts w:hint="eastAsia"/>
          <w:b/>
          <w:bCs/>
          <w:sz w:val="36"/>
          <w:szCs w:val="36"/>
        </w:rPr>
        <w:t>单位工程费汇总表</w:t>
      </w:r>
    </w:p>
    <w:tbl>
      <w:tblPr>
        <w:tblStyle w:val="45"/>
        <w:tblW w:w="9556" w:type="dxa"/>
        <w:tblInd w:w="0" w:type="dxa"/>
        <w:tblLayout w:type="fixed"/>
        <w:tblCellMar>
          <w:top w:w="15" w:type="dxa"/>
          <w:left w:w="15" w:type="dxa"/>
          <w:bottom w:w="15" w:type="dxa"/>
          <w:right w:w="15" w:type="dxa"/>
        </w:tblCellMar>
      </w:tblPr>
      <w:tblGrid>
        <w:gridCol w:w="424"/>
        <w:gridCol w:w="131"/>
        <w:gridCol w:w="79"/>
        <w:gridCol w:w="93"/>
        <w:gridCol w:w="621"/>
        <w:gridCol w:w="128"/>
        <w:gridCol w:w="68"/>
        <w:gridCol w:w="210"/>
        <w:gridCol w:w="348"/>
        <w:gridCol w:w="93"/>
        <w:gridCol w:w="1252"/>
        <w:gridCol w:w="228"/>
        <w:gridCol w:w="228"/>
        <w:gridCol w:w="497"/>
        <w:gridCol w:w="102"/>
        <w:gridCol w:w="315"/>
        <w:gridCol w:w="33"/>
        <w:gridCol w:w="400"/>
        <w:gridCol w:w="494"/>
        <w:gridCol w:w="193"/>
        <w:gridCol w:w="13"/>
        <w:gridCol w:w="849"/>
        <w:gridCol w:w="286"/>
        <w:gridCol w:w="6"/>
        <w:gridCol w:w="84"/>
        <w:gridCol w:w="78"/>
        <w:gridCol w:w="20"/>
        <w:gridCol w:w="10"/>
        <w:gridCol w:w="1001"/>
        <w:gridCol w:w="10"/>
        <w:gridCol w:w="95"/>
        <w:gridCol w:w="809"/>
        <w:gridCol w:w="165"/>
        <w:gridCol w:w="71"/>
        <w:gridCol w:w="9"/>
        <w:gridCol w:w="113"/>
      </w:tblGrid>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行号</w:t>
            </w:r>
          </w:p>
        </w:tc>
        <w:tc>
          <w:tcPr>
            <w:tcW w:w="817"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2856"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项目名称</w:t>
            </w:r>
          </w:p>
        </w:tc>
        <w:tc>
          <w:tcPr>
            <w:tcW w:w="2691" w:type="dxa"/>
            <w:gridSpan w:val="10"/>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取费说明</w:t>
            </w:r>
          </w:p>
        </w:tc>
        <w:tc>
          <w:tcPr>
            <w:tcW w:w="1203" w:type="dxa"/>
            <w:gridSpan w:val="6"/>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费率</w:t>
            </w:r>
          </w:p>
        </w:tc>
        <w:tc>
          <w:tcPr>
            <w:tcW w:w="904"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金额（元）</w:t>
            </w: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一</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分部分项合计</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二</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措施项目合计</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施工技术措施项目费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技术措施项目合计</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施工组织措施项目费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组织措施项目合计</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其中：安全文明施工费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其中：临时设施费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其中：雨季施工增加费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其中：夜间施工增加费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三</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其他项目合计</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四</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规费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66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其中：社保费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29.5</w:t>
            </w: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五</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价差</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六</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七</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税金</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80" w:hRule="atLeast"/>
        </w:trPr>
        <w:tc>
          <w:tcPr>
            <w:tcW w:w="727"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81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八</w:t>
            </w:r>
          </w:p>
        </w:tc>
        <w:tc>
          <w:tcPr>
            <w:tcW w:w="28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含税工程造价</w:t>
            </w:r>
          </w:p>
        </w:tc>
        <w:tc>
          <w:tcPr>
            <w:tcW w:w="269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不含税工程造价+税金</w:t>
            </w:r>
          </w:p>
        </w:tc>
        <w:tc>
          <w:tcPr>
            <w:tcW w:w="120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0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450" w:hRule="atLeast"/>
        </w:trPr>
        <w:tc>
          <w:tcPr>
            <w:tcW w:w="9198" w:type="dxa"/>
            <w:gridSpan w:val="32"/>
            <w:shd w:val="clear" w:color="FFFFFF" w:fill="FFFFFF"/>
            <w:vAlign w:val="center"/>
          </w:tcPr>
          <w:p>
            <w:pPr>
              <w:jc w:val="center"/>
              <w:textAlignment w:val="center"/>
              <w:rPr>
                <w:rFonts w:ascii="宋体" w:hAnsi="宋体" w:cs="宋体"/>
                <w:b/>
                <w:color w:val="000000"/>
                <w:sz w:val="36"/>
                <w:szCs w:val="36"/>
              </w:rPr>
            </w:pPr>
            <w:r>
              <w:rPr>
                <w:rFonts w:hint="eastAsia" w:ascii="宋体" w:hAnsi="宋体" w:cs="宋体"/>
                <w:b/>
                <w:color w:val="000000"/>
                <w:sz w:val="36"/>
                <w:szCs w:val="36"/>
              </w:rPr>
              <w:t>单位工程预算表</w:t>
            </w:r>
          </w:p>
        </w:tc>
      </w:tr>
      <w:tr>
        <w:tblPrEx>
          <w:tblLayout w:type="fixed"/>
          <w:tblCellMar>
            <w:top w:w="15" w:type="dxa"/>
            <w:left w:w="15" w:type="dxa"/>
            <w:bottom w:w="15" w:type="dxa"/>
            <w:right w:w="15" w:type="dxa"/>
          </w:tblCellMar>
        </w:tblPrEx>
        <w:trPr>
          <w:gridAfter w:val="1"/>
          <w:wAfter w:w="113" w:type="dxa"/>
          <w:trHeight w:val="270" w:hRule="atLeast"/>
        </w:trPr>
        <w:tc>
          <w:tcPr>
            <w:tcW w:w="1754" w:type="dxa"/>
            <w:gridSpan w:val="8"/>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工程名称:保国学校报告厅装饰工程</w:t>
            </w:r>
          </w:p>
        </w:tc>
        <w:tc>
          <w:tcPr>
            <w:tcW w:w="5331" w:type="dxa"/>
            <w:gridSpan w:val="15"/>
            <w:shd w:val="clear" w:color="FFFFFF" w:fill="FFFFFF"/>
            <w:vAlign w:val="center"/>
          </w:tcPr>
          <w:p>
            <w:pPr>
              <w:jc w:val="center"/>
              <w:rPr>
                <w:rFonts w:ascii="宋体" w:hAnsi="宋体" w:cs="宋体"/>
                <w:color w:val="000000"/>
                <w:sz w:val="18"/>
                <w:szCs w:val="18"/>
              </w:rPr>
            </w:pPr>
          </w:p>
        </w:tc>
        <w:tc>
          <w:tcPr>
            <w:tcW w:w="90" w:type="dxa"/>
            <w:gridSpan w:val="2"/>
            <w:shd w:val="clear" w:color="FFFFFF" w:fill="FFFFFF"/>
            <w:vAlign w:val="center"/>
          </w:tcPr>
          <w:p>
            <w:pPr>
              <w:jc w:val="right"/>
              <w:rPr>
                <w:rFonts w:ascii="宋体" w:hAnsi="宋体" w:cs="宋体"/>
                <w:color w:val="000000"/>
                <w:sz w:val="18"/>
                <w:szCs w:val="18"/>
              </w:rPr>
            </w:pPr>
          </w:p>
        </w:tc>
        <w:tc>
          <w:tcPr>
            <w:tcW w:w="2268" w:type="dxa"/>
            <w:gridSpan w:val="10"/>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30" w:hRule="atLeast"/>
        </w:trPr>
        <w:tc>
          <w:tcPr>
            <w:tcW w:w="42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924"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2555" w:type="dxa"/>
            <w:gridSpan w:val="8"/>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1347"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49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1341"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2113" w:type="dxa"/>
            <w:gridSpan w:val="9"/>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4"/>
          <w:wAfter w:w="358" w:type="dxa"/>
          <w:trHeight w:val="285" w:hRule="atLeast"/>
        </w:trPr>
        <w:tc>
          <w:tcPr>
            <w:tcW w:w="42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924"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2555" w:type="dxa"/>
            <w:gridSpan w:val="8"/>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49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rPr>
            </w:pPr>
          </w:p>
        </w:tc>
        <w:tc>
          <w:tcPr>
            <w:tcW w:w="1341"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基础拆旧工程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14-70</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 块料面层 地面</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14-82</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10m3</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3.625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01000000</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楼地面工程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借1-3 *6</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借1-54</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9-50</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陶瓷地砖 踢脚线</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0.065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0110</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墙、柱面工程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借2-78</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0.0415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借2-99</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隔音墙加装吸音棉</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0.0415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龙骨上钉胶合板基层</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0.0415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借2-132</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吸音板</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0.0415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天棚装饰工程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7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借3-31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1.4432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借3-83</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1.4432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借3-85</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1.4432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借3-155</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附加式夹板灯槽</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78.48</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借3-154</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窗台板、窗帘盒</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25.22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借4-119</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成品窗帘安装装饰布帘</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0.8</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借4-114</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0.2522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0112</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门窗工程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补子目001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木质门（含五金配件）</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樘</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0.2304</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17-26</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1.1662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17-23</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里脚手架</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1.1662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电气工程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借2-10-292</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单相明插座安装 15A2孔</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筒灯20W</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600" w:hRule="atLeast"/>
        </w:trPr>
        <w:tc>
          <w:tcPr>
            <w:tcW w:w="9198" w:type="dxa"/>
            <w:gridSpan w:val="32"/>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Layout w:type="fixed"/>
          <w:tblCellMar>
            <w:top w:w="15" w:type="dxa"/>
            <w:left w:w="15" w:type="dxa"/>
            <w:bottom w:w="15" w:type="dxa"/>
            <w:right w:w="15" w:type="dxa"/>
          </w:tblCellMar>
        </w:tblPrEx>
        <w:trPr>
          <w:gridAfter w:val="2"/>
          <w:wAfter w:w="122" w:type="dxa"/>
          <w:trHeight w:val="525" w:hRule="atLeast"/>
        </w:trPr>
        <w:tc>
          <w:tcPr>
            <w:tcW w:w="3447" w:type="dxa"/>
            <w:gridSpan w:val="11"/>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工程名称:保国学校报告厅装饰工程</w:t>
            </w:r>
          </w:p>
        </w:tc>
        <w:tc>
          <w:tcPr>
            <w:tcW w:w="3638" w:type="dxa"/>
            <w:gridSpan w:val="12"/>
            <w:shd w:val="clear" w:color="FFFFFF" w:fill="FFFFFF"/>
            <w:vAlign w:val="center"/>
          </w:tcPr>
          <w:p>
            <w:pPr>
              <w:jc w:val="center"/>
              <w:rPr>
                <w:rFonts w:ascii="宋体" w:hAnsi="宋体" w:cs="宋体"/>
                <w:color w:val="000000"/>
                <w:sz w:val="18"/>
                <w:szCs w:val="18"/>
              </w:rPr>
            </w:pPr>
          </w:p>
        </w:tc>
        <w:tc>
          <w:tcPr>
            <w:tcW w:w="90" w:type="dxa"/>
            <w:gridSpan w:val="2"/>
            <w:shd w:val="clear" w:color="FFFFFF" w:fill="FFFFFF"/>
            <w:vAlign w:val="center"/>
          </w:tcPr>
          <w:p>
            <w:pPr>
              <w:jc w:val="right"/>
              <w:rPr>
                <w:rFonts w:ascii="宋体" w:hAnsi="宋体" w:cs="宋体"/>
                <w:color w:val="000000"/>
                <w:sz w:val="18"/>
                <w:szCs w:val="18"/>
              </w:rPr>
            </w:pPr>
          </w:p>
        </w:tc>
        <w:tc>
          <w:tcPr>
            <w:tcW w:w="2259" w:type="dxa"/>
            <w:gridSpan w:val="9"/>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30" w:hRule="atLeast"/>
        </w:trPr>
        <w:tc>
          <w:tcPr>
            <w:tcW w:w="42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924"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2555" w:type="dxa"/>
            <w:gridSpan w:val="8"/>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1347"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49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1341"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2113" w:type="dxa"/>
            <w:gridSpan w:val="9"/>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4"/>
          <w:wAfter w:w="358" w:type="dxa"/>
          <w:trHeight w:val="330" w:hRule="atLeast"/>
        </w:trPr>
        <w:tc>
          <w:tcPr>
            <w:tcW w:w="42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924"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2555" w:type="dxa"/>
            <w:gridSpan w:val="8"/>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49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rPr>
            </w:pPr>
          </w:p>
        </w:tc>
        <w:tc>
          <w:tcPr>
            <w:tcW w:w="1341"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0113</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油漆、涂料、裱糊工程</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借8-83</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2.1038</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借8-69</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涂料(乳胶漆)天棚面二遍</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2.1038</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525"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借8-54</w:t>
            </w: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2.1038</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59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358" w:type="dxa"/>
          <w:trHeight w:val="300" w:hRule="atLeast"/>
        </w:trPr>
        <w:tc>
          <w:tcPr>
            <w:tcW w:w="424"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924"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2555"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59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748"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34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1199"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14"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600" w:hRule="atLeast"/>
        </w:trPr>
        <w:tc>
          <w:tcPr>
            <w:tcW w:w="9363" w:type="dxa"/>
            <w:gridSpan w:val="33"/>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Layout w:type="fixed"/>
          <w:tblCellMar>
            <w:top w:w="15" w:type="dxa"/>
            <w:left w:w="15" w:type="dxa"/>
            <w:bottom w:w="15" w:type="dxa"/>
            <w:right w:w="15" w:type="dxa"/>
          </w:tblCellMar>
        </w:tblPrEx>
        <w:trPr>
          <w:gridAfter w:val="3"/>
          <w:wAfter w:w="193" w:type="dxa"/>
          <w:trHeight w:val="300" w:hRule="atLeast"/>
        </w:trPr>
        <w:tc>
          <w:tcPr>
            <w:tcW w:w="2102" w:type="dxa"/>
            <w:gridSpan w:val="9"/>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工程名称:保国学校报告厅装饰工程</w:t>
            </w:r>
          </w:p>
        </w:tc>
        <w:tc>
          <w:tcPr>
            <w:tcW w:w="5171" w:type="dxa"/>
            <w:gridSpan w:val="18"/>
            <w:shd w:val="clear" w:color="FFFFFF" w:fill="FFFFFF"/>
            <w:vAlign w:val="center"/>
          </w:tcPr>
          <w:p>
            <w:pPr>
              <w:jc w:val="center"/>
              <w:rPr>
                <w:rFonts w:ascii="宋体" w:hAnsi="宋体" w:cs="宋体"/>
                <w:color w:val="000000"/>
                <w:sz w:val="18"/>
                <w:szCs w:val="18"/>
              </w:rPr>
            </w:pPr>
          </w:p>
        </w:tc>
        <w:tc>
          <w:tcPr>
            <w:tcW w:w="2090" w:type="dxa"/>
            <w:gridSpan w:val="6"/>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3"/>
          <w:wAfter w:w="193" w:type="dxa"/>
          <w:trHeight w:val="330" w:hRule="atLeast"/>
        </w:trPr>
        <w:tc>
          <w:tcPr>
            <w:tcW w:w="634" w:type="dxa"/>
            <w:gridSpan w:val="3"/>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行号</w:t>
            </w:r>
          </w:p>
        </w:tc>
        <w:tc>
          <w:tcPr>
            <w:tcW w:w="842"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3341" w:type="dxa"/>
            <w:gridSpan w:val="10"/>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名称</w:t>
            </w:r>
          </w:p>
        </w:tc>
        <w:tc>
          <w:tcPr>
            <w:tcW w:w="1120"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346"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110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费率</w:t>
            </w:r>
          </w:p>
        </w:tc>
        <w:tc>
          <w:tcPr>
            <w:tcW w:w="974"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525"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525"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525"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0.14</w:t>
            </w: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525" w:hRule="atLeast"/>
        </w:trPr>
        <w:tc>
          <w:tcPr>
            <w:tcW w:w="634"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4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3341"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112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46"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1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0.61</w:t>
            </w:r>
          </w:p>
        </w:tc>
        <w:tc>
          <w:tcPr>
            <w:tcW w:w="974"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193" w:type="dxa"/>
          <w:trHeight w:val="300" w:hRule="atLeast"/>
        </w:trPr>
        <w:tc>
          <w:tcPr>
            <w:tcW w:w="634" w:type="dxa"/>
            <w:gridSpan w:val="3"/>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842"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3341" w:type="dxa"/>
            <w:gridSpan w:val="10"/>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120"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1346"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110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974" w:type="dxa"/>
            <w:gridSpan w:val="2"/>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00" w:hRule="atLeast"/>
        </w:trPr>
        <w:tc>
          <w:tcPr>
            <w:tcW w:w="9556" w:type="dxa"/>
            <w:gridSpan w:val="36"/>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Layout w:type="fixed"/>
          <w:tblCellMar>
            <w:top w:w="15" w:type="dxa"/>
            <w:left w:w="15" w:type="dxa"/>
            <w:bottom w:w="15" w:type="dxa"/>
            <w:right w:w="15" w:type="dxa"/>
          </w:tblCellMar>
        </w:tblPrEx>
        <w:trPr>
          <w:trHeight w:val="525" w:hRule="atLeast"/>
        </w:trPr>
        <w:tc>
          <w:tcPr>
            <w:tcW w:w="6799" w:type="dxa"/>
            <w:gridSpan w:val="2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工程名称：保国学校报告厅装饰工程</w:t>
            </w:r>
          </w:p>
        </w:tc>
        <w:tc>
          <w:tcPr>
            <w:tcW w:w="2757" w:type="dxa"/>
            <w:gridSpan w:val="14"/>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trHeight w:val="330" w:hRule="atLeast"/>
        </w:trPr>
        <w:tc>
          <w:tcPr>
            <w:tcW w:w="555" w:type="dxa"/>
            <w:gridSpan w:val="2"/>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640"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材料名称</w:t>
            </w:r>
          </w:p>
        </w:tc>
        <w:tc>
          <w:tcPr>
            <w:tcW w:w="148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规格</w:t>
            </w:r>
          </w:p>
        </w:tc>
        <w:tc>
          <w:tcPr>
            <w:tcW w:w="1175"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1100"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材料量</w:t>
            </w:r>
          </w:p>
        </w:tc>
        <w:tc>
          <w:tcPr>
            <w:tcW w:w="84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预算价</w:t>
            </w:r>
          </w:p>
        </w:tc>
        <w:tc>
          <w:tcPr>
            <w:tcW w:w="454"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市场价</w:t>
            </w:r>
          </w:p>
        </w:tc>
        <w:tc>
          <w:tcPr>
            <w:tcW w:w="1041"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w:t>
            </w:r>
          </w:p>
        </w:tc>
        <w:tc>
          <w:tcPr>
            <w:tcW w:w="1262" w:type="dxa"/>
            <w:gridSpan w:val="6"/>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价差合计</w:t>
            </w: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205.02083</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9.092</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67.44978</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圆钢</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0.04763</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δ5</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151.536</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2440×1220×9</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4.3575</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4.06332</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0.0145</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中砂</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10.40467</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600×600</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148.625</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岩棉吸音板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4.3575</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54.44634</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32.81928</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7.56755</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200</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δ18</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41.7056</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151.536</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206.23551</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100*600</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6.63</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21.84192</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1.66682</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25.95239</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1.66274</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柴油</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9.69112</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64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汽油</w:t>
            </w:r>
          </w:p>
        </w:tc>
        <w:tc>
          <w:tcPr>
            <w:tcW w:w="14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0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37.49048</w:t>
            </w:r>
          </w:p>
        </w:tc>
        <w:tc>
          <w:tcPr>
            <w:tcW w:w="8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55" w:type="dxa"/>
            <w:gridSpan w:val="2"/>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640"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48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17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100"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84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454"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04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262" w:type="dxa"/>
            <w:gridSpan w:val="6"/>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bl>
    <w:p>
      <w:pPr>
        <w:jc w:val="both"/>
        <w:rPr>
          <w:b/>
          <w:bCs/>
          <w:sz w:val="36"/>
          <w:szCs w:val="36"/>
        </w:rPr>
      </w:pPr>
    </w:p>
    <w:p/>
    <w:p/>
    <w:p/>
    <w:p/>
    <w:p/>
    <w:p/>
    <w:p/>
    <w:p/>
    <w:p/>
    <w:p/>
    <w:p/>
    <w:p>
      <w:pPr>
        <w:jc w:val="both"/>
        <w:rPr>
          <w:rFonts w:asciiTheme="majorEastAsia" w:hAnsiTheme="majorEastAsia" w:eastAsiaTheme="majorEastAsia" w:cstheme="majorEastAsia"/>
          <w:sz w:val="28"/>
          <w:szCs w:val="28"/>
        </w:rPr>
      </w:pPr>
    </w:p>
    <w:p/>
    <w:p/>
    <w:p/>
    <w:p/>
    <w:p/>
    <w:p/>
    <w:p/>
    <w:p/>
    <w:p/>
    <w:p/>
    <w:p/>
    <w:p/>
    <w:p/>
    <w:p/>
    <w:p/>
    <w:p/>
    <w:p/>
    <w:p/>
    <w:p/>
    <w:p/>
    <w:p/>
    <w:p/>
    <w:p/>
    <w:p/>
    <w:p/>
    <w:p/>
    <w:p/>
    <w:p/>
    <w:p/>
    <w:p/>
    <w:p/>
    <w:p/>
    <w:p/>
    <w:p/>
    <w:p/>
    <w:p/>
    <w:p/>
    <w:p>
      <w:pPr>
        <w:jc w:val="center"/>
        <w:textAlignment w:val="center"/>
        <w:rPr>
          <w:rFonts w:asciiTheme="majorEastAsia" w:hAnsiTheme="majorEastAsia" w:eastAsiaTheme="majorEastAsia" w:cstheme="majorEastAsia"/>
          <w:b/>
          <w:bCs/>
          <w:color w:val="000000"/>
          <w:sz w:val="36"/>
          <w:szCs w:val="36"/>
        </w:rPr>
      </w:pPr>
    </w:p>
    <w:p>
      <w:pPr>
        <w:jc w:val="center"/>
        <w:textAlignment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2.乐东县冲坡中学数字会议多功能厅装饰装修及系统、设备采购工程</w:t>
      </w:r>
    </w:p>
    <w:tbl>
      <w:tblPr>
        <w:tblStyle w:val="45"/>
        <w:tblpPr w:leftFromText="180" w:rightFromText="180" w:vertAnchor="text" w:horzAnchor="page" w:tblpX="814" w:tblpY="293"/>
        <w:tblOverlap w:val="never"/>
        <w:tblW w:w="10755" w:type="dxa"/>
        <w:tblInd w:w="0" w:type="dxa"/>
        <w:tblLayout w:type="fixed"/>
        <w:tblCellMar>
          <w:top w:w="15" w:type="dxa"/>
          <w:left w:w="15" w:type="dxa"/>
          <w:bottom w:w="15" w:type="dxa"/>
          <w:right w:w="15" w:type="dxa"/>
        </w:tblCellMar>
      </w:tblPr>
      <w:tblGrid>
        <w:gridCol w:w="450"/>
        <w:gridCol w:w="720"/>
        <w:gridCol w:w="7725"/>
        <w:gridCol w:w="600"/>
        <w:gridCol w:w="510"/>
        <w:gridCol w:w="750"/>
      </w:tblGrid>
      <w:tr>
        <w:tblPrEx>
          <w:tblLayout w:type="fixed"/>
          <w:tblCellMar>
            <w:top w:w="15" w:type="dxa"/>
            <w:left w:w="15" w:type="dxa"/>
            <w:bottom w:w="15" w:type="dxa"/>
            <w:right w:w="15" w:type="dxa"/>
          </w:tblCellMar>
        </w:tblPrEx>
        <w:trPr>
          <w:trHeight w:val="375" w:hRule="atLeast"/>
        </w:trPr>
        <w:tc>
          <w:tcPr>
            <w:tcW w:w="10755" w:type="dxa"/>
            <w:gridSpan w:val="6"/>
            <w:shd w:val="clear" w:color="auto" w:fill="FFFFFF"/>
            <w:vAlign w:val="center"/>
          </w:tcPr>
          <w:p>
            <w:pPr>
              <w:jc w:val="center"/>
              <w:textAlignment w:val="center"/>
              <w:rPr>
                <w:rFonts w:ascii="仿宋_GB2312" w:hAnsi="宋体" w:eastAsia="仿宋_GB2312" w:cs="仿宋_GB2312"/>
                <w:b/>
                <w:color w:val="000000"/>
                <w:sz w:val="24"/>
                <w:szCs w:val="24"/>
              </w:rPr>
            </w:pPr>
            <w:r>
              <w:rPr>
                <w:rFonts w:ascii="宋体" w:hAnsi="宋体" w:cs="宋体"/>
                <w:b/>
                <w:color w:val="000000"/>
                <w:sz w:val="32"/>
                <w:szCs w:val="32"/>
              </w:rPr>
              <w:t>多功能厅LED拼接大屏显示系统</w:t>
            </w:r>
          </w:p>
        </w:tc>
      </w:tr>
      <w:tr>
        <w:tblPrEx>
          <w:tblLayout w:type="fixed"/>
          <w:tblCellMar>
            <w:top w:w="15" w:type="dxa"/>
            <w:left w:w="15" w:type="dxa"/>
            <w:bottom w:w="15" w:type="dxa"/>
            <w:right w:w="15" w:type="dxa"/>
          </w:tblCellMar>
        </w:tblPrEx>
        <w:trPr>
          <w:trHeight w:val="49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设备名称</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技术指标要求</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备注</w:t>
            </w:r>
          </w:p>
        </w:tc>
      </w:tr>
      <w:tr>
        <w:tblPrEx>
          <w:tblLayout w:type="fixed"/>
          <w:tblCellMar>
            <w:top w:w="15" w:type="dxa"/>
            <w:left w:w="15" w:type="dxa"/>
            <w:bottom w:w="15" w:type="dxa"/>
            <w:right w:w="15" w:type="dxa"/>
          </w:tblCellMar>
        </w:tblPrEx>
        <w:trPr>
          <w:trHeight w:val="34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LED全彩显示屏</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1、P2户内全彩表贴ED显示屏技术参数。1、模组参数：尺寸（W×H×T）:192mm×96mm×15 mm ,2、封装方式： SMD2121士兰芯片；3、点间距（mm）: 3mm像素点（点数/ m2）111110点数/m2；4、分辨率（W×H）:64点×32点。5、管芯参数：R G B 结构说明：每个像素点内采用1红1纯绿1纯蓝，共1颗LED发光管。6、箱体尺寸：576毫米*576毫米）7、箱体材质：压铸铝。8、箱体分辨率:192 点×192点。9、重量:30kg。10、最佳视角水平120度，垂直 120度。11、屏体平均功耗：678W/m2。12、屏体最大功耗：223W/m2。13、控制主机：知名品牌电脑。14、控 制 方式：同步控制。15、驱 动 方式：16扫，高刷新IC。16、换帧频率：≥ 60帧。17、刷新频率：≥ 3000HZ。18、灰度 /颜色：红绿蓝各1024级，可显示16.7M颜色。19、白平衡亮度：≥1200cd/m2。20、控制系统采用：PCTV非线性编辑卡＋DVI显卡＋全彩控制卡＋光纤传输。21、平均无故障时间：≥10000小时。22、寿命：10万小时。23、平 整 度：任意相邻像素间≤0.3mm，模块拼接间隙&lt;1mm。24、电源开关：明伟超薄节能。25、有效通讯距离：≤120m（国标超五类双绞线，无中继≤300m（多模光纤传输），≤10公里（单模光纤传输）。26、防潮、防尘、防腐、防静电、防雷击，同时具有过流、短路、过压、欠压保护功能。27、控制软件：1、支持视频、音频、图像、文字、Flash、Gif等形式的媒体文件的播放；支持外部视频信号（TV、AV、S-Video）的播放；支持多页面多分区的节目编辑，提供了丰富灵活的视频切换功能、分区特效； 支持多种简体中文、英文等种语言。</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平方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41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简易箱体</w:t>
            </w:r>
          </w:p>
        </w:tc>
      </w:tr>
      <w:tr>
        <w:tblPrEx>
          <w:tblLayout w:type="fixed"/>
          <w:tblCellMar>
            <w:top w:w="15" w:type="dxa"/>
            <w:left w:w="15" w:type="dxa"/>
            <w:bottom w:w="15" w:type="dxa"/>
            <w:right w:w="15" w:type="dxa"/>
          </w:tblCellMar>
        </w:tblPrEx>
        <w:trPr>
          <w:trHeight w:val="2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控制卡系统</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b/>
                <w:color w:val="000000"/>
                <w:sz w:val="20"/>
              </w:rPr>
            </w:pPr>
            <w:r>
              <w:rPr>
                <w:rFonts w:hint="eastAsia" w:ascii="宋体" w:hAnsi="宋体" w:cs="宋体"/>
                <w:b/>
                <w:color w:val="000000"/>
                <w:sz w:val="20"/>
              </w:rPr>
              <w:t>1、视频源接口。</w:t>
            </w:r>
            <w:r>
              <w:rPr>
                <w:rFonts w:hint="eastAsia" w:ascii="宋体" w:hAnsi="宋体" w:cs="宋体"/>
                <w:color w:val="000000"/>
                <w:sz w:val="20"/>
              </w:rPr>
              <w:t>1.1、接口类型：DVI/HDMI。1.2、接收分辨率:最大2048*1365点，支持此分辨率内的任意分辨率。1.3、自适应分辨率:可自动识别输入分辨率并自动匹配，设置更加简单方便。1.4、视频源帧率:标准60Hz。1.5、接收视频区域：可以任意设定接收视频源的位置。1.6、视频缩放:无。</w:t>
            </w:r>
            <w:r>
              <w:rPr>
                <w:rStyle w:val="163"/>
                <w:rFonts w:hint="default"/>
                <w:sz w:val="20"/>
                <w:szCs w:val="20"/>
              </w:rPr>
              <w:t>2、千兆网口输出。</w:t>
            </w:r>
            <w:r>
              <w:rPr>
                <w:rFonts w:hint="eastAsia" w:ascii="宋体" w:hAnsi="宋体" w:cs="宋体"/>
                <w:color w:val="000000"/>
                <w:sz w:val="20"/>
              </w:rPr>
              <w:t>2.1、网口数量：2*1Gbps；即支持2个千兆网口输出。2.2、网口控制面积：每个网口为1280*512（或同等面积）。2个网口共1280*1024(或等同面积)。2.3、传输距离：超五类网线≤140M；六类网线≤170M；光纤线无限制。2.4、网口拼接：2个网口可以做上下或者左右的任意拼接。以像素为单位。2.5数据传输格式：按照千兆网络的帧格式。并附加CRC校验。</w:t>
            </w:r>
            <w:r>
              <w:rPr>
                <w:rStyle w:val="163"/>
                <w:rFonts w:hint="default"/>
                <w:sz w:val="20"/>
                <w:szCs w:val="20"/>
              </w:rPr>
              <w:t>3、连接设备。</w:t>
            </w:r>
            <w:r>
              <w:rPr>
                <w:rFonts w:hint="eastAsia" w:ascii="宋体" w:hAnsi="宋体" w:cs="宋体"/>
                <w:color w:val="000000"/>
                <w:sz w:val="20"/>
              </w:rPr>
              <w:t>3.1、匹配设备,5A/5A-75/5A-F/5A-Pro/5A-Mini，以及客户定制接收卡。3-2、支持外围设备：多功能卡，光纤收发器，千兆交换机。</w:t>
            </w:r>
            <w:r>
              <w:rPr>
                <w:rStyle w:val="163"/>
                <w:rFonts w:hint="default"/>
                <w:sz w:val="20"/>
                <w:szCs w:val="20"/>
              </w:rPr>
              <w:t>4、规格参数。</w:t>
            </w:r>
            <w:r>
              <w:rPr>
                <w:rFonts w:hint="eastAsia" w:ascii="宋体" w:hAnsi="宋体" w:cs="宋体"/>
                <w:color w:val="000000"/>
                <w:sz w:val="20"/>
              </w:rPr>
              <w:t>4.1、板卡尺寸：长136mm，宽100mm。4.2、输入电压：3.8V-12V宽电压4.3、额定功耗：3W。4.4、重量：100g。</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张</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39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控制卡系统</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b/>
                <w:color w:val="000000"/>
                <w:sz w:val="20"/>
              </w:rPr>
              <w:t>1、控制系统参数。</w:t>
            </w:r>
            <w:r>
              <w:rPr>
                <w:rFonts w:hint="eastAsia" w:ascii="宋体" w:hAnsi="宋体" w:cs="宋体"/>
                <w:color w:val="000000"/>
                <w:sz w:val="20"/>
              </w:rPr>
              <w:t>1.1、发送设备：支持iT7发送卡、iQ7高清发送器、iQ7E、千兆网卡、T8网络播放机、DMB等所有发送设备。1.2、单卡控制面积：全彩：常规256*256，特殊应用可以到1024列。1.3、单卡校正区域：256*256像素点。1.4、级联控制区域：65536*65536像素点。1.5、单网线级联卡数量：最多65536张。1.6、网口任意交换：支持，不分输入输出，任意使用。1.7、卡与卡之间的同步性：卡与卡之间以纳秒级同步。</w:t>
            </w:r>
            <w:r>
              <w:rPr>
                <w:rFonts w:hint="eastAsia" w:ascii="宋体" w:hAnsi="宋体" w:cs="宋体"/>
                <w:b/>
                <w:color w:val="000000"/>
                <w:sz w:val="20"/>
              </w:rPr>
              <w:t>2、显示效果。</w:t>
            </w:r>
            <w:r>
              <w:rPr>
                <w:rFonts w:hint="eastAsia" w:ascii="宋体" w:hAnsi="宋体" w:cs="宋体"/>
                <w:color w:val="000000"/>
                <w:sz w:val="20"/>
              </w:rPr>
              <w:t>2.-1、常规芯片的刷新率:静态：64*64，刷新率可达到16000Hz;1/8扫：128*128，刷新率可达到10000Hz。2.2、串行频率:0.2MHz-41.7MHz。2.3、灰度等级:最高65536级灰度。2.4、最小OE控制宽度:8纳秒，并按8ns倍数增减。2.5、灰度补偿特性:每级灰度独立补偿。</w:t>
            </w:r>
            <w:r>
              <w:rPr>
                <w:rFonts w:hint="eastAsia" w:ascii="宋体" w:hAnsi="宋体" w:cs="宋体"/>
                <w:b/>
                <w:color w:val="000000"/>
                <w:sz w:val="20"/>
              </w:rPr>
              <w:t>3、显示屏模组兼容性。</w:t>
            </w:r>
            <w:r>
              <w:rPr>
                <w:rFonts w:hint="eastAsia" w:ascii="宋体" w:hAnsi="宋体" w:cs="宋体"/>
                <w:color w:val="000000"/>
                <w:sz w:val="20"/>
              </w:rPr>
              <w:t>3.1、芯片支持：常规芯片、PWM芯片、灯饰芯片等所有主流LED驱动芯片。3.2、PWM芯片支持：MBI、MY、SUM系列等上百种不同规格的芯片。3.3、扫描方式：常规方式与高刷新模式，支持刷新率倍增。3.4、扫描类型：静态到1/16扫描之间的任意扫描类型。3.5、支持的模组规格：4096像素点以内任意行、任意列。3.6、排线方向:支持从左到右、从右到左、从上到下、从下到上走线。3.7、数据组数:16组全彩数据。3.8、数据对折:支持同向对折，反向对折等，可显著提高刷新率。3.9、数据交换:支持16组数据任意交换。3.10、模组抽点:支持任意抽点。3.11、数据串行传输:支持RGB，R8G8B8，R16G16B16等形式的串行。</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张</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135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53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视频处理器</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纯硬件，采用高性能FPGA架构，内部无操作系统，无系统崩溃、病毒侵扰、兼容性等问题，允许频繁开关机，开机启动响应时间不超过5秒。2、模块化插卡式设计，包括输入卡、输出卡、切换卡、控制卡、风扇、电源等都是模块化的设计，以便于以后的系统升级和维护。3、一卡支持4路输入/输出，输入输出板卡均可扩展，每路DVI输出均可自定义分辨率，以匹配每张发送卡的不同带载点数，最多可达260万点4、采用背板交换架构，单路输出通道带宽达到5Gbps，需要确保每路输出通道彼此独立，确保系统不能因运行路数的增多而导致整体性能下降。5、所有输入信号均可在LED屏的任意位置开窗、叠加、拉伸、漫游、跨屏、缩放或画中画显示；6、支持对前端大屏的开关机控制及信号切换控制；7、支持前端矩阵控制；8、支持PC端、移动端以及中控端控制，且PC版支持windowsXP-SP3以上包括win7、win8.1、  win8、win10等系统，移动版APP支持：移动端软件不需要转发服务器，移动设备可以对设备进行直接控制；9、信号源状态监测，可实现软件中监看信号是否在线；10、支持OSD字符叠加功能，可以在图像上添加文字或图片。11、多张发送卡拼接控制，图像全同步，无撕裂；12、单DVI输出口最多可达8个图层显示；13、信号源支持自定义名称和分组，便于信号源管理。14、输出通道自定义，可随意调整输出通道顺序。15、支持信号源裁剪，以便于实现去掉信号源的黑边或实现图像重点区域的放大显示。16、场同步技术，画面无缝同步切换，无黑场，无延时。17、支持预存场景，支持场景一键切换，支持场景轮巡。18、信号源查找及过滤功能19、网口和串口RS-232通讯控制，并开放控制协议。20、拼接器加密功能：由一级授权或二级授权此拼接器才能正常工作。21、支持信号源输入:DVI,VGA,CVBS,HDMI,SDI（带SDI环出）,DP(4Kx2K),IP输入</w:t>
            </w:r>
          </w:p>
          <w:p>
            <w:pPr>
              <w:textAlignment w:val="center"/>
              <w:rPr>
                <w:rFonts w:ascii="宋体" w:hAnsi="宋体" w:cs="宋体"/>
                <w:color w:val="000000"/>
                <w:sz w:val="20"/>
              </w:rPr>
            </w:pPr>
            <w:r>
              <w:rPr>
                <w:rFonts w:hint="eastAsia" w:ascii="宋体" w:hAnsi="宋体" w:cs="宋体"/>
                <w:color w:val="000000"/>
                <w:sz w:val="20"/>
              </w:rPr>
              <w:t>22、支持信号源输出:DVI-D,自定义分辨率输出（260万点），1728x1344，1536x1536，1984x1200等。</w:t>
            </w:r>
            <w:r>
              <w:rPr>
                <w:rFonts w:hint="eastAsia" w:ascii="宋体" w:hAnsi="宋体" w:cs="宋体"/>
                <w:color w:val="FF0000"/>
                <w:sz w:val="20"/>
              </w:rPr>
              <w:t>厂家具备：中关村高新技术企业证书、高清拼接器软件著作权。</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钢结构含包边</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铝管日字架搭建、屏体框架、屏体外装饰、人工费用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平方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辅助材料</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线管、线槽、胶粒、螺丝、管卡、扎带、防水胶布、波纹管等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14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配电部分</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1、250A</w:t>
            </w:r>
            <w:r>
              <w:rPr>
                <w:rFonts w:hint="eastAsia" w:ascii="宋体" w:hAnsi="宋体" w:cs="宋体"/>
                <w:color w:val="000000"/>
                <w:sz w:val="20"/>
              </w:rPr>
              <w:br w:type="textWrapping"/>
            </w:r>
            <w:r>
              <w:rPr>
                <w:rFonts w:hint="eastAsia" w:ascii="宋体" w:hAnsi="宋体" w:cs="宋体"/>
                <w:color w:val="000000"/>
                <w:sz w:val="20"/>
              </w:rPr>
              <w:t>2、防水箱</w:t>
            </w:r>
            <w:r>
              <w:rPr>
                <w:rFonts w:hint="eastAsia" w:ascii="宋体" w:hAnsi="宋体" w:cs="宋体"/>
                <w:color w:val="000000"/>
                <w:sz w:val="20"/>
              </w:rPr>
              <w:br w:type="textWrapping"/>
            </w:r>
            <w:r>
              <w:rPr>
                <w:rFonts w:hint="eastAsia" w:ascii="宋体" w:hAnsi="宋体" w:cs="宋体"/>
                <w:color w:val="000000"/>
                <w:sz w:val="20"/>
              </w:rPr>
              <w:t>3、其它配电设施</w:t>
            </w:r>
            <w:r>
              <w:rPr>
                <w:rFonts w:hint="eastAsia" w:ascii="宋体" w:hAnsi="宋体" w:cs="宋体"/>
                <w:color w:val="000000"/>
                <w:sz w:val="20"/>
              </w:rPr>
              <w:br w:type="textWrapping"/>
            </w:r>
            <w:r>
              <w:rPr>
                <w:rFonts w:hint="eastAsia" w:ascii="宋体" w:hAnsi="宋体" w:cs="宋体"/>
                <w:color w:val="FF0000"/>
                <w:sz w:val="20"/>
              </w:rPr>
              <w:t>厂家具备：1、中国国家强制性产品认证3C证书；</w:t>
            </w:r>
            <w:r>
              <w:rPr>
                <w:rFonts w:hint="eastAsia" w:ascii="宋体" w:hAnsi="宋体" w:cs="宋体"/>
                <w:color w:val="FF0000"/>
                <w:sz w:val="20"/>
              </w:rPr>
              <w:br w:type="textWrapping"/>
            </w:r>
            <w:r>
              <w:rPr>
                <w:rFonts w:hint="eastAsia" w:ascii="宋体" w:hAnsi="宋体" w:cs="宋体"/>
                <w:color w:val="FF0000"/>
                <w:sz w:val="20"/>
              </w:rPr>
              <w:t xml:space="preserve">         2、PLC全智能远程控制系统（标准版）证书；</w:t>
            </w:r>
            <w:r>
              <w:rPr>
                <w:rFonts w:hint="eastAsia" w:ascii="宋体" w:hAnsi="宋体" w:cs="宋体"/>
                <w:color w:val="FF0000"/>
                <w:sz w:val="20"/>
              </w:rPr>
              <w:br w:type="textWrapping"/>
            </w:r>
            <w:r>
              <w:rPr>
                <w:rFonts w:hint="eastAsia" w:ascii="宋体" w:hAnsi="宋体" w:cs="宋体"/>
                <w:color w:val="FF0000"/>
                <w:sz w:val="20"/>
              </w:rPr>
              <w:t xml:space="preserve">         3、APP手机全智能配电柜证书；</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133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LED条屏</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物理点间距: 4.75mm，物理密度: 44321点/㎡，显示颜色: 1R1G，单元板尺寸: 304mm*152mm，单元板分辨率: 64*32，峰值功率: 22W/单元板，475W/㎡。扫描方式: 1/16扫描，封装方式: 2121灯珠，晶片品牌: R:乾照，7x7mil G: 士兰，6x9mil，线路板: 沉金工艺，线路铜厚40um，过孔铜厚20um，镍层120u″，金层1u″，水平视角: 180°，垂直视角: 180°，驱动方式: 恒流驱动，亮度: ≥600cd/㎡，接口定义: HUB08。</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平方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异步控制卡 </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 xml:space="preserve">E6NUR加08转接板 </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钢结构含包边</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钢管架搭建、屏体框架、屏体外装饰、人工费用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平方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辅助材料</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线管、线槽、胶粒、螺丝、管卡、扎带、防水胶布、波纹管等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批</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配电部分</w:t>
            </w:r>
          </w:p>
        </w:tc>
        <w:tc>
          <w:tcPr>
            <w:tcW w:w="7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输出配电柜</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80" w:hRule="atLeast"/>
        </w:trPr>
        <w:tc>
          <w:tcPr>
            <w:tcW w:w="889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r>
    </w:tbl>
    <w:p/>
    <w:p>
      <w:pPr>
        <w:jc w:val="both"/>
        <w:rPr>
          <w:rFonts w:asciiTheme="majorEastAsia" w:hAnsiTheme="majorEastAsia" w:eastAsiaTheme="majorEastAsia" w:cstheme="majorEastAsia"/>
          <w:sz w:val="28"/>
          <w:szCs w:val="28"/>
        </w:rPr>
      </w:pPr>
    </w:p>
    <w:p>
      <w:pPr>
        <w:jc w:val="both"/>
        <w:rPr>
          <w:rFonts w:asciiTheme="majorEastAsia" w:hAnsiTheme="majorEastAsia" w:eastAsiaTheme="majorEastAsia" w:cstheme="majorEastAsia"/>
          <w:sz w:val="28"/>
          <w:szCs w:val="28"/>
        </w:rPr>
      </w:pPr>
    </w:p>
    <w:p>
      <w:pPr>
        <w:jc w:val="both"/>
        <w:rPr>
          <w:rFonts w:asciiTheme="majorEastAsia" w:hAnsiTheme="majorEastAsia" w:eastAsiaTheme="majorEastAsia" w:cstheme="majorEastAsia"/>
          <w:sz w:val="28"/>
          <w:szCs w:val="28"/>
        </w:rPr>
      </w:pPr>
    </w:p>
    <w:tbl>
      <w:tblPr>
        <w:tblStyle w:val="45"/>
        <w:tblW w:w="9825" w:type="dxa"/>
        <w:tblInd w:w="-348" w:type="dxa"/>
        <w:tblLayout w:type="fixed"/>
        <w:tblCellMar>
          <w:top w:w="15" w:type="dxa"/>
          <w:left w:w="15" w:type="dxa"/>
          <w:bottom w:w="15" w:type="dxa"/>
          <w:right w:w="15" w:type="dxa"/>
        </w:tblCellMar>
      </w:tblPr>
      <w:tblGrid>
        <w:gridCol w:w="516"/>
        <w:gridCol w:w="852"/>
        <w:gridCol w:w="6940"/>
        <w:gridCol w:w="512"/>
        <w:gridCol w:w="495"/>
        <w:gridCol w:w="510"/>
      </w:tblGrid>
      <w:tr>
        <w:tblPrEx>
          <w:tblLayout w:type="fixed"/>
          <w:tblCellMar>
            <w:top w:w="15" w:type="dxa"/>
            <w:left w:w="15" w:type="dxa"/>
            <w:bottom w:w="15" w:type="dxa"/>
            <w:right w:w="15" w:type="dxa"/>
          </w:tblCellMar>
        </w:tblPrEx>
        <w:trPr>
          <w:trHeight w:val="570" w:hRule="atLeast"/>
        </w:trPr>
        <w:tc>
          <w:tcPr>
            <w:tcW w:w="9825" w:type="dxa"/>
            <w:gridSpan w:val="6"/>
            <w:shd w:val="clear" w:color="auto" w:fill="FFFFFF"/>
            <w:vAlign w:val="center"/>
          </w:tcPr>
          <w:p>
            <w:pPr>
              <w:jc w:val="center"/>
              <w:textAlignment w:val="center"/>
              <w:rPr>
                <w:rFonts w:ascii="宋体" w:hAnsi="宋体" w:cs="宋体"/>
                <w:b/>
                <w:color w:val="000000"/>
                <w:sz w:val="36"/>
                <w:szCs w:val="36"/>
              </w:rPr>
            </w:pPr>
            <w:r>
              <w:rPr>
                <w:rFonts w:hint="eastAsia" w:ascii="宋体" w:hAnsi="宋体" w:cs="宋体"/>
                <w:b/>
                <w:color w:val="000000"/>
                <w:sz w:val="36"/>
                <w:szCs w:val="36"/>
              </w:rPr>
              <w:t>多功能厅数字会议及扩声系统</w:t>
            </w:r>
          </w:p>
        </w:tc>
      </w:tr>
      <w:tr>
        <w:tblPrEx>
          <w:tblLayout w:type="fixed"/>
          <w:tblCellMar>
            <w:top w:w="15" w:type="dxa"/>
            <w:left w:w="15" w:type="dxa"/>
            <w:bottom w:w="15" w:type="dxa"/>
            <w:right w:w="15" w:type="dxa"/>
          </w:tblCellMar>
        </w:tblPrEx>
        <w:trPr>
          <w:trHeight w:val="375" w:hRule="atLeast"/>
        </w:trPr>
        <w:tc>
          <w:tcPr>
            <w:tcW w:w="9825" w:type="dxa"/>
            <w:gridSpan w:val="6"/>
            <w:shd w:val="clear" w:color="auto" w:fill="FFFFFF"/>
            <w:vAlign w:val="center"/>
          </w:tcPr>
          <w:p>
            <w:pPr>
              <w:textAlignment w:val="center"/>
              <w:rPr>
                <w:rFonts w:ascii="宋体" w:hAnsi="宋体" w:cs="宋体"/>
                <w:b/>
                <w:color w:val="000000"/>
                <w:sz w:val="20"/>
              </w:rPr>
            </w:pPr>
          </w:p>
        </w:tc>
      </w:tr>
      <w:tr>
        <w:tblPrEx>
          <w:tblLayout w:type="fixed"/>
          <w:tblCellMar>
            <w:top w:w="15" w:type="dxa"/>
            <w:left w:w="15" w:type="dxa"/>
            <w:bottom w:w="15" w:type="dxa"/>
            <w:right w:w="15" w:type="dxa"/>
          </w:tblCellMar>
        </w:tblPrEx>
        <w:trPr>
          <w:trHeight w:val="45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序号</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设备名称</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技术指标要求</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单位</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数量</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备注</w:t>
            </w:r>
          </w:p>
        </w:tc>
      </w:tr>
      <w:tr>
        <w:tblPrEx>
          <w:tblLayout w:type="fixed"/>
          <w:tblCellMar>
            <w:top w:w="15" w:type="dxa"/>
            <w:left w:w="15" w:type="dxa"/>
            <w:bottom w:w="15" w:type="dxa"/>
            <w:right w:w="15" w:type="dxa"/>
          </w:tblCellMar>
        </w:tblPrEx>
        <w:trPr>
          <w:trHeight w:val="64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画框幕</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精品画框幕（表面植绒、6.5cm铝合金边框）/投影比例 16：9/投影面积（CM）265*149 /珍珠白幕</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张</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2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流明投影机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标准分辨率：1920*1200,标称光亮度：6000流明 ,标准对比度：4000:1 , 透射比:1.8-2.6:1,3*0.76寸 16:10 LCD,支持Crestron RoomView整合现行投影系统，吊挂自动转正功能,长效灯泡可达4000小时，ESD高效滤网，四角梯形修正,采用无机LCD控制液晶面板，内建网络功能LAN,支持AMX Discovery控制系统，可更换镜头 ,重量：9.98公斤</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2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投影机升降架</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产品采用管状电机/输入电压：220V/限位调试：机械,电子/最大承重：40KG/控制方式：线控，遥控/定位精度：小于1MM/标配行程：3000mm/外形体积：44x44x29cm(不含吊爪）/标配底板：500x500mm/开孔尺寸：440x440mm/产品重量：32KG/标准配件：主箱体、底板、调节片、螺杆、控制器、遥控器、电源线、螺丝、说明保修卡。可定制底板：400x400mm,600x600mm.</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887"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多媒体桌面控制终端</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独立2路独立电源控制：2路强电控制，1路12V电源，支持电脑控制、报警器及主机电源输出；主机包含电动屏幕专用欧盟标准三芯220V强电插座（并配有专用防插错电源线），HDMI输入4路，HDMI输出2路，3路RS-232独立控制口，内置4进1出立体声音频切换</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用来升降投影机及幕布</w:t>
            </w:r>
          </w:p>
        </w:tc>
      </w:tr>
      <w:tr>
        <w:tblPrEx>
          <w:tblLayout w:type="fixed"/>
          <w:tblCellMar>
            <w:top w:w="15" w:type="dxa"/>
            <w:left w:w="15" w:type="dxa"/>
            <w:bottom w:w="15" w:type="dxa"/>
            <w:right w:w="15" w:type="dxa"/>
          </w:tblCellMar>
        </w:tblPrEx>
        <w:trPr>
          <w:trHeight w:val="51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10路高清混合矩阵主机箱</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10系列母箱，最大支持10路输入，10路输出,尺寸（mm）： 241.1(L)x126.7(W)x95.8(H)</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2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2路HDMI数字高清音视频输入卡</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支持2路HDMI信号输入，2路立体声环出2. 支持7.1声道HDMI信号输入3. 支持HDMI 1.4协议，支持3D，支持1080P全高清信号4. 支持HDCP5. 支持智能EDID计算功能：能实时自动计算任意个输出端显示器的EDID信息的交集，合集6. 支持EDID切换功能：可以将任意一路输出显示设备的EDID信息读回，并切换给任何另外一路输出显示设备7. 卡片式结构，即插即用，无需任何设置</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4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2路HDMI数字高清音视频无缝输出卡</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无缝切换，不黑屏，不闪屏，支持淡入淡出、飞入飞出、撕开、旋转等多种过渡模式2. 支持全高清，支持HDMI1.4，支持3D3. 智能自动识别显示终端，输出DVI或HDMI4. 智能EDID处理，自动识别显示终端，以显示终端支持的最佳显示分辨率输出5. 支持HDMI立体声音频分离输出，支持HDMI环绕声输出6. 用户可以手动设定输出分辨率</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78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2路VGA音视频输入卡</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支持2路VGA信号输入，2路立体声音频输入2. 支持由VGA模拟信号，倍频成数字高清信号输出3. 支持1920x1200以下常用分辨率图像信号4. 卡片式结构，即插即用，无需任何设置</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6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2路VGA音视频全无缝输出卡</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支持2路VGA信号输出，2路立体声音频分离输出2.支持从800*600-1080P@60Hz等多种常用分辨率3.具有EDID计算功能，自动识别显示终端最佳显示分辨率，以最佳显示分辨率（物理分辨率）输出，也可以手动强制输出分辨率4.完全支持隔行/逐行、25-60Hz等各种数字信号输入，并按设定格式输出5.对输入端具备自动校正功能（Auto adjust）,可针对某些不合规范的数字信号依据亮度分量信号进行居中校正6.输出可以对画面上、下、左、右边缘进行亚像素级调试，彻底解决画面不满屏或者画面不完整问题7.具有失锁告警功能，能适时检测本板卡输入信号是否正常，一旦检测到锁定异常，能及时触发矩阵控制系统切入预备信号 8.卡片式结构，即插即用，无需任何设置9.支持全无缝输出功能10.接口 VGA 15HDF接口输出，立体声Φ3.5mm接口输出 11.最大/最小输入电平 2.0Vp-p/0.7Vp-p12.I/O阻抗 75Ω13.回波损耗 -30dB@5MHz14.音频最大电平 +19.5dBu</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5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2路AV信号输入卡</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支持2路音视频输入，RCA莲花头接口2. 支持由视频模拟信号，倍频成数字高清信号输出3. 卡片式结构，即插即用，无需任何设置</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掀盖式地/桌插</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一个电源、一个VGA、一个HDMI、一个3.5音频、一个网络、一个USB</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9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智能数字会议系统主机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符合IEC 60914 国际标准；★2. 会议控制主机最多可连接128台会议单元，通过会议扩展主机，一套会议系统最多可接入4096台会议单元；3. 8芯航空插头连接，“手拉手”连接方式；4. 具有同时发言人数限制（1/2/3/4/5/6）设置功能；5. 具有投票表决，发言限制等数据管理功能；6. 4.3寸TFT真彩屏/触摸屏：图形化界面设计，所有的功能项及设置操作信息以及单元工作的基本信息一目了然，设计美观时尚；触摸屏操控方式,让人机交互极具人性化；7. 可以调整系统的时间和屏幕显示点亮时间，实现节能运行；8. 系统显示字幕中/英文两种语言可选择；9. 可设定VIP代表发言单元，VIP单元在已开启的话筒总数不超过20台的情况下可以自由开启而不受会议模式限制，最多可设置30台VIP单元；★10. 支持FIFO、NORMAL、VOICE、FREE、APPLY五种会议模式；11. 内置DSP数字音效处理器，包括低频切除、移频器和均衡器等；★12. 可以全程会议录音，有自动录音和手动录音两种录音方式可选；13. 具有单元检测功能，具有自动检测和手动检测两种检测方式；14. 具有发言定时和定时发言结束提醒倒计时功能。发言定时功能可以设置单元的发言时间，也可关闭发言定时，即不做限制；★15. 主机集成了摄像跟踪系统，有4个HDMI高清视频接口和4个BNC标清视频接口，可实现自动摄像跟踪功能；★16. 具有一个RS232串口，可实现与中控系统的无缝连接；一个RS422串口，连接摄像头控制线，实现对4个摄像头的集中控制；17. 8芯DIN航空母座：一个翻译主机连接口，一个扩展主机连接口，三个会议单元连接口；18. 莲花插座：两个辅助音频输入接口，可连接播放器设备等；两个辅助音频输出接口，可连接专业功放；两个报警音频输入接口，可连接来自消防中心的告警音频信号；19. 卡隆插座：为辅助音频输出接口，与两个辅助音频输出莲花插座（LINE OUT）并联输出，连接专业功放；20. 具有+5V告警触发电压输入接口，与报警音频输入接口结合实现紧急告警强插功能；21. 具有TCP/IP网络协议下的RJ45接口，连接网络，通过PC端软件控制系统的全部功能；22. 外壳采用全金属材料设计，线路与外壳都加强了与地线的连接，具备接触式10kV，空气式15kV的抗静电能力；23. 高档的外观设计，2U标准机箱，可安装在19英寸标准机柜；</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64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桌面式发言表决主席单元</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符合IEC 60914 国际标准2. 集发言、投票表决功能于一体的会议发言单元3. 自带2米专用8芯DIN高密线缆，带一个航空公头插4. 驻极体心型指向性电容式拾音器，带双色指示灯环（红色/绿色）。发言为红色，申请发言为绿色5. 采用旋钮式插头话筒杆，迷你型麦克风，带有麦克风防风罩，话筒杆长度有315mm、320mm、415mm、430mm可选，有黑色、银白色可选6. 话筒杆在休会期间可以拆卸，方便设备维护和保存7. 具有内磁式高保真扬声器，打开话筒后自动静音，不易产生啸叫8. 3.5mm的立体声耳机插口可连接耳机，耳机音量可调9. 超强的抗手机干扰能力10. 具有话筒开关键，5个投票表决键，主席单元有主席优先键11. 具有按键签到功能12. 每个会议单元都有独一无二的ID编号13. 高亮度LCD液晶屏，单元工作时可实时显示：14. 本会议单元的ID号码、申请发言人数、表决结果、签到人数以及各种操作信息等内容15. 中文简体、英文双语种切换显示单元信息16. 配合摄像头，使用会议控制主机或PC控制软件设置后可进行摄像自动跟踪17. 配合控制主机，单元有自我检测功能。检测的项有：按键、话筒、LED指示灯、LCD屏和内置扬声器18. 单元为无源设备，由系统主机供电，输入电压为24V19. 具有自动调节均衡功能，能抑制啸叫，当话筒打开时，本机扬声器自动关闭，防止声音回输20. 话筒开启时具有提示音，提示音可设置开关状态21. 通过主机设置，主席单元具有优先权功能（可将所有代表单元静音或关闭）、讲台模式（主席单元始终处于打开状态）22. 主席单元具有批准代表的申请发言功能23. 主席单元不受发言人数限制可自由开启24. 主席单元具有全权控制会议秩序的优先功能25. 主席单元的连接位置不受限制26. "手拉手"或"T型"、"+型"连接模式</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57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桌面式发言表决代表单元</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符合IEC 60914 国际标准2. 集发言、投票表决功能于一体的会议发言单元3. 自带2米专用8芯DIN高密线缆，带一个航空公头插4. 驻极体心型指向性电容式拾音器，带双色指示灯环（红色/绿色）。发言为红色，申请发言为绿色5. 采用旋钮式插头话筒杆，迷你型麦克风，带有麦克风防风罩，话筒杆长度有315mm、320mm、415mm、430mm可选，有黑色、银白色可选6. 话筒杆在休会期间可以拆卸，方便设备维护和保存7. 具有内磁式高保真扬声器，打开话筒后自动静音，不易产生啸叫8. 3.5mm的立体声耳机插口可连接耳机，耳机音量可调9. 超强的抗手机干扰能力10. 具有话筒开关键，5个投票表决键，主席单元有主席优先键11. 具有按键签到功能12. 每个会议单元都有独一无二的ID编号13. 高亮度LCD液晶屏，单元工作时可实时显示：14. 本会议单元的ID号码、申请发言人数、表决结果、签到人数以及各种操作信息等内容15. 中文简体、英文双语种切换显示单元信息16. 配合摄像头，使用会议控制主机或PC控制软件设置后可进行摄像自动跟踪17. 配合控制主机，单元有自我检测功能。检测的项有：按键、话筒、LED指示灯、LCD屏和内置扬声器18. 单元为无源设备，由系统主机供电，输入电压为24V19. 具有自动调节均衡功能，能抑制啸叫，当话筒打开时，本机扬声器自动关闭，防止声音回输20. 话筒开启时具有提示音，提示音可设置开关状态21. 通过主机设置，主席单元具有优先权功能（可将所有代表单元静音或关闭）、讲台模式（主席单元始终处于打开状态）22. 主席单元具有批准代表的申请发言功能23. 主席单元不受发言人数限制可自由开启24. 主席单元具有全权控制会议秩序的优先功能25. 主席单元的连接位置不受限制26. "手拉手"或"T型"、"+型"连接模式</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20米8芯延长线</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20米8芯航空安装线缆(一公一母接头)</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2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智能数字会议系统PC软件包</w:t>
            </w:r>
          </w:p>
        </w:tc>
        <w:tc>
          <w:tcPr>
            <w:tcW w:w="6940" w:type="dxa"/>
            <w:tcBorders>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符合IEC 60914 国际标准.2. 会议控制主机最多可连接128台会议单元，通过会议扩展主机，一套会议系统最多可接入4096台会议单元.3. 8芯航空插头连接，“手拉手”连接方式.4. 具有同时发言人数限制（1/2/3/4/5/6）设置功能</w:t>
            </w:r>
          </w:p>
          <w:p>
            <w:pPr>
              <w:textAlignment w:val="center"/>
              <w:rPr>
                <w:rFonts w:ascii="宋体" w:hAnsi="宋体" w:cs="宋体"/>
                <w:color w:val="000000"/>
                <w:sz w:val="18"/>
                <w:szCs w:val="18"/>
              </w:rPr>
            </w:pPr>
            <w:r>
              <w:rPr>
                <w:rFonts w:hint="eastAsia" w:ascii="宋体" w:hAnsi="宋体" w:cs="宋体"/>
                <w:color w:val="000000"/>
                <w:sz w:val="18"/>
                <w:szCs w:val="18"/>
              </w:rPr>
              <w:t>5. 具有投票表决，发言限制等数据管理功能.6. 4.3寸TFT真彩屏/触摸屏：</w:t>
            </w:r>
          </w:p>
          <w:p>
            <w:pPr>
              <w:textAlignment w:val="center"/>
              <w:rPr>
                <w:rFonts w:ascii="宋体" w:hAnsi="宋体" w:cs="宋体"/>
                <w:color w:val="000000"/>
                <w:sz w:val="18"/>
                <w:szCs w:val="18"/>
              </w:rPr>
            </w:pPr>
            <w:r>
              <w:rPr>
                <w:rFonts w:hint="eastAsia" w:ascii="宋体" w:hAnsi="宋体" w:cs="宋体"/>
                <w:color w:val="000000"/>
                <w:sz w:val="18"/>
                <w:szCs w:val="18"/>
              </w:rPr>
              <w:t>i. 图形化界面设计，所有的功能项及设置操作信息以及单元工作的基本信息一目了然，设计美观时尚.ii. 触摸屏操控方式,让人机交互极具人性化.7. 可以调整系统的时间和屏幕显示点亮时间，实现节能运行.8. 系统显示字幕中/英文两种语言可选择</w:t>
            </w:r>
          </w:p>
          <w:p>
            <w:pPr>
              <w:textAlignment w:val="center"/>
              <w:rPr>
                <w:rFonts w:ascii="宋体" w:hAnsi="宋体" w:cs="宋体"/>
                <w:color w:val="000000"/>
                <w:sz w:val="18"/>
                <w:szCs w:val="18"/>
              </w:rPr>
            </w:pPr>
            <w:r>
              <w:rPr>
                <w:rFonts w:hint="eastAsia" w:ascii="宋体" w:hAnsi="宋体" w:cs="宋体"/>
                <w:color w:val="000000"/>
                <w:sz w:val="18"/>
                <w:szCs w:val="18"/>
              </w:rPr>
              <w:t>9. 可设定VIP代表发言单元，VIP单元在已开启的话筒总数不超过20台的情况下可以自由开启而不受会议模式限制，最多可设置30台VIP单元.10. 支持FIFO、NORMAL、VOICE、FREE、APPLY五种会议模式.11. 内置DSP数字音效处理器，包括低频切除、移频器和均衡器等.12. 可以全程会议录音，有自动录音和手动录音两种录音方式可选</w:t>
            </w:r>
          </w:p>
          <w:p>
            <w:pPr>
              <w:textAlignment w:val="center"/>
              <w:rPr>
                <w:rFonts w:ascii="宋体" w:hAnsi="宋体" w:cs="宋体"/>
                <w:color w:val="000000"/>
                <w:sz w:val="18"/>
                <w:szCs w:val="18"/>
              </w:rPr>
            </w:pPr>
            <w:r>
              <w:rPr>
                <w:rFonts w:hint="eastAsia" w:ascii="宋体" w:hAnsi="宋体" w:cs="宋体"/>
                <w:color w:val="000000"/>
                <w:sz w:val="18"/>
                <w:szCs w:val="18"/>
              </w:rPr>
              <w:t>13. 具有单元检测功能，具有自动检测和手动检测两种检测方式.14. 具有发言定时和定时发言结束提醒倒计时功能。发言定时功能可以设置单元的发言时间，也可关闭发言定时，即不做限制.15. 主机集成了摄像跟踪系统，有4个BNC摄像头接口，可实现自动摄像跟踪功能.16. 具有一个RS232串口，可实现与中控系统的无缝连接；一个RS422串口，连接摄像头控制线，实现对4个摄像头的集中控制.17. 8芯DIN航空母座：一个翻译主机连接口，一个扩展主机连接口，三个会议单元连接口。18. 莲花插座：19. 两个辅助音频输入接口，可连接播放器设备等.20. 两个辅助音频输出接口，可连接专业功放</w:t>
            </w:r>
          </w:p>
          <w:p>
            <w:pPr>
              <w:textAlignment w:val="center"/>
              <w:rPr>
                <w:rFonts w:ascii="宋体" w:hAnsi="宋体" w:cs="宋体"/>
                <w:color w:val="000000"/>
                <w:sz w:val="18"/>
                <w:szCs w:val="18"/>
              </w:rPr>
            </w:pPr>
            <w:r>
              <w:rPr>
                <w:rFonts w:hint="eastAsia" w:ascii="宋体" w:hAnsi="宋体" w:cs="宋体"/>
                <w:color w:val="000000"/>
                <w:sz w:val="18"/>
                <w:szCs w:val="18"/>
              </w:rPr>
              <w:t>21. 两个报警音频输入接口，可连接来自消防中心的告警音频信号</w:t>
            </w:r>
          </w:p>
          <w:p>
            <w:pPr>
              <w:textAlignment w:val="center"/>
              <w:rPr>
                <w:rFonts w:ascii="宋体" w:hAnsi="宋体" w:cs="宋体"/>
                <w:color w:val="000000"/>
                <w:sz w:val="18"/>
                <w:szCs w:val="18"/>
              </w:rPr>
            </w:pPr>
            <w:r>
              <w:rPr>
                <w:rFonts w:hint="eastAsia" w:ascii="宋体" w:hAnsi="宋体" w:cs="宋体"/>
                <w:color w:val="000000"/>
                <w:sz w:val="18"/>
                <w:szCs w:val="18"/>
              </w:rPr>
              <w:t>22. 卡隆插座：为辅助音频输出接口，与两个辅助音频输出莲花插座（LINE OUT）并联输出，连接专业功放</w:t>
            </w:r>
          </w:p>
          <w:p>
            <w:pPr>
              <w:textAlignment w:val="center"/>
              <w:rPr>
                <w:rFonts w:ascii="宋体" w:hAnsi="宋体" w:cs="宋体"/>
                <w:color w:val="000000"/>
                <w:sz w:val="18"/>
                <w:szCs w:val="18"/>
              </w:rPr>
            </w:pPr>
            <w:r>
              <w:rPr>
                <w:rFonts w:hint="eastAsia" w:ascii="宋体" w:hAnsi="宋体" w:cs="宋体"/>
                <w:color w:val="000000"/>
                <w:sz w:val="18"/>
                <w:szCs w:val="18"/>
              </w:rPr>
              <w:t>23. 具有+5V告警触发电压输入接口，与报警音频输入接口结合实现紧急告警强插功能</w:t>
            </w:r>
          </w:p>
          <w:p>
            <w:pPr>
              <w:textAlignment w:val="center"/>
              <w:rPr>
                <w:rFonts w:ascii="宋体" w:hAnsi="宋体" w:cs="宋体"/>
                <w:color w:val="000000"/>
                <w:sz w:val="18"/>
                <w:szCs w:val="18"/>
              </w:rPr>
            </w:pPr>
            <w:r>
              <w:rPr>
                <w:rFonts w:hint="eastAsia" w:ascii="宋体" w:hAnsi="宋体" w:cs="宋体"/>
                <w:color w:val="000000"/>
                <w:sz w:val="18"/>
                <w:szCs w:val="18"/>
              </w:rPr>
              <w:t>24. 具有TCP/IP网络协议下的RJ45接口，连接网络，通过PC端软件控制系统的全部功能</w:t>
            </w:r>
          </w:p>
          <w:p>
            <w:pPr>
              <w:textAlignment w:val="center"/>
              <w:rPr>
                <w:rFonts w:ascii="宋体" w:hAnsi="宋体" w:cs="宋体"/>
                <w:color w:val="000000"/>
                <w:sz w:val="18"/>
                <w:szCs w:val="18"/>
              </w:rPr>
            </w:pPr>
            <w:r>
              <w:rPr>
                <w:rFonts w:hint="eastAsia" w:ascii="宋体" w:hAnsi="宋体" w:cs="宋体"/>
                <w:color w:val="000000"/>
                <w:sz w:val="18"/>
                <w:szCs w:val="18"/>
              </w:rPr>
              <w:t>25. 外壳采用全金属材料设计，线路与外壳都加强了与地线的连接，具备接触式10kV，空气式15kV的抗静电能力</w:t>
            </w:r>
          </w:p>
          <w:p>
            <w:pPr>
              <w:textAlignment w:val="center"/>
              <w:rPr>
                <w:rFonts w:ascii="宋体" w:hAnsi="宋体" w:cs="宋体"/>
                <w:color w:val="000000"/>
                <w:sz w:val="18"/>
                <w:szCs w:val="18"/>
              </w:rPr>
            </w:pPr>
            <w:r>
              <w:rPr>
                <w:rFonts w:hint="eastAsia" w:ascii="宋体" w:hAnsi="宋体" w:cs="宋体"/>
                <w:color w:val="000000"/>
                <w:sz w:val="18"/>
                <w:szCs w:val="18"/>
              </w:rPr>
              <w:t>26. 高档的外观设计，2U标准机箱，可安装在19英寸标准机柜</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会议地面插座</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用于线路预埋连接会议单元2. 用于D62系列智能数字会议系统单元连接3. 接口：2个8芯DCN公座，一个AC220V三线万能电源输出插座4. 所有插座均带地线绝缘隔离，确保地线独立</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39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主音箱</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0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音响壁挂支架</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材料：金属+钢管重量：3.6kg承重：50kg长度：280-360mm特点：安装、使用方便</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9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专业功放</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 xml:space="preserve">1.双声道立体声专业功率放大器；2.有双声道、单声道和BTL桥接三种输出方式供选择，输出方式开关选择；3.每声道音量单独可调；4.立体声工作最小负载阻抗为4Ω，BTL工作最小负载阻抗为8Ω；5.备有XLR和6.35mm两种信号输入接口，使用灵活方便； </w:t>
            </w:r>
          </w:p>
          <w:p>
            <w:pPr>
              <w:textAlignment w:val="center"/>
              <w:rPr>
                <w:rFonts w:ascii="宋体" w:hAnsi="宋体" w:cs="宋体"/>
                <w:color w:val="000000"/>
                <w:sz w:val="18"/>
                <w:szCs w:val="18"/>
              </w:rPr>
            </w:pPr>
            <w:r>
              <w:rPr>
                <w:rFonts w:hint="eastAsia" w:ascii="宋体" w:hAnsi="宋体" w:cs="宋体"/>
                <w:color w:val="000000"/>
                <w:sz w:val="18"/>
                <w:szCs w:val="18"/>
              </w:rPr>
              <w:t>6.具有短路保护、直流保护、电源通断多种保护和告警功能；7.各通道都配备LED工作状态指示，低噪声设计；8.额定输出 / 每声道, 8Ω  300W .9.额定输出 / 每声道, 4Ω  450W .10.额定输出 / 桥接, 8Ω   900W .11.输入灵敏度: 1.2dBV</w:t>
            </w:r>
          </w:p>
          <w:p>
            <w:pPr>
              <w:textAlignment w:val="center"/>
              <w:rPr>
                <w:rFonts w:ascii="宋体" w:hAnsi="宋体" w:cs="宋体"/>
                <w:color w:val="000000"/>
                <w:sz w:val="18"/>
                <w:szCs w:val="18"/>
              </w:rPr>
            </w:pPr>
            <w:r>
              <w:rPr>
                <w:rFonts w:hint="eastAsia" w:ascii="宋体" w:hAnsi="宋体" w:cs="宋体"/>
                <w:color w:val="000000"/>
                <w:sz w:val="18"/>
                <w:szCs w:val="18"/>
              </w:rPr>
              <w:t>12.信噪比: 100dB</w:t>
            </w:r>
          </w:p>
          <w:p>
            <w:pPr>
              <w:textAlignment w:val="center"/>
              <w:rPr>
                <w:rFonts w:ascii="宋体" w:hAnsi="宋体" w:cs="宋体"/>
                <w:color w:val="000000"/>
                <w:sz w:val="18"/>
                <w:szCs w:val="18"/>
              </w:rPr>
            </w:pPr>
            <w:r>
              <w:rPr>
                <w:rFonts w:hint="eastAsia" w:ascii="宋体" w:hAnsi="宋体" w:cs="宋体"/>
                <w:color w:val="000000"/>
                <w:sz w:val="18"/>
                <w:szCs w:val="18"/>
              </w:rPr>
              <w:t>13.阻尼系数/8Ω,1kHz: 200:1</w:t>
            </w:r>
          </w:p>
          <w:p>
            <w:pPr>
              <w:textAlignment w:val="center"/>
              <w:rPr>
                <w:rFonts w:ascii="宋体" w:hAnsi="宋体" w:cs="宋体"/>
                <w:color w:val="000000"/>
                <w:sz w:val="18"/>
                <w:szCs w:val="18"/>
              </w:rPr>
            </w:pPr>
            <w:r>
              <w:rPr>
                <w:rFonts w:hint="eastAsia" w:ascii="宋体" w:hAnsi="宋体" w:cs="宋体"/>
                <w:color w:val="000000"/>
                <w:sz w:val="18"/>
                <w:szCs w:val="18"/>
              </w:rPr>
              <w:t>14.输入共模抑制: &gt; 90dB.</w:t>
            </w:r>
          </w:p>
          <w:p>
            <w:pPr>
              <w:textAlignment w:val="center"/>
              <w:rPr>
                <w:rFonts w:ascii="宋体" w:hAnsi="宋体" w:cs="宋体"/>
                <w:color w:val="000000"/>
                <w:sz w:val="18"/>
                <w:szCs w:val="18"/>
              </w:rPr>
            </w:pPr>
            <w:r>
              <w:rPr>
                <w:rFonts w:hint="eastAsia" w:ascii="宋体" w:hAnsi="宋体" w:cs="宋体"/>
                <w:color w:val="000000"/>
                <w:sz w:val="18"/>
                <w:szCs w:val="18"/>
              </w:rPr>
              <w:t>15.频率响应: 20Hz-20kHz（±0.5dB）</w:t>
            </w:r>
          </w:p>
          <w:p>
            <w:pPr>
              <w:textAlignment w:val="center"/>
              <w:rPr>
                <w:rFonts w:ascii="宋体" w:hAnsi="宋体" w:cs="宋体"/>
                <w:color w:val="000000"/>
                <w:sz w:val="18"/>
                <w:szCs w:val="18"/>
              </w:rPr>
            </w:pPr>
            <w:r>
              <w:rPr>
                <w:rFonts w:hint="eastAsia" w:ascii="宋体" w:hAnsi="宋体" w:cs="宋体"/>
                <w:color w:val="000000"/>
                <w:sz w:val="18"/>
                <w:szCs w:val="18"/>
              </w:rPr>
              <w:t>16.谐波失真系数4Ω/1kHz :&lt; 0.1%</w:t>
            </w:r>
          </w:p>
          <w:p>
            <w:pPr>
              <w:textAlignment w:val="center"/>
              <w:rPr>
                <w:rFonts w:ascii="宋体" w:hAnsi="宋体" w:cs="宋体"/>
                <w:color w:val="000000"/>
                <w:sz w:val="18"/>
                <w:szCs w:val="18"/>
              </w:rPr>
            </w:pPr>
            <w:r>
              <w:rPr>
                <w:rFonts w:hint="eastAsia" w:ascii="宋体" w:hAnsi="宋体" w:cs="宋体"/>
                <w:color w:val="000000"/>
                <w:sz w:val="18"/>
                <w:szCs w:val="18"/>
              </w:rPr>
              <w:t>17.通道阻抗: 4-16Ω</w:t>
            </w:r>
          </w:p>
          <w:p>
            <w:pPr>
              <w:textAlignment w:val="center"/>
              <w:rPr>
                <w:rFonts w:ascii="宋体" w:hAnsi="宋体" w:cs="宋体"/>
                <w:color w:val="000000"/>
                <w:sz w:val="18"/>
                <w:szCs w:val="18"/>
              </w:rPr>
            </w:pPr>
            <w:r>
              <w:rPr>
                <w:rFonts w:hint="eastAsia" w:ascii="宋体" w:hAnsi="宋体" w:cs="宋体"/>
                <w:color w:val="000000"/>
                <w:sz w:val="18"/>
                <w:szCs w:val="18"/>
              </w:rPr>
              <w:t>18.通道串音: &lt;-70dB</w:t>
            </w:r>
          </w:p>
          <w:p>
            <w:pPr>
              <w:textAlignment w:val="center"/>
              <w:rPr>
                <w:rFonts w:ascii="宋体" w:hAnsi="宋体" w:cs="宋体"/>
                <w:color w:val="000000"/>
                <w:sz w:val="18"/>
                <w:szCs w:val="18"/>
              </w:rPr>
            </w:pPr>
            <w:r>
              <w:rPr>
                <w:rFonts w:hint="eastAsia" w:ascii="宋体" w:hAnsi="宋体" w:cs="宋体"/>
                <w:color w:val="000000"/>
                <w:sz w:val="18"/>
                <w:szCs w:val="18"/>
              </w:rPr>
              <w:t>19.电压增益: &gt; 38dB</w:t>
            </w:r>
          </w:p>
          <w:p>
            <w:pPr>
              <w:textAlignment w:val="center"/>
              <w:rPr>
                <w:rFonts w:ascii="宋体" w:hAnsi="宋体" w:cs="宋体"/>
                <w:color w:val="000000"/>
                <w:sz w:val="18"/>
                <w:szCs w:val="18"/>
              </w:rPr>
            </w:pPr>
            <w:r>
              <w:rPr>
                <w:rFonts w:hint="eastAsia" w:ascii="宋体" w:hAnsi="宋体" w:cs="宋体"/>
                <w:color w:val="000000"/>
                <w:sz w:val="18"/>
                <w:szCs w:val="18"/>
              </w:rPr>
              <w:t>20.显示: 电源 “power”, 削顶 “clip”, 信号 “signal”,直流保护 “DC”, 高温“TEMP” 等 LEDs</w:t>
            </w:r>
          </w:p>
          <w:p>
            <w:pPr>
              <w:textAlignment w:val="center"/>
              <w:rPr>
                <w:rFonts w:ascii="宋体" w:hAnsi="宋体" w:cs="宋体"/>
                <w:color w:val="000000"/>
                <w:sz w:val="18"/>
                <w:szCs w:val="18"/>
              </w:rPr>
            </w:pPr>
            <w:r>
              <w:rPr>
                <w:rFonts w:hint="eastAsia" w:ascii="宋体" w:hAnsi="宋体" w:cs="宋体"/>
                <w:color w:val="000000"/>
                <w:sz w:val="18"/>
                <w:szCs w:val="18"/>
              </w:rPr>
              <w:t>21.工作电源: AC220-240V/50Hz</w:t>
            </w:r>
          </w:p>
          <w:p>
            <w:pPr>
              <w:textAlignment w:val="center"/>
              <w:rPr>
                <w:rFonts w:ascii="宋体" w:hAnsi="宋体" w:cs="宋体"/>
                <w:color w:val="000000"/>
                <w:sz w:val="18"/>
                <w:szCs w:val="18"/>
              </w:rPr>
            </w:pPr>
            <w:r>
              <w:rPr>
                <w:rFonts w:hint="eastAsia" w:ascii="宋体" w:hAnsi="宋体" w:cs="宋体"/>
                <w:color w:val="000000"/>
                <w:sz w:val="18"/>
                <w:szCs w:val="18"/>
              </w:rPr>
              <w:t>22.保 护: 电源通断，直流输出，负载短路。</w:t>
            </w:r>
          </w:p>
          <w:p>
            <w:pPr>
              <w:textAlignment w:val="center"/>
              <w:rPr>
                <w:rFonts w:ascii="宋体" w:hAnsi="宋体" w:cs="宋体"/>
                <w:color w:val="000000"/>
                <w:sz w:val="18"/>
                <w:szCs w:val="18"/>
              </w:rPr>
            </w:pPr>
            <w:r>
              <w:rPr>
                <w:rFonts w:hint="eastAsia" w:ascii="宋体" w:hAnsi="宋体" w:cs="宋体"/>
                <w:color w:val="000000"/>
                <w:sz w:val="18"/>
                <w:szCs w:val="18"/>
              </w:rPr>
              <w:t>23.机器尺寸 (mm): （L×W×H）484×446×88 (2U)</w:t>
            </w:r>
          </w:p>
          <w:p>
            <w:pPr>
              <w:textAlignment w:val="center"/>
              <w:rPr>
                <w:rFonts w:ascii="宋体" w:hAnsi="宋体" w:cs="宋体"/>
                <w:color w:val="000000"/>
                <w:sz w:val="18"/>
                <w:szCs w:val="18"/>
              </w:rPr>
            </w:pPr>
            <w:r>
              <w:rPr>
                <w:rFonts w:hint="eastAsia" w:ascii="宋体" w:hAnsi="宋体" w:cs="宋体"/>
                <w:color w:val="000000"/>
                <w:sz w:val="18"/>
                <w:szCs w:val="18"/>
              </w:rPr>
              <w:t>24.外包装尺寸 (mm): （L×W×H）535×530×195</w:t>
            </w:r>
          </w:p>
          <w:p>
            <w:pPr>
              <w:textAlignment w:val="center"/>
              <w:rPr>
                <w:rFonts w:ascii="宋体" w:hAnsi="宋体" w:cs="宋体"/>
                <w:color w:val="000000"/>
                <w:sz w:val="18"/>
                <w:szCs w:val="18"/>
              </w:rPr>
            </w:pPr>
            <w:r>
              <w:rPr>
                <w:rFonts w:hint="eastAsia" w:ascii="宋体" w:hAnsi="宋体" w:cs="宋体"/>
                <w:color w:val="000000"/>
                <w:sz w:val="18"/>
                <w:szCs w:val="18"/>
              </w:rPr>
              <w:t xml:space="preserve">25.毛 重: 23 kg </w:t>
            </w:r>
          </w:p>
          <w:p>
            <w:pPr>
              <w:textAlignment w:val="center"/>
              <w:rPr>
                <w:rFonts w:ascii="宋体" w:hAnsi="宋体" w:cs="宋体"/>
                <w:color w:val="000000"/>
                <w:sz w:val="18"/>
                <w:szCs w:val="18"/>
              </w:rPr>
            </w:pPr>
            <w:r>
              <w:rPr>
                <w:rFonts w:hint="eastAsia" w:ascii="宋体" w:hAnsi="宋体" w:cs="宋体"/>
                <w:color w:val="000000"/>
                <w:sz w:val="18"/>
                <w:szCs w:val="18"/>
              </w:rPr>
              <w:t>26.净 重: 21kg</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99"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手持无线话筒（一拖二）</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100组UHF频率通道可选用，一拖二真分集接收机，空旷接收距离可达150米，包含2支发射机。；</w:t>
            </w:r>
          </w:p>
          <w:p>
            <w:pPr>
              <w:textAlignment w:val="center"/>
              <w:rPr>
                <w:rFonts w:ascii="宋体" w:hAnsi="宋体" w:cs="宋体"/>
                <w:color w:val="000000"/>
                <w:sz w:val="18"/>
                <w:szCs w:val="18"/>
              </w:rPr>
            </w:pPr>
            <w:r>
              <w:rPr>
                <w:rFonts w:hint="eastAsia" w:ascii="宋体" w:hAnsi="宋体" w:cs="宋体"/>
                <w:color w:val="000000"/>
                <w:sz w:val="18"/>
                <w:szCs w:val="18"/>
              </w:rPr>
              <w:t>2. 带两通道音量监听接口，方便远程监听；</w:t>
            </w:r>
          </w:p>
          <w:p>
            <w:pPr>
              <w:textAlignment w:val="center"/>
              <w:rPr>
                <w:rFonts w:ascii="宋体" w:hAnsi="宋体" w:cs="宋体"/>
                <w:color w:val="000000"/>
                <w:sz w:val="18"/>
                <w:szCs w:val="18"/>
              </w:rPr>
            </w:pPr>
            <w:r>
              <w:rPr>
                <w:rFonts w:hint="eastAsia" w:ascii="宋体" w:hAnsi="宋体" w:cs="宋体"/>
                <w:color w:val="000000"/>
                <w:sz w:val="18"/>
                <w:szCs w:val="18"/>
              </w:rPr>
              <w:t>3. 带8级射频电平显示，8级音频电平显示，频道菜单显示，静音显示；</w:t>
            </w:r>
          </w:p>
          <w:p>
            <w:pPr>
              <w:textAlignment w:val="center"/>
              <w:rPr>
                <w:rFonts w:ascii="宋体" w:hAnsi="宋体" w:cs="宋体"/>
                <w:color w:val="000000"/>
                <w:sz w:val="18"/>
                <w:szCs w:val="18"/>
              </w:rPr>
            </w:pPr>
            <w:r>
              <w:rPr>
                <w:rFonts w:hint="eastAsia" w:ascii="宋体" w:hAnsi="宋体" w:cs="宋体"/>
                <w:color w:val="000000"/>
                <w:sz w:val="18"/>
                <w:szCs w:val="18"/>
              </w:rPr>
              <w:t>★4. 平衡和非平衡两种选择输出端口，适应不同的设备连接需求；</w:t>
            </w:r>
          </w:p>
          <w:p>
            <w:pPr>
              <w:textAlignment w:val="center"/>
              <w:rPr>
                <w:rFonts w:ascii="宋体" w:hAnsi="宋体" w:cs="宋体"/>
                <w:color w:val="000000"/>
                <w:sz w:val="18"/>
                <w:szCs w:val="18"/>
              </w:rPr>
            </w:pPr>
            <w:r>
              <w:rPr>
                <w:rFonts w:hint="eastAsia" w:ascii="宋体" w:hAnsi="宋体" w:cs="宋体"/>
                <w:color w:val="000000"/>
                <w:sz w:val="18"/>
                <w:szCs w:val="18"/>
              </w:rPr>
              <w:t>5. LCD液晶显示屏能同时显示工作组，信道号与工作频率。轻触式按钮控制简捷，让用户使用更方便；6. 超强的抗干扰能力，能有效抑制由外部带来的噪音干扰及同频干扰；7. 方便快捷的自动搜索功能，接收机能快速搜索到未被用户使用，并且不受干扰的信道；8. 红外对频功能，能方便、快捷的使发射机与接收机频率同步；9. 中频丰富，声音且有磁性感和混厚感，属人声话筒音持的精华。★10.频率范围: 520-920MHz（可使用的频率取决于当地的规定）11.调制方式: 宽带FM.12.信息数目: 100</w:t>
            </w:r>
          </w:p>
          <w:p>
            <w:pPr>
              <w:textAlignment w:val="center"/>
              <w:rPr>
                <w:rFonts w:ascii="宋体" w:hAnsi="宋体" w:cs="宋体"/>
                <w:color w:val="000000"/>
                <w:sz w:val="18"/>
                <w:szCs w:val="18"/>
              </w:rPr>
            </w:pPr>
            <w:r>
              <w:rPr>
                <w:rFonts w:hint="eastAsia" w:ascii="宋体" w:hAnsi="宋体" w:cs="宋体"/>
                <w:color w:val="000000"/>
                <w:sz w:val="18"/>
                <w:szCs w:val="18"/>
              </w:rPr>
              <w:t>13.信道间隔: 250KHz.14.频率稳定度: ±0.005%以内.15.动态范围: 100dB</w:t>
            </w:r>
          </w:p>
          <w:p>
            <w:pPr>
              <w:textAlignment w:val="center"/>
              <w:rPr>
                <w:rFonts w:ascii="宋体" w:hAnsi="宋体" w:cs="宋体"/>
                <w:color w:val="000000"/>
                <w:sz w:val="18"/>
                <w:szCs w:val="18"/>
              </w:rPr>
            </w:pPr>
            <w:r>
              <w:rPr>
                <w:rFonts w:hint="eastAsia" w:ascii="宋体" w:hAnsi="宋体" w:cs="宋体"/>
                <w:color w:val="000000"/>
                <w:sz w:val="18"/>
                <w:szCs w:val="18"/>
              </w:rPr>
              <w:t>16.最大频偏: ±45KHz.17.频率响应: 80Hz-18KHz（±3dB）（整个系统的频率取决于话筒单元）.18.综合信噪比: &gt;105dB.19.综合失真: ≤0.5%.20.工作距离: 约150m（工作距离取决于很多音量，包括RF信号的吸收、反射和干扰等）</w:t>
            </w:r>
          </w:p>
          <w:p>
            <w:pPr>
              <w:textAlignment w:val="center"/>
              <w:rPr>
                <w:rFonts w:ascii="宋体" w:hAnsi="宋体" w:cs="宋体"/>
                <w:color w:val="000000"/>
                <w:sz w:val="18"/>
                <w:szCs w:val="18"/>
              </w:rPr>
            </w:pPr>
            <w:r>
              <w:rPr>
                <w:rFonts w:hint="eastAsia" w:ascii="宋体" w:hAnsi="宋体" w:cs="宋体"/>
                <w:color w:val="000000"/>
                <w:sz w:val="18"/>
                <w:szCs w:val="18"/>
              </w:rPr>
              <w:t>21.工作温度: -10℃～+50℃.22.接收机方式: 二次变频超外差.23.中频频率: 110MHz，10.7MHz.24.无线接口: BNC/50Ω.25.灵敏度: 12dB μV（80dBS/N)</w:t>
            </w:r>
          </w:p>
          <w:p>
            <w:pPr>
              <w:textAlignment w:val="center"/>
              <w:rPr>
                <w:rFonts w:ascii="宋体" w:hAnsi="宋体" w:cs="宋体"/>
                <w:color w:val="000000"/>
                <w:sz w:val="18"/>
                <w:szCs w:val="18"/>
              </w:rPr>
            </w:pPr>
            <w:r>
              <w:rPr>
                <w:rFonts w:hint="eastAsia" w:ascii="宋体" w:hAnsi="宋体" w:cs="宋体"/>
                <w:color w:val="000000"/>
                <w:sz w:val="18"/>
                <w:szCs w:val="18"/>
              </w:rPr>
              <w:t>26.灵敏度调节范围: 12-32dB μV.27.离散抑制: ≥75dB.28.最大输出电平: +10dBV.29.供电方式: 直流12V  300mA输入.30.音头: 动圈式麦克风，电容式（领夹话筒，头戴话筒）.31.天线: 手持麦克风内置螺旋天线，佩挂发射机采用1/4波长鞭状天线/32.输出功率: 高功率30mW；低功率3mW.33.离散抑制: -60dB.34.供电: 2节5号1.5V碱性电池/35.电池寿命: 30mW时大约10个小时，3mW时大约15个小时</w:t>
            </w:r>
          </w:p>
          <w:p>
            <w:pPr>
              <w:textAlignment w:val="center"/>
              <w:rPr>
                <w:rFonts w:ascii="宋体" w:hAnsi="宋体" w:cs="宋体"/>
                <w:color w:val="000000"/>
                <w:sz w:val="18"/>
                <w:szCs w:val="18"/>
              </w:rPr>
            </w:pPr>
            <w:r>
              <w:rPr>
                <w:rFonts w:hint="eastAsia" w:ascii="宋体" w:hAnsi="宋体" w:cs="宋体"/>
                <w:color w:val="000000"/>
                <w:sz w:val="18"/>
                <w:szCs w:val="18"/>
              </w:rPr>
              <w:t>36.功能特点: 采用真分集接收方式，有避免断频现象和延长接收距离.37.音质特点: 中频丰富，唱歌轻松，声音且有磁性感和混厚感，属人声话筒音持的精华</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97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8路电源时序器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独立的八路大功率电源输出，万能插座，可满足多种三级的电源插座，如国标插座、美标插座以及欧标插座等；还可满足二级欧式的圆头插座；</w:t>
            </w:r>
          </w:p>
          <w:p>
            <w:pPr>
              <w:textAlignment w:val="center"/>
              <w:rPr>
                <w:rFonts w:ascii="宋体" w:hAnsi="宋体" w:cs="宋体"/>
                <w:color w:val="000000"/>
                <w:sz w:val="18"/>
                <w:szCs w:val="18"/>
              </w:rPr>
            </w:pPr>
            <w:r>
              <w:rPr>
                <w:rFonts w:hint="eastAsia" w:ascii="宋体" w:hAnsi="宋体" w:cs="宋体"/>
                <w:color w:val="000000"/>
                <w:sz w:val="18"/>
                <w:szCs w:val="18"/>
              </w:rPr>
              <w:t>★2. 单路最大输出为30A，总输入电流容量45A；</w:t>
            </w:r>
          </w:p>
          <w:p>
            <w:pPr>
              <w:textAlignment w:val="center"/>
              <w:rPr>
                <w:rFonts w:ascii="宋体" w:hAnsi="宋体" w:cs="宋体"/>
                <w:color w:val="000000"/>
                <w:sz w:val="18"/>
                <w:szCs w:val="18"/>
              </w:rPr>
            </w:pPr>
            <w:r>
              <w:rPr>
                <w:rFonts w:hint="eastAsia" w:ascii="宋体" w:hAnsi="宋体" w:cs="宋体"/>
                <w:color w:val="000000"/>
                <w:sz w:val="18"/>
                <w:szCs w:val="18"/>
              </w:rPr>
              <w:t>3. 八路通道开关状态可由面板控制操作和显示；通过面板一键开关，可时序关启通道，实现时序功能；</w:t>
            </w:r>
          </w:p>
          <w:p>
            <w:pPr>
              <w:textAlignment w:val="center"/>
              <w:rPr>
                <w:rFonts w:ascii="宋体" w:hAnsi="宋体" w:cs="宋体"/>
                <w:color w:val="000000"/>
                <w:sz w:val="18"/>
                <w:szCs w:val="18"/>
              </w:rPr>
            </w:pPr>
            <w:r>
              <w:rPr>
                <w:rFonts w:hint="eastAsia" w:ascii="宋体" w:hAnsi="宋体" w:cs="宋体"/>
                <w:color w:val="000000"/>
                <w:sz w:val="18"/>
                <w:szCs w:val="18"/>
              </w:rPr>
              <w:t>4. 开机时由前级到后级按顺序逐个启动各类设备，关机时由后级到前级逐个关闭各个设备，有效的统一管理控制用电设备，确保整个系统的稳定运行；</w:t>
            </w:r>
          </w:p>
          <w:p>
            <w:pPr>
              <w:textAlignment w:val="center"/>
              <w:rPr>
                <w:rFonts w:ascii="宋体" w:hAnsi="宋体" w:cs="宋体"/>
                <w:color w:val="000000"/>
                <w:sz w:val="18"/>
                <w:szCs w:val="18"/>
              </w:rPr>
            </w:pPr>
            <w:r>
              <w:rPr>
                <w:rFonts w:hint="eastAsia" w:ascii="宋体" w:hAnsi="宋体" w:cs="宋体"/>
                <w:color w:val="000000"/>
                <w:sz w:val="18"/>
                <w:szCs w:val="18"/>
              </w:rPr>
              <w:t>5.电源输出: 8路，万能插座</w:t>
            </w:r>
          </w:p>
          <w:p>
            <w:pPr>
              <w:textAlignment w:val="center"/>
              <w:rPr>
                <w:rFonts w:ascii="宋体" w:hAnsi="宋体" w:cs="宋体"/>
                <w:color w:val="000000"/>
                <w:sz w:val="18"/>
                <w:szCs w:val="18"/>
              </w:rPr>
            </w:pPr>
            <w:r>
              <w:rPr>
                <w:rFonts w:hint="eastAsia" w:ascii="宋体" w:hAnsi="宋体" w:cs="宋体"/>
                <w:color w:val="000000"/>
                <w:sz w:val="18"/>
                <w:szCs w:val="18"/>
              </w:rPr>
              <w:t>6.单路最大负荷: 30A</w:t>
            </w:r>
          </w:p>
          <w:p>
            <w:pPr>
              <w:textAlignment w:val="center"/>
              <w:rPr>
                <w:rFonts w:ascii="宋体" w:hAnsi="宋体" w:cs="宋体"/>
                <w:color w:val="000000"/>
                <w:sz w:val="18"/>
                <w:szCs w:val="18"/>
              </w:rPr>
            </w:pPr>
            <w:r>
              <w:rPr>
                <w:rFonts w:hint="eastAsia" w:ascii="宋体" w:hAnsi="宋体" w:cs="宋体"/>
                <w:color w:val="000000"/>
                <w:sz w:val="18"/>
                <w:szCs w:val="18"/>
              </w:rPr>
              <w:t>8.控制方式: 手动顺序启动、短路信号触发控制。</w:t>
            </w:r>
          </w:p>
          <w:p>
            <w:pPr>
              <w:textAlignment w:val="center"/>
              <w:rPr>
                <w:rFonts w:ascii="宋体" w:hAnsi="宋体" w:cs="宋体"/>
                <w:color w:val="000000"/>
                <w:sz w:val="18"/>
                <w:szCs w:val="18"/>
              </w:rPr>
            </w:pPr>
            <w:r>
              <w:rPr>
                <w:rFonts w:hint="eastAsia" w:ascii="宋体" w:hAnsi="宋体" w:cs="宋体"/>
                <w:color w:val="000000"/>
                <w:sz w:val="18"/>
                <w:szCs w:val="18"/>
              </w:rPr>
              <w:t>7.电源容量: 总容量220V，45A</w:t>
            </w:r>
          </w:p>
          <w:p>
            <w:pPr>
              <w:textAlignment w:val="center"/>
              <w:rPr>
                <w:rFonts w:ascii="宋体" w:hAnsi="宋体" w:cs="宋体"/>
                <w:color w:val="000000"/>
                <w:sz w:val="18"/>
                <w:szCs w:val="18"/>
              </w:rPr>
            </w:pPr>
            <w:r>
              <w:rPr>
                <w:rFonts w:hint="eastAsia" w:ascii="宋体" w:hAnsi="宋体" w:cs="宋体"/>
                <w:color w:val="000000"/>
                <w:sz w:val="18"/>
                <w:szCs w:val="18"/>
              </w:rPr>
              <w:t>8.输入电源: AC220-240/50Hz</w:t>
            </w:r>
          </w:p>
          <w:p>
            <w:pPr>
              <w:textAlignment w:val="center"/>
              <w:rPr>
                <w:rFonts w:ascii="宋体" w:hAnsi="宋体" w:cs="宋体"/>
                <w:color w:val="000000"/>
                <w:sz w:val="18"/>
                <w:szCs w:val="18"/>
              </w:rPr>
            </w:pPr>
            <w:r>
              <w:rPr>
                <w:rFonts w:hint="eastAsia" w:ascii="宋体" w:hAnsi="宋体" w:cs="宋体"/>
                <w:color w:val="000000"/>
                <w:sz w:val="18"/>
                <w:szCs w:val="18"/>
              </w:rPr>
              <w:t>9.时序间隔: 1.5s</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58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16路调音台</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10路话筒输入，带有 48V幻象供电，每通道带有HPF16个线路输入 (8个单声道和 4个立体声)6个AUX发送 + 2个FX发送4 GROUP母线 + ST母线2 Matrix 输出1 个单声道输出录音棚级分布式A类 “D-PRE”话放， 内部配置复合晶体管倒相电路极具音乐韵味的 X-pressive EQ功能源于Yamaha久负盛名的VCM技术专业单旋钮压缩器，带有LED指示灯高级双重数字效果处理器:高级REV-X和Classic SPXStereo Hybrid Channels (立体声混合型通道)iPod/iPhone的数字式连接， 用于音频播放与DSP控制MGP Editor可以通过iPod/iPhone详细控制和操作DSP设置耐久、紧凑而坚固的粉末喷涂金属外壳从已连接的 USB 设备中回放或录音到该 USB 设备31段 GEQ，具备可选的 9 个 flex 频段或 14 个固定频段模式三段式主压缩器可以分配到立体声母线技术参数:总失真:0.02%；频响:20Hz～20kHz；等效输入噪声:-128 dBu；串音:-74dB ；耗电:55w；尺寸:447×143×495mm；重量:9kg。</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16"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数码音频处理器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2入6出数码音频处理器。</w:t>
            </w:r>
          </w:p>
          <w:p>
            <w:pPr>
              <w:textAlignment w:val="center"/>
              <w:rPr>
                <w:rFonts w:ascii="宋体" w:hAnsi="宋体" w:cs="宋体"/>
                <w:color w:val="000000"/>
                <w:sz w:val="18"/>
                <w:szCs w:val="18"/>
              </w:rPr>
            </w:pPr>
            <w:r>
              <w:rPr>
                <w:rFonts w:hint="eastAsia" w:ascii="宋体" w:hAnsi="宋体" w:cs="宋体"/>
                <w:color w:val="000000"/>
                <w:sz w:val="18"/>
                <w:szCs w:val="18"/>
              </w:rPr>
              <w:t>可由Android®，IOS®，Mac®或Windows®的设备，通过网络飞速控制,软件可升级；</w:t>
            </w:r>
          </w:p>
          <w:p>
            <w:pPr>
              <w:textAlignment w:val="center"/>
              <w:rPr>
                <w:rFonts w:ascii="宋体" w:hAnsi="宋体" w:cs="宋体"/>
                <w:color w:val="000000"/>
                <w:sz w:val="18"/>
                <w:szCs w:val="18"/>
              </w:rPr>
            </w:pPr>
            <w:r>
              <w:rPr>
                <w:rFonts w:hint="eastAsia" w:ascii="宋体" w:hAnsi="宋体" w:cs="宋体"/>
                <w:color w:val="000000"/>
                <w:sz w:val="18"/>
                <w:szCs w:val="18"/>
              </w:rPr>
              <w:t>XLR接口；</w:t>
            </w:r>
          </w:p>
          <w:p>
            <w:pPr>
              <w:textAlignment w:val="center"/>
              <w:rPr>
                <w:rFonts w:ascii="宋体" w:hAnsi="宋体" w:cs="宋体"/>
                <w:color w:val="000000"/>
                <w:sz w:val="18"/>
                <w:szCs w:val="18"/>
              </w:rPr>
            </w:pPr>
            <w:r>
              <w:rPr>
                <w:rFonts w:hint="eastAsia" w:ascii="宋体" w:hAnsi="宋体" w:cs="宋体"/>
                <w:color w:val="000000"/>
                <w:sz w:val="18"/>
                <w:szCs w:val="18"/>
              </w:rPr>
              <w:t>2×12组快速跟踪陷波滤波器；双28段均衡器；dbx压缩器；120A分谐波合成器；参数均衡器；限幅器；微调延时器；粉红噪声发生器；</w:t>
            </w:r>
          </w:p>
          <w:p>
            <w:pPr>
              <w:textAlignment w:val="center"/>
              <w:rPr>
                <w:rFonts w:ascii="宋体" w:hAnsi="宋体" w:cs="宋体"/>
                <w:color w:val="000000"/>
                <w:sz w:val="18"/>
                <w:szCs w:val="18"/>
              </w:rPr>
            </w:pPr>
            <w:r>
              <w:rPr>
                <w:rFonts w:hint="eastAsia" w:ascii="宋体" w:hAnsi="宋体" w:cs="宋体"/>
                <w:color w:val="000000"/>
                <w:sz w:val="18"/>
                <w:szCs w:val="18"/>
              </w:rPr>
              <w:t>快速功能按钮；输出通道有哑音按钮；</w:t>
            </w:r>
          </w:p>
          <w:p>
            <w:pPr>
              <w:textAlignment w:val="center"/>
              <w:rPr>
                <w:rFonts w:ascii="宋体" w:hAnsi="宋体" w:cs="宋体"/>
                <w:color w:val="000000"/>
                <w:sz w:val="18"/>
                <w:szCs w:val="18"/>
              </w:rPr>
            </w:pPr>
            <w:r>
              <w:rPr>
                <w:rFonts w:hint="eastAsia" w:ascii="宋体" w:hAnsi="宋体" w:cs="宋体"/>
                <w:color w:val="000000"/>
                <w:sz w:val="18"/>
                <w:szCs w:val="18"/>
              </w:rPr>
              <w:t>功能导航；50个程式记忆库；测试话筒接口；</w:t>
            </w:r>
          </w:p>
          <w:p>
            <w:pPr>
              <w:textAlignment w:val="center"/>
              <w:rPr>
                <w:rFonts w:ascii="宋体" w:hAnsi="宋体" w:cs="宋体"/>
                <w:color w:val="000000"/>
                <w:sz w:val="18"/>
                <w:szCs w:val="18"/>
              </w:rPr>
            </w:pPr>
            <w:r>
              <w:rPr>
                <w:rFonts w:hint="eastAsia" w:ascii="宋体" w:hAnsi="宋体" w:cs="宋体"/>
                <w:color w:val="000000"/>
                <w:sz w:val="18"/>
                <w:szCs w:val="18"/>
              </w:rPr>
              <w:t>24Bit A/D及D/A转换器；LCD显示；</w:t>
            </w:r>
          </w:p>
          <w:p>
            <w:pPr>
              <w:textAlignment w:val="center"/>
              <w:rPr>
                <w:rFonts w:ascii="宋体" w:hAnsi="宋体" w:cs="宋体"/>
                <w:color w:val="000000"/>
                <w:sz w:val="18"/>
                <w:szCs w:val="18"/>
              </w:rPr>
            </w:pPr>
            <w:r>
              <w:rPr>
                <w:rFonts w:hint="eastAsia" w:ascii="宋体" w:hAnsi="宋体" w:cs="宋体"/>
                <w:color w:val="000000"/>
                <w:sz w:val="18"/>
                <w:szCs w:val="18"/>
              </w:rPr>
              <w:t>动态范围:&gt;110dB；</w:t>
            </w:r>
          </w:p>
          <w:p>
            <w:pPr>
              <w:textAlignment w:val="center"/>
              <w:rPr>
                <w:rFonts w:ascii="宋体" w:hAnsi="宋体" w:cs="宋体"/>
                <w:color w:val="000000"/>
                <w:sz w:val="18"/>
                <w:szCs w:val="18"/>
              </w:rPr>
            </w:pPr>
            <w:r>
              <w:rPr>
                <w:rFonts w:hint="eastAsia" w:ascii="宋体" w:hAnsi="宋体" w:cs="宋体"/>
                <w:color w:val="000000"/>
                <w:sz w:val="18"/>
                <w:szCs w:val="18"/>
              </w:rPr>
              <w:t>频响: 20Hz～20kHz,+/-0.5dB ；</w:t>
            </w:r>
          </w:p>
          <w:p>
            <w:pPr>
              <w:textAlignment w:val="center"/>
              <w:rPr>
                <w:rFonts w:ascii="宋体" w:hAnsi="宋体" w:cs="宋体"/>
                <w:color w:val="000000"/>
                <w:sz w:val="18"/>
                <w:szCs w:val="18"/>
              </w:rPr>
            </w:pPr>
            <w:r>
              <w:rPr>
                <w:rFonts w:hint="eastAsia" w:ascii="宋体" w:hAnsi="宋体" w:cs="宋体"/>
                <w:color w:val="000000"/>
                <w:sz w:val="18"/>
                <w:szCs w:val="18"/>
              </w:rPr>
              <w:t>串音:&lt;-110db；</w:t>
            </w:r>
          </w:p>
          <w:p>
            <w:pPr>
              <w:textAlignment w:val="center"/>
              <w:rPr>
                <w:rFonts w:ascii="宋体" w:hAnsi="宋体" w:cs="宋体"/>
                <w:color w:val="000000"/>
                <w:sz w:val="18"/>
                <w:szCs w:val="18"/>
              </w:rPr>
            </w:pPr>
            <w:r>
              <w:rPr>
                <w:rFonts w:hint="eastAsia" w:ascii="宋体" w:hAnsi="宋体" w:cs="宋体"/>
                <w:color w:val="000000"/>
                <w:sz w:val="18"/>
                <w:szCs w:val="18"/>
              </w:rPr>
              <w:t>THD+ 噪声: 0.002% ；</w:t>
            </w:r>
          </w:p>
          <w:p>
            <w:pPr>
              <w:textAlignment w:val="center"/>
              <w:rPr>
                <w:rFonts w:ascii="宋体" w:hAnsi="宋体" w:cs="宋体"/>
                <w:color w:val="000000"/>
                <w:sz w:val="18"/>
                <w:szCs w:val="18"/>
              </w:rPr>
            </w:pPr>
            <w:r>
              <w:rPr>
                <w:rFonts w:hint="eastAsia" w:ascii="宋体" w:hAnsi="宋体" w:cs="宋体"/>
                <w:color w:val="000000"/>
                <w:sz w:val="18"/>
                <w:szCs w:val="18"/>
              </w:rPr>
              <w:t>延时每通道10ms。</w:t>
            </w:r>
          </w:p>
          <w:p>
            <w:pPr>
              <w:textAlignment w:val="center"/>
              <w:rPr>
                <w:rFonts w:ascii="宋体" w:hAnsi="宋体" w:cs="宋体"/>
                <w:color w:val="000000"/>
                <w:sz w:val="18"/>
                <w:szCs w:val="18"/>
              </w:rPr>
            </w:pPr>
            <w:r>
              <w:rPr>
                <w:rFonts w:hint="eastAsia" w:ascii="宋体" w:hAnsi="宋体" w:cs="宋体"/>
                <w:color w:val="000000"/>
                <w:sz w:val="18"/>
                <w:szCs w:val="18"/>
              </w:rPr>
              <w:t>工作电压： 230V/AC 50/60Hz</w:t>
            </w:r>
          </w:p>
          <w:p>
            <w:pPr>
              <w:textAlignment w:val="center"/>
              <w:rPr>
                <w:rFonts w:ascii="宋体" w:hAnsi="宋体" w:cs="宋体"/>
                <w:color w:val="000000"/>
                <w:sz w:val="18"/>
                <w:szCs w:val="18"/>
              </w:rPr>
            </w:pPr>
            <w:r>
              <w:rPr>
                <w:rFonts w:hint="eastAsia" w:ascii="宋体" w:hAnsi="宋体" w:cs="宋体"/>
                <w:color w:val="000000"/>
                <w:sz w:val="18"/>
                <w:szCs w:val="18"/>
              </w:rPr>
              <w:t>消耗电源：25Watts</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84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自动反馈抑制器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，双通道自动反馈抑制器。</w:t>
            </w:r>
          </w:p>
          <w:p>
            <w:pPr>
              <w:textAlignment w:val="center"/>
              <w:rPr>
                <w:rFonts w:ascii="宋体" w:hAnsi="宋体" w:cs="宋体"/>
                <w:color w:val="000000"/>
                <w:sz w:val="18"/>
                <w:szCs w:val="18"/>
              </w:rPr>
            </w:pPr>
            <w:r>
              <w:rPr>
                <w:rFonts w:hint="eastAsia" w:ascii="宋体" w:hAnsi="宋体" w:cs="宋体"/>
                <w:color w:val="000000"/>
                <w:sz w:val="18"/>
                <w:szCs w:val="18"/>
              </w:rPr>
              <w:t>DSP数字信号处理器；</w:t>
            </w:r>
          </w:p>
          <w:p>
            <w:pPr>
              <w:textAlignment w:val="center"/>
              <w:rPr>
                <w:rFonts w:ascii="宋体" w:hAnsi="宋体" w:cs="宋体"/>
                <w:color w:val="000000"/>
                <w:sz w:val="18"/>
                <w:szCs w:val="18"/>
              </w:rPr>
            </w:pPr>
            <w:r>
              <w:rPr>
                <w:rFonts w:hint="eastAsia" w:ascii="宋体" w:hAnsi="宋体" w:cs="宋体"/>
                <w:color w:val="000000"/>
                <w:sz w:val="18"/>
                <w:szCs w:val="18"/>
              </w:rPr>
              <w:t>每通道具有24个可编程的1/80倍频程滤波器并带LED显示；</w:t>
            </w:r>
          </w:p>
          <w:p>
            <w:pPr>
              <w:textAlignment w:val="center"/>
              <w:rPr>
                <w:rFonts w:ascii="宋体" w:hAnsi="宋体" w:cs="宋体"/>
                <w:color w:val="000000"/>
                <w:sz w:val="18"/>
                <w:szCs w:val="18"/>
              </w:rPr>
            </w:pPr>
            <w:r>
              <w:rPr>
                <w:rFonts w:hint="eastAsia" w:ascii="宋体" w:hAnsi="宋体" w:cs="宋体"/>
                <w:color w:val="000000"/>
                <w:sz w:val="18"/>
                <w:szCs w:val="18"/>
              </w:rPr>
              <w:t>立体声或独立的双通道处理；</w:t>
            </w:r>
          </w:p>
          <w:p>
            <w:pPr>
              <w:textAlignment w:val="center"/>
              <w:rPr>
                <w:rFonts w:ascii="宋体" w:hAnsi="宋体" w:cs="宋体"/>
                <w:color w:val="000000"/>
                <w:sz w:val="18"/>
                <w:szCs w:val="18"/>
              </w:rPr>
            </w:pPr>
            <w:r>
              <w:rPr>
                <w:rFonts w:hint="eastAsia" w:ascii="宋体" w:hAnsi="宋体" w:cs="宋体"/>
                <w:color w:val="000000"/>
                <w:sz w:val="18"/>
                <w:szCs w:val="18"/>
              </w:rPr>
              <w:t>实时和固定两种可选抑制模式；</w:t>
            </w:r>
          </w:p>
          <w:p>
            <w:pPr>
              <w:textAlignment w:val="center"/>
              <w:rPr>
                <w:rFonts w:ascii="宋体" w:hAnsi="宋体" w:cs="宋体"/>
                <w:color w:val="000000"/>
                <w:sz w:val="18"/>
                <w:szCs w:val="18"/>
              </w:rPr>
            </w:pPr>
            <w:r>
              <w:rPr>
                <w:rFonts w:hint="eastAsia" w:ascii="宋体" w:hAnsi="宋体" w:cs="宋体"/>
                <w:color w:val="000000"/>
                <w:sz w:val="18"/>
                <w:szCs w:val="18"/>
              </w:rPr>
              <w:t>可选的滤波器解除时间；</w:t>
            </w:r>
          </w:p>
          <w:p>
            <w:pPr>
              <w:textAlignment w:val="center"/>
              <w:rPr>
                <w:rFonts w:ascii="宋体" w:hAnsi="宋体" w:cs="宋体"/>
                <w:color w:val="000000"/>
                <w:sz w:val="18"/>
                <w:szCs w:val="18"/>
              </w:rPr>
            </w:pPr>
            <w:r>
              <w:rPr>
                <w:rFonts w:hint="eastAsia" w:ascii="宋体" w:hAnsi="宋体" w:cs="宋体"/>
                <w:color w:val="000000"/>
                <w:sz w:val="18"/>
                <w:szCs w:val="18"/>
              </w:rPr>
              <w:t>4种滤波点类型；</w:t>
            </w:r>
          </w:p>
          <w:p>
            <w:pPr>
              <w:textAlignment w:val="center"/>
              <w:rPr>
                <w:rFonts w:ascii="宋体" w:hAnsi="宋体" w:cs="宋体"/>
                <w:color w:val="000000"/>
                <w:sz w:val="18"/>
                <w:szCs w:val="18"/>
              </w:rPr>
            </w:pPr>
            <w:r>
              <w:rPr>
                <w:rFonts w:hint="eastAsia" w:ascii="宋体" w:hAnsi="宋体" w:cs="宋体"/>
                <w:color w:val="000000"/>
                <w:sz w:val="18"/>
                <w:szCs w:val="18"/>
              </w:rPr>
              <w:t>通道输入电平表；</w:t>
            </w:r>
          </w:p>
          <w:p>
            <w:pPr>
              <w:textAlignment w:val="center"/>
              <w:rPr>
                <w:rFonts w:ascii="宋体" w:hAnsi="宋体" w:cs="宋体"/>
                <w:color w:val="000000"/>
                <w:sz w:val="18"/>
                <w:szCs w:val="18"/>
              </w:rPr>
            </w:pPr>
            <w:r>
              <w:rPr>
                <w:rFonts w:hint="eastAsia" w:ascii="宋体" w:hAnsi="宋体" w:cs="宋体"/>
                <w:color w:val="000000"/>
                <w:sz w:val="18"/>
                <w:szCs w:val="18"/>
              </w:rPr>
              <w:t>XLR和TRS输入/输出端口；</w:t>
            </w:r>
          </w:p>
          <w:p>
            <w:pPr>
              <w:textAlignment w:val="center"/>
              <w:rPr>
                <w:rFonts w:ascii="宋体" w:hAnsi="宋体" w:cs="宋体"/>
                <w:color w:val="000000"/>
                <w:sz w:val="18"/>
                <w:szCs w:val="18"/>
              </w:rPr>
            </w:pPr>
            <w:r>
              <w:rPr>
                <w:rFonts w:hint="eastAsia" w:ascii="宋体" w:hAnsi="宋体" w:cs="宋体"/>
                <w:color w:val="000000"/>
                <w:sz w:val="18"/>
                <w:szCs w:val="18"/>
              </w:rPr>
              <w:t>采样率:48kHz ；</w:t>
            </w:r>
          </w:p>
          <w:p>
            <w:pPr>
              <w:textAlignment w:val="center"/>
              <w:rPr>
                <w:rFonts w:ascii="宋体" w:hAnsi="宋体" w:cs="宋体"/>
                <w:color w:val="000000"/>
                <w:sz w:val="18"/>
                <w:szCs w:val="18"/>
              </w:rPr>
            </w:pPr>
            <w:r>
              <w:rPr>
                <w:rFonts w:hint="eastAsia" w:ascii="宋体" w:hAnsi="宋体" w:cs="宋体"/>
                <w:color w:val="000000"/>
                <w:sz w:val="18"/>
                <w:szCs w:val="18"/>
              </w:rPr>
              <w:t>动态范围:&gt;110dB；</w:t>
            </w:r>
          </w:p>
          <w:p>
            <w:pPr>
              <w:textAlignment w:val="center"/>
              <w:rPr>
                <w:rFonts w:ascii="宋体" w:hAnsi="宋体" w:cs="宋体"/>
                <w:color w:val="000000"/>
                <w:sz w:val="18"/>
                <w:szCs w:val="18"/>
              </w:rPr>
            </w:pPr>
            <w:r>
              <w:rPr>
                <w:rFonts w:hint="eastAsia" w:ascii="宋体" w:hAnsi="宋体" w:cs="宋体"/>
                <w:color w:val="000000"/>
                <w:sz w:val="18"/>
                <w:szCs w:val="18"/>
              </w:rPr>
              <w:t>带宽:22kHz ；</w:t>
            </w:r>
          </w:p>
          <w:p>
            <w:pPr>
              <w:textAlignment w:val="center"/>
              <w:rPr>
                <w:rFonts w:ascii="宋体" w:hAnsi="宋体" w:cs="宋体"/>
                <w:color w:val="000000"/>
                <w:sz w:val="18"/>
                <w:szCs w:val="18"/>
              </w:rPr>
            </w:pPr>
            <w:r>
              <w:rPr>
                <w:rFonts w:hint="eastAsia" w:ascii="宋体" w:hAnsi="宋体" w:cs="宋体"/>
                <w:color w:val="000000"/>
                <w:sz w:val="18"/>
                <w:szCs w:val="18"/>
              </w:rPr>
              <w:t>失真:0.002% ；</w:t>
            </w:r>
          </w:p>
          <w:p>
            <w:pPr>
              <w:textAlignment w:val="center"/>
              <w:rPr>
                <w:rFonts w:ascii="宋体" w:hAnsi="宋体" w:cs="宋体"/>
                <w:color w:val="000000"/>
                <w:sz w:val="18"/>
                <w:szCs w:val="18"/>
              </w:rPr>
            </w:pPr>
            <w:r>
              <w:rPr>
                <w:rFonts w:hint="eastAsia" w:ascii="宋体" w:hAnsi="宋体" w:cs="宋体"/>
                <w:color w:val="000000"/>
                <w:sz w:val="18"/>
                <w:szCs w:val="18"/>
              </w:rPr>
              <w:t>频响:20Hz～20kHz；</w:t>
            </w:r>
          </w:p>
          <w:p>
            <w:pPr>
              <w:textAlignment w:val="center"/>
              <w:rPr>
                <w:rFonts w:ascii="宋体" w:hAnsi="宋体" w:cs="宋体"/>
                <w:color w:val="000000"/>
                <w:sz w:val="18"/>
                <w:szCs w:val="18"/>
              </w:rPr>
            </w:pPr>
            <w:r>
              <w:rPr>
                <w:rFonts w:hint="eastAsia" w:ascii="宋体" w:hAnsi="宋体" w:cs="宋体"/>
                <w:color w:val="000000"/>
                <w:sz w:val="18"/>
                <w:szCs w:val="18"/>
              </w:rPr>
              <w:t>内部串音:&gt;80dB ；</w:t>
            </w:r>
          </w:p>
          <w:p>
            <w:pPr>
              <w:textAlignment w:val="center"/>
              <w:rPr>
                <w:rFonts w:ascii="宋体" w:hAnsi="宋体" w:cs="宋体"/>
                <w:color w:val="000000"/>
                <w:sz w:val="18"/>
                <w:szCs w:val="18"/>
              </w:rPr>
            </w:pPr>
            <w:r>
              <w:rPr>
                <w:rFonts w:hint="eastAsia" w:ascii="宋体" w:hAnsi="宋体" w:cs="宋体"/>
                <w:color w:val="000000"/>
                <w:sz w:val="18"/>
                <w:szCs w:val="18"/>
              </w:rPr>
              <w:t>工作电压： 230V/AC 50/60Hz</w:t>
            </w:r>
          </w:p>
          <w:p>
            <w:pPr>
              <w:textAlignment w:val="center"/>
              <w:rPr>
                <w:rFonts w:ascii="宋体" w:hAnsi="宋体" w:cs="宋体"/>
                <w:color w:val="000000"/>
                <w:sz w:val="18"/>
                <w:szCs w:val="18"/>
              </w:rPr>
            </w:pPr>
            <w:r>
              <w:rPr>
                <w:rFonts w:hint="eastAsia" w:ascii="宋体" w:hAnsi="宋体" w:cs="宋体"/>
                <w:color w:val="000000"/>
                <w:sz w:val="18"/>
                <w:szCs w:val="18"/>
              </w:rPr>
              <w:t>消耗电源：10Watts</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DVD播放机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移动DVD  USB接口：支持  其他功能：电视，游戏功能   其他特点：内置高品质扬声器  内置高容量</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27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Android/Ipad网络编程多媒体中央控制主机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高达 533M的嵌入式 CPU引擎2. 全面支持 iPad/iPhone/ Android(安卓)传统射频触屏3. iPad/iPhone/ Android(安卓)界面编程完全兼容传统方式4. 支持网络级联 , 无限空间扩容5. 多达数百个逻辑模块 , 能实现复杂的功能6. 内建网络接口，支持网络级联，支持无限空间扩容，支持传统射频触屏 /ipad/iphone/ Android(安卓)手持终端，通过 wifi与主机通讯；7. iPad/iPhone/ Android(安卓)人机界面编程全面兼容传统触屏的编程方式，无需重新学习新的编程方法，极其方便升级更换；8. 主机能串口环出，串口 1-8，任意一个输入，可以从另外一个串口环出；9. 大量采用高度集成化协处理芯片，考究的 LAY OUT 让系统运行非常稳定、流畅10. 采用可编程控制平台，中英文可编程界面，交互式的控制结构11. 主机内置 8MB 内存及 16MB 的大容量 FLASH 存储器12. 8路独立可编程 RS-232控制接口，可以收发 RS232、RS485、Rs422格式数据13. 采用最新 32位三星 ARM 内嵌式处理器，处理速度最高可达 533MHZ14. 8 路独立可编程 IR 红外发射口，红外发射口可做串口使用，使可编程口总数达到 16 个15. 8 路数字 I/0 输入输出控制口，带保护电路16. 8 路弱电继电器控制接口，可控制 5V的开关量17. 2个NET网络控制接口，可以并接最大 256 个网络设备18. 客户可编程设置的任何控制协议或者控制代码19. 内嵌智能红外学习功能模块，无须配置专业学习器20. 支持双代码的控制，即一键发二种代码21. 支持硬件学习红外功能，客户可方便现场更换红外设备而无需再次编程22. 可从网上下载各种常用的电器设备的红外代码库23. 采用国际流行 SMT 全贴片式生产工艺24. 全制式环保电源 (110V-240V), 适合任何地区</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58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电源控制器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手动控制：在机器的正前方，有8个拨码开关，紧急情况下可以手动控制继电器的开关，在中控出现故障时可以使用这一功能，很好的保护其他的设备2. IO控制：在机器的内部有8个IO接口，在没有中控的情况下也能使用，用途更广3. 协议兼容:兼容目前市面上用得比较广的中控网络协议4. ID选择：旋转的ID切换设置网络ID身份代码5. 每路继电器都有三连接点的接线柱,具有常开与常闭的功能6.功能: 8路独立电源开关控制7.载入容量: 单路功率20A8.电源: 24VDC供电，可接各种可编程控制系统9.外形尺寸: 380H ×200W × 70D(MM)10.重量: 2.7Kg</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40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白炽灯调光器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 xml:space="preserve">1. 四路强电白炽灯调光模块，用于调节白炽灯的亮度，可四路单独控制，也可四路一起控制，可搭配可编程主机使用，由RS-485控制2. 四路电源管理器管理设备电源的开关，在需要管理设备的电源不多而又需要调节灯光的情况下，D6422的功能尤其突出3. 4路强电调光与四路电源开关控制4.调光器载入容量: 单路额定电流20A，最大电流405.电源控制器载入容量: 单路电流20A6.控制方法: 通过RS-485协议控制7.电 源: 24V网络供电8.外形尺寸: 380（H）× 200（W）×70（D）mm9.重 量: </w:t>
            </w:r>
            <w:r>
              <w:rPr>
                <w:rFonts w:ascii="宋体" w:hAnsi="宋体" w:cs="宋体"/>
                <w:color w:val="000000"/>
                <w:sz w:val="18"/>
                <w:szCs w:val="18"/>
              </w:rPr>
              <w:t>3kg</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2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4路音量控制器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4路独立音频通道音量调节模块★2. 支持平衡或非平衡线路级音频输入／出3. 面板具备小键盘,支持手动操作控制,具有LED指示功能4. 控制方法：通过R232协议控制,可搭配DSPPA系列中控,也全面支持第三方设备5.输 入 端 口: 4个终端模块，支持平衡或非平衡线路级音频输入 6.输 出 端 口: 4个终端模块，支持平衡或非平衡线路级音频输出7.音量频道输入阻抗:  680Ω 8.音量频道输出阻抗: 10Ω • 总 谐 波 失 真 ： -85dB9.噪 声: -85dB10.输 入 电 平: 2VPP11.声 道 间 隔:  -90DB • 静 音 ： -104dB12.均 匀 性: 8-60KHz ±0.2dB13.衰 减 范 围: 0-76DB（非静音，最大值）14.频 繁 响 应: 8Hz-60KHz（-3最小值）15.电 源 规 格: 110-220V AC宽电源供电</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27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编程软件</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1.可编程控制平台，中英文可编程界面,交互式的控制 2.配合传统触摸屏使用时的编程跟中控主机编程一样 3.支持网络级联，实现智能控制网络化，并且全面兼容传统中控编程控制方式4.全面支持远程网络控制，内建网络接口，支持网络级联，支持ipad/iphoneAndroid(安卓)手持终端，通过wifi与主机通讯</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04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网络高清红外智能球</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图像传感器≤1/2.8英寸 CMOS   传感器总像素：约248万像素   水平解析度≥1000TVL</w:t>
            </w:r>
          </w:p>
          <w:p>
            <w:pPr>
              <w:textAlignment w:val="center"/>
              <w:rPr>
                <w:rFonts w:ascii="宋体" w:hAnsi="宋体" w:cs="宋体"/>
                <w:color w:val="000000"/>
                <w:sz w:val="18"/>
                <w:szCs w:val="18"/>
              </w:rPr>
            </w:pPr>
            <w:r>
              <w:rPr>
                <w:rFonts w:hint="eastAsia" w:ascii="宋体" w:hAnsi="宋体" w:cs="宋体"/>
                <w:color w:val="000000"/>
                <w:sz w:val="18"/>
                <w:szCs w:val="18"/>
              </w:rPr>
              <w:t>最大图像尺寸：1920×1080   最低照度≤彩色：0.05Lux/F1.4；黑白：0.005Lux/F1.4；0Lux（红外灯开启）   增益控制：自动/手动   3D降噪：支持   2D降噪：支持</w:t>
            </w:r>
          </w:p>
          <w:p>
            <w:pPr>
              <w:textAlignment w:val="center"/>
              <w:rPr>
                <w:rFonts w:ascii="宋体" w:hAnsi="宋体" w:cs="宋体"/>
                <w:color w:val="000000"/>
                <w:sz w:val="18"/>
                <w:szCs w:val="18"/>
              </w:rPr>
            </w:pPr>
            <w:r>
              <w:rPr>
                <w:rFonts w:hint="eastAsia" w:ascii="宋体" w:hAnsi="宋体" w:cs="宋体"/>
                <w:color w:val="000000"/>
                <w:sz w:val="18"/>
                <w:szCs w:val="18"/>
              </w:rPr>
              <w:t>信噪比≥55dB 透雾功能：支持   背光补偿：支持   宽动态：支持   强光抑制：支持</w:t>
            </w:r>
          </w:p>
          <w:p>
            <w:pPr>
              <w:textAlignment w:val="center"/>
              <w:rPr>
                <w:rFonts w:ascii="宋体" w:hAnsi="宋体" w:cs="宋体"/>
                <w:color w:val="000000"/>
                <w:sz w:val="18"/>
                <w:szCs w:val="18"/>
              </w:rPr>
            </w:pPr>
            <w:r>
              <w:rPr>
                <w:rFonts w:hint="eastAsia" w:ascii="宋体" w:hAnsi="宋体" w:cs="宋体"/>
                <w:color w:val="000000"/>
                <w:sz w:val="18"/>
                <w:szCs w:val="18"/>
              </w:rPr>
              <w:t>数字变倍≥16倍  焦距：4.7mm～94mm   近摄距 100mm～1000mm（近焦到远焦）</w:t>
            </w:r>
          </w:p>
          <w:p>
            <w:pPr>
              <w:textAlignment w:val="center"/>
              <w:rPr>
                <w:rFonts w:ascii="宋体" w:hAnsi="宋体" w:cs="宋体"/>
                <w:color w:val="000000"/>
                <w:sz w:val="18"/>
                <w:szCs w:val="18"/>
              </w:rPr>
            </w:pPr>
            <w:r>
              <w:rPr>
                <w:rFonts w:hint="eastAsia" w:ascii="宋体" w:hAnsi="宋体" w:cs="宋体"/>
                <w:color w:val="000000"/>
                <w:sz w:val="18"/>
                <w:szCs w:val="18"/>
              </w:rPr>
              <w:t>光学变倍≥20倍  补光方式：红外   ★补光距离≥200m   水平范围：0°～360°连续旋转  垂直范围： -15°～90° 自动翻转180°后连续监视   键控速度：水平：0.1°～160°/s 垂直：0.1°～60°/s   调用预置点速度：水平：160°/s 垂直：80°/s</w:t>
            </w:r>
          </w:p>
          <w:p>
            <w:pPr>
              <w:textAlignment w:val="center"/>
              <w:rPr>
                <w:rFonts w:ascii="宋体" w:hAnsi="宋体" w:cs="宋体"/>
                <w:color w:val="000000"/>
                <w:sz w:val="18"/>
                <w:szCs w:val="18"/>
              </w:rPr>
            </w:pPr>
            <w:r>
              <w:rPr>
                <w:rFonts w:hint="eastAsia" w:ascii="宋体" w:hAnsi="宋体" w:cs="宋体"/>
                <w:color w:val="000000"/>
                <w:sz w:val="18"/>
                <w:szCs w:val="18"/>
              </w:rPr>
              <w:t>预置点≥300个   自动巡航≥8条, 每条可添加32个预置点   自动巡迹≥5条</w:t>
            </w:r>
          </w:p>
          <w:p>
            <w:pPr>
              <w:textAlignment w:val="center"/>
              <w:rPr>
                <w:rFonts w:ascii="宋体" w:hAnsi="宋体" w:cs="宋体"/>
                <w:color w:val="000000"/>
                <w:sz w:val="18"/>
                <w:szCs w:val="18"/>
              </w:rPr>
            </w:pPr>
            <w:r>
              <w:rPr>
                <w:rFonts w:hint="eastAsia" w:ascii="宋体" w:hAnsi="宋体" w:cs="宋体"/>
                <w:color w:val="000000"/>
                <w:sz w:val="18"/>
                <w:szCs w:val="18"/>
              </w:rPr>
              <w:t>自动线扫≥5条</w:t>
            </w:r>
          </w:p>
          <w:p>
            <w:pPr>
              <w:textAlignment w:val="center"/>
              <w:rPr>
                <w:rFonts w:ascii="宋体" w:hAnsi="宋体" w:cs="宋体"/>
                <w:color w:val="000000"/>
                <w:sz w:val="18"/>
                <w:szCs w:val="18"/>
              </w:rPr>
            </w:pPr>
            <w:r>
              <w:rPr>
                <w:rFonts w:hint="eastAsia" w:ascii="宋体" w:hAnsi="宋体" w:cs="宋体"/>
                <w:color w:val="000000"/>
                <w:sz w:val="18"/>
                <w:szCs w:val="18"/>
              </w:rPr>
              <w:t>断电记忆：支持</w:t>
            </w:r>
          </w:p>
          <w:p>
            <w:pPr>
              <w:textAlignment w:val="center"/>
              <w:rPr>
                <w:rFonts w:ascii="宋体" w:hAnsi="宋体" w:cs="宋体"/>
                <w:color w:val="000000"/>
                <w:sz w:val="18"/>
                <w:szCs w:val="18"/>
              </w:rPr>
            </w:pPr>
            <w:r>
              <w:rPr>
                <w:rFonts w:hint="eastAsia" w:ascii="宋体" w:hAnsi="宋体" w:cs="宋体"/>
                <w:color w:val="000000"/>
                <w:sz w:val="18"/>
                <w:szCs w:val="18"/>
              </w:rPr>
              <w:t>隐私遮挡：最多24块区域,同时最多有8块区域在同一个画面</w:t>
            </w:r>
          </w:p>
          <w:p>
            <w:pPr>
              <w:textAlignment w:val="center"/>
              <w:rPr>
                <w:rFonts w:ascii="宋体" w:hAnsi="宋体" w:cs="宋体"/>
                <w:color w:val="000000"/>
                <w:sz w:val="18"/>
                <w:szCs w:val="18"/>
              </w:rPr>
            </w:pPr>
            <w:r>
              <w:rPr>
                <w:rFonts w:hint="eastAsia" w:ascii="宋体" w:hAnsi="宋体" w:cs="宋体"/>
                <w:color w:val="000000"/>
                <w:sz w:val="18"/>
                <w:szCs w:val="18"/>
              </w:rPr>
              <w:t>视频压缩：H.264MainProfile/H.264HighProfile/M-JPEG</w:t>
            </w:r>
          </w:p>
          <w:p>
            <w:pPr>
              <w:textAlignment w:val="center"/>
              <w:rPr>
                <w:rFonts w:ascii="宋体" w:hAnsi="宋体" w:cs="宋体"/>
                <w:color w:val="000000"/>
                <w:sz w:val="18"/>
                <w:szCs w:val="18"/>
              </w:rPr>
            </w:pPr>
            <w:r>
              <w:rPr>
                <w:rFonts w:hint="eastAsia" w:ascii="宋体" w:hAnsi="宋体" w:cs="宋体"/>
                <w:color w:val="000000"/>
                <w:sz w:val="18"/>
                <w:szCs w:val="18"/>
              </w:rPr>
              <w:t xml:space="preserve">网络协议：IPv4/IPv6,HTTP,HTTPS,802.1x,Qos,FTP,SMTP,UPnP,SNMP,DNS,DDNS,NTP,RTSP,RTP,TCP,UDP,IGMP,ICMP,DHCP,PPPoE                                 </w:t>
            </w:r>
          </w:p>
          <w:p>
            <w:pPr>
              <w:textAlignment w:val="center"/>
              <w:rPr>
                <w:rFonts w:ascii="宋体" w:hAnsi="宋体" w:cs="宋体"/>
                <w:color w:val="000000"/>
                <w:sz w:val="18"/>
                <w:szCs w:val="18"/>
              </w:rPr>
            </w:pPr>
            <w:r>
              <w:rPr>
                <w:rFonts w:hint="eastAsia" w:ascii="宋体" w:hAnsi="宋体" w:cs="宋体"/>
                <w:color w:val="000000"/>
                <w:sz w:val="18"/>
                <w:szCs w:val="18"/>
              </w:rPr>
              <w:t>SD卡接口：内置Micro SD卡插槽，支持SD/SDHC/SDXC （最大支持128G），可支持手动录像，支持断网续传,录像不丢失</w:t>
            </w:r>
          </w:p>
          <w:p>
            <w:pPr>
              <w:textAlignment w:val="center"/>
              <w:rPr>
                <w:rFonts w:ascii="宋体" w:hAnsi="宋体" w:cs="宋体"/>
                <w:color w:val="000000"/>
                <w:sz w:val="18"/>
                <w:szCs w:val="18"/>
              </w:rPr>
            </w:pPr>
            <w:r>
              <w:rPr>
                <w:rFonts w:hint="eastAsia" w:ascii="宋体" w:hAnsi="宋体" w:cs="宋体"/>
                <w:color w:val="000000"/>
                <w:sz w:val="18"/>
                <w:szCs w:val="18"/>
              </w:rPr>
              <w:t>★工作环境：温度-40~70℃；</w:t>
            </w:r>
          </w:p>
          <w:p>
            <w:pPr>
              <w:textAlignment w:val="center"/>
              <w:rPr>
                <w:rFonts w:ascii="宋体" w:hAnsi="宋体" w:cs="宋体"/>
                <w:color w:val="000000"/>
                <w:sz w:val="18"/>
                <w:szCs w:val="18"/>
              </w:rPr>
            </w:pPr>
            <w:r>
              <w:rPr>
                <w:rFonts w:hint="eastAsia" w:ascii="宋体" w:hAnsi="宋体" w:cs="宋体"/>
                <w:color w:val="000000"/>
                <w:sz w:val="18"/>
                <w:szCs w:val="18"/>
              </w:rPr>
              <w:t>★支持宽温电源：AC25V±25</w:t>
            </w:r>
          </w:p>
          <w:p>
            <w:pPr>
              <w:textAlignment w:val="center"/>
              <w:rPr>
                <w:rFonts w:ascii="宋体" w:hAnsi="宋体" w:cs="宋体"/>
                <w:color w:val="000000"/>
                <w:sz w:val="18"/>
                <w:szCs w:val="18"/>
              </w:rPr>
            </w:pPr>
            <w:r>
              <w:rPr>
                <w:rFonts w:hint="eastAsia" w:ascii="宋体" w:hAnsi="宋体" w:cs="宋体"/>
                <w:color w:val="000000"/>
                <w:sz w:val="18"/>
                <w:szCs w:val="18"/>
              </w:rPr>
              <w:t>防护等级：IP66，TVS 6000V防雷、防浪涌和防突波保护</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管理和监控现场实时画面</w:t>
            </w:r>
          </w:p>
        </w:tc>
      </w:tr>
      <w:tr>
        <w:tblPrEx>
          <w:tblLayout w:type="fixed"/>
          <w:tblCellMar>
            <w:top w:w="15" w:type="dxa"/>
            <w:left w:w="15" w:type="dxa"/>
            <w:bottom w:w="15" w:type="dxa"/>
            <w:right w:w="15" w:type="dxa"/>
          </w:tblCellMar>
        </w:tblPrEx>
        <w:trPr>
          <w:trHeight w:val="207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16口POE接入交换机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物理接口：8*10/100 Base-T；1*10/100/1000 Base-T；1*1000 Base-X</w:t>
            </w:r>
          </w:p>
          <w:p>
            <w:pPr>
              <w:textAlignment w:val="center"/>
              <w:rPr>
                <w:rFonts w:ascii="宋体" w:hAnsi="宋体" w:cs="宋体"/>
                <w:color w:val="000000"/>
                <w:sz w:val="18"/>
                <w:szCs w:val="18"/>
              </w:rPr>
            </w:pPr>
            <w:r>
              <w:rPr>
                <w:rFonts w:hint="eastAsia" w:ascii="宋体" w:hAnsi="宋体" w:cs="宋体"/>
                <w:color w:val="000000"/>
                <w:sz w:val="18"/>
                <w:szCs w:val="18"/>
              </w:rPr>
              <w:t>交换容量：7.6Gbps</w:t>
            </w:r>
          </w:p>
          <w:p>
            <w:pPr>
              <w:textAlignment w:val="center"/>
              <w:rPr>
                <w:rFonts w:ascii="宋体" w:hAnsi="宋体" w:cs="宋体"/>
                <w:color w:val="000000"/>
                <w:sz w:val="18"/>
                <w:szCs w:val="18"/>
              </w:rPr>
            </w:pPr>
            <w:r>
              <w:rPr>
                <w:rFonts w:hint="eastAsia" w:ascii="宋体" w:hAnsi="宋体" w:cs="宋体"/>
                <w:color w:val="000000"/>
                <w:sz w:val="18"/>
                <w:szCs w:val="18"/>
              </w:rPr>
              <w:t>包转发率：包转发率5.6Mpps</w:t>
            </w:r>
          </w:p>
          <w:p>
            <w:pPr>
              <w:textAlignment w:val="center"/>
              <w:rPr>
                <w:rFonts w:ascii="宋体" w:hAnsi="宋体" w:cs="宋体"/>
                <w:color w:val="000000"/>
                <w:sz w:val="18"/>
                <w:szCs w:val="18"/>
              </w:rPr>
            </w:pPr>
            <w:r>
              <w:rPr>
                <w:rFonts w:hint="eastAsia" w:ascii="宋体" w:hAnsi="宋体" w:cs="宋体"/>
                <w:color w:val="000000"/>
                <w:sz w:val="18"/>
                <w:szCs w:val="18"/>
              </w:rPr>
              <w:t>交换模式：存储转发</w:t>
            </w:r>
          </w:p>
          <w:p>
            <w:pPr>
              <w:textAlignment w:val="center"/>
              <w:rPr>
                <w:rFonts w:ascii="宋体" w:hAnsi="宋体" w:cs="宋体"/>
                <w:color w:val="000000"/>
                <w:sz w:val="18"/>
                <w:szCs w:val="18"/>
              </w:rPr>
            </w:pPr>
            <w:r>
              <w:rPr>
                <w:rFonts w:hint="eastAsia" w:ascii="宋体" w:hAnsi="宋体" w:cs="宋体"/>
                <w:color w:val="000000"/>
                <w:sz w:val="18"/>
                <w:szCs w:val="18"/>
              </w:rPr>
              <w:t>MAC学习：8K</w:t>
            </w:r>
          </w:p>
          <w:p>
            <w:pPr>
              <w:textAlignment w:val="center"/>
              <w:rPr>
                <w:rFonts w:ascii="宋体" w:hAnsi="宋体" w:cs="宋体"/>
                <w:color w:val="000000"/>
                <w:sz w:val="18"/>
                <w:szCs w:val="18"/>
              </w:rPr>
            </w:pPr>
            <w:r>
              <w:rPr>
                <w:rFonts w:hint="eastAsia" w:ascii="宋体" w:hAnsi="宋体" w:cs="宋体"/>
                <w:color w:val="000000"/>
                <w:sz w:val="18"/>
                <w:szCs w:val="18"/>
              </w:rPr>
              <w:t>POE标准： IEEE802.3af、 IEEE802.3at、HI-POE</w:t>
            </w:r>
          </w:p>
          <w:p>
            <w:pPr>
              <w:textAlignment w:val="center"/>
              <w:rPr>
                <w:rFonts w:ascii="宋体" w:hAnsi="宋体" w:cs="宋体"/>
                <w:color w:val="000000"/>
                <w:sz w:val="18"/>
                <w:szCs w:val="18"/>
              </w:rPr>
            </w:pPr>
            <w:r>
              <w:rPr>
                <w:rFonts w:hint="eastAsia" w:ascii="宋体" w:hAnsi="宋体" w:cs="宋体"/>
                <w:color w:val="000000"/>
                <w:sz w:val="18"/>
                <w:szCs w:val="18"/>
              </w:rPr>
              <w:t>功耗≤190W</w:t>
            </w:r>
          </w:p>
          <w:p>
            <w:pPr>
              <w:textAlignment w:val="center"/>
              <w:rPr>
                <w:rFonts w:ascii="宋体" w:hAnsi="宋体" w:cs="宋体"/>
                <w:color w:val="000000"/>
                <w:sz w:val="18"/>
                <w:szCs w:val="18"/>
              </w:rPr>
            </w:pPr>
            <w:r>
              <w:rPr>
                <w:rFonts w:hint="eastAsia" w:ascii="宋体" w:hAnsi="宋体" w:cs="宋体"/>
                <w:color w:val="000000"/>
                <w:sz w:val="18"/>
                <w:szCs w:val="18"/>
              </w:rPr>
              <w:t>使用温度：﹣10°～55°</w:t>
            </w:r>
          </w:p>
          <w:p>
            <w:pPr>
              <w:textAlignment w:val="center"/>
              <w:rPr>
                <w:rFonts w:ascii="宋体" w:hAnsi="宋体" w:cs="宋体"/>
                <w:color w:val="000000"/>
                <w:sz w:val="18"/>
                <w:szCs w:val="18"/>
              </w:rPr>
            </w:pPr>
            <w:r>
              <w:rPr>
                <w:rFonts w:hint="eastAsia" w:ascii="宋体" w:hAnsi="宋体" w:cs="宋体"/>
                <w:color w:val="000000"/>
                <w:sz w:val="18"/>
                <w:szCs w:val="18"/>
              </w:rPr>
              <w:t>具备FCC、CE、LVD</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33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台式电脑</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New Core i5-6500(3.2G/6M/4核)/4G(DDR4 2133*)/500G(SATA)/超薄DVDRW/AMD Radeon HD R5 320 1G GDDR5 64bit/Windows 7 Home Basic 32位/NOFDD/USB KB/USB Optical Mouse/300W 防雷电源/3-3-3有限保修/v202(19.5"宽屏16:9 LED背光液晶显示器,VGA接口,200nits,600:1,5百万:1(动态对比度), 5ms,1600x900,可视角度为水平90度/垂直50度)</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75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网络硬盘录像机</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主处理器：工业级嵌入式微控制器</w:t>
            </w:r>
          </w:p>
          <w:p>
            <w:pPr>
              <w:textAlignment w:val="center"/>
              <w:rPr>
                <w:rFonts w:ascii="宋体" w:hAnsi="宋体" w:cs="宋体"/>
                <w:color w:val="000000"/>
                <w:sz w:val="18"/>
                <w:szCs w:val="18"/>
              </w:rPr>
            </w:pPr>
            <w:r>
              <w:rPr>
                <w:rFonts w:hint="eastAsia" w:ascii="宋体" w:hAnsi="宋体" w:cs="宋体"/>
                <w:color w:val="000000"/>
                <w:sz w:val="18"/>
                <w:szCs w:val="18"/>
              </w:rPr>
              <w:t>操作系统：嵌入式LINUX操作系统</w:t>
            </w:r>
          </w:p>
          <w:p>
            <w:pPr>
              <w:textAlignment w:val="center"/>
              <w:rPr>
                <w:rFonts w:ascii="宋体" w:hAnsi="宋体" w:cs="宋体"/>
                <w:color w:val="000000"/>
                <w:sz w:val="18"/>
                <w:szCs w:val="18"/>
              </w:rPr>
            </w:pPr>
            <w:r>
              <w:rPr>
                <w:rFonts w:hint="eastAsia" w:ascii="宋体" w:hAnsi="宋体" w:cs="宋体"/>
                <w:color w:val="000000"/>
                <w:sz w:val="18"/>
                <w:szCs w:val="18"/>
              </w:rPr>
              <w:t>监视图像质量：D1(704×576)、720P、1080P、3MP、5MP、4K</w:t>
            </w:r>
          </w:p>
          <w:p>
            <w:pPr>
              <w:textAlignment w:val="center"/>
              <w:rPr>
                <w:rFonts w:ascii="宋体" w:hAnsi="宋体" w:cs="宋体"/>
                <w:color w:val="000000"/>
                <w:sz w:val="18"/>
                <w:szCs w:val="18"/>
              </w:rPr>
            </w:pPr>
            <w:r>
              <w:rPr>
                <w:rFonts w:hint="eastAsia" w:ascii="宋体" w:hAnsi="宋体" w:cs="宋体"/>
                <w:color w:val="000000"/>
                <w:sz w:val="18"/>
                <w:szCs w:val="18"/>
              </w:rPr>
              <w:t>回放图像质量：D1、720P、1080P、3MP、5MP、4K</w:t>
            </w:r>
          </w:p>
          <w:p>
            <w:pPr>
              <w:textAlignment w:val="center"/>
              <w:rPr>
                <w:rFonts w:ascii="宋体" w:hAnsi="宋体" w:cs="宋体"/>
                <w:color w:val="000000"/>
                <w:sz w:val="18"/>
                <w:szCs w:val="18"/>
              </w:rPr>
            </w:pPr>
            <w:r>
              <w:rPr>
                <w:rFonts w:hint="eastAsia" w:ascii="宋体" w:hAnsi="宋体" w:cs="宋体"/>
                <w:color w:val="000000"/>
                <w:sz w:val="18"/>
                <w:szCs w:val="18"/>
              </w:rPr>
              <w:t>语音对讲：1路独立语音对讲</w:t>
            </w:r>
          </w:p>
          <w:p>
            <w:pPr>
              <w:textAlignment w:val="center"/>
              <w:rPr>
                <w:rFonts w:ascii="宋体" w:hAnsi="宋体" w:cs="宋体"/>
                <w:color w:val="000000"/>
                <w:sz w:val="18"/>
                <w:szCs w:val="18"/>
              </w:rPr>
            </w:pPr>
            <w:r>
              <w:rPr>
                <w:rFonts w:hint="eastAsia" w:ascii="宋体" w:hAnsi="宋体" w:cs="宋体"/>
                <w:color w:val="000000"/>
                <w:sz w:val="18"/>
                <w:szCs w:val="18"/>
              </w:rPr>
              <w:t>★支持≥7寸交互式彩色液晶前面板</w:t>
            </w:r>
          </w:p>
          <w:p>
            <w:pPr>
              <w:textAlignment w:val="center"/>
              <w:rPr>
                <w:rFonts w:ascii="宋体" w:hAnsi="宋体" w:cs="宋体"/>
                <w:color w:val="000000"/>
                <w:sz w:val="18"/>
                <w:szCs w:val="18"/>
              </w:rPr>
            </w:pPr>
            <w:r>
              <w:rPr>
                <w:rFonts w:hint="eastAsia" w:ascii="宋体" w:hAnsi="宋体" w:cs="宋体"/>
                <w:color w:val="000000"/>
                <w:sz w:val="18"/>
                <w:szCs w:val="18"/>
              </w:rPr>
              <w:t>录像回放：最大支持20路720P 或10路1080P或6路3MP或4路5MP或2路4K同步实时回放</w:t>
            </w:r>
          </w:p>
          <w:p>
            <w:pPr>
              <w:textAlignment w:val="center"/>
              <w:rPr>
                <w:rFonts w:ascii="宋体" w:hAnsi="宋体" w:cs="宋体"/>
                <w:color w:val="000000"/>
                <w:sz w:val="18"/>
                <w:szCs w:val="18"/>
              </w:rPr>
            </w:pPr>
            <w:r>
              <w:rPr>
                <w:rFonts w:hint="eastAsia" w:ascii="宋体" w:hAnsi="宋体" w:cs="宋体"/>
                <w:color w:val="000000"/>
                <w:sz w:val="18"/>
                <w:szCs w:val="18"/>
              </w:rPr>
              <w:t>视频输入≥32路高清</w:t>
            </w:r>
          </w:p>
          <w:p>
            <w:pPr>
              <w:textAlignment w:val="center"/>
              <w:rPr>
                <w:rFonts w:ascii="宋体" w:hAnsi="宋体" w:cs="宋体"/>
                <w:color w:val="000000"/>
                <w:sz w:val="18"/>
                <w:szCs w:val="18"/>
              </w:rPr>
            </w:pPr>
            <w:r>
              <w:rPr>
                <w:rFonts w:hint="eastAsia" w:ascii="宋体" w:hAnsi="宋体" w:cs="宋体"/>
                <w:color w:val="000000"/>
                <w:sz w:val="18"/>
                <w:szCs w:val="18"/>
              </w:rPr>
              <w:t>★接入码流≥320Mbps码流；</w:t>
            </w:r>
          </w:p>
          <w:p>
            <w:pPr>
              <w:textAlignment w:val="center"/>
              <w:rPr>
                <w:rFonts w:ascii="宋体" w:hAnsi="宋体" w:cs="宋体"/>
                <w:color w:val="000000"/>
                <w:sz w:val="18"/>
                <w:szCs w:val="18"/>
              </w:rPr>
            </w:pPr>
            <w:r>
              <w:rPr>
                <w:rFonts w:hint="eastAsia" w:ascii="宋体" w:hAnsi="宋体" w:cs="宋体"/>
                <w:color w:val="000000"/>
                <w:sz w:val="18"/>
                <w:szCs w:val="18"/>
              </w:rPr>
              <w:t>★视频输出：1路VGA输出，2路HDMI输出；</w:t>
            </w:r>
          </w:p>
          <w:p>
            <w:pPr>
              <w:textAlignment w:val="center"/>
              <w:rPr>
                <w:rFonts w:ascii="宋体" w:hAnsi="宋体" w:cs="宋体"/>
                <w:color w:val="000000"/>
                <w:sz w:val="18"/>
                <w:szCs w:val="18"/>
              </w:rPr>
            </w:pPr>
            <w:r>
              <w:rPr>
                <w:rFonts w:hint="eastAsia" w:ascii="宋体" w:hAnsi="宋体" w:cs="宋体"/>
                <w:color w:val="000000"/>
                <w:sz w:val="18"/>
                <w:szCs w:val="18"/>
              </w:rPr>
              <w:t>★4K解码显示：支持3840×2160输出显示；</w:t>
            </w:r>
          </w:p>
          <w:p>
            <w:pPr>
              <w:textAlignment w:val="center"/>
              <w:rPr>
                <w:rFonts w:ascii="宋体" w:hAnsi="宋体" w:cs="宋体"/>
                <w:color w:val="000000"/>
                <w:sz w:val="18"/>
                <w:szCs w:val="18"/>
              </w:rPr>
            </w:pPr>
            <w:r>
              <w:rPr>
                <w:rFonts w:hint="eastAsia" w:ascii="宋体" w:hAnsi="宋体" w:cs="宋体"/>
                <w:color w:val="000000"/>
                <w:sz w:val="18"/>
                <w:szCs w:val="18"/>
              </w:rPr>
              <w:t>抓图功能：支持JPEG抓图功能</w:t>
            </w:r>
          </w:p>
          <w:p>
            <w:pPr>
              <w:textAlignment w:val="center"/>
              <w:rPr>
                <w:rFonts w:ascii="宋体" w:hAnsi="宋体" w:cs="宋体"/>
                <w:color w:val="000000"/>
                <w:sz w:val="18"/>
                <w:szCs w:val="18"/>
              </w:rPr>
            </w:pPr>
            <w:r>
              <w:rPr>
                <w:rFonts w:hint="eastAsia" w:ascii="宋体" w:hAnsi="宋体" w:cs="宋体"/>
                <w:color w:val="000000"/>
                <w:sz w:val="18"/>
                <w:szCs w:val="18"/>
              </w:rPr>
              <w:t>音频输入≥32路IPC复合输入</w:t>
            </w:r>
          </w:p>
          <w:p>
            <w:pPr>
              <w:textAlignment w:val="center"/>
              <w:rPr>
                <w:rFonts w:ascii="宋体" w:hAnsi="宋体" w:cs="宋体"/>
                <w:color w:val="000000"/>
                <w:sz w:val="18"/>
                <w:szCs w:val="18"/>
              </w:rPr>
            </w:pPr>
            <w:r>
              <w:rPr>
                <w:rFonts w:hint="eastAsia" w:ascii="宋体" w:hAnsi="宋体" w:cs="宋体"/>
                <w:color w:val="000000"/>
                <w:sz w:val="18"/>
                <w:szCs w:val="18"/>
              </w:rPr>
              <w:t>音频输出：1路线性音频输出，与语音对讲复用</w:t>
            </w:r>
          </w:p>
          <w:p>
            <w:pPr>
              <w:textAlignment w:val="center"/>
              <w:rPr>
                <w:rFonts w:ascii="宋体" w:hAnsi="宋体" w:cs="宋体"/>
                <w:color w:val="000000"/>
                <w:sz w:val="18"/>
                <w:szCs w:val="18"/>
              </w:rPr>
            </w:pPr>
            <w:r>
              <w:rPr>
                <w:rFonts w:hint="eastAsia" w:ascii="宋体" w:hAnsi="宋体" w:cs="宋体"/>
                <w:color w:val="000000"/>
                <w:sz w:val="18"/>
                <w:szCs w:val="18"/>
              </w:rPr>
              <w:t>★报警输入≥16路报警输入；</w:t>
            </w:r>
          </w:p>
          <w:p>
            <w:pPr>
              <w:textAlignment w:val="center"/>
              <w:rPr>
                <w:rFonts w:ascii="宋体" w:hAnsi="宋体" w:cs="宋体"/>
                <w:color w:val="000000"/>
                <w:sz w:val="18"/>
                <w:szCs w:val="18"/>
              </w:rPr>
            </w:pPr>
            <w:r>
              <w:rPr>
                <w:rFonts w:hint="eastAsia" w:ascii="宋体" w:hAnsi="宋体" w:cs="宋体"/>
                <w:color w:val="000000"/>
                <w:sz w:val="18"/>
                <w:szCs w:val="18"/>
              </w:rPr>
              <w:t>★报警输出≥6路告警输出；</w:t>
            </w:r>
          </w:p>
          <w:p>
            <w:pPr>
              <w:textAlignment w:val="center"/>
              <w:rPr>
                <w:rFonts w:ascii="宋体" w:hAnsi="宋体" w:cs="宋体"/>
                <w:color w:val="000000"/>
                <w:sz w:val="18"/>
                <w:szCs w:val="18"/>
              </w:rPr>
            </w:pPr>
            <w:r>
              <w:rPr>
                <w:rFonts w:hint="eastAsia" w:ascii="宋体" w:hAnsi="宋体" w:cs="宋体"/>
                <w:color w:val="000000"/>
                <w:sz w:val="18"/>
                <w:szCs w:val="18"/>
              </w:rPr>
              <w:t>网络：2个 RJ45接口, 10/100/1000M自适应；</w:t>
            </w:r>
          </w:p>
          <w:p>
            <w:pPr>
              <w:textAlignment w:val="center"/>
              <w:rPr>
                <w:rFonts w:ascii="宋体" w:hAnsi="宋体" w:cs="宋体"/>
                <w:color w:val="000000"/>
                <w:sz w:val="18"/>
                <w:szCs w:val="18"/>
              </w:rPr>
            </w:pPr>
            <w:r>
              <w:rPr>
                <w:rFonts w:hint="eastAsia" w:ascii="宋体" w:hAnsi="宋体" w:cs="宋体"/>
                <w:color w:val="000000"/>
                <w:sz w:val="18"/>
                <w:szCs w:val="18"/>
              </w:rPr>
              <w:t>通信：标准RS-485接口，支持半双工，绿色接线柱接口;标准DB9 RS-232</w:t>
            </w:r>
          </w:p>
          <w:p>
            <w:pPr>
              <w:textAlignment w:val="center"/>
              <w:rPr>
                <w:rFonts w:ascii="宋体" w:hAnsi="宋体" w:cs="宋体"/>
                <w:color w:val="000000"/>
                <w:sz w:val="18"/>
                <w:szCs w:val="18"/>
              </w:rPr>
            </w:pPr>
            <w:r>
              <w:rPr>
                <w:rFonts w:hint="eastAsia" w:ascii="宋体" w:hAnsi="宋体" w:cs="宋体"/>
                <w:color w:val="000000"/>
                <w:sz w:val="18"/>
                <w:szCs w:val="18"/>
              </w:rPr>
              <w:t>★USB≥2个USB 2.0接口，≥2个USB 3.0接口；</w:t>
            </w:r>
          </w:p>
          <w:p>
            <w:pPr>
              <w:textAlignment w:val="center"/>
              <w:rPr>
                <w:rFonts w:ascii="宋体" w:hAnsi="宋体" w:cs="宋体"/>
                <w:color w:val="000000"/>
                <w:sz w:val="18"/>
                <w:szCs w:val="18"/>
              </w:rPr>
            </w:pPr>
            <w:r>
              <w:rPr>
                <w:rFonts w:hint="eastAsia" w:ascii="宋体" w:hAnsi="宋体" w:cs="宋体"/>
                <w:color w:val="000000"/>
                <w:sz w:val="18"/>
                <w:szCs w:val="18"/>
              </w:rPr>
              <w:t>硬盘：内部支持8个SATA3硬盘</w:t>
            </w:r>
          </w:p>
          <w:p>
            <w:pPr>
              <w:textAlignment w:val="center"/>
              <w:rPr>
                <w:rFonts w:ascii="宋体" w:hAnsi="宋体" w:cs="宋体"/>
                <w:color w:val="000000"/>
                <w:sz w:val="18"/>
                <w:szCs w:val="18"/>
              </w:rPr>
            </w:pPr>
            <w:r>
              <w:rPr>
                <w:rFonts w:hint="eastAsia" w:ascii="宋体" w:hAnsi="宋体" w:cs="宋体"/>
                <w:color w:val="000000"/>
                <w:sz w:val="18"/>
                <w:szCs w:val="18"/>
              </w:rPr>
              <w:t>★RAID功能:支持RAID0、RAID1、RAID5、RAID6、RAID10）；</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9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3T监控硬盘</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3000G/7200RPM/64M/6Gb/SAT</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9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拾音器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18"/>
                <w:szCs w:val="18"/>
              </w:rPr>
            </w:pPr>
            <w:r>
              <w:rPr>
                <w:rFonts w:hint="eastAsia" w:ascii="宋体" w:hAnsi="宋体" w:cs="宋体"/>
                <w:color w:val="000000"/>
                <w:sz w:val="18"/>
                <w:szCs w:val="18"/>
              </w:rPr>
              <w:t>单体：预极化电容拾音头；频率响应：30HZ-18kHz;灵敏度：0/-30/-36dB；使用电压：12V电源；电流耗量：2mA</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5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39</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红外发射棒</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1.自带红外学习功能 2.8个独立可编程红外发射口  3.同时支持8台红外设备，每台红外设备通过红外发射棒与D6401主机的8路红外发射口中的任意一口连接 4.通过红外学习编程，来实现智能控制红外设备的功能  5.每路接口有两个：Ir(x)、G 6.Ir(x)连接红外发射棒的正极（白黑线）7.G连接红外发射棒的负极（黑线）。</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无线平板电脑</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12.9英寸（32GB/WiFi版）</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87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无线路由器</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网络协议TCP/IP，DHCP，ICMP，NAT，PPPoE，SNTP，HTTP，DNS，H.323，SIP，DDNS;最高传输速率1750Mbps;传输速率2.4GHz：450Mbps;5GHz：1300Mbps;频率范围双频（2.4GHz，5GHz）; 展频技术DSSS(直接序列展频)</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808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网络高清红外智能球</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图像传感器≤1/2.8英寸 CMOS   传感器总像素：约248万像素</w:t>
            </w:r>
          </w:p>
          <w:p>
            <w:pPr>
              <w:textAlignment w:val="center"/>
              <w:rPr>
                <w:rFonts w:ascii="宋体" w:hAnsi="宋体" w:cs="宋体"/>
                <w:color w:val="000000"/>
                <w:sz w:val="18"/>
                <w:szCs w:val="18"/>
              </w:rPr>
            </w:pPr>
            <w:r>
              <w:rPr>
                <w:rFonts w:hint="eastAsia" w:ascii="宋体" w:hAnsi="宋体" w:cs="宋体"/>
                <w:color w:val="000000"/>
                <w:sz w:val="18"/>
                <w:szCs w:val="18"/>
              </w:rPr>
              <w:t>水平解析度≥1000TVL   最大图像尺寸：1920×1080</w:t>
            </w:r>
          </w:p>
          <w:p>
            <w:pPr>
              <w:textAlignment w:val="center"/>
              <w:rPr>
                <w:rFonts w:ascii="宋体" w:hAnsi="宋体" w:cs="宋体"/>
                <w:color w:val="000000"/>
                <w:sz w:val="18"/>
                <w:szCs w:val="18"/>
              </w:rPr>
            </w:pPr>
            <w:r>
              <w:rPr>
                <w:rFonts w:hint="eastAsia" w:ascii="宋体" w:hAnsi="宋体" w:cs="宋体"/>
                <w:color w:val="000000"/>
                <w:sz w:val="18"/>
                <w:szCs w:val="18"/>
              </w:rPr>
              <w:t>最低照度≤彩色：0.05Lux/F1.4；黑白：0.005Lux/F1.4；0Lux（红外灯开启）</w:t>
            </w:r>
          </w:p>
          <w:p>
            <w:pPr>
              <w:textAlignment w:val="center"/>
              <w:rPr>
                <w:rFonts w:ascii="宋体" w:hAnsi="宋体" w:cs="宋体"/>
                <w:color w:val="000000"/>
                <w:sz w:val="18"/>
                <w:szCs w:val="18"/>
              </w:rPr>
            </w:pPr>
            <w:r>
              <w:rPr>
                <w:rFonts w:hint="eastAsia" w:ascii="宋体" w:hAnsi="宋体" w:cs="宋体"/>
                <w:color w:val="000000"/>
                <w:sz w:val="18"/>
                <w:szCs w:val="18"/>
              </w:rPr>
              <w:t>增益控制：自动/手动   3D降噪：支持   2D降噪：支持</w:t>
            </w:r>
          </w:p>
          <w:p>
            <w:pPr>
              <w:textAlignment w:val="center"/>
              <w:rPr>
                <w:rFonts w:ascii="宋体" w:hAnsi="宋体" w:cs="宋体"/>
                <w:color w:val="000000"/>
                <w:sz w:val="18"/>
                <w:szCs w:val="18"/>
              </w:rPr>
            </w:pPr>
            <w:r>
              <w:rPr>
                <w:rFonts w:hint="eastAsia" w:ascii="宋体" w:hAnsi="宋体" w:cs="宋体"/>
                <w:color w:val="000000"/>
                <w:sz w:val="18"/>
                <w:szCs w:val="18"/>
              </w:rPr>
              <w:t>信噪比≥55dB</w:t>
            </w:r>
          </w:p>
          <w:p>
            <w:pPr>
              <w:textAlignment w:val="center"/>
              <w:rPr>
                <w:rFonts w:ascii="宋体" w:hAnsi="宋体" w:cs="宋体"/>
                <w:color w:val="000000"/>
                <w:sz w:val="18"/>
                <w:szCs w:val="18"/>
              </w:rPr>
            </w:pPr>
            <w:r>
              <w:rPr>
                <w:rFonts w:hint="eastAsia" w:ascii="宋体" w:hAnsi="宋体" w:cs="宋体"/>
                <w:color w:val="000000"/>
                <w:sz w:val="18"/>
                <w:szCs w:val="18"/>
              </w:rPr>
              <w:t>透雾功能：支持</w:t>
            </w:r>
          </w:p>
          <w:p>
            <w:pPr>
              <w:textAlignment w:val="center"/>
              <w:rPr>
                <w:rFonts w:ascii="宋体" w:hAnsi="宋体" w:cs="宋体"/>
                <w:color w:val="000000"/>
                <w:sz w:val="18"/>
                <w:szCs w:val="18"/>
              </w:rPr>
            </w:pPr>
            <w:r>
              <w:rPr>
                <w:rFonts w:hint="eastAsia" w:ascii="宋体" w:hAnsi="宋体" w:cs="宋体"/>
                <w:color w:val="000000"/>
                <w:sz w:val="18"/>
                <w:szCs w:val="18"/>
              </w:rPr>
              <w:t>背光补偿：支持</w:t>
            </w:r>
          </w:p>
          <w:p>
            <w:pPr>
              <w:textAlignment w:val="center"/>
              <w:rPr>
                <w:rFonts w:ascii="宋体" w:hAnsi="宋体" w:cs="宋体"/>
                <w:color w:val="000000"/>
                <w:sz w:val="18"/>
                <w:szCs w:val="18"/>
              </w:rPr>
            </w:pPr>
            <w:r>
              <w:rPr>
                <w:rFonts w:hint="eastAsia" w:ascii="宋体" w:hAnsi="宋体" w:cs="宋体"/>
                <w:color w:val="000000"/>
                <w:sz w:val="18"/>
                <w:szCs w:val="18"/>
              </w:rPr>
              <w:t>宽动态：支持</w:t>
            </w:r>
          </w:p>
          <w:p>
            <w:pPr>
              <w:textAlignment w:val="center"/>
              <w:rPr>
                <w:rFonts w:ascii="宋体" w:hAnsi="宋体" w:cs="宋体"/>
                <w:color w:val="000000"/>
                <w:sz w:val="18"/>
                <w:szCs w:val="18"/>
              </w:rPr>
            </w:pPr>
            <w:r>
              <w:rPr>
                <w:rFonts w:hint="eastAsia" w:ascii="宋体" w:hAnsi="宋体" w:cs="宋体"/>
                <w:color w:val="000000"/>
                <w:sz w:val="18"/>
                <w:szCs w:val="18"/>
              </w:rPr>
              <w:t>强光抑制：支持</w:t>
            </w:r>
          </w:p>
          <w:p>
            <w:pPr>
              <w:textAlignment w:val="center"/>
              <w:rPr>
                <w:rFonts w:ascii="宋体" w:hAnsi="宋体" w:cs="宋体"/>
                <w:color w:val="000000"/>
                <w:sz w:val="18"/>
                <w:szCs w:val="18"/>
              </w:rPr>
            </w:pPr>
            <w:r>
              <w:rPr>
                <w:rFonts w:hint="eastAsia" w:ascii="宋体" w:hAnsi="宋体" w:cs="宋体"/>
                <w:color w:val="000000"/>
                <w:sz w:val="18"/>
                <w:szCs w:val="18"/>
              </w:rPr>
              <w:t>数字变倍≥16倍</w:t>
            </w:r>
          </w:p>
          <w:p>
            <w:pPr>
              <w:textAlignment w:val="center"/>
              <w:rPr>
                <w:rFonts w:ascii="宋体" w:hAnsi="宋体" w:cs="宋体"/>
                <w:color w:val="000000"/>
                <w:sz w:val="18"/>
                <w:szCs w:val="18"/>
              </w:rPr>
            </w:pPr>
            <w:r>
              <w:rPr>
                <w:rFonts w:hint="eastAsia" w:ascii="宋体" w:hAnsi="宋体" w:cs="宋体"/>
                <w:color w:val="000000"/>
                <w:sz w:val="18"/>
                <w:szCs w:val="18"/>
              </w:rPr>
              <w:t>焦距：4.7mm～94mm</w:t>
            </w:r>
          </w:p>
          <w:p>
            <w:pPr>
              <w:textAlignment w:val="center"/>
              <w:rPr>
                <w:rFonts w:ascii="宋体" w:hAnsi="宋体" w:cs="宋体"/>
                <w:color w:val="000000"/>
                <w:sz w:val="18"/>
                <w:szCs w:val="18"/>
              </w:rPr>
            </w:pPr>
            <w:r>
              <w:rPr>
                <w:rFonts w:hint="eastAsia" w:ascii="宋体" w:hAnsi="宋体" w:cs="宋体"/>
                <w:color w:val="000000"/>
                <w:sz w:val="18"/>
                <w:szCs w:val="18"/>
              </w:rPr>
              <w:t>近摄距 100mm～1000mm（近焦到远焦）</w:t>
            </w:r>
          </w:p>
          <w:p>
            <w:pPr>
              <w:textAlignment w:val="center"/>
              <w:rPr>
                <w:rFonts w:ascii="宋体" w:hAnsi="宋体" w:cs="宋体"/>
                <w:color w:val="000000"/>
                <w:sz w:val="18"/>
                <w:szCs w:val="18"/>
              </w:rPr>
            </w:pPr>
            <w:r>
              <w:rPr>
                <w:rFonts w:hint="eastAsia" w:ascii="宋体" w:hAnsi="宋体" w:cs="宋体"/>
                <w:color w:val="000000"/>
                <w:sz w:val="18"/>
                <w:szCs w:val="18"/>
              </w:rPr>
              <w:t>光学变倍≥20倍</w:t>
            </w:r>
          </w:p>
          <w:p>
            <w:pPr>
              <w:textAlignment w:val="center"/>
              <w:rPr>
                <w:rFonts w:ascii="宋体" w:hAnsi="宋体" w:cs="宋体"/>
                <w:color w:val="000000"/>
                <w:sz w:val="18"/>
                <w:szCs w:val="18"/>
              </w:rPr>
            </w:pPr>
            <w:r>
              <w:rPr>
                <w:rFonts w:hint="eastAsia" w:ascii="宋体" w:hAnsi="宋体" w:cs="宋体"/>
                <w:color w:val="000000"/>
                <w:sz w:val="18"/>
                <w:szCs w:val="18"/>
              </w:rPr>
              <w:t>补光方式：红外</w:t>
            </w:r>
          </w:p>
          <w:p>
            <w:pPr>
              <w:textAlignment w:val="center"/>
              <w:rPr>
                <w:rFonts w:ascii="宋体" w:hAnsi="宋体" w:cs="宋体"/>
                <w:color w:val="000000"/>
                <w:sz w:val="18"/>
                <w:szCs w:val="18"/>
              </w:rPr>
            </w:pPr>
            <w:r>
              <w:rPr>
                <w:rFonts w:hint="eastAsia" w:ascii="宋体" w:hAnsi="宋体" w:cs="宋体"/>
                <w:color w:val="000000"/>
                <w:sz w:val="18"/>
                <w:szCs w:val="18"/>
              </w:rPr>
              <w:t>★补光距离≥200m</w:t>
            </w:r>
          </w:p>
          <w:p>
            <w:pPr>
              <w:textAlignment w:val="center"/>
              <w:rPr>
                <w:rFonts w:ascii="宋体" w:hAnsi="宋体" w:cs="宋体"/>
                <w:color w:val="000000"/>
                <w:sz w:val="18"/>
                <w:szCs w:val="18"/>
              </w:rPr>
            </w:pPr>
            <w:r>
              <w:rPr>
                <w:rFonts w:hint="eastAsia" w:ascii="宋体" w:hAnsi="宋体" w:cs="宋体"/>
                <w:color w:val="000000"/>
                <w:sz w:val="18"/>
                <w:szCs w:val="18"/>
              </w:rPr>
              <w:t>水平范围：0°～360°连续旋转</w:t>
            </w:r>
          </w:p>
          <w:p>
            <w:pPr>
              <w:textAlignment w:val="center"/>
              <w:rPr>
                <w:rFonts w:ascii="宋体" w:hAnsi="宋体" w:cs="宋体"/>
                <w:color w:val="000000"/>
                <w:sz w:val="18"/>
                <w:szCs w:val="18"/>
              </w:rPr>
            </w:pPr>
            <w:r>
              <w:rPr>
                <w:rFonts w:hint="eastAsia" w:ascii="宋体" w:hAnsi="宋体" w:cs="宋体"/>
                <w:color w:val="000000"/>
                <w:sz w:val="18"/>
                <w:szCs w:val="18"/>
              </w:rPr>
              <w:t>垂直范围： -15°～90° 自动翻转180°后连续监视</w:t>
            </w:r>
          </w:p>
          <w:p>
            <w:pPr>
              <w:textAlignment w:val="center"/>
              <w:rPr>
                <w:rFonts w:ascii="宋体" w:hAnsi="宋体" w:cs="宋体"/>
                <w:color w:val="000000"/>
                <w:sz w:val="18"/>
                <w:szCs w:val="18"/>
              </w:rPr>
            </w:pPr>
            <w:r>
              <w:rPr>
                <w:rFonts w:hint="eastAsia" w:ascii="宋体" w:hAnsi="宋体" w:cs="宋体"/>
                <w:color w:val="000000"/>
                <w:sz w:val="18"/>
                <w:szCs w:val="18"/>
              </w:rPr>
              <w:t>键控速度：水平：0.1°～160°/s 垂直：0.1°～60°/s</w:t>
            </w:r>
          </w:p>
          <w:p>
            <w:pPr>
              <w:textAlignment w:val="center"/>
              <w:rPr>
                <w:rFonts w:ascii="宋体" w:hAnsi="宋体" w:cs="宋体"/>
                <w:color w:val="000000"/>
                <w:sz w:val="18"/>
                <w:szCs w:val="18"/>
              </w:rPr>
            </w:pPr>
            <w:r>
              <w:rPr>
                <w:rFonts w:hint="eastAsia" w:ascii="宋体" w:hAnsi="宋体" w:cs="宋体"/>
                <w:color w:val="000000"/>
                <w:sz w:val="18"/>
                <w:szCs w:val="18"/>
              </w:rPr>
              <w:t>调用预置点速度：水平：160°/s 垂直：80°/s</w:t>
            </w:r>
          </w:p>
          <w:p>
            <w:pPr>
              <w:textAlignment w:val="center"/>
              <w:rPr>
                <w:rFonts w:ascii="宋体" w:hAnsi="宋体" w:cs="宋体"/>
                <w:color w:val="000000"/>
                <w:sz w:val="18"/>
                <w:szCs w:val="18"/>
              </w:rPr>
            </w:pPr>
            <w:r>
              <w:rPr>
                <w:rFonts w:hint="eastAsia" w:ascii="宋体" w:hAnsi="宋体" w:cs="宋体"/>
                <w:color w:val="000000"/>
                <w:sz w:val="18"/>
                <w:szCs w:val="18"/>
              </w:rPr>
              <w:t>预置点≥300个</w:t>
            </w:r>
          </w:p>
          <w:p>
            <w:pPr>
              <w:textAlignment w:val="center"/>
              <w:rPr>
                <w:rFonts w:ascii="宋体" w:hAnsi="宋体" w:cs="宋体"/>
                <w:color w:val="000000"/>
                <w:sz w:val="18"/>
                <w:szCs w:val="18"/>
              </w:rPr>
            </w:pPr>
            <w:r>
              <w:rPr>
                <w:rFonts w:hint="eastAsia" w:ascii="宋体" w:hAnsi="宋体" w:cs="宋体"/>
                <w:color w:val="000000"/>
                <w:sz w:val="18"/>
                <w:szCs w:val="18"/>
              </w:rPr>
              <w:t>自动巡航≥8条, 每条可添加32个预置点</w:t>
            </w:r>
          </w:p>
          <w:p>
            <w:pPr>
              <w:textAlignment w:val="center"/>
              <w:rPr>
                <w:rFonts w:ascii="宋体" w:hAnsi="宋体" w:cs="宋体"/>
                <w:color w:val="000000"/>
                <w:sz w:val="18"/>
                <w:szCs w:val="18"/>
              </w:rPr>
            </w:pPr>
            <w:r>
              <w:rPr>
                <w:rFonts w:hint="eastAsia" w:ascii="宋体" w:hAnsi="宋体" w:cs="宋体"/>
                <w:color w:val="000000"/>
                <w:sz w:val="18"/>
                <w:szCs w:val="18"/>
              </w:rPr>
              <w:t>自动巡迹≥5条</w:t>
            </w:r>
          </w:p>
          <w:p>
            <w:pPr>
              <w:textAlignment w:val="center"/>
              <w:rPr>
                <w:rFonts w:ascii="宋体" w:hAnsi="宋体" w:cs="宋体"/>
                <w:color w:val="000000"/>
                <w:sz w:val="18"/>
                <w:szCs w:val="18"/>
              </w:rPr>
            </w:pPr>
            <w:r>
              <w:rPr>
                <w:rFonts w:hint="eastAsia" w:ascii="宋体" w:hAnsi="宋体" w:cs="宋体"/>
                <w:color w:val="000000"/>
                <w:sz w:val="18"/>
                <w:szCs w:val="18"/>
              </w:rPr>
              <w:t>自动线扫≥5条</w:t>
            </w:r>
          </w:p>
          <w:p>
            <w:pPr>
              <w:textAlignment w:val="center"/>
              <w:rPr>
                <w:rFonts w:ascii="宋体" w:hAnsi="宋体" w:cs="宋体"/>
                <w:color w:val="000000"/>
                <w:sz w:val="18"/>
                <w:szCs w:val="18"/>
              </w:rPr>
            </w:pPr>
            <w:r>
              <w:rPr>
                <w:rFonts w:hint="eastAsia" w:ascii="宋体" w:hAnsi="宋体" w:cs="宋体"/>
                <w:color w:val="000000"/>
                <w:sz w:val="18"/>
                <w:szCs w:val="18"/>
              </w:rPr>
              <w:t>断电记忆：支持</w:t>
            </w:r>
          </w:p>
          <w:p>
            <w:pPr>
              <w:textAlignment w:val="center"/>
              <w:rPr>
                <w:rFonts w:ascii="宋体" w:hAnsi="宋体" w:cs="宋体"/>
                <w:color w:val="000000"/>
                <w:sz w:val="18"/>
                <w:szCs w:val="18"/>
              </w:rPr>
            </w:pPr>
            <w:r>
              <w:rPr>
                <w:rFonts w:hint="eastAsia" w:ascii="宋体" w:hAnsi="宋体" w:cs="宋体"/>
                <w:color w:val="000000"/>
                <w:sz w:val="18"/>
                <w:szCs w:val="18"/>
              </w:rPr>
              <w:t>隐私遮挡：最多24块区域,同时最多有8块区域在同一个画面</w:t>
            </w:r>
          </w:p>
          <w:p>
            <w:pPr>
              <w:textAlignment w:val="center"/>
              <w:rPr>
                <w:rFonts w:ascii="宋体" w:hAnsi="宋体" w:cs="宋体"/>
                <w:color w:val="000000"/>
                <w:sz w:val="18"/>
                <w:szCs w:val="18"/>
              </w:rPr>
            </w:pPr>
            <w:r>
              <w:rPr>
                <w:rFonts w:hint="eastAsia" w:ascii="宋体" w:hAnsi="宋体" w:cs="宋体"/>
                <w:color w:val="000000"/>
                <w:sz w:val="18"/>
                <w:szCs w:val="18"/>
              </w:rPr>
              <w:t>视频压缩：H.264MainProfile/H.264HighProfile/M-JPEG</w:t>
            </w:r>
          </w:p>
          <w:p>
            <w:pPr>
              <w:textAlignment w:val="center"/>
              <w:rPr>
                <w:rFonts w:ascii="宋体" w:hAnsi="宋体" w:cs="宋体"/>
                <w:color w:val="000000"/>
                <w:sz w:val="18"/>
                <w:szCs w:val="18"/>
              </w:rPr>
            </w:pPr>
            <w:r>
              <w:rPr>
                <w:rFonts w:hint="eastAsia" w:ascii="宋体" w:hAnsi="宋体" w:cs="宋体"/>
                <w:color w:val="000000"/>
                <w:sz w:val="18"/>
                <w:szCs w:val="18"/>
              </w:rPr>
              <w:t xml:space="preserve">网络协议：IPv4/IPv6,HTTP,HTTPS,802.1x,Qos,FTP,SMTP,UPnP,SNMP,DNS,DDNS,NTP,RTSP,RTP,TCP,UDP,IGMP,ICMP,DHCP,PPPoE                                 </w:t>
            </w:r>
          </w:p>
          <w:p>
            <w:pPr>
              <w:textAlignment w:val="center"/>
              <w:rPr>
                <w:rFonts w:ascii="宋体" w:hAnsi="宋体" w:cs="宋体"/>
                <w:color w:val="000000"/>
                <w:sz w:val="18"/>
                <w:szCs w:val="18"/>
              </w:rPr>
            </w:pPr>
            <w:r>
              <w:rPr>
                <w:rFonts w:hint="eastAsia" w:ascii="宋体" w:hAnsi="宋体" w:cs="宋体"/>
                <w:color w:val="000000"/>
                <w:sz w:val="18"/>
                <w:szCs w:val="18"/>
              </w:rPr>
              <w:t>SD卡接口：内置Micro SD卡插槽，支持SD/SDHC/SDXC （最大支持128G），可支持手动录像，支持断网续传,录像不丢失</w:t>
            </w:r>
          </w:p>
          <w:p>
            <w:pPr>
              <w:textAlignment w:val="center"/>
              <w:rPr>
                <w:rFonts w:ascii="宋体" w:hAnsi="宋体" w:cs="宋体"/>
                <w:color w:val="000000"/>
                <w:sz w:val="18"/>
                <w:szCs w:val="18"/>
              </w:rPr>
            </w:pPr>
            <w:r>
              <w:rPr>
                <w:rFonts w:hint="eastAsia" w:ascii="宋体" w:hAnsi="宋体" w:cs="宋体"/>
                <w:color w:val="000000"/>
                <w:sz w:val="18"/>
                <w:szCs w:val="18"/>
              </w:rPr>
              <w:t>★工作环境：温度-40~70℃；</w:t>
            </w:r>
          </w:p>
          <w:p>
            <w:pPr>
              <w:textAlignment w:val="center"/>
              <w:rPr>
                <w:rFonts w:ascii="宋体" w:hAnsi="宋体" w:cs="宋体"/>
                <w:color w:val="000000"/>
                <w:sz w:val="18"/>
                <w:szCs w:val="18"/>
              </w:rPr>
            </w:pPr>
            <w:r>
              <w:rPr>
                <w:rFonts w:hint="eastAsia" w:ascii="宋体" w:hAnsi="宋体" w:cs="宋体"/>
                <w:color w:val="000000"/>
                <w:sz w:val="18"/>
                <w:szCs w:val="18"/>
              </w:rPr>
              <w:t>★支持宽温电源：AC25V±25</w:t>
            </w:r>
          </w:p>
          <w:p>
            <w:pPr>
              <w:textAlignment w:val="center"/>
              <w:rPr>
                <w:rFonts w:ascii="宋体" w:hAnsi="宋体" w:cs="宋体"/>
                <w:color w:val="FF0000"/>
                <w:sz w:val="18"/>
                <w:szCs w:val="18"/>
              </w:rPr>
            </w:pPr>
            <w:r>
              <w:rPr>
                <w:rFonts w:hint="eastAsia" w:ascii="宋体" w:hAnsi="宋体" w:cs="宋体"/>
                <w:color w:val="FF0000"/>
                <w:sz w:val="18"/>
                <w:szCs w:val="18"/>
              </w:rPr>
              <w:t>防护等级：IP66，TVS 6000V防雷、防浪涌和防突波保护</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卡侬头(母)-卡侬头(公)</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D1.2E</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840"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会议室机柜（40U）</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◆采用高强度钢制可拆装式机柜，最大承载重量达500公斤◆高度：1.8米，安装空间：38U◆尺寸（高×宽×深）：1850×535×485cm</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400芯音响线</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YRVB2*1.5</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300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音频线</w:t>
            </w:r>
          </w:p>
        </w:tc>
        <w:tc>
          <w:tcPr>
            <w:tcW w:w="6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RVVP2*0.3</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300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视频线</w:t>
            </w:r>
          </w:p>
        </w:tc>
        <w:tc>
          <w:tcPr>
            <w:tcW w:w="6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SYV75-5</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300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VGA线</w:t>
            </w:r>
          </w:p>
        </w:tc>
        <w:tc>
          <w:tcPr>
            <w:tcW w:w="6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VGA3+6</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300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15" w:hRule="atLeast"/>
        </w:trPr>
        <w:tc>
          <w:tcPr>
            <w:tcW w:w="516" w:type="dxa"/>
            <w:tcBorders>
              <w:top w:val="single" w:color="000000" w:sz="4" w:space="0"/>
              <w:left w:val="single" w:color="000000" w:sz="4" w:space="0"/>
              <w:bottom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49</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电源线（强电）</w:t>
            </w:r>
          </w:p>
        </w:tc>
        <w:tc>
          <w:tcPr>
            <w:tcW w:w="6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RVV3*1.5M²</w:t>
            </w:r>
          </w:p>
        </w:tc>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300 </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bl>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765"/>
        <w:gridCol w:w="300"/>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300"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300"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★视频输出需支持1920×1080@60fps，1280×960@60fps，分辨力不小于1100TVL，采用1/1.8英寸CMOS；2、 支持最低可用照度彩色0.01Lx，黑白0.001Lx；</w:t>
            </w:r>
          </w:p>
          <w:p>
            <w:pPr>
              <w:textAlignment w:val="center"/>
              <w:rPr>
                <w:rFonts w:ascii="宋体" w:hAnsi="宋体" w:cs="宋体"/>
                <w:sz w:val="20"/>
              </w:rPr>
            </w:pPr>
            <w:r>
              <w:rPr>
                <w:rFonts w:hint="eastAsia" w:ascii="宋体" w:hAnsi="宋体" w:cs="宋体"/>
                <w:sz w:val="20"/>
              </w:rPr>
              <w:t>3、 支持最低照度可达彩色0.0005Lux，黑白0.0002Lux；4、 支持至少30条模式路径，每条路径的记录时间应大于16分钟；5、 ★支持屏蔽所有智能行为分析，数量不少于可达9个；6、 ★可通过IE浏览器在视频图像上叠加通道名称、时间、预置点信息、坐标信息、倍数显示、温度显示和地理位置等信息，至少具有12行字符显示，字体可设置为16×16像素、32×32像素、48×48像素、64×64像素、自适应等模式，字体颜色可设置；7、 在网络直接环境下，只输出主码流、分辨率设置为1920*1080、帧率设置为50fps、码率2M时，网络延时≤100 ms；8、 网络传输能力满足发送2000个数据包，重复测试3次，每次丢包数小于1个；9、 具备较强的网络自适应能力，在丢包率为20%的网络环境下，仍可正常显示监视画面；10、 支持不少于1000个预置位；11、 垂直旋转范围不小于-35~90°；12、 支持水平手控速度不小于420°/S，云台定位精度为±0.1°；13、 音频输入可设置为Line in、Mic in和立体声；</w:t>
            </w:r>
          </w:p>
          <w:p>
            <w:pPr>
              <w:textAlignment w:val="center"/>
              <w:rPr>
                <w:rFonts w:ascii="宋体" w:hAnsi="宋体" w:cs="宋体"/>
                <w:sz w:val="20"/>
              </w:rPr>
            </w:pPr>
            <w:r>
              <w:rPr>
                <w:rFonts w:hint="eastAsia" w:ascii="宋体" w:hAnsi="宋体" w:cs="宋体"/>
                <w:sz w:val="20"/>
              </w:rPr>
              <w:t>14、 具有人脸检测及对检测的人脸进行抓拍，联动聚焦，目标跟踪等联动，并具有人脸增强功能；15、 支持客流统计、查询功能，准确率不小于97%；</w:t>
            </w:r>
          </w:p>
          <w:p>
            <w:pPr>
              <w:textAlignment w:val="center"/>
              <w:rPr>
                <w:rFonts w:ascii="宋体" w:hAnsi="宋体" w:cs="宋体"/>
                <w:sz w:val="20"/>
              </w:rPr>
            </w:pPr>
            <w:r>
              <w:rPr>
                <w:rFonts w:hint="eastAsia" w:ascii="宋体" w:hAnsi="宋体" w:cs="宋体"/>
                <w:sz w:val="20"/>
              </w:rPr>
              <w:t>16、 ★支持设置不小于396个移动侦测区域，有触发目标移动，可联动报警并给出提示；17、 支持球机添加IP、MAC地址，数量不少于50个；18、 信噪比支持不小于62dB（加权、BNC输出）；19、 支持五码流输出；20、 ★支持连接wifi；21、支持教育智能跟踪；22、 具备较好的环境适应性，工作温度范围可达-40℃-60℃；</w:t>
            </w:r>
          </w:p>
          <w:p>
            <w:pPr>
              <w:textAlignment w:val="center"/>
              <w:rPr>
                <w:rFonts w:ascii="宋体" w:hAnsi="宋体" w:cs="宋体"/>
                <w:sz w:val="20"/>
              </w:rPr>
            </w:pPr>
            <w:r>
              <w:rPr>
                <w:rFonts w:hint="eastAsia" w:ascii="宋体" w:hAnsi="宋体" w:cs="宋体"/>
                <w:sz w:val="20"/>
              </w:rPr>
              <w:t>23、 ★电源具备较好的环境适应性，电压在DC12V±10%范围内变化时，设备可正常工作；23、 应具有一路RJ-45 10M/100M自适应网络接口；24、 应具有一路音频输入接口，一路音频输出接口，2个MIC输入接口，2路报警输入，1路报警输出，1个DVI接口，1个SDI接口，1个CVBS接口.25、 ★提供原厂授权和售后服务承诺函</w:t>
            </w:r>
          </w:p>
          <w:p>
            <w:pPr>
              <w:textAlignment w:val="center"/>
              <w:rPr>
                <w:rFonts w:ascii="宋体" w:hAnsi="宋体" w:cs="宋体"/>
                <w:sz w:val="20"/>
              </w:rPr>
            </w:pPr>
            <w:r>
              <w:rPr>
                <w:rFonts w:hint="eastAsia" w:ascii="宋体" w:hAnsi="宋体" w:cs="宋体"/>
                <w:sz w:val="20"/>
              </w:rPr>
              <w:t>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1/1.8英寸CMOS图像传感器，最大分辨率1920x1080，支持网络和SDI输出。2、 ★在1920x1080 @ 30fps下，码率设定为2Mbps，RJ45输出，清晰度不小于1100TVL。；3、 最低照度彩色：0.001 lx，黑白：0.0001 lx；4、 ★支持H.265、H.264、MJPEG视频编码格式，其中H.264、H.265支持Baseline/Main/High Profile。；5、 ★支持三码流技术，主码流最高1920x1080@30fps，第三码流最大1920x1080 @ 30fps，子码流704x480@30fps；6、 支持帧率动态控制功能，视频录像帧率可自动调整。7、 灰度等级不小于11级；8、 信噪比不小于60dB。；9、 需具不小于110dB宽动态。；10、 红外补光距离不小于100米。；11、 ★设备与客户端之间用150米网线进行传输，数据包丢包率不大于0.3%。；12、 ★支持在10%丢包率的网络环境下，可正常显示监视画面。；13、 支持最多同时开启20个视频窗口进行画面浏览。14、 在IE浏览器下，具有亮度，对比度，饱和度，锐度，gamma设置选项</w:t>
            </w:r>
          </w:p>
          <w:p>
            <w:pPr>
              <w:textAlignment w:val="center"/>
              <w:rPr>
                <w:rFonts w:ascii="宋体" w:hAnsi="宋体" w:cs="宋体"/>
                <w:sz w:val="20"/>
              </w:rPr>
            </w:pPr>
            <w:r>
              <w:rPr>
                <w:rFonts w:hint="eastAsia" w:ascii="宋体" w:hAnsi="宋体" w:cs="宋体"/>
                <w:sz w:val="20"/>
              </w:rPr>
              <w:t>15、 支持12行字符叠加，字体对齐方式和叠加位置可设。16、 支持区域遮盖功能，并能支持8块区域。17、 支持通过IE浏览器设置录像时段和存储路径，并能通过客户端和IE浏览器对录像文件进行回放。18、 支持IP地址获取、IP地址搜索功能。19、 支持匿名访问功能，用户无需输入用户名和密码即能浏览视频图像。20、 具有黑白名单功能，支持MAC地址过滤功能。21、 ★具备移动侦测、区域入侵、越界入侵、物体遗留/移除、徘徊、停车、快速移动、人员聚集等智能行为分析功能。22、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23、 支持客流统计、客流信息查询功能。24、 ★支持热度图导出功能，摄像机可根据客流信息生成热度图，并支持热度图导出。25、 具有电子防抖、感兴趣区域、SVC可伸缩编码、自动增益、背光补偿、数字降噪、强光抑制、智能红外、断电保护、用户管理、用户登录锁定、日志检索、配置保存等功能。 26、 ★具有辅助聚焦值显示、场景自适应、区域聚焦、区域曝光、人脸区域曝光等功能。27、 摄像机能够在-40~70摄氏度，湿度小于93%环境下稳定工作。28、 在音频编码格式设置为PCM、G711、AAC时，采样频率可设置为48KHz。29、 支持IP67、IK10防护等级.30、 具有1个RJ-45 网络接口、1路CVBS视频输出、2路报警输入接口、1路报警输出接口、1路音频输入接口、1路音频输出接口、1个SD卡插槽，硬件恢复默认按钮、1个 RS-232接口、1个RS485接口.31、 ★支持DC12V、AC24V供电，电源电压在DC12V±30%或AC24V±30%范围内变化时设备可以正常工作。32、 设备工作状态时，支持空气放电8kV，接触放电6kV，电源输入端和网络接口端均支持6kV峰值电压。33、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787"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1/1.8英CMOS传感器，最大分辨率1920x1080；2、 具有1个RJ-45 网络接口、1路报警输入接口、1路报警输出接口、1路音频输入接口、1路音频输出接口；3、 ★在1920x1080 @ 30fps下，码率设定为2Mbps，RJ45输出，清晰度不小于1100TVL；4、 最低照度彩色：0.001 lx，黑白:0.0001 lx；5、 ★支持H.265、H.264、MJPEG视频编码格式，其中H.264支持Baseline/Main/High Profile；6、 ★支持三码流技术，主码流最高1920x1080@30fps，第三码流最大1920x1080 @ 30fps，子码流704x480@30fps；7、 支持帧率动态控制功能，当触发报警时，视频录像帧率应自动调整至设定值.8、 灰度等级不小于11级，信噪比不小于58dB，具大于105dB宽动态；9、 红外补光距离不小于30米；10、★支持最多同时开启20个视频窗口进行画面浏览；10、 在IE浏览器下，具有亮度，对比度，饱和度，锐度，gamma设置选项；</w:t>
            </w:r>
          </w:p>
          <w:p>
            <w:pPr>
              <w:textAlignment w:val="center"/>
              <w:rPr>
                <w:rFonts w:ascii="宋体" w:hAnsi="宋体" w:cs="宋体"/>
                <w:sz w:val="20"/>
              </w:rPr>
            </w:pPr>
            <w:r>
              <w:rPr>
                <w:rFonts w:hint="eastAsia" w:ascii="宋体" w:hAnsi="宋体" w:cs="宋体"/>
                <w:sz w:val="20"/>
              </w:rPr>
              <w:t>11、 支持IP地址获取、IP地址搜索功能；12、 具有黑白名单功能，支持MAC地址过滤功能；13、 具备移动侦测、区域入侵、越界入侵、物体遗留、徘徊、停车、快速移动、人员聚集等智能行为分析功能；14、 ★具备人脸抓拍、人脸增强、视频遮挡报警、场景变更侦测、故障报警、报警联动等功能；15、 ★支持人流统计、人流信息查询功能，支持热度图功能；16、 具有电子防抖、感兴趣区域、SVC可伸缩编码、自动增益、背光补偿、数字降噪、强光抑制、断电保护、智能红外、用户管理、用户登录锁定、日志检索、配置保存等功能；17、 摄像机能够在-40~70摄氏度，湿度小于93%环境下稳定工作；18、 支持IP67防护等级；19、 支持DC12V/POE供电，电源电压在DC12V±30%范围内变化时设备可以正常工作；20、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录播主机为一体化硬件设备，小于2U标准式机架式设备；</w:t>
            </w:r>
          </w:p>
          <w:p>
            <w:pPr>
              <w:textAlignment w:val="center"/>
              <w:rPr>
                <w:rFonts w:ascii="宋体" w:hAnsi="宋体" w:cs="宋体"/>
                <w:sz w:val="20"/>
              </w:rPr>
            </w:pPr>
            <w:r>
              <w:rPr>
                <w:rFonts w:hint="eastAsia" w:ascii="宋体" w:hAnsi="宋体" w:cs="宋体"/>
                <w:sz w:val="20"/>
              </w:rPr>
              <w:t>2、 ★工业级嵌入式微处理器，嵌入式LINUX操作系统，要求现场演示无硬盘无U盘启动；3、 支持VGA/HDMI编码、视频录制、课程导播、混音等功能；</w:t>
            </w:r>
          </w:p>
          <w:p>
            <w:pPr>
              <w:textAlignment w:val="center"/>
              <w:rPr>
                <w:rFonts w:ascii="宋体" w:hAnsi="宋体" w:cs="宋体"/>
                <w:sz w:val="20"/>
              </w:rPr>
            </w:pPr>
            <w:r>
              <w:rPr>
                <w:rFonts w:hint="eastAsia" w:ascii="宋体" w:hAnsi="宋体" w:cs="宋体"/>
                <w:sz w:val="20"/>
              </w:rPr>
              <w:t>4、 ★支持不小于7路1080P全高清HD-SDI信号采集，例如教师全景、教师特写、学生全景、学生特写、板书特写摄像机的接入。支持教师特写图像分析传感实时信号、学生特写图像分析传感实时信号的接入；5、 监视水平分辨力和回放水平分辨力≥900TVL；6、 ★至少支持3路HDMI输出、3路VGA输出，其中至少两路高清HDMI输出支持音频同步输出；7、 支持本地导播输出,支持1080P@50帧显示输出和编码；8、 ★支持至少7路音频输入，包括3路立体声和4路单声道；支持至少3路立体声输出；</w:t>
            </w:r>
          </w:p>
          <w:p>
            <w:pPr>
              <w:textAlignment w:val="center"/>
              <w:rPr>
                <w:rFonts w:ascii="宋体" w:hAnsi="宋体" w:cs="宋体"/>
                <w:sz w:val="20"/>
              </w:rPr>
            </w:pPr>
            <w:r>
              <w:rPr>
                <w:rFonts w:hint="eastAsia" w:ascii="宋体" w:hAnsi="宋体" w:cs="宋体"/>
                <w:sz w:val="20"/>
              </w:rPr>
              <w:t xml:space="preserve">9、 支持对输入的所有音频进行混音处理，音频支持AAC、G.711、G.722、G.726格式编码，且音频采样率支持16KHz、32KHz、48KHz。10、 ★预览实时监视时，单向传输音视频延时应小于300ms。内网网络环境下，网络传输音视频延时应小于550ms。 </w:t>
            </w:r>
          </w:p>
          <w:p>
            <w:pPr>
              <w:textAlignment w:val="center"/>
              <w:rPr>
                <w:rFonts w:ascii="宋体" w:hAnsi="宋体" w:cs="宋体"/>
                <w:sz w:val="20"/>
              </w:rPr>
            </w:pPr>
            <w:r>
              <w:rPr>
                <w:rFonts w:hint="eastAsia" w:ascii="宋体" w:hAnsi="宋体" w:cs="宋体"/>
                <w:sz w:val="20"/>
              </w:rPr>
              <w:t>11、 ★支持设备端USB外设（如U盘、移动硬盘）进行课程录像的备份功能和通过网络下载课程录像，支持MP4、FLV、AVI等多种格式。 12、 ★支持8路传感器输入、6路I/O信号输出，支持2个SATA接口，单盘最大10TB。13、 视频采用H.264编码压缩算法，支持帧率、码流大小的配置和双码流编码功能.14、 ★最大转发带宽不小于300Mbps；15、 支持台标的叠加，并可设置图片的叠加位置和图片大小.16、 ★录播主机配备2个RJ45 10/100/1000Mbps自适应以太网口、1个标准485接口,1个标准的232接口、3个USB接口。17、 采用12V DC供电，安全、环保、低功耗；功耗≤50W（不含硬盘）18、 工作温度：-10℃－＋55℃；工作湿度：10%~90%  19、 录播主机支持液晶触摸屏控制/远程WEB后台管理系统控制等多种控制方式。20、 ★设备应具备长时间稳定运行能力，在正常工作条件下，连续工作168h，不应出现电、机械或操作系统的故障；21、 ★设备应具备较强抗电能力，电源插头或电源引入端与外壳裸露金属部件之间，应能承受0.5kV交流电压，历时1min的抗电强度试验，应无击穿和飞弧现象.22、 ★提供3C证书复印件，（加盖原厂投标专用章）。23、 ★提供节能CQC认证证书复印件（加盖原厂投标专用章）.</w:t>
            </w:r>
            <w:r>
              <w:rPr>
                <w:rFonts w:hint="eastAsia" w:ascii="宋体" w:hAnsi="宋体" w:cs="宋体"/>
                <w:color w:val="FF0000"/>
                <w:sz w:val="20"/>
              </w:rPr>
              <w:t>24、 带★内容要求提供国家权威检测机构出具的检测报告复印件证明（加盖原厂公章）</w:t>
            </w:r>
            <w:r>
              <w:rPr>
                <w:rFonts w:hint="eastAsia" w:ascii="宋体" w:hAnsi="宋体" w:cs="宋体"/>
                <w:sz w:val="20"/>
              </w:rPr>
              <w:t>.25、 ★针对所投标产品，须提供厂家授权书、售后服务承诺书、产品彩页。26、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支持电影模式、资源模式、画中画模式等多种导播模式，其中资源模式录播时可选2画面、3画面、4画面等多种组合方式；2、 系统支持同时生成用于直播及点播传输的单流视频文件及用于高清保存的多流视频文件，可实现4路画面以4个文件独立保存，方便后期使用非编系统进行编辑；3、 ★支持自动导播、半自动导播、手动导播三种状态；管理员可通IE网页方式进行人工远程导播,也可配合系统内置的自动导播模块进行全自动导播式切换；4、 支持教师和学生的智能检测跟踪切换；5、 支持多画面录制模式，包括画中画和画外画模式，画面数量、大小、位置、通道可以进行独立配置；6、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7、 ★支持文件资源管理，可按关键字（包括课程名称、教师名称，课程内容等）搜索、点播、下载课件；8、 ★支持用户认证管理和用户组分级别管理，不同的用户组可以分配不同的操作权限，每个用户组可以配置多个用户。用户组包括游客、学生、教师、管理员、超级管理员五个级别的管理；9、 ★支持在课程视频图像上叠加LOGO台标图片，支持PNG\BMP\JPG三种格式的图片，可设置图片叠加位置和图片大小。10、 支持录播主机内置直播系统，无须架设外部服务器，用户即可通过网络进行后期媒体文件点播，最大支持同时在线直播的用户数不少于64个。</w:t>
            </w:r>
          </w:p>
          <w:p>
            <w:pPr>
              <w:textAlignment w:val="center"/>
              <w:rPr>
                <w:rFonts w:ascii="宋体" w:hAnsi="宋体" w:cs="宋体"/>
                <w:sz w:val="20"/>
              </w:rPr>
            </w:pPr>
            <w:r>
              <w:rPr>
                <w:rFonts w:hint="eastAsia" w:ascii="宋体" w:hAnsi="宋体" w:cs="宋体"/>
                <w:sz w:val="20"/>
              </w:rPr>
              <w:t>11、 为高级管理员提供高级管理模式，采用WEB管理方式，管理页面整合于录播主机的IE管理页面内；12、 VGA画面切换采用图像识别分析技术，无需在讲师电脑安装任何辅助软件即可实现VGA画面的自动切换；13、 支持自动导播功能，根据教学情况自动识别老师位置拍摄特写画面；老师走动时可以跟踪拍摄老师画面；老师在切换多媒体PPT课件时自动切换到VGA/HDMI课件视频；学生站立回答问题时拍摄学生全景画面；14、 多画面导播及管理系统为B/S架构，可通过浏览器直接访问，无需安装客户端软件或即可实现导播；15、 系统可通过网络实时监看录播系统的画面，支持4画面监看。直播监看延时≤1秒。所有监看的画面要达到25帧的速度；16、 ★支持对硬盘的格式化操作和容量查询，能够正常显示磁盘总容量大小、剩余容量大小，以及可录制的参考时间；17、 ★支持在线观看人数统计和显示功能，并且能够显示正在授课的课程信息，包括学校、课程、教师；18、 提供软件著作权证书复印件（加盖原厂投标专用章）19、 带★内容要求提供国家权威检测机构出具的检测报告复印件证明（加盖原厂公章）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
    <w:p>
      <w:pPr>
        <w:jc w:val="center"/>
        <w:textAlignment w:val="center"/>
        <w:rPr>
          <w:rFonts w:ascii="仿宋_GB2312" w:hAnsi="宋体" w:eastAsia="仿宋_GB2312" w:cs="仿宋_GB2312"/>
          <w:b/>
          <w:color w:val="000000"/>
          <w:sz w:val="36"/>
          <w:szCs w:val="36"/>
        </w:rPr>
      </w:pPr>
      <w:bookmarkStart w:id="17" w:name="_Toc487034076"/>
      <w:r>
        <w:rPr>
          <w:rFonts w:hint="eastAsia" w:ascii="仿宋_GB2312" w:hAnsi="宋体" w:eastAsia="仿宋_GB2312" w:cs="仿宋_GB2312"/>
          <w:b/>
          <w:color w:val="000000"/>
          <w:sz w:val="36"/>
          <w:szCs w:val="36"/>
        </w:rPr>
        <w:t>多功能厅办公设备</w:t>
      </w:r>
    </w:p>
    <w:p>
      <w:pPr>
        <w:jc w:val="center"/>
      </w:pPr>
    </w:p>
    <w:tbl>
      <w:tblPr>
        <w:tblStyle w:val="45"/>
        <w:tblW w:w="10650" w:type="dxa"/>
        <w:tblInd w:w="-753" w:type="dxa"/>
        <w:tblLayout w:type="fixed"/>
        <w:tblCellMar>
          <w:top w:w="15" w:type="dxa"/>
          <w:left w:w="15" w:type="dxa"/>
          <w:bottom w:w="15" w:type="dxa"/>
          <w:right w:w="15" w:type="dxa"/>
        </w:tblCellMar>
      </w:tblPr>
      <w:tblGrid>
        <w:gridCol w:w="360"/>
        <w:gridCol w:w="1020"/>
        <w:gridCol w:w="7926"/>
        <w:gridCol w:w="624"/>
        <w:gridCol w:w="720"/>
      </w:tblGrid>
      <w:tr>
        <w:tblPrEx>
          <w:tblLayout w:type="fixed"/>
          <w:tblCellMar>
            <w:top w:w="15" w:type="dxa"/>
            <w:left w:w="15" w:type="dxa"/>
            <w:bottom w:w="15" w:type="dxa"/>
            <w:right w:w="15" w:type="dxa"/>
          </w:tblCellMar>
        </w:tblPrEx>
        <w:trPr>
          <w:trHeight w:val="405"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设备名称</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技术指标要求</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数量</w:t>
            </w:r>
          </w:p>
        </w:tc>
      </w:tr>
      <w:tr>
        <w:tblPrEx>
          <w:tblLayout w:type="fixed"/>
          <w:tblCellMar>
            <w:top w:w="15" w:type="dxa"/>
            <w:left w:w="15" w:type="dxa"/>
            <w:bottom w:w="15" w:type="dxa"/>
            <w:right w:w="15" w:type="dxa"/>
          </w:tblCellMar>
        </w:tblPrEx>
        <w:trPr>
          <w:trHeight w:val="23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主席台</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采用封闭漆或开放漆，均为台湾大宝品牌。开放漆可以第二次修补，成本比封闭漆喷涂叶要求高。油漆附着性强，涂膜强韧，产品表面耐磨性强，色泽效果持久。产品均在恒温、恒湿，含尘净化喷涂设备的环境中喷涂。D、配件：采用标准五金配件，部分产品采用台湾“火车头”三节导轨，抽拉顺滑、流畅、宁静，可反复拉抽50万次。各类配件安装快捷，连接牢靠。二、质量要求：A、木材干燥至9%-12%的含水率。台面光亮平整，油漆无颗粒、气泡、渣点、颜色均匀C、纹理自然，颜色线条拼和细密、流畅。</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r>
      <w:tr>
        <w:tblPrEx>
          <w:tblLayout w:type="fixed"/>
          <w:tblCellMar>
            <w:top w:w="15" w:type="dxa"/>
            <w:left w:w="15" w:type="dxa"/>
            <w:bottom w:w="15" w:type="dxa"/>
            <w:right w:w="15" w:type="dxa"/>
          </w:tblCellMar>
        </w:tblPrEx>
        <w:trPr>
          <w:trHeight w:val="950"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主席台椅子</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 皮面：采用意大利进口AAA级厚度≥1mm牛皮面料，皮面光泽度好，透气性强；；</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 基材：内填香港"东亚"牌高密度海绵(密度≥48kg/m3,回弹率≥65%)，回弹力好，软硬适中，不变形；符合人体工学的高频热成型5层白木弯曲套板；</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 配件：进口五金配件，经防锈、防腐处理，优质橡木木架，经过烘干处理.防潮，防虫，防蛀。</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r>
      <w:tr>
        <w:tblPrEx>
          <w:tblLayout w:type="fixed"/>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演讲台</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A、面材：</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皮类：采用0.6mm厚美国进口胡桃木皮、日本樱桃木皮，选料严格。木皮平整度高，稳定性好，长期使用不变形。纹理清晰自然、色泽一致且经防虫防腐处理。封边及收口对应采用进口木皮，硬度高，韧性强，不开裂，不弯曲。B、内材：</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采用德国AA级高密度板，双面加进口3mm夹板。其原料的树种一致，并经防虫防腐处理，各项技术指标均达国标标准。部分产品用美国进口白木封边，或内部用铁架固定，比重合理，不易变形。C、油漆</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采用封闭漆或开放漆，均为台湾大宝品牌。开放漆可以第二次修补，成本比封闭漆喷涂叶要求高。油漆附着性强，涂膜强韧，产品表面耐磨性强，色泽效果持久。产品均在恒温、恒湿，含尘净化喷涂设备的环境中喷涂。D、配件：</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采用标准五金配件，部分产品采用台湾“火车头”三节导轨，抽拉顺滑、流畅、宁静，可反复拉抽50万次。各类配件安装快捷，连接牢靠。二、质量要求：</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A、木材干燥至9%-12%的含水率。</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B、台面光亮平整，油漆无颗粒、气泡、渣点、颜色均匀。C、纹理自然，颜色线条拼和细密、流畅。</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r>
      <w:tr>
        <w:tblPrEx>
          <w:tblLayout w:type="fixed"/>
          <w:tblCellMar>
            <w:top w:w="15" w:type="dxa"/>
            <w:left w:w="15" w:type="dxa"/>
            <w:bottom w:w="15" w:type="dxa"/>
            <w:right w:w="15" w:type="dxa"/>
          </w:tblCellMar>
        </w:tblPrEx>
        <w:trPr>
          <w:trHeight w:val="4503"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公共座椅</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1.背包主体是聚氨脂高回弹一次成型定型海绵，密度50-60kg/m3。</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2.背包内部采用多层高强度夹板支撑结构，受力强，不变形，不破裂。</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3.海绵外覆高档优质绒布，不褪色,不破损。</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4.背壳为塑料壳,注塑成型,防撞击. </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5.背包造型按照人体工程学原理设计，坐感舒适。1.座包主体是聚氨脂高回弹一次成型定型海绵，密度50-60kg/m3。</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2.座包内部采用多层高强度夹板支撑结构，受力强，不变形，不破裂。</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3.海绵外覆高档优质绒布，不褪色,不破损。</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4.座壳为塑料壳,注塑成型,防撞击. </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5.座包造型按照人体工程学原理设计，坐感舒适。座包回收方式 人站起时, 椅子座包会自动翻起. 座包翻起采用金属弹簧自动回复，不存在故障，持久耐用。</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扶手盖 实木扶手盖: 酸枝木或者榉木等制作, 表面可喷制成红酸枝木色，黑胡桃色木色或者和榉木色。</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金属脚架 &amp; 扶手框 采用优质冷轧钢管压铸成型, 钢管表面静电喷涂处理，不变形，不易生锈。</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脚架固定方式 椅子的每个脚架有2个地爆螺丝固定，保证安全牢固。地爆螺丝用塑料盖封住，不外露，美观大方。</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注意事项：  1.椅子后背可加写字板. </w:t>
            </w:r>
          </w:p>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椅子质保期 5年</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454</w:t>
            </w:r>
          </w:p>
        </w:tc>
      </w:tr>
      <w:tr>
        <w:tblPrEx>
          <w:tblLayout w:type="fixed"/>
          <w:tblCellMar>
            <w:top w:w="15" w:type="dxa"/>
            <w:left w:w="15" w:type="dxa"/>
            <w:bottom w:w="15" w:type="dxa"/>
            <w:right w:w="15" w:type="dxa"/>
          </w:tblCellMar>
        </w:tblPrEx>
        <w:trPr>
          <w:trHeight w:val="432"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10P空调</w:t>
            </w:r>
          </w:p>
        </w:tc>
        <w:tc>
          <w:tcPr>
            <w:tcW w:w="7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天花机</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w:t>
            </w:r>
          </w:p>
        </w:tc>
      </w:tr>
    </w:tbl>
    <w:p>
      <w:pPr>
        <w:sectPr>
          <w:footerReference r:id="rId5" w:type="first"/>
          <w:headerReference r:id="rId3" w:type="default"/>
          <w:footerReference r:id="rId4" w:type="default"/>
          <w:pgSz w:w="11906" w:h="16838"/>
          <w:pgMar w:top="709" w:right="1700" w:bottom="1440" w:left="1701" w:header="851" w:footer="992" w:gutter="0"/>
          <w:pgNumType w:start="0"/>
          <w:cols w:space="720" w:num="1"/>
          <w:titlePg/>
          <w:docGrid w:linePitch="312" w:charSpace="0"/>
        </w:sectPr>
      </w:pPr>
    </w:p>
    <w:tbl>
      <w:tblPr>
        <w:tblStyle w:val="45"/>
        <w:tblW w:w="9477" w:type="dxa"/>
        <w:tblInd w:w="0" w:type="dxa"/>
        <w:tblLayout w:type="fixed"/>
        <w:tblCellMar>
          <w:top w:w="15" w:type="dxa"/>
          <w:left w:w="15" w:type="dxa"/>
          <w:bottom w:w="15" w:type="dxa"/>
          <w:right w:w="15" w:type="dxa"/>
        </w:tblCellMar>
      </w:tblPr>
      <w:tblGrid>
        <w:gridCol w:w="733"/>
        <w:gridCol w:w="820"/>
        <w:gridCol w:w="2866"/>
        <w:gridCol w:w="387"/>
        <w:gridCol w:w="2832"/>
        <w:gridCol w:w="879"/>
        <w:gridCol w:w="960"/>
      </w:tblGrid>
      <w:tr>
        <w:tblPrEx>
          <w:tblLayout w:type="fixed"/>
          <w:tblCellMar>
            <w:top w:w="15" w:type="dxa"/>
            <w:left w:w="15" w:type="dxa"/>
            <w:bottom w:w="15" w:type="dxa"/>
            <w:right w:w="15" w:type="dxa"/>
          </w:tblCellMar>
        </w:tblPrEx>
        <w:trPr>
          <w:trHeight w:val="600" w:hRule="atLeast"/>
        </w:trPr>
        <w:tc>
          <w:tcPr>
            <w:tcW w:w="9477" w:type="dxa"/>
            <w:gridSpan w:val="7"/>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乐东县冲坡中学数字会议多功能厅装饰工程</w:t>
            </w:r>
          </w:p>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单位工程费汇总表</w:t>
            </w:r>
          </w:p>
        </w:tc>
      </w:tr>
      <w:tr>
        <w:tblPrEx>
          <w:tblLayout w:type="fixed"/>
          <w:tblCellMar>
            <w:top w:w="15" w:type="dxa"/>
            <w:left w:w="15" w:type="dxa"/>
            <w:bottom w:w="15" w:type="dxa"/>
            <w:right w:w="15" w:type="dxa"/>
          </w:tblCellMar>
        </w:tblPrEx>
        <w:trPr>
          <w:trHeight w:val="525" w:hRule="atLeast"/>
        </w:trPr>
        <w:tc>
          <w:tcPr>
            <w:tcW w:w="4806" w:type="dxa"/>
            <w:gridSpan w:val="4"/>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工程名称：乐东县冲坡中学数字会议多功能厅装饰工程</w:t>
            </w:r>
          </w:p>
        </w:tc>
        <w:tc>
          <w:tcPr>
            <w:tcW w:w="4671" w:type="dxa"/>
            <w:gridSpan w:val="3"/>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行号</w:t>
            </w:r>
          </w:p>
        </w:tc>
        <w:tc>
          <w:tcPr>
            <w:tcW w:w="8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286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项目名称</w:t>
            </w:r>
          </w:p>
        </w:tc>
        <w:tc>
          <w:tcPr>
            <w:tcW w:w="3219"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取费说明</w:t>
            </w:r>
          </w:p>
        </w:tc>
        <w:tc>
          <w:tcPr>
            <w:tcW w:w="87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费率</w:t>
            </w:r>
          </w:p>
        </w:tc>
        <w:tc>
          <w:tcPr>
            <w:tcW w:w="96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金额（元）</w:t>
            </w: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一</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分部分项合计</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二</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措施项目合计</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施工技术措施项目费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技术措施项目合计</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施工组织措施项目费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组织措施项目合计</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其中：安全文明施工费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其中：临时设施费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其中：雨季施工增加费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其中：夜间施工增加费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三</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其他项目合计</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四</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规费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其中：社保费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五</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价差</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六</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七</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税金</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8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八</w:t>
            </w:r>
          </w:p>
        </w:tc>
        <w:tc>
          <w:tcPr>
            <w:tcW w:w="28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含税工程造价</w:t>
            </w:r>
          </w:p>
        </w:tc>
        <w:tc>
          <w:tcPr>
            <w:tcW w:w="32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不含税工程造价+税金</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sectPr>
          <w:pgSz w:w="11906" w:h="16838"/>
          <w:pgMar w:top="709" w:right="1700" w:bottom="1440" w:left="1701" w:header="851" w:footer="992" w:gutter="0"/>
          <w:pgNumType w:start="0"/>
          <w:cols w:space="720" w:num="1"/>
          <w:titlePg/>
          <w:docGrid w:linePitch="312" w:charSpace="0"/>
        </w:sectPr>
      </w:pPr>
    </w:p>
    <w:tbl>
      <w:tblPr>
        <w:tblStyle w:val="45"/>
        <w:tblW w:w="10005" w:type="dxa"/>
        <w:tblInd w:w="0" w:type="dxa"/>
        <w:tblLayout w:type="fixed"/>
        <w:tblCellMar>
          <w:top w:w="15" w:type="dxa"/>
          <w:left w:w="15" w:type="dxa"/>
          <w:bottom w:w="15" w:type="dxa"/>
          <w:right w:w="15" w:type="dxa"/>
        </w:tblCellMar>
      </w:tblPr>
      <w:tblGrid>
        <w:gridCol w:w="359"/>
        <w:gridCol w:w="244"/>
        <w:gridCol w:w="273"/>
        <w:gridCol w:w="562"/>
        <w:gridCol w:w="322"/>
        <w:gridCol w:w="404"/>
        <w:gridCol w:w="548"/>
        <w:gridCol w:w="548"/>
        <w:gridCol w:w="549"/>
        <w:gridCol w:w="405"/>
        <w:gridCol w:w="280"/>
        <w:gridCol w:w="653"/>
        <w:gridCol w:w="249"/>
        <w:gridCol w:w="112"/>
        <w:gridCol w:w="216"/>
        <w:gridCol w:w="328"/>
        <w:gridCol w:w="329"/>
        <w:gridCol w:w="177"/>
        <w:gridCol w:w="137"/>
        <w:gridCol w:w="287"/>
        <w:gridCol w:w="476"/>
        <w:gridCol w:w="120"/>
        <w:gridCol w:w="10"/>
        <w:gridCol w:w="625"/>
        <w:gridCol w:w="64"/>
        <w:gridCol w:w="126"/>
        <w:gridCol w:w="190"/>
        <w:gridCol w:w="500"/>
        <w:gridCol w:w="189"/>
        <w:gridCol w:w="6"/>
        <w:gridCol w:w="465"/>
        <w:gridCol w:w="252"/>
      </w:tblGrid>
      <w:tr>
        <w:tblPrEx>
          <w:tblLayout w:type="fixed"/>
          <w:tblCellMar>
            <w:top w:w="15" w:type="dxa"/>
            <w:left w:w="15" w:type="dxa"/>
            <w:bottom w:w="15" w:type="dxa"/>
            <w:right w:w="15" w:type="dxa"/>
          </w:tblCellMar>
        </w:tblPrEx>
        <w:trPr>
          <w:trHeight w:val="435" w:hRule="atLeast"/>
        </w:trPr>
        <w:tc>
          <w:tcPr>
            <w:tcW w:w="10005" w:type="dxa"/>
            <w:gridSpan w:val="32"/>
            <w:shd w:val="clear" w:color="FFFFFF" w:fill="FFFFFF"/>
            <w:vAlign w:val="center"/>
          </w:tcPr>
          <w:p>
            <w:pPr>
              <w:jc w:val="center"/>
              <w:textAlignment w:val="center"/>
              <w:rPr>
                <w:rFonts w:ascii="宋体" w:hAnsi="宋体" w:cs="宋体"/>
                <w:b/>
                <w:color w:val="000000"/>
                <w:sz w:val="32"/>
                <w:szCs w:val="32"/>
              </w:rPr>
            </w:pPr>
            <w:r>
              <w:rPr>
                <w:rFonts w:hint="eastAsia" w:ascii="宋体" w:hAnsi="宋体" w:cs="宋体"/>
                <w:b/>
                <w:color w:val="000000"/>
                <w:sz w:val="32"/>
                <w:szCs w:val="32"/>
              </w:rPr>
              <w:t>单位工程预算表</w:t>
            </w:r>
          </w:p>
        </w:tc>
      </w:tr>
      <w:tr>
        <w:tblPrEx>
          <w:tblLayout w:type="fixed"/>
          <w:tblCellMar>
            <w:top w:w="15" w:type="dxa"/>
            <w:left w:w="15" w:type="dxa"/>
            <w:bottom w:w="15" w:type="dxa"/>
            <w:right w:w="15" w:type="dxa"/>
          </w:tblCellMar>
        </w:tblPrEx>
        <w:trPr>
          <w:trHeight w:val="525" w:hRule="atLeast"/>
        </w:trPr>
        <w:tc>
          <w:tcPr>
            <w:tcW w:w="2712" w:type="dxa"/>
            <w:gridSpan w:val="7"/>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工程名称:乐东县冲坡中学数字会议多功能厅装饰工程</w:t>
            </w:r>
          </w:p>
        </w:tc>
        <w:tc>
          <w:tcPr>
            <w:tcW w:w="4746" w:type="dxa"/>
            <w:gridSpan w:val="14"/>
            <w:shd w:val="clear" w:color="FFFFFF" w:fill="FFFFFF"/>
            <w:vAlign w:val="center"/>
          </w:tcPr>
          <w:p>
            <w:pPr>
              <w:jc w:val="center"/>
              <w:rPr>
                <w:rFonts w:ascii="宋体" w:hAnsi="宋体" w:cs="宋体"/>
                <w:color w:val="000000"/>
                <w:sz w:val="18"/>
                <w:szCs w:val="18"/>
              </w:rPr>
            </w:pPr>
          </w:p>
        </w:tc>
        <w:tc>
          <w:tcPr>
            <w:tcW w:w="2547" w:type="dxa"/>
            <w:gridSpan w:val="11"/>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总2页</w:t>
            </w:r>
          </w:p>
        </w:tc>
      </w:tr>
      <w:tr>
        <w:tblPrEx>
          <w:tblLayout w:type="fixed"/>
          <w:tblCellMar>
            <w:top w:w="15" w:type="dxa"/>
            <w:left w:w="15" w:type="dxa"/>
            <w:bottom w:w="15" w:type="dxa"/>
            <w:right w:w="15" w:type="dxa"/>
          </w:tblCellMar>
        </w:tblPrEx>
        <w:trPr>
          <w:trHeight w:val="285" w:hRule="atLeast"/>
        </w:trPr>
        <w:tc>
          <w:tcPr>
            <w:tcW w:w="35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401"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2454"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2344"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900"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945"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1602" w:type="dxa"/>
            <w:gridSpan w:val="6"/>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trHeight w:val="285" w:hRule="atLeast"/>
        </w:trPr>
        <w:tc>
          <w:tcPr>
            <w:tcW w:w="3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401"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2454"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900"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rPr>
            </w:pPr>
          </w:p>
        </w:tc>
        <w:tc>
          <w:tcPr>
            <w:tcW w:w="945"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基础拆旧工程</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14-70</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 块料面层 地面</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14-61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开门窗洞口(墙厚180mm内)</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0.0315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14-78</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 金属门窗</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14-82</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10m3</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01000000</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楼地面工程</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借1-3 *6</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借1-54</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9-50</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陶瓷地砖 踢脚线</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0.035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9-49</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陶瓷地砖 台阶</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0.564</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9-1 + 9-2 * 31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楼地面垫层 c10混凝土40石 厚度8cm实际厚度(cm):39</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0.63</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借1-103</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铺设基层木楞</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0.65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借1-107</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铺沥青防潮层</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0.65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借1-130</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铺树酯软木地板铺在毛地板上</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0.65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0110</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墙、柱面工程</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灰砂砖墙 墙体厚度 1砖</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10m3</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2.94</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14-61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开门窗洞口(墙厚180mm内)</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1.73</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借2-78</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3.47</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借2-99</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隔音墙加装吸音棉</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3.47</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龙骨上钉胶合板基层</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3.47</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4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借2-132</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吸音板</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3.47</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天棚装饰工程</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75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借3-31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借3-83</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借3-85</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借3-155</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附加式夹板灯槽</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借3-154</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窗台板、窗帘盒</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借4-119</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成品窗帘安装装饰布帘</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借4-114</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0.68</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717"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0112</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门窗工程</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补子目001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大厅入口不锈钢伸缩门</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129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0.1915</w:t>
            </w:r>
          </w:p>
        </w:tc>
        <w:tc>
          <w:tcPr>
            <w:tcW w:w="9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12-126</w:t>
            </w:r>
          </w:p>
        </w:tc>
        <w:tc>
          <w:tcPr>
            <w:tcW w:w="2454"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 防盗窗</w:t>
            </w:r>
          </w:p>
        </w:tc>
        <w:tc>
          <w:tcPr>
            <w:tcW w:w="1294"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050"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0.07</w:t>
            </w:r>
          </w:p>
        </w:tc>
        <w:tc>
          <w:tcPr>
            <w:tcW w:w="90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85"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465"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600" w:hRule="atLeast"/>
        </w:trPr>
        <w:tc>
          <w:tcPr>
            <w:tcW w:w="9753" w:type="dxa"/>
            <w:gridSpan w:val="31"/>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Layout w:type="fixed"/>
          <w:tblCellMar>
            <w:top w:w="15" w:type="dxa"/>
            <w:left w:w="15" w:type="dxa"/>
            <w:bottom w:w="15" w:type="dxa"/>
            <w:right w:w="15" w:type="dxa"/>
          </w:tblCellMar>
        </w:tblPrEx>
        <w:trPr>
          <w:gridAfter w:val="1"/>
          <w:wAfter w:w="252" w:type="dxa"/>
          <w:trHeight w:val="525" w:hRule="atLeast"/>
        </w:trPr>
        <w:tc>
          <w:tcPr>
            <w:tcW w:w="2712" w:type="dxa"/>
            <w:gridSpan w:val="7"/>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工程名称:乐东县冲坡中学数字会议多功能厅装饰工程</w:t>
            </w:r>
          </w:p>
        </w:tc>
        <w:tc>
          <w:tcPr>
            <w:tcW w:w="4866" w:type="dxa"/>
            <w:gridSpan w:val="15"/>
            <w:shd w:val="clear" w:color="FFFFFF" w:fill="FFFFFF"/>
            <w:vAlign w:val="center"/>
          </w:tcPr>
          <w:p>
            <w:pPr>
              <w:jc w:val="center"/>
              <w:rPr>
                <w:rFonts w:ascii="宋体" w:hAnsi="宋体" w:cs="宋体"/>
                <w:color w:val="000000"/>
                <w:sz w:val="18"/>
                <w:szCs w:val="18"/>
              </w:rPr>
            </w:pPr>
          </w:p>
        </w:tc>
        <w:tc>
          <w:tcPr>
            <w:tcW w:w="2175" w:type="dxa"/>
            <w:gridSpan w:val="9"/>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第2页 总2页</w:t>
            </w:r>
          </w:p>
        </w:tc>
      </w:tr>
      <w:tr>
        <w:tblPrEx>
          <w:tblLayout w:type="fixed"/>
          <w:tblCellMar>
            <w:top w:w="15" w:type="dxa"/>
            <w:left w:w="15" w:type="dxa"/>
            <w:bottom w:w="15" w:type="dxa"/>
            <w:right w:w="15" w:type="dxa"/>
          </w:tblCellMar>
        </w:tblPrEx>
        <w:trPr>
          <w:gridAfter w:val="1"/>
          <w:wAfter w:w="252" w:type="dxa"/>
          <w:trHeight w:val="330" w:hRule="atLeast"/>
        </w:trPr>
        <w:tc>
          <w:tcPr>
            <w:tcW w:w="35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401" w:type="dxa"/>
            <w:gridSpan w:val="4"/>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2454"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2481" w:type="dxa"/>
            <w:gridSpan w:val="9"/>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883"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699"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1476" w:type="dxa"/>
            <w:gridSpan w:val="6"/>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1"/>
          <w:wAfter w:w="252" w:type="dxa"/>
          <w:trHeight w:val="330" w:hRule="atLeast"/>
        </w:trPr>
        <w:tc>
          <w:tcPr>
            <w:tcW w:w="3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401" w:type="dxa"/>
            <w:gridSpan w:val="4"/>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2454"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883"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rPr>
            </w:pPr>
          </w:p>
        </w:tc>
        <w:tc>
          <w:tcPr>
            <w:tcW w:w="699"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17-26</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17-23</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里脚手架</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电气工程</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空气开关</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借2-10-292</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单相明插座安装 15A2孔</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壁灯</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安全出口指示牌</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0.3</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应急灯</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T5灯管,支架</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筒灯20W</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0113</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油漆、涂料、裱糊工程</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借8-83</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4.8</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借8-69</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涂料(乳胶漆)天棚面二遍</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4.8</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525"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借8-54</w:t>
            </w: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4.8</w:t>
            </w: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252" w:type="dxa"/>
          <w:trHeight w:val="300" w:hRule="atLeast"/>
        </w:trPr>
        <w:tc>
          <w:tcPr>
            <w:tcW w:w="359"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40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2454"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510"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97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883"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99"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1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60"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600" w:hRule="atLeast"/>
        </w:trPr>
        <w:tc>
          <w:tcPr>
            <w:tcW w:w="9282" w:type="dxa"/>
            <w:gridSpan w:val="29"/>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Layout w:type="fixed"/>
          <w:tblCellMar>
            <w:top w:w="15" w:type="dxa"/>
            <w:left w:w="15" w:type="dxa"/>
            <w:bottom w:w="15" w:type="dxa"/>
            <w:right w:w="15" w:type="dxa"/>
          </w:tblCellMar>
        </w:tblPrEx>
        <w:trPr>
          <w:gridAfter w:val="3"/>
          <w:wAfter w:w="723" w:type="dxa"/>
          <w:trHeight w:val="525" w:hRule="atLeast"/>
        </w:trPr>
        <w:tc>
          <w:tcPr>
            <w:tcW w:w="3260" w:type="dxa"/>
            <w:gridSpan w:val="8"/>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工程名称:乐东县冲坡中学数字会议多功能厅装饰工程</w:t>
            </w:r>
          </w:p>
        </w:tc>
        <w:tc>
          <w:tcPr>
            <w:tcW w:w="2792" w:type="dxa"/>
            <w:gridSpan w:val="8"/>
            <w:shd w:val="clear" w:color="FFFFFF" w:fill="FFFFFF"/>
            <w:vAlign w:val="center"/>
          </w:tcPr>
          <w:p>
            <w:pPr>
              <w:jc w:val="center"/>
              <w:rPr>
                <w:rFonts w:ascii="宋体" w:hAnsi="宋体" w:cs="宋体"/>
                <w:color w:val="000000"/>
                <w:sz w:val="18"/>
                <w:szCs w:val="18"/>
              </w:rPr>
            </w:pPr>
          </w:p>
        </w:tc>
        <w:tc>
          <w:tcPr>
            <w:tcW w:w="3230" w:type="dxa"/>
            <w:gridSpan w:val="13"/>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3"/>
          <w:wAfter w:w="723" w:type="dxa"/>
          <w:trHeight w:val="330" w:hRule="atLeast"/>
        </w:trPr>
        <w:tc>
          <w:tcPr>
            <w:tcW w:w="876" w:type="dxa"/>
            <w:gridSpan w:val="3"/>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行号</w:t>
            </w:r>
          </w:p>
        </w:tc>
        <w:tc>
          <w:tcPr>
            <w:tcW w:w="56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3056"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名称</w:t>
            </w:r>
          </w:p>
        </w:tc>
        <w:tc>
          <w:tcPr>
            <w:tcW w:w="65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2441" w:type="dxa"/>
            <w:gridSpan w:val="11"/>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1005"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费率</w:t>
            </w:r>
          </w:p>
        </w:tc>
        <w:tc>
          <w:tcPr>
            <w:tcW w:w="689"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525"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525"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525"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0.14</w:t>
            </w: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525" w:hRule="atLeast"/>
        </w:trPr>
        <w:tc>
          <w:tcPr>
            <w:tcW w:w="876"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5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3056"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6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41"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100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0.61</w:t>
            </w:r>
          </w:p>
        </w:tc>
        <w:tc>
          <w:tcPr>
            <w:tcW w:w="689"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876" w:type="dxa"/>
            <w:gridSpan w:val="3"/>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56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3056" w:type="dxa"/>
            <w:gridSpan w:val="7"/>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65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2441" w:type="dxa"/>
            <w:gridSpan w:val="11"/>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1005"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ascii="宋体" w:hAnsi="宋体" w:cs="宋体"/>
                <w:color w:val="000000"/>
                <w:sz w:val="18"/>
                <w:szCs w:val="18"/>
              </w:rPr>
            </w:pPr>
          </w:p>
        </w:tc>
        <w:tc>
          <w:tcPr>
            <w:tcW w:w="689" w:type="dxa"/>
            <w:gridSpan w:val="2"/>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600" w:hRule="atLeast"/>
        </w:trPr>
        <w:tc>
          <w:tcPr>
            <w:tcW w:w="9282" w:type="dxa"/>
            <w:gridSpan w:val="29"/>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Layout w:type="fixed"/>
          <w:tblCellMar>
            <w:top w:w="15" w:type="dxa"/>
            <w:left w:w="15" w:type="dxa"/>
            <w:bottom w:w="15" w:type="dxa"/>
            <w:right w:w="15" w:type="dxa"/>
          </w:tblCellMar>
        </w:tblPrEx>
        <w:trPr>
          <w:gridAfter w:val="3"/>
          <w:wAfter w:w="723" w:type="dxa"/>
          <w:trHeight w:val="525" w:hRule="atLeast"/>
        </w:trPr>
        <w:tc>
          <w:tcPr>
            <w:tcW w:w="6982" w:type="dxa"/>
            <w:gridSpan w:val="2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工程名称：乐东县冲坡中学数字会议多功能厅装饰工程</w:t>
            </w:r>
          </w:p>
        </w:tc>
        <w:tc>
          <w:tcPr>
            <w:tcW w:w="2300" w:type="dxa"/>
            <w:gridSpan w:val="9"/>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3"/>
          <w:wAfter w:w="723" w:type="dxa"/>
          <w:trHeight w:val="330" w:hRule="atLeast"/>
        </w:trPr>
        <w:tc>
          <w:tcPr>
            <w:tcW w:w="603" w:type="dxa"/>
            <w:gridSpan w:val="2"/>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561"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材料名称</w:t>
            </w:r>
          </w:p>
        </w:tc>
        <w:tc>
          <w:tcPr>
            <w:tcW w:w="1645"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规格</w:t>
            </w:r>
          </w:p>
        </w:tc>
        <w:tc>
          <w:tcPr>
            <w:tcW w:w="1587"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985"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材料量</w:t>
            </w:r>
          </w:p>
        </w:tc>
        <w:tc>
          <w:tcPr>
            <w:tcW w:w="601"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预算价</w:t>
            </w:r>
          </w:p>
        </w:tc>
        <w:tc>
          <w:tcPr>
            <w:tcW w:w="60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市场价</w:t>
            </w:r>
          </w:p>
        </w:tc>
        <w:tc>
          <w:tcPr>
            <w:tcW w:w="62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w:t>
            </w:r>
          </w:p>
        </w:tc>
        <w:tc>
          <w:tcPr>
            <w:tcW w:w="1069" w:type="dxa"/>
            <w:gridSpan w:val="5"/>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价差合计</w:t>
            </w: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439.8088</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38.937</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343.97664</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圆钢</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0.1155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δ5</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367.5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2440×1220×9</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364.35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0.56046</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0.002</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中砂</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1.43513</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600×600</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岩棉吸音板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364.35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124.224</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525"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74.88</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1.0438</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525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δ18</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90.08</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367.5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470.544</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22.92349</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32.5(R)水泥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13.22941</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32.5(R)白水泥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0.00892</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100*600</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3.57</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18.1542</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不锈钢防盗窗</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0.56</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68.4889</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4.90955</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柴油</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33.24</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75.09318</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56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汽油</w:t>
            </w:r>
          </w:p>
        </w:tc>
        <w:tc>
          <w:tcPr>
            <w:tcW w:w="1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8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5.1711</w:t>
            </w:r>
          </w:p>
        </w:tc>
        <w:tc>
          <w:tcPr>
            <w:tcW w:w="60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723" w:type="dxa"/>
          <w:trHeight w:val="300" w:hRule="atLeast"/>
        </w:trPr>
        <w:tc>
          <w:tcPr>
            <w:tcW w:w="603" w:type="dxa"/>
            <w:gridSpan w:val="2"/>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56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645"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587"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985"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601"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60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62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069" w:type="dxa"/>
            <w:gridSpan w:val="5"/>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bl>
    <w:p>
      <w:pPr>
        <w:sectPr>
          <w:pgSz w:w="11906" w:h="16838"/>
          <w:pgMar w:top="709" w:right="1700" w:bottom="1440" w:left="1701" w:header="851" w:footer="992" w:gutter="0"/>
          <w:pgNumType w:start="0"/>
          <w:cols w:space="720" w:num="1"/>
          <w:titlePg/>
          <w:docGrid w:linePitch="312" w:charSpace="0"/>
        </w:sectPr>
      </w:pPr>
    </w:p>
    <w:p>
      <w:pPr>
        <w:numPr>
          <w:ilvl w:val="0"/>
          <w:numId w:val="3"/>
        </w:numPr>
        <w:rPr>
          <w:b/>
          <w:bCs/>
          <w:sz w:val="36"/>
          <w:szCs w:val="36"/>
        </w:rPr>
      </w:pPr>
      <w:r>
        <w:rPr>
          <w:rFonts w:hint="eastAsia"/>
          <w:b/>
          <w:bCs/>
          <w:sz w:val="36"/>
          <w:szCs w:val="36"/>
        </w:rPr>
        <w:t>乐东县佛罗中学报告厅装饰装修及系统、设备采购工程</w:t>
      </w:r>
    </w:p>
    <w:p>
      <w:pPr>
        <w:jc w:val="center"/>
        <w:rPr>
          <w:b/>
          <w:bCs/>
          <w:sz w:val="36"/>
          <w:szCs w:val="36"/>
        </w:rPr>
      </w:pPr>
      <w:r>
        <w:rPr>
          <w:rFonts w:hint="eastAsia"/>
          <w:b/>
          <w:bCs/>
          <w:sz w:val="36"/>
          <w:szCs w:val="36"/>
        </w:rPr>
        <w:t>录播系统</w:t>
      </w:r>
    </w:p>
    <w:tbl>
      <w:tblPr>
        <w:tblStyle w:val="45"/>
        <w:tblW w:w="9567" w:type="dxa"/>
        <w:tblInd w:w="0" w:type="dxa"/>
        <w:tblLayout w:type="fixed"/>
        <w:tblCellMar>
          <w:top w:w="15" w:type="dxa"/>
          <w:left w:w="15" w:type="dxa"/>
          <w:bottom w:w="15" w:type="dxa"/>
          <w:right w:w="15" w:type="dxa"/>
        </w:tblCellMar>
      </w:tblPr>
      <w:tblGrid>
        <w:gridCol w:w="357"/>
        <w:gridCol w:w="735"/>
        <w:gridCol w:w="7500"/>
        <w:gridCol w:w="420"/>
        <w:gridCol w:w="555"/>
      </w:tblGrid>
      <w:tr>
        <w:tblPrEx>
          <w:tblLayout w:type="fixed"/>
          <w:tblCellMar>
            <w:top w:w="15" w:type="dxa"/>
            <w:left w:w="15" w:type="dxa"/>
            <w:bottom w:w="15" w:type="dxa"/>
            <w:right w:w="15" w:type="dxa"/>
          </w:tblCellMar>
        </w:tblPrEx>
        <w:trPr>
          <w:trHeight w:val="380"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序号</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设备名称</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技术指标要求</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数量</w:t>
            </w:r>
          </w:p>
        </w:tc>
      </w:tr>
      <w:tr>
        <w:tblPrEx>
          <w:tblLayout w:type="fixed"/>
          <w:tblCellMar>
            <w:top w:w="15" w:type="dxa"/>
            <w:left w:w="15" w:type="dxa"/>
            <w:bottom w:w="15" w:type="dxa"/>
            <w:right w:w="15" w:type="dxa"/>
          </w:tblCellMar>
        </w:tblPrEx>
        <w:trPr>
          <w:trHeight w:val="5254"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教育高清智能球机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★视频输出需支持1920×1080@60fps，1280×960@60fps，分辨力不小于1100TVL，采用1/1.8英寸CMOS；2、 支持最低可用照度彩色0.01Lx，黑白0.001Lx；3、 支持最低照度可达彩色0.0005Lux，黑白0.0002Lux；4、 支持至少30条模式路径，每条路径的记录时间应大于16分钟；5、 ★支持屏蔽所有智能行为分析，数量不少于可达9个；6、 ★可通过IE浏览器在视频图像上叠加通道名称、时间、预置点信息、坐标信息、倍数显示、温度显示和地理位置等信息，至少具有12行字符显示，字体可设置为16×16像素、32×32像素、48×48像素、64×64像素、自适应等模式，字体颜色可设置；7、 在网络直接环境下，只输出主码流、分辨率设置为1920*1080、帧率设置为50fps、码率2M时，网络延时≤100 ms；</w:t>
            </w:r>
          </w:p>
          <w:p>
            <w:pPr>
              <w:textAlignment w:val="center"/>
              <w:rPr>
                <w:rFonts w:ascii="宋体" w:hAnsi="宋体" w:cs="宋体"/>
                <w:color w:val="000000"/>
                <w:sz w:val="18"/>
                <w:szCs w:val="18"/>
              </w:rPr>
            </w:pPr>
            <w:r>
              <w:rPr>
                <w:rFonts w:hint="eastAsia" w:ascii="宋体" w:hAnsi="宋体" w:cs="宋体"/>
                <w:color w:val="000000"/>
                <w:sz w:val="18"/>
                <w:szCs w:val="18"/>
              </w:rPr>
              <w:t>8、 网络传输能力满足发送2000个数据包，重复测试3次，每次丢包数小于1个；</w:t>
            </w:r>
          </w:p>
          <w:p>
            <w:pPr>
              <w:textAlignment w:val="center"/>
              <w:rPr>
                <w:rFonts w:ascii="宋体" w:hAnsi="宋体" w:cs="宋体"/>
                <w:color w:val="000000"/>
                <w:sz w:val="18"/>
                <w:szCs w:val="18"/>
              </w:rPr>
            </w:pPr>
            <w:r>
              <w:rPr>
                <w:rFonts w:hint="eastAsia" w:ascii="宋体" w:hAnsi="宋体" w:cs="宋体"/>
                <w:color w:val="000000"/>
                <w:sz w:val="18"/>
                <w:szCs w:val="18"/>
              </w:rPr>
              <w:t>9、 具备较强的网络自适应能力，在丢包率为20%的网络环境下，仍可正常显示监视画面；10、 支持不少于1000个预置位；11、 垂直旋转范围不小于-35~90°；</w:t>
            </w:r>
          </w:p>
          <w:p>
            <w:pPr>
              <w:textAlignment w:val="center"/>
              <w:rPr>
                <w:rFonts w:ascii="宋体" w:hAnsi="宋体" w:cs="宋体"/>
                <w:color w:val="000000"/>
                <w:sz w:val="18"/>
                <w:szCs w:val="18"/>
              </w:rPr>
            </w:pPr>
            <w:r>
              <w:rPr>
                <w:rFonts w:hint="eastAsia" w:ascii="宋体" w:hAnsi="宋体" w:cs="宋体"/>
                <w:color w:val="000000"/>
                <w:sz w:val="18"/>
                <w:szCs w:val="18"/>
              </w:rPr>
              <w:t>12、 支持水平手控速度不小于420°/S，云台定位精度为±0.1°；13、 音频输入可设置为Line in、Mic in和立体声；14、 具有人脸检测及对检测的人脸进行抓拍，联动聚焦，目标跟踪等联动，并具有人脸增强功能；15、 支持客流统计、查询功能，准确率不小于97%；16、 ★支持设置不小于396个移动侦测区域，有触发目标移动，可联动报警并给出提示；17、 支持球机添加IP、MAC地址，数量不少于50个；18、 信噪比支持不小于62dB（加权、BNC输出）；19、 支持五码流输出；20、 ★支持连接wifi；21、支持教育智能跟踪；22、 具备较好的环境适应性，工作温度范围可达-40℃-60℃；23、 ★电源具备较好的环境适应性，电压在DC12V±10%范围内变化时，设备可正常工作；23、 应具有一路RJ-45 10M/100M自适应网络接口；24、 应具有一路音频输入接口，一路音频输出接口，2个MIC输入接口，2路报警输入，1路报警输出，1个DVI接口，1个SDI接口，1个CVBS接口</w:t>
            </w:r>
          </w:p>
          <w:p>
            <w:pPr>
              <w:textAlignment w:val="center"/>
              <w:rPr>
                <w:rFonts w:ascii="宋体" w:hAnsi="宋体" w:cs="宋体"/>
                <w:color w:val="000000"/>
                <w:sz w:val="18"/>
                <w:szCs w:val="18"/>
              </w:rPr>
            </w:pPr>
            <w:r>
              <w:rPr>
                <w:rFonts w:hint="eastAsia" w:ascii="宋体" w:hAnsi="宋体" w:cs="宋体"/>
                <w:color w:val="000000"/>
                <w:sz w:val="18"/>
                <w:szCs w:val="18"/>
              </w:rPr>
              <w:t>25、 ★提供原厂授权和售后服务承诺函26、 ★标项需提供国家权威机构检测报告复印件（加盖原厂投标专用章）。</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5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200万高清教育摄像机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1/1.8英寸CMOS；200W；最低照度：0.001Lux，黑白0.0001Lux；最大红外距离60米；宽动态120dB；2.7mm~12mm；手动变焦；H.265；DC12+POE；IP67</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Layout w:type="fixed"/>
          <w:tblCellMar>
            <w:top w:w="15" w:type="dxa"/>
            <w:left w:w="15" w:type="dxa"/>
            <w:bottom w:w="15" w:type="dxa"/>
            <w:right w:w="15" w:type="dxa"/>
          </w:tblCellMar>
        </w:tblPrEx>
        <w:trPr>
          <w:trHeight w:val="6988"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全景相机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具有200W像素 1/1.8英寸CMOS图像传感器，最大分辨率1920x1080，支持网络和SDI输出。2、 ★在1920x1080 @ 30fps下，码率设定为2Mbps，RJ45输出，清晰度不小于1100TVL。；3、 最低照度彩色：0.001 lx，黑白：0.0001 lx；</w:t>
            </w:r>
          </w:p>
          <w:p>
            <w:pPr>
              <w:textAlignment w:val="center"/>
              <w:rPr>
                <w:rFonts w:ascii="宋体" w:hAnsi="宋体" w:cs="宋体"/>
                <w:color w:val="000000"/>
                <w:sz w:val="18"/>
                <w:szCs w:val="18"/>
              </w:rPr>
            </w:pPr>
            <w:r>
              <w:rPr>
                <w:rFonts w:hint="eastAsia" w:ascii="宋体" w:hAnsi="宋体" w:cs="宋体"/>
                <w:color w:val="000000"/>
                <w:sz w:val="18"/>
                <w:szCs w:val="18"/>
              </w:rPr>
              <w:t>4、 ★支持H.265、H.264、MJPEG视频编码格式，其中H.264、H.265支持Baseline/Main/High Profile。；5、 ★支持三码流技术，主码流最高1920x1080@30fps，第三码流最大1920x1080 @ 30fps，子码流704x480@30fps；</w:t>
            </w:r>
          </w:p>
          <w:p>
            <w:pPr>
              <w:textAlignment w:val="center"/>
              <w:rPr>
                <w:rFonts w:ascii="宋体" w:hAnsi="宋体" w:cs="宋体"/>
                <w:color w:val="000000"/>
                <w:sz w:val="18"/>
                <w:szCs w:val="18"/>
              </w:rPr>
            </w:pPr>
            <w:r>
              <w:rPr>
                <w:rFonts w:hint="eastAsia" w:ascii="宋体" w:hAnsi="宋体" w:cs="宋体"/>
                <w:color w:val="000000"/>
                <w:sz w:val="18"/>
                <w:szCs w:val="18"/>
              </w:rPr>
              <w:t>6、 支持帧率动态控制功能，视频录像帧率可自动调整。7、 灰度等级不小于11级；8、 信噪比不小于60dB。；9、 需具不小于110dB宽动态。；10、 红外补光距离不小于100米。；11、 ★设备与客户端之间用150米网线进行传输，数据包丢包率不大于0.3%。；12、 ★支持在10%丢包率的网络环境下，可正常显示监视画面。；13、 支持最多同时开启20个视频窗口进行画面浏览。14、 在IE浏览器下，具有亮度，对比度，饱和度，锐度，gamma设置选项.15、 支持12行字符叠加，字体对齐方式和叠加位置可设。16、 支持区域遮盖功能，并能支持8块区域。17、 支持通过IE浏览器设置录像时段和存储路径，并能通过客户端和IE浏览器对录像文件进行回放。18、 支持IP地址获取、IP地址搜索功能。19、 支持匿名访问功能，用户无需输入用户名和密码即能浏览视频图像。20、 具有黑白名单功能，支持MAC地址过滤功能。21、 ★具备移动侦测、区域入侵、越界入侵、物体遗留/移除、徘徊、停车、快速移动、人员聚集等智能行为分析功能。22、 ★具备人脸抓拍、人脸增强、视频遮挡报警、场景变更侦测、故障报警、报警联动等功能。23、 支持客流统计、客流信息查询功能。24、 ★支持热度图导出功能，摄像机可根据客流信息生成热度图，并支持热度图导出。25、 具有电子防抖、感兴趣区域、SVC可伸缩编码、自动增益、背光补偿、数字降噪、强光抑制、智能红外、断电保护、用户管理、用户登录锁定、日志检索、配置保存等功能。 26、 ★具有辅助聚焦值显示、场景自适应、区域聚焦、区域曝光、人脸区域曝光等功能。27、 摄像机能够在-40~70摄氏度，湿度小于93%环境下稳定工作。28、 在音频编码格式设置为PCM、G711、AAC时，采样频率可设置为48KHz。29、 支持IP67、IK10防护等级</w:t>
            </w:r>
          </w:p>
          <w:p>
            <w:pPr>
              <w:textAlignment w:val="center"/>
              <w:rPr>
                <w:rFonts w:ascii="宋体" w:hAnsi="宋体" w:cs="宋体"/>
                <w:color w:val="000000"/>
                <w:sz w:val="18"/>
                <w:szCs w:val="18"/>
              </w:rPr>
            </w:pPr>
            <w:r>
              <w:rPr>
                <w:rFonts w:hint="eastAsia" w:ascii="宋体" w:hAnsi="宋体" w:cs="宋体"/>
                <w:color w:val="000000"/>
                <w:sz w:val="18"/>
                <w:szCs w:val="18"/>
              </w:rPr>
              <w:t>30、 具有1个RJ-45 网络接口、1路CVBS视频输出、2路报警输入接口、1路报警输出接口、1路音频输入接口、1路音频输出接口、1个SD卡插槽，硬件恢复默认按钮、1个 RS-232接口、1个RS485接口.31、 ★支持DC12V、AC24V供电，电源电压在DC12V±30%或AC24V±30%范围内变化时设备可以正常工作。32、 设备工作状态时，支持空气放电8kV，接触放电6kV，电源输入端和网络接口端均支持6kV峰值电压。33、 标★项需提供国家权威机构检测报告复印件（加盖原厂投标专用章）。</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15" w:type="dxa"/>
            <w:left w:w="15" w:type="dxa"/>
            <w:bottom w:w="15" w:type="dxa"/>
            <w:right w:w="15" w:type="dxa"/>
          </w:tblCellMar>
        </w:tblPrEx>
        <w:trPr>
          <w:trHeight w:val="4493"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老师特写跟踪摄像机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★具有200W像素 1/1.8英CMOS传感器，最大分辨率1920x1080；2、 具有1个RJ-45 网络接口、1路报警输入接口、1路报警输出接口、1路音频输入接口、1路音频输出接口；3、 ★在1920x1080 @ 30fps下，码率设定为2Mbps，RJ45输出，清晰度不小于1100TVL；4、 最低照度彩色：0.001 lx，黑白:0.0001 lx；5、 ★支持H.265、H.264、MJPEG视频编码格式，其中H.264支持Baseline/Main/High Profile；6、 ★支持三码流技术，主码流最高1920x1080@30fps，第三码流最大1920x1080 @ 30fps，子码流704x480@30fps；7、 支持帧率动态控制功能，当触发报警时，视频录像帧率应自动调整至设定值.8、 灰度等级不小于11级，信噪比不小于58dB，具大于105dB宽动态；9、 红外补光距离不小于30米；10、★支持最多同时开启20个视频窗口进行画面浏览；10、 在IE浏览器下，具有亮度，对比度，饱和度，锐度，gamma设置选项；11、 支持IP地址获取、IP地址搜索功能；</w:t>
            </w:r>
          </w:p>
          <w:p>
            <w:pPr>
              <w:textAlignment w:val="center"/>
              <w:rPr>
                <w:rFonts w:ascii="宋体" w:hAnsi="宋体" w:cs="宋体"/>
                <w:color w:val="000000"/>
                <w:sz w:val="18"/>
                <w:szCs w:val="18"/>
              </w:rPr>
            </w:pPr>
            <w:r>
              <w:rPr>
                <w:rFonts w:hint="eastAsia" w:ascii="宋体" w:hAnsi="宋体" w:cs="宋体"/>
                <w:color w:val="000000"/>
                <w:sz w:val="18"/>
                <w:szCs w:val="18"/>
              </w:rPr>
              <w:t>12、 具有黑白名单功能，支持MAC地址过滤功能；13、 具备移动侦测、区域入侵、越界入侵、物体遗留、徘徊、停车、快速移动、人员聚集等智能行为分析功能；</w:t>
            </w:r>
          </w:p>
          <w:p>
            <w:pPr>
              <w:textAlignment w:val="center"/>
              <w:rPr>
                <w:rFonts w:ascii="宋体" w:hAnsi="宋体" w:cs="宋体"/>
                <w:color w:val="000000"/>
                <w:sz w:val="18"/>
                <w:szCs w:val="18"/>
              </w:rPr>
            </w:pPr>
            <w:r>
              <w:rPr>
                <w:rFonts w:hint="eastAsia" w:ascii="宋体" w:hAnsi="宋体" w:cs="宋体"/>
                <w:color w:val="000000"/>
                <w:sz w:val="18"/>
                <w:szCs w:val="18"/>
              </w:rPr>
              <w:t>14、 ★具备人脸抓拍、人脸增强、视频遮挡报警、场景变更侦测、故障报警、报警联动等功能；15、 ★支持人流统计、人流信息查询功能，支持热度图功能；</w:t>
            </w:r>
          </w:p>
          <w:p>
            <w:pPr>
              <w:textAlignment w:val="center"/>
              <w:rPr>
                <w:rFonts w:ascii="宋体" w:hAnsi="宋体" w:cs="宋体"/>
                <w:color w:val="000000"/>
                <w:sz w:val="18"/>
                <w:szCs w:val="18"/>
              </w:rPr>
            </w:pPr>
            <w:r>
              <w:rPr>
                <w:rFonts w:hint="eastAsia" w:ascii="宋体" w:hAnsi="宋体" w:cs="宋体"/>
                <w:color w:val="000000"/>
                <w:sz w:val="18"/>
                <w:szCs w:val="18"/>
              </w:rPr>
              <w:t>16、 具有电子防抖、感兴趣区域、SVC可伸缩编码、自动增益、背光补偿、数字降噪、强光抑制、断电保护、智能红外、用户管理、用户登录锁定、日志检索、配置保存等功能；17、 摄像机能够在-40~70摄氏度，湿度小于93%环境下稳定工作；</w:t>
            </w:r>
          </w:p>
          <w:p>
            <w:pPr>
              <w:textAlignment w:val="center"/>
              <w:rPr>
                <w:rFonts w:ascii="宋体" w:hAnsi="宋体" w:cs="宋体"/>
                <w:color w:val="000000"/>
                <w:sz w:val="18"/>
                <w:szCs w:val="18"/>
              </w:rPr>
            </w:pPr>
            <w:r>
              <w:rPr>
                <w:rFonts w:hint="eastAsia" w:ascii="宋体" w:hAnsi="宋体" w:cs="宋体"/>
                <w:color w:val="000000"/>
                <w:sz w:val="18"/>
                <w:szCs w:val="18"/>
              </w:rPr>
              <w:t>18、 支持IP67防护等级；19、 支持DC12V/POE供电，电源电压在DC12V±30%范围内变化时设备可以正常工作；20、 ★标项需提供国家权威机构检测报告复印件（加盖原厂投标专用章）。</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645"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7寸电容式触摸控制屏</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7寸电容屏/1*RJ45口/1音频接口</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6406"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高清录播系统主机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录播主机为一体化硬件设备，小于2U标准式机架式设备；2、 ★工业级嵌入式微处理器，嵌入式LINUX操作系统，要求现场演示无硬盘无U盘启动；3、 支持VGA/HDMI编码、视频录制、课程导播、混音等功能；4、 ★支持不小于7路1080P全高清HD-SDI信号采集，例如教师全景、教师特写、学生全景、学生特写、板书特写摄像机的接入。支持教师特写图像分析传感实时信号、学生特写图像分析传感实时信号的接入；5、 监视水平分辨力和回放水平分辨力≥900TVL；</w:t>
            </w:r>
          </w:p>
          <w:p>
            <w:pPr>
              <w:textAlignment w:val="center"/>
              <w:rPr>
                <w:rFonts w:ascii="宋体" w:hAnsi="宋体" w:cs="宋体"/>
                <w:color w:val="000000"/>
                <w:sz w:val="18"/>
                <w:szCs w:val="18"/>
              </w:rPr>
            </w:pPr>
            <w:r>
              <w:rPr>
                <w:rFonts w:hint="eastAsia" w:ascii="宋体" w:hAnsi="宋体" w:cs="宋体"/>
                <w:color w:val="000000"/>
                <w:sz w:val="18"/>
                <w:szCs w:val="18"/>
              </w:rPr>
              <w:t xml:space="preserve">6、 ★至少支持3路HDMI输出、3路VGA输出，其中至少两路高清HDMI输出支持音频同步输出；7、 支持本地导播输出,支持1080P@50帧显示输出和编码；8、 ★支持至少7路音频输入，包括3路立体声和4路单声道；支持至少3路立体声输出；9、 支持对输入的所有音频进行混音处理，音频支持AAC、G.711、G.722、G.726格式编码，且音频采样率支持16KHz、32KHz、48KHz。10、 ★预览实时监视时，单向传输音视频延时应小于300ms。内网网络环境下，网络传输音视频延时应小于550ms。 </w:t>
            </w:r>
          </w:p>
          <w:p>
            <w:pPr>
              <w:textAlignment w:val="center"/>
              <w:rPr>
                <w:rFonts w:ascii="宋体" w:hAnsi="宋体" w:cs="宋体"/>
                <w:color w:val="000000"/>
                <w:sz w:val="18"/>
                <w:szCs w:val="18"/>
              </w:rPr>
            </w:pPr>
            <w:r>
              <w:rPr>
                <w:rFonts w:hint="eastAsia" w:ascii="宋体" w:hAnsi="宋体" w:cs="宋体"/>
                <w:color w:val="000000"/>
                <w:sz w:val="18"/>
                <w:szCs w:val="18"/>
              </w:rPr>
              <w:t>11、 ★支持设备端USB外设（如U盘、移动硬盘）进行课程录像的备份功能和通过网络下载课程录像，支持MP4、FLV、AVI等多种格式。 12、 ★支持8路传感器输入、6路I/O信号输出，支持2个SATA接口，单盘最大10TB。13、 视频采用H.264编码压缩算法，支持帧率、码流大小的配置和双码流编码功能.14、 ★最大转发带宽不小于300Mbps；15、 支持台标的叠加，并可设置图片的叠加位置和图片大小</w:t>
            </w:r>
          </w:p>
          <w:p>
            <w:pPr>
              <w:textAlignment w:val="center"/>
              <w:rPr>
                <w:rFonts w:ascii="宋体" w:hAnsi="宋体" w:cs="宋体"/>
                <w:color w:val="000000"/>
                <w:sz w:val="18"/>
                <w:szCs w:val="18"/>
              </w:rPr>
            </w:pPr>
            <w:r>
              <w:rPr>
                <w:rFonts w:hint="eastAsia" w:ascii="宋体" w:hAnsi="宋体" w:cs="宋体"/>
                <w:color w:val="000000"/>
                <w:sz w:val="18"/>
                <w:szCs w:val="18"/>
              </w:rPr>
              <w:t>16、 ★录播主机配备2个RJ45 10/100/1000Mbps自适应以太网口、1个标准485接口,1个标准的232接口、3个USB接口。17、 采用12V DC供电，安全、环保、低功耗；功耗≤50W（不含硬盘）.18、 工作温度：-10℃－＋55℃；工作湿度：10%~90%.19、 录播主机支持液晶触摸屏控制/远程WEB后台管理系统控制等多种控制方式。20、 ★设备应具备长时间稳定运行能力，在正常工作条件下，连续工作168h，不应出现电、机械或操作系统的故障；21、 ★设备应具备较强抗电能力，电源插头或电源引入端与外壳裸露金属部件之间，应能承受0.5kV交流电压，历时1min的抗电强度试验，应无击穿和飞弧现象22、 ★提供3C证书复印件，（加盖原厂投标专用章）。23、 ★提供节能CQC认证证书复印件（加盖原厂投标专用章）24、 带★内容要求提供国家权威检测机构出具的检测报告复印件证明（加盖原厂公章）25、 ★针对所投标产品，须提供厂家授权书、售后服务承诺书、产品彩页。26、 ★为保证系统的兼容性稳定性及售后服务的一致性，特写摄像机、全景摄像机、触摸控制屏、录播主机、高清录播系统、交换机为同一品牌。</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储存硬盘</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15" w:type="dxa"/>
            <w:left w:w="15" w:type="dxa"/>
            <w:bottom w:w="15" w:type="dxa"/>
            <w:right w:w="15" w:type="dxa"/>
          </w:tblCellMar>
        </w:tblPrEx>
        <w:trPr>
          <w:trHeight w:val="62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高清录播系统V1.0</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支持电影模式、资源模式、画中画模式等多种导播模式，其中资源模式录播时可选2画面、3画面、4画面等多种组合方式；2、 系统支持同时生成用于直播及点播传输的单流视频文件及用于高清保存的多流视频文件，可实现4路画面以4个文件独立保存，方便后期使用非编系统进行编辑；3、 ★支持自动导播、半自动导播、手动导播三种状态；管理员可通IE网页方式进行人工远程导播,也可配合系统内置的自动导播模块进行全自动导播式切换；4、 支持教师和学生的智能检测跟踪切换；5、 支持多画面录制模式，包括画中画和画外画模式，画面数量、大小、位置、通道可以进行独立配置；6、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7、 ★支持文件资源管理，可按关键字（包括课程名称、教师名称，课程内容等）搜索、点播、下载课件；8、 ★支持用户认证管理和用户组分级别管理，不同的用户组可以分配不同的操作权限，每个用户组可以配置多个用户。用户组包括游客、学生、教师、管理员、超级管理员五个级别的管理；9、 ★支持在课程视频图像上叠加LOGO台标图片，支持PNG\BMP\JPG三种格式的图片，可设置图片叠加位置和图片大小。10、 支持录播主机内置直播系统，无须架设外部服务器，用户即可通过网络进行后期媒体文件点播，最大支持同时在线直播的用户数不少于64个。11、 为高级管理员提供高级管理模式，采用WEB管理方式，管理页面整合于录播主机的IE管理页面内；12、 VGA画面切换采用图像识别分析技术，无需在讲师电脑安装任何辅助软件即可实现VGA画面的自动切换；13、 支持自动导播功能，根据教学情况自动识别老师位置拍摄特写画面；老师走动时可以跟踪拍摄老师画面；老师在切换多媒体PPT课件时自动切换到GA/HDMI课件视频；学生站立回答问题时拍摄学生全景画面；14、 多画面导播及管理系统为B/S架构，可通过浏览器直接访问，无需安装客户端软件或即可实现导播；15、 系统可通过网络实时监看录播系统的画面，支持4画面监看。直播监看延时≤1秒。所有监看的画面要达到25帧的速度；16、 ★支持对硬盘的格式化操作和容量查询，能够正常显示磁盘总容量大小、剩余容量大小，以及可录制的参考时间；17、 ★支持在线观看人数统计和显示功能，并且能够显示正在授课的课程信息，包括学校、课程、教师；18、 提供软件著作权证书复印件（加盖原厂投标专用章）19、 带★内容要求提供国家权威检测机构出具的检测报告复印件证明（加盖原厂公章）</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1097"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图像识别跟踪软件V1.0</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10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智能自动导播切换软件V1.0</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1489"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百兆POE口交换机</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 xml:space="preserve">1、 ★支持1个千兆SFP光口、1个千兆电口、8个百兆电口; </w:t>
            </w:r>
          </w:p>
          <w:p>
            <w:pPr>
              <w:textAlignment w:val="center"/>
              <w:rPr>
                <w:rFonts w:ascii="宋体" w:hAnsi="宋体" w:cs="宋体"/>
                <w:color w:val="000000"/>
                <w:sz w:val="18"/>
                <w:szCs w:val="18"/>
              </w:rPr>
            </w:pPr>
            <w:r>
              <w:rPr>
                <w:rFonts w:hint="eastAsia" w:ascii="宋体" w:hAnsi="宋体" w:cs="宋体"/>
                <w:color w:val="000000"/>
                <w:sz w:val="18"/>
                <w:szCs w:val="18"/>
              </w:rPr>
              <w:t xml:space="preserve">2、 ★交换容量5.6Gbps，包转发率8.3Mpps </w:t>
            </w:r>
          </w:p>
          <w:p>
            <w:pPr>
              <w:textAlignment w:val="center"/>
              <w:rPr>
                <w:rFonts w:ascii="宋体" w:hAnsi="宋体" w:cs="宋体"/>
                <w:color w:val="000000"/>
                <w:sz w:val="18"/>
                <w:szCs w:val="18"/>
              </w:rPr>
            </w:pPr>
            <w:r>
              <w:rPr>
                <w:rFonts w:hint="eastAsia" w:ascii="宋体" w:hAnsi="宋体" w:cs="宋体"/>
                <w:color w:val="000000"/>
                <w:sz w:val="18"/>
                <w:szCs w:val="18"/>
              </w:rPr>
              <w:t>3、 ★端口支持支持IEEE802.3af、 IEEE802.3at标准，POE总功率120W ;</w:t>
            </w:r>
          </w:p>
          <w:p>
            <w:pPr>
              <w:textAlignment w:val="center"/>
              <w:rPr>
                <w:rFonts w:ascii="宋体" w:hAnsi="宋体" w:cs="宋体"/>
                <w:color w:val="000000"/>
                <w:sz w:val="18"/>
                <w:szCs w:val="18"/>
              </w:rPr>
            </w:pPr>
            <w:r>
              <w:rPr>
                <w:rFonts w:hint="eastAsia" w:ascii="宋体" w:hAnsi="宋体" w:cs="宋体"/>
                <w:color w:val="000000"/>
                <w:sz w:val="18"/>
                <w:szCs w:val="18"/>
              </w:rPr>
              <w:t>4、 MAC自动学习与老化，MAC地址列表容量为8K ,</w:t>
            </w:r>
          </w:p>
          <w:p>
            <w:pPr>
              <w:textAlignment w:val="center"/>
              <w:rPr>
                <w:rFonts w:ascii="宋体" w:hAnsi="宋体" w:cs="宋体"/>
                <w:color w:val="000000"/>
                <w:sz w:val="18"/>
                <w:szCs w:val="18"/>
              </w:rPr>
            </w:pPr>
            <w:r>
              <w:rPr>
                <w:rFonts w:hint="eastAsia" w:ascii="宋体" w:hAnsi="宋体" w:cs="宋体"/>
                <w:color w:val="000000"/>
                <w:sz w:val="18"/>
                <w:szCs w:val="18"/>
              </w:rPr>
              <w:t>5、 端口自动适应MDI/MDIX模式 ;</w:t>
            </w:r>
          </w:p>
          <w:p>
            <w:pPr>
              <w:textAlignment w:val="center"/>
              <w:rPr>
                <w:rFonts w:ascii="宋体" w:hAnsi="宋体" w:cs="宋体"/>
                <w:color w:val="000000"/>
                <w:sz w:val="18"/>
                <w:szCs w:val="18"/>
              </w:rPr>
            </w:pPr>
            <w:r>
              <w:rPr>
                <w:rFonts w:hint="eastAsia" w:ascii="宋体" w:hAnsi="宋体" w:cs="宋体"/>
                <w:color w:val="000000"/>
                <w:sz w:val="18"/>
                <w:szCs w:val="18"/>
              </w:rPr>
              <w:t>6、 采用钣金，全新外观和结构 ;</w:t>
            </w:r>
          </w:p>
          <w:p>
            <w:pPr>
              <w:textAlignment w:val="center"/>
              <w:rPr>
                <w:rFonts w:ascii="宋体" w:hAnsi="宋体" w:cs="宋体"/>
                <w:color w:val="000000"/>
                <w:sz w:val="18"/>
                <w:szCs w:val="18"/>
              </w:rPr>
            </w:pPr>
            <w:r>
              <w:rPr>
                <w:rFonts w:hint="eastAsia" w:ascii="宋体" w:hAnsi="宋体" w:cs="宋体"/>
                <w:color w:val="000000"/>
                <w:sz w:val="18"/>
                <w:szCs w:val="18"/>
              </w:rPr>
              <w:t>7、 支持AC 220V供电</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495"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室内超五类线</w:t>
            </w:r>
          </w:p>
        </w:tc>
        <w:tc>
          <w:tcPr>
            <w:tcW w:w="7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超五类网线，4*2*0.5，305米/箱</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箱</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10057" w:type="dxa"/>
        <w:tblInd w:w="0" w:type="dxa"/>
        <w:tblLayout w:type="fixed"/>
        <w:tblCellMar>
          <w:top w:w="15" w:type="dxa"/>
          <w:left w:w="15" w:type="dxa"/>
          <w:bottom w:w="15" w:type="dxa"/>
          <w:right w:w="15" w:type="dxa"/>
        </w:tblCellMar>
      </w:tblPr>
      <w:tblGrid>
        <w:gridCol w:w="56"/>
        <w:gridCol w:w="374"/>
        <w:gridCol w:w="18"/>
        <w:gridCol w:w="64"/>
        <w:gridCol w:w="7"/>
        <w:gridCol w:w="292"/>
        <w:gridCol w:w="479"/>
        <w:gridCol w:w="64"/>
        <w:gridCol w:w="94"/>
        <w:gridCol w:w="6"/>
        <w:gridCol w:w="515"/>
        <w:gridCol w:w="69"/>
        <w:gridCol w:w="915"/>
        <w:gridCol w:w="915"/>
        <w:gridCol w:w="590"/>
        <w:gridCol w:w="235"/>
        <w:gridCol w:w="588"/>
        <w:gridCol w:w="60"/>
        <w:gridCol w:w="374"/>
        <w:gridCol w:w="421"/>
        <w:gridCol w:w="102"/>
        <w:gridCol w:w="523"/>
        <w:gridCol w:w="155"/>
        <w:gridCol w:w="510"/>
        <w:gridCol w:w="373"/>
        <w:gridCol w:w="62"/>
        <w:gridCol w:w="92"/>
        <w:gridCol w:w="81"/>
        <w:gridCol w:w="243"/>
        <w:gridCol w:w="15"/>
        <w:gridCol w:w="27"/>
        <w:gridCol w:w="285"/>
        <w:gridCol w:w="109"/>
        <w:gridCol w:w="41"/>
        <w:gridCol w:w="61"/>
        <w:gridCol w:w="54"/>
        <w:gridCol w:w="280"/>
        <w:gridCol w:w="85"/>
        <w:gridCol w:w="30"/>
        <w:gridCol w:w="218"/>
        <w:gridCol w:w="54"/>
        <w:gridCol w:w="99"/>
        <w:gridCol w:w="139"/>
        <w:gridCol w:w="22"/>
        <w:gridCol w:w="121"/>
        <w:gridCol w:w="140"/>
      </w:tblGrid>
      <w:tr>
        <w:tblPrEx>
          <w:tblLayout w:type="fixed"/>
          <w:tblCellMar>
            <w:top w:w="15" w:type="dxa"/>
            <w:left w:w="15" w:type="dxa"/>
            <w:bottom w:w="15" w:type="dxa"/>
            <w:right w:w="15" w:type="dxa"/>
          </w:tblCellMar>
        </w:tblPrEx>
        <w:trPr>
          <w:gridBefore w:val="1"/>
          <w:wBefore w:w="56" w:type="dxa"/>
          <w:trHeight w:val="480" w:hRule="atLeast"/>
        </w:trPr>
        <w:tc>
          <w:tcPr>
            <w:tcW w:w="10001" w:type="dxa"/>
            <w:gridSpan w:val="45"/>
            <w:shd w:val="clear" w:color="auto" w:fill="FFFFFF"/>
            <w:vAlign w:val="center"/>
          </w:tcPr>
          <w:p>
            <w:pPr>
              <w:jc w:val="center"/>
              <w:textAlignment w:val="center"/>
              <w:rPr>
                <w:rFonts w:ascii="仿宋_GB2312" w:hAnsi="宋体" w:eastAsia="仿宋_GB2312" w:cs="仿宋_GB2312"/>
                <w:b/>
                <w:color w:val="000000"/>
                <w:sz w:val="24"/>
                <w:szCs w:val="24"/>
              </w:rPr>
            </w:pPr>
            <w:r>
              <w:rPr>
                <w:rFonts w:ascii="宋体" w:hAnsi="宋体" w:cs="宋体"/>
                <w:b/>
                <w:color w:val="000000"/>
                <w:sz w:val="40"/>
                <w:szCs w:val="32"/>
              </w:rPr>
              <w:t>多媒体系统</w:t>
            </w:r>
          </w:p>
        </w:tc>
      </w:tr>
      <w:tr>
        <w:tblPrEx>
          <w:tblLayout w:type="fixed"/>
          <w:tblCellMar>
            <w:top w:w="15" w:type="dxa"/>
            <w:left w:w="15" w:type="dxa"/>
            <w:bottom w:w="15" w:type="dxa"/>
            <w:right w:w="15" w:type="dxa"/>
          </w:tblCellMar>
        </w:tblPrEx>
        <w:trPr>
          <w:gridBefore w:val="1"/>
          <w:wBefore w:w="56" w:type="dxa"/>
          <w:trHeight w:val="480" w:hRule="atLeast"/>
        </w:trPr>
        <w:tc>
          <w:tcPr>
            <w:tcW w:w="10001" w:type="dxa"/>
            <w:gridSpan w:val="45"/>
            <w:shd w:val="clear" w:color="auto" w:fill="FFFFFF"/>
            <w:vAlign w:val="center"/>
          </w:tcPr>
          <w:p>
            <w:pPr>
              <w:jc w:val="both"/>
              <w:textAlignment w:val="center"/>
              <w:rPr>
                <w:rFonts w:ascii="仿宋_GB2312" w:hAnsi="宋体" w:eastAsia="仿宋_GB2312" w:cs="仿宋_GB2312"/>
                <w:color w:val="000000"/>
                <w:sz w:val="24"/>
                <w:szCs w:val="24"/>
              </w:rPr>
            </w:pPr>
          </w:p>
        </w:tc>
      </w:tr>
      <w:tr>
        <w:tblPrEx>
          <w:tblLayout w:type="fixed"/>
          <w:tblCellMar>
            <w:top w:w="15" w:type="dxa"/>
            <w:left w:w="15" w:type="dxa"/>
            <w:bottom w:w="15" w:type="dxa"/>
            <w:right w:w="15" w:type="dxa"/>
          </w:tblCellMar>
        </w:tblPrEx>
        <w:trPr>
          <w:gridBefore w:val="1"/>
          <w:wBefore w:w="56" w:type="dxa"/>
          <w:trHeight w:val="48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序号</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设备名称</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技术指标要求</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单位</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数量</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仿宋_GB2312" w:hAnsi="宋体" w:eastAsia="仿宋_GB2312" w:cs="仿宋_GB2312"/>
                <w:b/>
                <w:color w:val="000000"/>
                <w:sz w:val="24"/>
                <w:szCs w:val="24"/>
              </w:rPr>
            </w:pPr>
            <w:r>
              <w:rPr>
                <w:rFonts w:ascii="仿宋_GB2312" w:hAnsi="宋体" w:eastAsia="仿宋_GB2312" w:cs="仿宋_GB2312"/>
                <w:b/>
                <w:color w:val="000000"/>
                <w:sz w:val="24"/>
                <w:szCs w:val="24"/>
              </w:rPr>
              <w:t>备注</w:t>
            </w:r>
          </w:p>
        </w:tc>
      </w:tr>
      <w:tr>
        <w:tblPrEx>
          <w:tblLayout w:type="fixed"/>
          <w:tblCellMar>
            <w:top w:w="15" w:type="dxa"/>
            <w:left w:w="15" w:type="dxa"/>
            <w:bottom w:w="15" w:type="dxa"/>
            <w:right w:w="15" w:type="dxa"/>
          </w:tblCellMar>
        </w:tblPrEx>
        <w:trPr>
          <w:gridBefore w:val="1"/>
          <w:wBefore w:w="56" w:type="dxa"/>
          <w:trHeight w:val="128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主音箱（10寸,200W）</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54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辅助音箱（8寸,150W）</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倒相式低频辐射的二分频全频系统，解析力高，瞬态表现快，高频延伸度好。2. 面罩使用有孔金属网背贴声学透声棉，美观大方。</w:t>
            </w:r>
          </w:p>
          <w:p>
            <w:pPr>
              <w:jc w:val="both"/>
              <w:textAlignment w:val="center"/>
              <w:rPr>
                <w:rFonts w:ascii="宋体" w:hAnsi="宋体" w:cs="宋体"/>
                <w:color w:val="000000"/>
                <w:sz w:val="18"/>
                <w:szCs w:val="18"/>
              </w:rPr>
            </w:pPr>
            <w:r>
              <w:rPr>
                <w:rFonts w:hint="eastAsia" w:ascii="宋体" w:hAnsi="宋体" w:cs="宋体"/>
                <w:color w:val="000000"/>
                <w:sz w:val="18"/>
                <w:szCs w:val="18"/>
              </w:rPr>
              <w:t>3. 采用无谐振箱体，表面黑色大斑点水性油漆喷涂处理，有效防谐振、防滑及防划伤，经久耐用，可悬挂安装。</w:t>
            </w:r>
          </w:p>
          <w:p>
            <w:pPr>
              <w:jc w:val="both"/>
              <w:textAlignment w:val="center"/>
              <w:rPr>
                <w:rFonts w:ascii="宋体" w:hAnsi="宋体" w:cs="宋体"/>
                <w:color w:val="000000"/>
                <w:sz w:val="18"/>
                <w:szCs w:val="18"/>
              </w:rPr>
            </w:pPr>
            <w:r>
              <w:rPr>
                <w:rFonts w:hint="eastAsia" w:ascii="宋体" w:hAnsi="宋体" w:cs="宋体"/>
                <w:color w:val="000000"/>
                <w:sz w:val="18"/>
                <w:szCs w:val="18"/>
              </w:rPr>
              <w:t>4. 高音单元独有DTT（减震高音技术）先进技术设计，高音清晰甜美。</w:t>
            </w:r>
          </w:p>
          <w:p>
            <w:pPr>
              <w:jc w:val="both"/>
              <w:textAlignment w:val="center"/>
              <w:rPr>
                <w:rFonts w:ascii="宋体" w:hAnsi="宋体" w:cs="宋体"/>
                <w:color w:val="000000"/>
                <w:sz w:val="18"/>
                <w:szCs w:val="18"/>
              </w:rPr>
            </w:pPr>
            <w:r>
              <w:rPr>
                <w:rFonts w:hint="eastAsia" w:ascii="宋体" w:hAnsi="宋体" w:cs="宋体"/>
                <w:color w:val="000000"/>
                <w:sz w:val="18"/>
                <w:szCs w:val="18"/>
              </w:rPr>
              <w:t>★5. 低音采用加强型纸盒振膜，配合独用的磁场回路技术，提供丰满而稳定的低音重现，声学特征持久稳定。</w:t>
            </w:r>
          </w:p>
          <w:p>
            <w:pPr>
              <w:jc w:val="both"/>
              <w:textAlignment w:val="center"/>
              <w:rPr>
                <w:rFonts w:ascii="宋体" w:hAnsi="宋体" w:cs="宋体"/>
                <w:color w:val="000000"/>
                <w:sz w:val="18"/>
                <w:szCs w:val="18"/>
              </w:rPr>
            </w:pPr>
            <w:r>
              <w:rPr>
                <w:rFonts w:hint="eastAsia" w:ascii="宋体" w:hAnsi="宋体" w:cs="宋体"/>
                <w:color w:val="000000"/>
                <w:sz w:val="18"/>
                <w:szCs w:val="18"/>
              </w:rPr>
              <w:t>★6. 4.单元结构 LF: 8"×1，HF: 1"×1</w:t>
            </w:r>
          </w:p>
          <w:p>
            <w:pPr>
              <w:jc w:val="both"/>
              <w:textAlignment w:val="center"/>
              <w:rPr>
                <w:rFonts w:ascii="宋体" w:hAnsi="宋体" w:cs="宋体"/>
                <w:color w:val="000000"/>
                <w:sz w:val="18"/>
                <w:szCs w:val="18"/>
              </w:rPr>
            </w:pPr>
            <w:r>
              <w:rPr>
                <w:rFonts w:hint="eastAsia" w:ascii="宋体" w:hAnsi="宋体" w:cs="宋体"/>
                <w:color w:val="000000"/>
                <w:sz w:val="18"/>
                <w:szCs w:val="18"/>
              </w:rPr>
              <w:t>7. 频响范围(±3dB) 65-22,000Hz</w:t>
            </w:r>
          </w:p>
          <w:p>
            <w:pPr>
              <w:jc w:val="both"/>
              <w:textAlignment w:val="center"/>
              <w:rPr>
                <w:rFonts w:ascii="宋体" w:hAnsi="宋体" w:cs="宋体"/>
                <w:color w:val="000000"/>
                <w:sz w:val="18"/>
                <w:szCs w:val="18"/>
              </w:rPr>
            </w:pPr>
            <w:r>
              <w:rPr>
                <w:rFonts w:hint="eastAsia" w:ascii="宋体" w:hAnsi="宋体" w:cs="宋体"/>
                <w:color w:val="000000"/>
                <w:sz w:val="18"/>
                <w:szCs w:val="18"/>
              </w:rPr>
              <w:t>★8. 灵敏度（折算到1m，1W） 96db</w:t>
            </w:r>
          </w:p>
          <w:p>
            <w:pPr>
              <w:jc w:val="both"/>
              <w:textAlignment w:val="center"/>
              <w:rPr>
                <w:rFonts w:ascii="宋体" w:hAnsi="宋体" w:cs="宋体"/>
                <w:color w:val="000000"/>
                <w:sz w:val="18"/>
                <w:szCs w:val="18"/>
              </w:rPr>
            </w:pPr>
            <w:r>
              <w:rPr>
                <w:rFonts w:hint="eastAsia" w:ascii="宋体" w:hAnsi="宋体" w:cs="宋体"/>
                <w:color w:val="000000"/>
                <w:sz w:val="18"/>
                <w:szCs w:val="18"/>
              </w:rPr>
              <w:t>★9. 最大声压级 116db</w:t>
            </w:r>
          </w:p>
          <w:p>
            <w:pPr>
              <w:jc w:val="both"/>
              <w:textAlignment w:val="center"/>
              <w:rPr>
                <w:rFonts w:ascii="宋体" w:hAnsi="宋体" w:cs="宋体"/>
                <w:color w:val="000000"/>
                <w:sz w:val="18"/>
                <w:szCs w:val="18"/>
              </w:rPr>
            </w:pPr>
            <w:r>
              <w:rPr>
                <w:rFonts w:hint="eastAsia" w:ascii="宋体" w:hAnsi="宋体" w:cs="宋体"/>
                <w:color w:val="000000"/>
                <w:sz w:val="18"/>
                <w:szCs w:val="18"/>
              </w:rPr>
              <w:t>10. 输入阻抗 8Ω</w:t>
            </w:r>
          </w:p>
          <w:p>
            <w:pPr>
              <w:jc w:val="both"/>
              <w:textAlignment w:val="center"/>
              <w:rPr>
                <w:rFonts w:ascii="宋体" w:hAnsi="宋体" w:cs="宋体"/>
                <w:color w:val="000000"/>
                <w:sz w:val="18"/>
                <w:szCs w:val="18"/>
              </w:rPr>
            </w:pPr>
            <w:r>
              <w:rPr>
                <w:rFonts w:hint="eastAsia" w:ascii="宋体" w:hAnsi="宋体" w:cs="宋体"/>
                <w:color w:val="000000"/>
                <w:sz w:val="18"/>
                <w:szCs w:val="18"/>
              </w:rPr>
              <w:t>11. .额定功率 150W</w:t>
            </w:r>
          </w:p>
          <w:p>
            <w:pPr>
              <w:jc w:val="both"/>
              <w:textAlignment w:val="center"/>
              <w:rPr>
                <w:rFonts w:ascii="宋体" w:hAnsi="宋体" w:cs="宋体"/>
                <w:color w:val="000000"/>
                <w:sz w:val="18"/>
                <w:szCs w:val="18"/>
              </w:rPr>
            </w:pPr>
            <w:r>
              <w:rPr>
                <w:rFonts w:hint="eastAsia" w:ascii="宋体" w:hAnsi="宋体" w:cs="宋体"/>
                <w:color w:val="000000"/>
                <w:sz w:val="18"/>
                <w:szCs w:val="18"/>
              </w:rPr>
              <w:t>12. 指向性（H×V） 90°×60°</w:t>
            </w:r>
          </w:p>
          <w:p>
            <w:pPr>
              <w:jc w:val="both"/>
              <w:textAlignment w:val="center"/>
              <w:rPr>
                <w:rFonts w:ascii="宋体" w:hAnsi="宋体" w:cs="宋体"/>
                <w:color w:val="000000"/>
                <w:sz w:val="18"/>
                <w:szCs w:val="18"/>
              </w:rPr>
            </w:pPr>
            <w:r>
              <w:rPr>
                <w:rFonts w:hint="eastAsia" w:ascii="宋体" w:hAnsi="宋体" w:cs="宋体"/>
                <w:color w:val="000000"/>
                <w:sz w:val="18"/>
                <w:szCs w:val="18"/>
              </w:rPr>
              <w:t>13. 连接插座 2×Neutrik NL4</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63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音响壁挂支架</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材料：金属+钢管;重量：3.6kg;承重：50kg;长度：280-360mm;特点：安装、使用方便;</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5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音响壁挂支架</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材料：金属+锌合金;重量：1.2kg;承重：15-20kg;特点：安装、使用方便</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24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专业功放-主音箱（300W*2）</w:t>
            </w:r>
          </w:p>
        </w:tc>
        <w:tc>
          <w:tcPr>
            <w:tcW w:w="696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双声道立体声专业功率放大器；2.有双声道、单声道和BTL桥接三种输出方式供选择，输出方式开关选择；3.每声道音量单独可调；4.立体声工作最小负载阻抗为4Ω，BTL工作最小负载阻抗为8Ω；5.备有XLR和6.35mm两种信号输入接口，使用灵活方便； 6.具有短路保护、直流保护、电源通断多种保护和告警功能；7.各通道都配备LED工作状态指示，低噪声设计；8.额定输出 / 每声道, 8Ω  300W 。9.额定输出 / 每声道, 4Ω  450W 。10.额定输出 / 桥接, 8Ω   900W 。11.输入灵敏度: 1.2dBV。12.信噪比: 100dB。13.阻尼系数/8Ω,1kHz: 200:1</w:t>
            </w:r>
          </w:p>
          <w:p>
            <w:pPr>
              <w:jc w:val="both"/>
              <w:textAlignment w:val="center"/>
              <w:rPr>
                <w:rFonts w:ascii="宋体" w:hAnsi="宋体" w:cs="宋体"/>
                <w:color w:val="000000"/>
                <w:sz w:val="18"/>
                <w:szCs w:val="18"/>
              </w:rPr>
            </w:pPr>
            <w:r>
              <w:rPr>
                <w:rFonts w:hint="eastAsia" w:ascii="宋体" w:hAnsi="宋体" w:cs="宋体"/>
                <w:color w:val="000000"/>
                <w:sz w:val="18"/>
                <w:szCs w:val="18"/>
              </w:rPr>
              <w:t>14.输入共模抑制: &gt; 90dB.15.频率响应: 20Hz-20kHz（±0.5dB）</w:t>
            </w:r>
          </w:p>
          <w:p>
            <w:pPr>
              <w:jc w:val="both"/>
              <w:textAlignment w:val="center"/>
              <w:rPr>
                <w:rFonts w:ascii="宋体" w:hAnsi="宋体" w:cs="宋体"/>
                <w:color w:val="000000"/>
                <w:sz w:val="18"/>
                <w:szCs w:val="18"/>
              </w:rPr>
            </w:pPr>
            <w:r>
              <w:rPr>
                <w:rFonts w:hint="eastAsia" w:ascii="宋体" w:hAnsi="宋体" w:cs="宋体"/>
                <w:color w:val="000000"/>
                <w:sz w:val="18"/>
                <w:szCs w:val="18"/>
              </w:rPr>
              <w:t>16.谐波失真系数4Ω/1kHz :&lt; 0.1%。17.通道阻抗: 4-16Ω。18.通道串音: &lt;-70dB。19.电压增益: &gt; 38dB。20.显示: 电源 “power”, 削顶 “clip”, 信号 “signal”,直流保护 “DC”, 高温“TEMP” 等 LEDs。21.工作电源: AC220-240V/50Hz。22.保 护: 电源通断，直流输出，负载短路。23.机器尺寸 (mm): （L×W×H）484×446×88 (2U)。24.外包装尺寸 (mm): （L×W×H）535×530×195。25.毛 重: 23 kg 。26.净 重: 21kg</w:t>
            </w:r>
          </w:p>
        </w:tc>
        <w:tc>
          <w:tcPr>
            <w:tcW w:w="5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97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专业功放-辅助音箱（250W*2)</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双声道立体声专业功率放大器；</w:t>
            </w:r>
          </w:p>
          <w:p>
            <w:pPr>
              <w:jc w:val="both"/>
              <w:textAlignment w:val="center"/>
              <w:rPr>
                <w:rFonts w:ascii="宋体" w:hAnsi="宋体" w:cs="宋体"/>
                <w:color w:val="000000"/>
                <w:sz w:val="18"/>
                <w:szCs w:val="18"/>
              </w:rPr>
            </w:pPr>
            <w:r>
              <w:rPr>
                <w:rFonts w:hint="eastAsia" w:ascii="宋体" w:hAnsi="宋体" w:cs="宋体"/>
                <w:color w:val="000000"/>
                <w:sz w:val="18"/>
                <w:szCs w:val="18"/>
              </w:rPr>
              <w:t>2. 有双声道、单声道和BTL桥接三种输出方式供选择，输出方式开关选择；</w:t>
            </w:r>
          </w:p>
          <w:p>
            <w:pPr>
              <w:jc w:val="both"/>
              <w:textAlignment w:val="center"/>
              <w:rPr>
                <w:rFonts w:ascii="宋体" w:hAnsi="宋体" w:cs="宋体"/>
                <w:color w:val="000000"/>
                <w:sz w:val="18"/>
                <w:szCs w:val="18"/>
              </w:rPr>
            </w:pPr>
            <w:r>
              <w:rPr>
                <w:rFonts w:hint="eastAsia" w:ascii="宋体" w:hAnsi="宋体" w:cs="宋体"/>
                <w:color w:val="000000"/>
                <w:sz w:val="18"/>
                <w:szCs w:val="18"/>
              </w:rPr>
              <w:t>3. 每声道音量单独可调；</w:t>
            </w:r>
          </w:p>
          <w:p>
            <w:pPr>
              <w:jc w:val="both"/>
              <w:textAlignment w:val="center"/>
              <w:rPr>
                <w:rFonts w:ascii="宋体" w:hAnsi="宋体" w:cs="宋体"/>
                <w:color w:val="000000"/>
                <w:sz w:val="18"/>
                <w:szCs w:val="18"/>
              </w:rPr>
            </w:pPr>
            <w:r>
              <w:rPr>
                <w:rFonts w:hint="eastAsia" w:ascii="宋体" w:hAnsi="宋体" w:cs="宋体"/>
                <w:color w:val="000000"/>
                <w:sz w:val="18"/>
                <w:szCs w:val="18"/>
              </w:rPr>
              <w:t>4. 立体声工作最小负载阻抗为4Ω，BTL工作最小负载阻抗为8Ω；动态功率强劲，可实现低阻抗驱动</w:t>
            </w:r>
          </w:p>
          <w:p>
            <w:pPr>
              <w:jc w:val="both"/>
              <w:textAlignment w:val="center"/>
              <w:rPr>
                <w:rFonts w:ascii="宋体" w:hAnsi="宋体" w:cs="宋体"/>
                <w:color w:val="000000"/>
                <w:sz w:val="18"/>
                <w:szCs w:val="18"/>
              </w:rPr>
            </w:pPr>
            <w:r>
              <w:rPr>
                <w:rFonts w:hint="eastAsia" w:ascii="宋体" w:hAnsi="宋体" w:cs="宋体"/>
                <w:color w:val="000000"/>
                <w:sz w:val="18"/>
                <w:szCs w:val="18"/>
              </w:rPr>
              <w:t xml:space="preserve">5. 备有XLR和6.35mm两种信号输入接口，使用灵活方便； </w:t>
            </w:r>
          </w:p>
          <w:p>
            <w:pPr>
              <w:jc w:val="both"/>
              <w:textAlignment w:val="center"/>
              <w:rPr>
                <w:rFonts w:ascii="宋体" w:hAnsi="宋体" w:cs="宋体"/>
                <w:color w:val="000000"/>
                <w:sz w:val="18"/>
                <w:szCs w:val="18"/>
              </w:rPr>
            </w:pPr>
            <w:r>
              <w:rPr>
                <w:rFonts w:hint="eastAsia" w:ascii="宋体" w:hAnsi="宋体" w:cs="宋体"/>
                <w:color w:val="000000"/>
                <w:sz w:val="18"/>
                <w:szCs w:val="18"/>
              </w:rPr>
              <w:t>★6. 内置温度补偿技术，高温下仍然维持稳定的工作状态。</w:t>
            </w:r>
          </w:p>
          <w:p>
            <w:pPr>
              <w:jc w:val="both"/>
              <w:textAlignment w:val="center"/>
              <w:rPr>
                <w:rFonts w:ascii="宋体" w:hAnsi="宋体" w:cs="宋体"/>
                <w:color w:val="000000"/>
                <w:sz w:val="18"/>
                <w:szCs w:val="18"/>
              </w:rPr>
            </w:pPr>
            <w:r>
              <w:rPr>
                <w:rFonts w:hint="eastAsia" w:ascii="宋体" w:hAnsi="宋体" w:cs="宋体"/>
                <w:color w:val="000000"/>
                <w:sz w:val="18"/>
                <w:szCs w:val="18"/>
              </w:rPr>
              <w:t>★7. 具备智能保护模式，具有短路保护、直流保护、电源通断多种保护和告警功能；</w:t>
            </w:r>
          </w:p>
          <w:p>
            <w:pPr>
              <w:jc w:val="both"/>
              <w:textAlignment w:val="center"/>
              <w:rPr>
                <w:rFonts w:ascii="宋体" w:hAnsi="宋体" w:cs="宋体"/>
                <w:color w:val="000000"/>
                <w:sz w:val="18"/>
                <w:szCs w:val="18"/>
              </w:rPr>
            </w:pPr>
            <w:r>
              <w:rPr>
                <w:rFonts w:hint="eastAsia" w:ascii="宋体" w:hAnsi="宋体" w:cs="宋体"/>
                <w:color w:val="000000"/>
                <w:sz w:val="18"/>
                <w:szCs w:val="18"/>
              </w:rPr>
              <w:t>★8. 内置先进的整机模拟限幅式保护，即使在过载失真时也不会对您的扬声器系统造成损害。</w:t>
            </w:r>
          </w:p>
          <w:p>
            <w:pPr>
              <w:jc w:val="both"/>
              <w:textAlignment w:val="center"/>
              <w:rPr>
                <w:rFonts w:ascii="宋体" w:hAnsi="宋体" w:cs="宋体"/>
                <w:color w:val="000000"/>
                <w:sz w:val="18"/>
                <w:szCs w:val="18"/>
              </w:rPr>
            </w:pPr>
            <w:r>
              <w:rPr>
                <w:rFonts w:hint="eastAsia" w:ascii="宋体" w:hAnsi="宋体" w:cs="宋体"/>
                <w:color w:val="000000"/>
                <w:sz w:val="18"/>
                <w:szCs w:val="18"/>
              </w:rPr>
              <w:t>9. 各通道都配备LED工作状态指示，低噪声设计；</w:t>
            </w:r>
          </w:p>
          <w:p>
            <w:pPr>
              <w:jc w:val="both"/>
              <w:textAlignment w:val="center"/>
              <w:rPr>
                <w:rFonts w:ascii="宋体" w:hAnsi="宋体" w:cs="宋体"/>
                <w:color w:val="000000"/>
                <w:sz w:val="18"/>
                <w:szCs w:val="18"/>
              </w:rPr>
            </w:pPr>
            <w:r>
              <w:rPr>
                <w:rFonts w:hint="eastAsia" w:ascii="宋体" w:hAnsi="宋体" w:cs="宋体"/>
                <w:color w:val="000000"/>
                <w:sz w:val="18"/>
                <w:szCs w:val="18"/>
              </w:rPr>
              <w:t>★10. 电源采用先进的防冲击保护设计，无论功率再大也不会对交流电网电压及音响产生冲击。</w:t>
            </w:r>
          </w:p>
          <w:p>
            <w:pPr>
              <w:jc w:val="both"/>
              <w:textAlignment w:val="center"/>
              <w:rPr>
                <w:rFonts w:ascii="宋体" w:hAnsi="宋体" w:cs="宋体"/>
                <w:color w:val="000000"/>
                <w:sz w:val="18"/>
                <w:szCs w:val="18"/>
              </w:rPr>
            </w:pPr>
            <w:r>
              <w:rPr>
                <w:rFonts w:hint="eastAsia" w:ascii="宋体" w:hAnsi="宋体" w:cs="宋体"/>
                <w:color w:val="000000"/>
                <w:sz w:val="18"/>
                <w:szCs w:val="18"/>
              </w:rPr>
              <w:t>11. 额定输出 / 每声道, 8Ω250W</w:t>
            </w:r>
          </w:p>
          <w:p>
            <w:pPr>
              <w:jc w:val="both"/>
              <w:textAlignment w:val="center"/>
              <w:rPr>
                <w:rFonts w:ascii="宋体" w:hAnsi="宋体" w:cs="宋体"/>
                <w:color w:val="000000"/>
                <w:sz w:val="18"/>
                <w:szCs w:val="18"/>
              </w:rPr>
            </w:pPr>
            <w:r>
              <w:rPr>
                <w:rFonts w:hint="eastAsia" w:ascii="宋体" w:hAnsi="宋体" w:cs="宋体"/>
                <w:color w:val="000000"/>
                <w:sz w:val="18"/>
                <w:szCs w:val="18"/>
              </w:rPr>
              <w:t>12. 额定输出 / 每声道, 4Ω350W</w:t>
            </w:r>
          </w:p>
          <w:p>
            <w:pPr>
              <w:jc w:val="both"/>
              <w:textAlignment w:val="center"/>
              <w:rPr>
                <w:rFonts w:ascii="宋体" w:hAnsi="宋体" w:cs="宋体"/>
                <w:color w:val="000000"/>
                <w:sz w:val="18"/>
                <w:szCs w:val="18"/>
              </w:rPr>
            </w:pPr>
            <w:r>
              <w:rPr>
                <w:rFonts w:hint="eastAsia" w:ascii="宋体" w:hAnsi="宋体" w:cs="宋体"/>
                <w:color w:val="000000"/>
                <w:sz w:val="18"/>
                <w:szCs w:val="18"/>
              </w:rPr>
              <w:t>13. 额定输出 / 桥接, 8Ω700W</w:t>
            </w:r>
          </w:p>
          <w:p>
            <w:pPr>
              <w:jc w:val="both"/>
              <w:textAlignment w:val="center"/>
              <w:rPr>
                <w:rFonts w:ascii="宋体" w:hAnsi="宋体" w:cs="宋体"/>
                <w:color w:val="000000"/>
                <w:sz w:val="18"/>
                <w:szCs w:val="18"/>
              </w:rPr>
            </w:pPr>
            <w:r>
              <w:rPr>
                <w:rFonts w:hint="eastAsia" w:ascii="宋体" w:hAnsi="宋体" w:cs="宋体"/>
                <w:color w:val="000000"/>
                <w:sz w:val="18"/>
                <w:szCs w:val="18"/>
              </w:rPr>
              <w:t>★14. 输入灵敏度1.2dBV</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617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智能数字会议系统主机</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符合IEC 60914 国际标准。2. 会议控制主机最多可连接128台会议单元，通过会议扩展主机，一套会议系统最多可接入4096台会议单元。3. 8芯航空插头连接，“手拉手”连接方式。4. 具有同时发言人数限制（1/2/3/4/5/6）设置功能。5. 具有投票表决，发言限制等数据管理功能。6. 4.3寸TFT真彩屏/触摸屏：i. 图形化界面设计，所有的功能项及设置操作信息以及单元工作的基本信息一目了然，设计美观时尚</w:t>
            </w:r>
          </w:p>
          <w:p>
            <w:pPr>
              <w:jc w:val="both"/>
              <w:textAlignment w:val="center"/>
              <w:rPr>
                <w:rFonts w:ascii="宋体" w:hAnsi="宋体" w:cs="宋体"/>
                <w:color w:val="000000"/>
                <w:sz w:val="18"/>
                <w:szCs w:val="18"/>
              </w:rPr>
            </w:pPr>
            <w:r>
              <w:rPr>
                <w:rFonts w:hint="eastAsia" w:ascii="宋体" w:hAnsi="宋体" w:cs="宋体"/>
                <w:color w:val="000000"/>
                <w:sz w:val="18"/>
                <w:szCs w:val="18"/>
              </w:rPr>
              <w:t>ii. 触摸屏操控方式,让人机交互极具人性化</w:t>
            </w:r>
          </w:p>
          <w:p>
            <w:pPr>
              <w:jc w:val="both"/>
              <w:textAlignment w:val="center"/>
              <w:rPr>
                <w:rFonts w:ascii="宋体" w:hAnsi="宋体" w:cs="宋体"/>
                <w:color w:val="000000"/>
                <w:sz w:val="18"/>
                <w:szCs w:val="18"/>
              </w:rPr>
            </w:pPr>
            <w:r>
              <w:rPr>
                <w:rFonts w:hint="eastAsia" w:ascii="宋体" w:hAnsi="宋体" w:cs="宋体"/>
                <w:color w:val="000000"/>
                <w:sz w:val="18"/>
                <w:szCs w:val="18"/>
              </w:rPr>
              <w:t>7. 可以调整系统的时间和屏幕显示点亮时间，实现节能运行。8. 系统显示字幕中/英文两种语言可选择。9. 可设定VIP代表发言单元，VIP单元在已开启的话筒总数不超过20台的情况下可以自由开启而不受会议模式限制，最多可设置30台VIP单元。10. 支持FIFO、NORMAL、VOICE、FREE、APPLY五种会议模式。11. 内置DSP数字音效处理器，包括低频切除、移频器和均衡器等。12. 可以全程会议录音，有自动录音和手动录音两种录音方式可选。13. 具有单元检测功能，具有自动检测和手动检测两种检测方式。14. 具有发言定时和定时发言结束提醒倒计时功能。发言定时功能可以设置单元的发言时间，也可关闭发言定时，即不做限制</w:t>
            </w:r>
          </w:p>
          <w:p>
            <w:pPr>
              <w:jc w:val="both"/>
              <w:textAlignment w:val="center"/>
              <w:rPr>
                <w:rFonts w:ascii="宋体" w:hAnsi="宋体" w:cs="宋体"/>
                <w:color w:val="000000"/>
                <w:sz w:val="18"/>
                <w:szCs w:val="18"/>
              </w:rPr>
            </w:pPr>
            <w:r>
              <w:rPr>
                <w:rFonts w:hint="eastAsia" w:ascii="宋体" w:hAnsi="宋体" w:cs="宋体"/>
                <w:color w:val="000000"/>
                <w:sz w:val="18"/>
                <w:szCs w:val="18"/>
              </w:rPr>
              <w:t>15. 主机集成了摄像跟踪系统，有4个BNC摄像头接口，可实现自动摄像跟踪功能。16. 具有一个RS232串口，可实现与中控系统的无缝连接；一个RS422串口，连接摄像头控制线，实现对4个摄像头的集中控制。17. 8芯DIN航空母座：一个翻译主机连接口，一个扩展主机连接口，三个会议单元连接口。18. 莲花插座：19. 两个辅助音频输入接口，可连接播放器设备等。20. 两个辅助音频输出接口，可连接专业功放</w:t>
            </w:r>
          </w:p>
          <w:p>
            <w:pPr>
              <w:jc w:val="both"/>
              <w:textAlignment w:val="center"/>
              <w:rPr>
                <w:rFonts w:ascii="宋体" w:hAnsi="宋体" w:cs="宋体"/>
                <w:color w:val="000000"/>
                <w:sz w:val="18"/>
                <w:szCs w:val="18"/>
              </w:rPr>
            </w:pPr>
            <w:r>
              <w:rPr>
                <w:rFonts w:hint="eastAsia" w:ascii="宋体" w:hAnsi="宋体" w:cs="宋体"/>
                <w:color w:val="000000"/>
                <w:sz w:val="18"/>
                <w:szCs w:val="18"/>
              </w:rPr>
              <w:t>21. 两个报警音频输入接口，可连接来自消防中心的告警音频信号</w:t>
            </w:r>
          </w:p>
          <w:p>
            <w:pPr>
              <w:jc w:val="both"/>
              <w:textAlignment w:val="center"/>
              <w:rPr>
                <w:rFonts w:ascii="宋体" w:hAnsi="宋体" w:cs="宋体"/>
                <w:color w:val="000000"/>
                <w:sz w:val="18"/>
                <w:szCs w:val="18"/>
              </w:rPr>
            </w:pPr>
            <w:r>
              <w:rPr>
                <w:rFonts w:hint="eastAsia" w:ascii="宋体" w:hAnsi="宋体" w:cs="宋体"/>
                <w:color w:val="000000"/>
                <w:sz w:val="18"/>
                <w:szCs w:val="18"/>
              </w:rPr>
              <w:t>22. 卡隆插座：为辅助音频输出接口，与两个辅助音频输出莲花插座（LINE OUT）并联输出，连接专业功放。23. 具有+5V告警触发电压输入接口，与报警音频输入接口结合实现紧急告警强插功能。24. 具有TCP/IP网络协议下的RJ45接口，连接网络，通过PC端软件控制系统的全部功能</w:t>
            </w:r>
          </w:p>
          <w:p>
            <w:pPr>
              <w:jc w:val="both"/>
              <w:textAlignment w:val="center"/>
              <w:rPr>
                <w:rFonts w:ascii="宋体" w:hAnsi="宋体" w:cs="宋体"/>
                <w:color w:val="000000"/>
                <w:sz w:val="18"/>
                <w:szCs w:val="18"/>
              </w:rPr>
            </w:pPr>
            <w:r>
              <w:rPr>
                <w:rFonts w:hint="eastAsia" w:ascii="宋体" w:hAnsi="宋体" w:cs="宋体"/>
                <w:color w:val="000000"/>
                <w:sz w:val="18"/>
                <w:szCs w:val="18"/>
              </w:rPr>
              <w:t>25. 外壳采用全金属材料设计，线路与外壳都加强了与地线的连接，具备接触式10kV，空气式15kV的抗静电能力。26. 高档的外观设计，2U标准机箱，可安装在19英寸标准机柜</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桌面式发言主席单元</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符合IEC 60914 国际标准</w:t>
            </w:r>
          </w:p>
          <w:p>
            <w:pPr>
              <w:jc w:val="both"/>
              <w:textAlignment w:val="center"/>
              <w:rPr>
                <w:rFonts w:ascii="宋体" w:hAnsi="宋体" w:cs="宋体"/>
                <w:color w:val="000000"/>
                <w:sz w:val="18"/>
                <w:szCs w:val="18"/>
              </w:rPr>
            </w:pPr>
            <w:r>
              <w:rPr>
                <w:rFonts w:hint="eastAsia" w:ascii="宋体" w:hAnsi="宋体" w:cs="宋体"/>
                <w:color w:val="000000"/>
                <w:sz w:val="18"/>
                <w:szCs w:val="18"/>
              </w:rPr>
              <w:t>2. 纯发言会议单元</w:t>
            </w:r>
          </w:p>
          <w:p>
            <w:pPr>
              <w:jc w:val="both"/>
              <w:textAlignment w:val="center"/>
              <w:rPr>
                <w:rFonts w:ascii="宋体" w:hAnsi="宋体" w:cs="宋体"/>
                <w:color w:val="000000"/>
                <w:sz w:val="18"/>
                <w:szCs w:val="18"/>
              </w:rPr>
            </w:pPr>
            <w:r>
              <w:rPr>
                <w:rFonts w:hint="eastAsia" w:ascii="宋体" w:hAnsi="宋体" w:cs="宋体"/>
                <w:color w:val="000000"/>
                <w:sz w:val="18"/>
                <w:szCs w:val="18"/>
              </w:rPr>
              <w:t>3. 自带2米专用8芯DIN高密线缆，带一个航空公头插</w:t>
            </w:r>
          </w:p>
          <w:p>
            <w:pPr>
              <w:jc w:val="both"/>
              <w:textAlignment w:val="center"/>
              <w:rPr>
                <w:rFonts w:ascii="宋体" w:hAnsi="宋体" w:cs="宋体"/>
                <w:color w:val="000000"/>
                <w:sz w:val="18"/>
                <w:szCs w:val="18"/>
              </w:rPr>
            </w:pPr>
            <w:r>
              <w:rPr>
                <w:rFonts w:hint="eastAsia" w:ascii="宋体" w:hAnsi="宋体" w:cs="宋体"/>
                <w:color w:val="000000"/>
                <w:sz w:val="18"/>
                <w:szCs w:val="18"/>
              </w:rPr>
              <w:t>4. 驻极体心型指向性电容式拾音器，带双色指示灯环（红色/绿色）。发言为红色，申请发言为绿色</w:t>
            </w:r>
          </w:p>
          <w:p>
            <w:pPr>
              <w:jc w:val="both"/>
              <w:textAlignment w:val="center"/>
              <w:rPr>
                <w:rFonts w:ascii="宋体" w:hAnsi="宋体" w:cs="宋体"/>
                <w:color w:val="000000"/>
                <w:sz w:val="18"/>
                <w:szCs w:val="18"/>
              </w:rPr>
            </w:pPr>
            <w:r>
              <w:rPr>
                <w:rFonts w:hint="eastAsia" w:ascii="宋体" w:hAnsi="宋体" w:cs="宋体"/>
                <w:color w:val="000000"/>
                <w:sz w:val="18"/>
                <w:szCs w:val="18"/>
              </w:rPr>
              <w:t>5. 采用旋钮式插头话筒杆，迷你型麦克风，带有麦克风防风罩，话筒杆长度有315mm、320mm、415mm、430mm可选，有黑色、银白色可选</w:t>
            </w:r>
          </w:p>
          <w:p>
            <w:pPr>
              <w:jc w:val="both"/>
              <w:textAlignment w:val="center"/>
              <w:rPr>
                <w:rFonts w:ascii="宋体" w:hAnsi="宋体" w:cs="宋体"/>
                <w:color w:val="000000"/>
                <w:sz w:val="18"/>
                <w:szCs w:val="18"/>
              </w:rPr>
            </w:pPr>
            <w:r>
              <w:rPr>
                <w:rFonts w:hint="eastAsia" w:ascii="宋体" w:hAnsi="宋体" w:cs="宋体"/>
                <w:color w:val="000000"/>
                <w:sz w:val="18"/>
                <w:szCs w:val="18"/>
              </w:rPr>
              <w:t>6. 话筒杆在休会期间可以拆卸，方便设备维护和保存</w:t>
            </w:r>
          </w:p>
          <w:p>
            <w:pPr>
              <w:jc w:val="both"/>
              <w:textAlignment w:val="center"/>
              <w:rPr>
                <w:rFonts w:ascii="宋体" w:hAnsi="宋体" w:cs="宋体"/>
                <w:color w:val="000000"/>
                <w:sz w:val="18"/>
                <w:szCs w:val="18"/>
              </w:rPr>
            </w:pPr>
            <w:r>
              <w:rPr>
                <w:rFonts w:hint="eastAsia" w:ascii="宋体" w:hAnsi="宋体" w:cs="宋体"/>
                <w:color w:val="000000"/>
                <w:sz w:val="18"/>
                <w:szCs w:val="18"/>
              </w:rPr>
              <w:t>7. 3.5mm的立体声耳机插口可连接耳机，耳机音量可调</w:t>
            </w:r>
          </w:p>
          <w:p>
            <w:pPr>
              <w:jc w:val="both"/>
              <w:textAlignment w:val="center"/>
              <w:rPr>
                <w:rFonts w:ascii="宋体" w:hAnsi="宋体" w:cs="宋体"/>
                <w:color w:val="000000"/>
                <w:sz w:val="18"/>
                <w:szCs w:val="18"/>
              </w:rPr>
            </w:pPr>
            <w:r>
              <w:rPr>
                <w:rFonts w:hint="eastAsia" w:ascii="宋体" w:hAnsi="宋体" w:cs="宋体"/>
                <w:color w:val="000000"/>
                <w:sz w:val="18"/>
                <w:szCs w:val="18"/>
              </w:rPr>
              <w:t>8. 超强的抗手机干扰能力</w:t>
            </w:r>
          </w:p>
          <w:p>
            <w:pPr>
              <w:jc w:val="both"/>
              <w:textAlignment w:val="center"/>
              <w:rPr>
                <w:rFonts w:ascii="宋体" w:hAnsi="宋体" w:cs="宋体"/>
                <w:color w:val="000000"/>
                <w:sz w:val="18"/>
                <w:szCs w:val="18"/>
              </w:rPr>
            </w:pPr>
            <w:r>
              <w:rPr>
                <w:rFonts w:hint="eastAsia" w:ascii="宋体" w:hAnsi="宋体" w:cs="宋体"/>
                <w:color w:val="000000"/>
                <w:sz w:val="18"/>
                <w:szCs w:val="18"/>
              </w:rPr>
              <w:t>9. 具有话筒开关键，主席单元有主席优先键</w:t>
            </w:r>
          </w:p>
          <w:p>
            <w:pPr>
              <w:jc w:val="both"/>
              <w:textAlignment w:val="center"/>
              <w:rPr>
                <w:rFonts w:ascii="宋体" w:hAnsi="宋体" w:cs="宋体"/>
                <w:color w:val="000000"/>
                <w:sz w:val="18"/>
                <w:szCs w:val="18"/>
              </w:rPr>
            </w:pPr>
            <w:r>
              <w:rPr>
                <w:rFonts w:hint="eastAsia" w:ascii="宋体" w:hAnsi="宋体" w:cs="宋体"/>
                <w:color w:val="000000"/>
                <w:sz w:val="18"/>
                <w:szCs w:val="18"/>
              </w:rPr>
              <w:t>10. 具有按键签到功能</w:t>
            </w:r>
          </w:p>
          <w:p>
            <w:pPr>
              <w:jc w:val="both"/>
              <w:textAlignment w:val="center"/>
              <w:rPr>
                <w:rFonts w:ascii="宋体" w:hAnsi="宋体" w:cs="宋体"/>
                <w:color w:val="000000"/>
                <w:sz w:val="18"/>
                <w:szCs w:val="18"/>
              </w:rPr>
            </w:pPr>
            <w:r>
              <w:rPr>
                <w:rFonts w:hint="eastAsia" w:ascii="宋体" w:hAnsi="宋体" w:cs="宋体"/>
                <w:color w:val="000000"/>
                <w:sz w:val="18"/>
                <w:szCs w:val="18"/>
              </w:rPr>
              <w:t>11. 每个会议单元都有独一无二的ID编号</w:t>
            </w:r>
          </w:p>
          <w:p>
            <w:pPr>
              <w:jc w:val="both"/>
              <w:textAlignment w:val="center"/>
              <w:rPr>
                <w:rFonts w:ascii="宋体" w:hAnsi="宋体" w:cs="宋体"/>
                <w:color w:val="000000"/>
                <w:sz w:val="18"/>
                <w:szCs w:val="18"/>
              </w:rPr>
            </w:pPr>
            <w:r>
              <w:rPr>
                <w:rFonts w:hint="eastAsia" w:ascii="宋体" w:hAnsi="宋体" w:cs="宋体"/>
                <w:color w:val="000000"/>
                <w:sz w:val="18"/>
                <w:szCs w:val="18"/>
              </w:rPr>
              <w:t>12. 配合摄像头，使用会议控制主机或PC控制软件设置后可进行摄像自动跟踪</w:t>
            </w:r>
          </w:p>
          <w:p>
            <w:pPr>
              <w:jc w:val="both"/>
              <w:textAlignment w:val="center"/>
              <w:rPr>
                <w:rFonts w:ascii="宋体" w:hAnsi="宋体" w:cs="宋体"/>
                <w:color w:val="000000"/>
                <w:sz w:val="18"/>
                <w:szCs w:val="18"/>
              </w:rPr>
            </w:pPr>
            <w:r>
              <w:rPr>
                <w:rFonts w:hint="eastAsia" w:ascii="宋体" w:hAnsi="宋体" w:cs="宋体"/>
                <w:color w:val="000000"/>
                <w:sz w:val="18"/>
                <w:szCs w:val="18"/>
              </w:rPr>
              <w:t>13. 配合控制主机，单元有自我检测功能。检测的项有：按键、话筒、LED指示灯和内置扬声器</w:t>
            </w:r>
          </w:p>
          <w:p>
            <w:pPr>
              <w:jc w:val="both"/>
              <w:textAlignment w:val="center"/>
              <w:rPr>
                <w:rFonts w:ascii="宋体" w:hAnsi="宋体" w:cs="宋体"/>
                <w:color w:val="000000"/>
                <w:sz w:val="18"/>
                <w:szCs w:val="18"/>
              </w:rPr>
            </w:pPr>
            <w:r>
              <w:rPr>
                <w:rFonts w:hint="eastAsia" w:ascii="宋体" w:hAnsi="宋体" w:cs="宋体"/>
                <w:color w:val="000000"/>
                <w:sz w:val="18"/>
                <w:szCs w:val="18"/>
              </w:rPr>
              <w:t>14. 单元为无源设备，由系统主机供电，输入电压为24V</w:t>
            </w:r>
          </w:p>
          <w:p>
            <w:pPr>
              <w:jc w:val="both"/>
              <w:textAlignment w:val="center"/>
              <w:rPr>
                <w:rFonts w:ascii="宋体" w:hAnsi="宋体" w:cs="宋体"/>
                <w:color w:val="000000"/>
                <w:sz w:val="18"/>
                <w:szCs w:val="18"/>
              </w:rPr>
            </w:pPr>
            <w:r>
              <w:rPr>
                <w:rFonts w:hint="eastAsia" w:ascii="宋体" w:hAnsi="宋体" w:cs="宋体"/>
                <w:color w:val="000000"/>
                <w:sz w:val="18"/>
                <w:szCs w:val="18"/>
              </w:rPr>
              <w:t>15. 话筒开启时具有提示音，可设置提示音的开关状态</w:t>
            </w:r>
          </w:p>
          <w:p>
            <w:pPr>
              <w:jc w:val="both"/>
              <w:textAlignment w:val="center"/>
              <w:rPr>
                <w:rFonts w:ascii="宋体" w:hAnsi="宋体" w:cs="宋体"/>
                <w:color w:val="000000"/>
                <w:sz w:val="18"/>
                <w:szCs w:val="18"/>
              </w:rPr>
            </w:pPr>
            <w:r>
              <w:rPr>
                <w:rFonts w:hint="eastAsia" w:ascii="宋体" w:hAnsi="宋体" w:cs="宋体"/>
                <w:color w:val="000000"/>
                <w:sz w:val="18"/>
                <w:szCs w:val="18"/>
              </w:rPr>
              <w:t>16. 通过主机设置，主席单元具有优先权功能（可将所有代表单元静音或关闭）、讲台模式（主席单元始终处于打开状态）</w:t>
            </w:r>
          </w:p>
          <w:p>
            <w:pPr>
              <w:jc w:val="both"/>
              <w:textAlignment w:val="center"/>
              <w:rPr>
                <w:rFonts w:ascii="宋体" w:hAnsi="宋体" w:cs="宋体"/>
                <w:color w:val="000000"/>
                <w:sz w:val="18"/>
                <w:szCs w:val="18"/>
              </w:rPr>
            </w:pPr>
            <w:r>
              <w:rPr>
                <w:rFonts w:hint="eastAsia" w:ascii="宋体" w:hAnsi="宋体" w:cs="宋体"/>
                <w:color w:val="000000"/>
                <w:sz w:val="18"/>
                <w:szCs w:val="18"/>
              </w:rPr>
              <w:t>17. 主席单元具有批准代表的申请发言功能</w:t>
            </w:r>
          </w:p>
          <w:p>
            <w:pPr>
              <w:jc w:val="both"/>
              <w:textAlignment w:val="center"/>
              <w:rPr>
                <w:rFonts w:ascii="宋体" w:hAnsi="宋体" w:cs="宋体"/>
                <w:color w:val="000000"/>
                <w:sz w:val="18"/>
                <w:szCs w:val="18"/>
              </w:rPr>
            </w:pPr>
            <w:r>
              <w:rPr>
                <w:rFonts w:hint="eastAsia" w:ascii="宋体" w:hAnsi="宋体" w:cs="宋体"/>
                <w:color w:val="000000"/>
                <w:sz w:val="18"/>
                <w:szCs w:val="18"/>
              </w:rPr>
              <w:t>18. 主席单元不受发言人数限制可自由开启</w:t>
            </w:r>
          </w:p>
          <w:p>
            <w:pPr>
              <w:jc w:val="both"/>
              <w:textAlignment w:val="center"/>
              <w:rPr>
                <w:rFonts w:ascii="宋体" w:hAnsi="宋体" w:cs="宋体"/>
                <w:color w:val="000000"/>
                <w:sz w:val="18"/>
                <w:szCs w:val="18"/>
              </w:rPr>
            </w:pPr>
            <w:r>
              <w:rPr>
                <w:rFonts w:hint="eastAsia" w:ascii="宋体" w:hAnsi="宋体" w:cs="宋体"/>
                <w:color w:val="000000"/>
                <w:sz w:val="18"/>
                <w:szCs w:val="18"/>
              </w:rPr>
              <w:t>19. 主席单元具有全权控制会议秩序的优先功能</w:t>
            </w:r>
          </w:p>
          <w:p>
            <w:pPr>
              <w:jc w:val="both"/>
              <w:textAlignment w:val="center"/>
              <w:rPr>
                <w:rFonts w:ascii="宋体" w:hAnsi="宋体" w:cs="宋体"/>
                <w:color w:val="000000"/>
                <w:sz w:val="18"/>
                <w:szCs w:val="18"/>
              </w:rPr>
            </w:pPr>
            <w:r>
              <w:rPr>
                <w:rFonts w:hint="eastAsia" w:ascii="宋体" w:hAnsi="宋体" w:cs="宋体"/>
                <w:color w:val="000000"/>
                <w:sz w:val="18"/>
                <w:szCs w:val="18"/>
              </w:rPr>
              <w:t>20. 主席单元的连接位置不受限制</w:t>
            </w:r>
          </w:p>
          <w:p>
            <w:pPr>
              <w:jc w:val="both"/>
              <w:textAlignment w:val="center"/>
              <w:rPr>
                <w:rFonts w:ascii="宋体" w:hAnsi="宋体" w:cs="宋体"/>
                <w:color w:val="000000"/>
                <w:sz w:val="18"/>
                <w:szCs w:val="18"/>
              </w:rPr>
            </w:pPr>
            <w:r>
              <w:rPr>
                <w:rFonts w:hint="eastAsia" w:ascii="宋体" w:hAnsi="宋体" w:cs="宋体"/>
                <w:color w:val="000000"/>
                <w:sz w:val="18"/>
                <w:szCs w:val="18"/>
              </w:rPr>
              <w:t>21. "手拉手"或"T型"、"+型"连接模式</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9</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20米8芯航空安装线缆</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20米8芯航空安装线缆(一公一母接头)</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根</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665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10</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手持无线话筒（一拖二）</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100组UHF频率通道可选用，一拖二真分集接收机，空旷接收距离可达150米，包含2支发射机。；2. 带两通道音量监听接口，方便远程监听；</w:t>
            </w:r>
          </w:p>
          <w:p>
            <w:pPr>
              <w:jc w:val="both"/>
              <w:textAlignment w:val="center"/>
              <w:rPr>
                <w:rFonts w:ascii="宋体" w:hAnsi="宋体" w:cs="宋体"/>
                <w:color w:val="000000"/>
                <w:sz w:val="18"/>
                <w:szCs w:val="18"/>
              </w:rPr>
            </w:pPr>
            <w:r>
              <w:rPr>
                <w:rFonts w:hint="eastAsia" w:ascii="宋体" w:hAnsi="宋体" w:cs="宋体"/>
                <w:color w:val="000000"/>
                <w:sz w:val="18"/>
                <w:szCs w:val="18"/>
              </w:rPr>
              <w:t>3. 带8级射频电平显示，8级音频电平显示，频道菜单显示，静音显示；</w:t>
            </w:r>
          </w:p>
          <w:p>
            <w:pPr>
              <w:jc w:val="both"/>
              <w:textAlignment w:val="center"/>
              <w:rPr>
                <w:rFonts w:ascii="宋体" w:hAnsi="宋体" w:cs="宋体"/>
                <w:color w:val="000000"/>
                <w:sz w:val="18"/>
                <w:szCs w:val="18"/>
              </w:rPr>
            </w:pPr>
            <w:r>
              <w:rPr>
                <w:rFonts w:hint="eastAsia" w:ascii="宋体" w:hAnsi="宋体" w:cs="宋体"/>
                <w:color w:val="000000"/>
                <w:sz w:val="18"/>
                <w:szCs w:val="18"/>
              </w:rPr>
              <w:t>★4. 平衡和非平衡两种选择输出端口，适应不同的设备连接需求；5. LCD液晶显示屏能同时显示工作组，信道号与工作频率。轻触式按钮控制简捷，让用户使用更方便；6. 超强的抗干扰能力，能有效抑制由外部带来的噪音干扰及同频干扰；7. 方便快捷的自动搜索功能，接收机能快速搜索到未被用户使用，并且不受干扰的信道；8. 红外对频功能，能方便、快捷的使发射机与接收机频率同步；9. 中频丰富，声音且有磁性感和混厚感，属人声话筒音持的精华。★10.频率范围: 520-920MHz（可使用的频率取决于当地的规定）11.调制方式: 宽带FM  12.信息数目: 100</w:t>
            </w:r>
          </w:p>
          <w:p>
            <w:pPr>
              <w:jc w:val="both"/>
              <w:textAlignment w:val="center"/>
              <w:rPr>
                <w:rFonts w:ascii="宋体" w:hAnsi="宋体" w:cs="宋体"/>
                <w:color w:val="000000"/>
                <w:sz w:val="18"/>
                <w:szCs w:val="18"/>
              </w:rPr>
            </w:pPr>
            <w:r>
              <w:rPr>
                <w:rFonts w:hint="eastAsia" w:ascii="宋体" w:hAnsi="宋体" w:cs="宋体"/>
                <w:color w:val="000000"/>
                <w:sz w:val="18"/>
                <w:szCs w:val="18"/>
              </w:rPr>
              <w:t>13.信道间隔: 250KHz.14.频率稳定度: ±0.005%以内.15.动态范围: 100dB.16.最大频偏: ±45KHz.17.频率响应: 80Hz-18KHz（±3dB）（整个系统的频率取决于话筒单元）。18.综合信噪比: &gt;105dB。19.综合失真: ≤0.5%。20.工作距离: 约150m（工作距离取决于很多音量，包括RF信号的吸收、反射和干扰等）。21.工作温度: -10℃～+50℃。22.接收机方式: 二次变频超外差。23.中频频率: 110MHz，10.7MHz。24.无线接口: BNC/50Ω。25.灵敏度: 12dB μV（80dBS/N)</w:t>
            </w:r>
          </w:p>
          <w:p>
            <w:pPr>
              <w:jc w:val="both"/>
              <w:textAlignment w:val="center"/>
              <w:rPr>
                <w:rFonts w:ascii="宋体" w:hAnsi="宋体" w:cs="宋体"/>
                <w:color w:val="000000"/>
                <w:sz w:val="18"/>
                <w:szCs w:val="18"/>
              </w:rPr>
            </w:pPr>
            <w:r>
              <w:rPr>
                <w:rFonts w:hint="eastAsia" w:ascii="宋体" w:hAnsi="宋体" w:cs="宋体"/>
                <w:color w:val="000000"/>
                <w:sz w:val="18"/>
                <w:szCs w:val="18"/>
              </w:rPr>
              <w:t>26.灵敏度调节范围: 12-32dB μV</w:t>
            </w:r>
          </w:p>
          <w:p>
            <w:pPr>
              <w:jc w:val="both"/>
              <w:textAlignment w:val="center"/>
              <w:rPr>
                <w:rFonts w:ascii="宋体" w:hAnsi="宋体" w:cs="宋体"/>
                <w:color w:val="000000"/>
                <w:sz w:val="18"/>
                <w:szCs w:val="18"/>
              </w:rPr>
            </w:pPr>
            <w:r>
              <w:rPr>
                <w:rFonts w:hint="eastAsia" w:ascii="宋体" w:hAnsi="宋体" w:cs="宋体"/>
                <w:color w:val="000000"/>
                <w:sz w:val="18"/>
                <w:szCs w:val="18"/>
              </w:rPr>
              <w:t>27.离散抑制: ≥75dB</w:t>
            </w:r>
          </w:p>
          <w:p>
            <w:pPr>
              <w:jc w:val="both"/>
              <w:textAlignment w:val="center"/>
              <w:rPr>
                <w:rFonts w:ascii="宋体" w:hAnsi="宋体" w:cs="宋体"/>
                <w:color w:val="000000"/>
                <w:sz w:val="18"/>
                <w:szCs w:val="18"/>
              </w:rPr>
            </w:pPr>
            <w:r>
              <w:rPr>
                <w:rFonts w:hint="eastAsia" w:ascii="宋体" w:hAnsi="宋体" w:cs="宋体"/>
                <w:color w:val="000000"/>
                <w:sz w:val="18"/>
                <w:szCs w:val="18"/>
              </w:rPr>
              <w:t>28.最大输出电平: +10dBV</w:t>
            </w:r>
          </w:p>
          <w:p>
            <w:pPr>
              <w:jc w:val="both"/>
              <w:textAlignment w:val="center"/>
              <w:rPr>
                <w:rFonts w:ascii="宋体" w:hAnsi="宋体" w:cs="宋体"/>
                <w:color w:val="000000"/>
                <w:sz w:val="18"/>
                <w:szCs w:val="18"/>
              </w:rPr>
            </w:pPr>
            <w:r>
              <w:rPr>
                <w:rFonts w:hint="eastAsia" w:ascii="宋体" w:hAnsi="宋体" w:cs="宋体"/>
                <w:color w:val="000000"/>
                <w:sz w:val="18"/>
                <w:szCs w:val="18"/>
              </w:rPr>
              <w:t>29.供电方式: 直流12V  300mA输入</w:t>
            </w:r>
          </w:p>
          <w:p>
            <w:pPr>
              <w:jc w:val="both"/>
              <w:textAlignment w:val="center"/>
              <w:rPr>
                <w:rFonts w:ascii="宋体" w:hAnsi="宋体" w:cs="宋体"/>
                <w:color w:val="000000"/>
                <w:sz w:val="18"/>
                <w:szCs w:val="18"/>
              </w:rPr>
            </w:pPr>
            <w:r>
              <w:rPr>
                <w:rFonts w:hint="eastAsia" w:ascii="宋体" w:hAnsi="宋体" w:cs="宋体"/>
                <w:color w:val="000000"/>
                <w:sz w:val="18"/>
                <w:szCs w:val="18"/>
              </w:rPr>
              <w:t>30.音头: 动圈式麦克风，电容式（领夹话筒，头戴话筒）</w:t>
            </w:r>
          </w:p>
          <w:p>
            <w:pPr>
              <w:jc w:val="both"/>
              <w:textAlignment w:val="center"/>
              <w:rPr>
                <w:rFonts w:ascii="宋体" w:hAnsi="宋体" w:cs="宋体"/>
                <w:color w:val="000000"/>
                <w:sz w:val="18"/>
                <w:szCs w:val="18"/>
              </w:rPr>
            </w:pPr>
            <w:r>
              <w:rPr>
                <w:rFonts w:hint="eastAsia" w:ascii="宋体" w:hAnsi="宋体" w:cs="宋体"/>
                <w:color w:val="000000"/>
                <w:sz w:val="18"/>
                <w:szCs w:val="18"/>
              </w:rPr>
              <w:t>31.天线: 手持麦克风内置螺旋天线，佩挂发射机采用1/4波长鞭状天线</w:t>
            </w:r>
          </w:p>
          <w:p>
            <w:pPr>
              <w:jc w:val="both"/>
              <w:textAlignment w:val="center"/>
              <w:rPr>
                <w:rFonts w:ascii="宋体" w:hAnsi="宋体" w:cs="宋体"/>
                <w:color w:val="000000"/>
                <w:sz w:val="18"/>
                <w:szCs w:val="18"/>
              </w:rPr>
            </w:pPr>
            <w:r>
              <w:rPr>
                <w:rFonts w:hint="eastAsia" w:ascii="宋体" w:hAnsi="宋体" w:cs="宋体"/>
                <w:color w:val="000000"/>
                <w:sz w:val="18"/>
                <w:szCs w:val="18"/>
              </w:rPr>
              <w:t>32.输出功率: 高功率30mW；低功率3mW</w:t>
            </w:r>
          </w:p>
          <w:p>
            <w:pPr>
              <w:jc w:val="both"/>
              <w:textAlignment w:val="center"/>
              <w:rPr>
                <w:rFonts w:ascii="宋体" w:hAnsi="宋体" w:cs="宋体"/>
                <w:color w:val="000000"/>
                <w:sz w:val="18"/>
                <w:szCs w:val="18"/>
              </w:rPr>
            </w:pPr>
            <w:r>
              <w:rPr>
                <w:rFonts w:hint="eastAsia" w:ascii="宋体" w:hAnsi="宋体" w:cs="宋体"/>
                <w:color w:val="000000"/>
                <w:sz w:val="18"/>
                <w:szCs w:val="18"/>
              </w:rPr>
              <w:t>33.离散抑制: -60dB</w:t>
            </w:r>
          </w:p>
          <w:p>
            <w:pPr>
              <w:jc w:val="both"/>
              <w:textAlignment w:val="center"/>
              <w:rPr>
                <w:rFonts w:ascii="宋体" w:hAnsi="宋体" w:cs="宋体"/>
                <w:color w:val="000000"/>
                <w:sz w:val="18"/>
                <w:szCs w:val="18"/>
              </w:rPr>
            </w:pPr>
            <w:r>
              <w:rPr>
                <w:rFonts w:hint="eastAsia" w:ascii="宋体" w:hAnsi="宋体" w:cs="宋体"/>
                <w:color w:val="000000"/>
                <w:sz w:val="18"/>
                <w:szCs w:val="18"/>
              </w:rPr>
              <w:t>34.供电: 2节5号1.5V碱性电池</w:t>
            </w:r>
          </w:p>
          <w:p>
            <w:pPr>
              <w:jc w:val="both"/>
              <w:textAlignment w:val="center"/>
              <w:rPr>
                <w:rFonts w:ascii="宋体" w:hAnsi="宋体" w:cs="宋体"/>
                <w:color w:val="000000"/>
                <w:sz w:val="18"/>
                <w:szCs w:val="18"/>
              </w:rPr>
            </w:pPr>
            <w:r>
              <w:rPr>
                <w:rFonts w:hint="eastAsia" w:ascii="宋体" w:hAnsi="宋体" w:cs="宋体"/>
                <w:color w:val="000000"/>
                <w:sz w:val="18"/>
                <w:szCs w:val="18"/>
              </w:rPr>
              <w:t>35.电池寿命: 30mW时大约10个小时，3mW时大约15个小时</w:t>
            </w:r>
          </w:p>
          <w:p>
            <w:pPr>
              <w:jc w:val="both"/>
              <w:textAlignment w:val="center"/>
              <w:rPr>
                <w:rFonts w:ascii="宋体" w:hAnsi="宋体" w:cs="宋体"/>
                <w:color w:val="000000"/>
                <w:sz w:val="18"/>
                <w:szCs w:val="18"/>
              </w:rPr>
            </w:pPr>
            <w:r>
              <w:rPr>
                <w:rFonts w:hint="eastAsia" w:ascii="宋体" w:hAnsi="宋体" w:cs="宋体"/>
                <w:color w:val="000000"/>
                <w:sz w:val="18"/>
                <w:szCs w:val="18"/>
              </w:rPr>
              <w:t>36.功能特点: 采用真分集接收方式，有避免断频现象和延长接收距离</w:t>
            </w:r>
          </w:p>
          <w:p>
            <w:pPr>
              <w:jc w:val="both"/>
              <w:textAlignment w:val="center"/>
              <w:rPr>
                <w:rFonts w:ascii="宋体" w:hAnsi="宋体" w:cs="宋体"/>
                <w:color w:val="000000"/>
                <w:sz w:val="18"/>
                <w:szCs w:val="18"/>
              </w:rPr>
            </w:pPr>
            <w:r>
              <w:rPr>
                <w:rFonts w:hint="eastAsia" w:ascii="宋体" w:hAnsi="宋体" w:cs="宋体"/>
                <w:color w:val="000000"/>
                <w:sz w:val="18"/>
                <w:szCs w:val="18"/>
              </w:rPr>
              <w:t>37.音质特点: 中频丰富，唱歌轻松，声音且有磁性感和混厚感，属人声话筒音持的精华</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套</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12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11</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8路电源时序器</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独立的八路大功率电源输出，万能插座，可满足多种三级的电源插座，如国标插座、美标插座以及欧标插座等；还可满足二级欧式的圆头插座；</w:t>
            </w:r>
          </w:p>
          <w:p>
            <w:pPr>
              <w:jc w:val="both"/>
              <w:textAlignment w:val="center"/>
              <w:rPr>
                <w:rFonts w:ascii="宋体" w:hAnsi="宋体" w:cs="宋体"/>
                <w:color w:val="000000"/>
                <w:sz w:val="18"/>
                <w:szCs w:val="18"/>
              </w:rPr>
            </w:pPr>
            <w:r>
              <w:rPr>
                <w:rFonts w:hint="eastAsia" w:ascii="宋体" w:hAnsi="宋体" w:cs="宋体"/>
                <w:color w:val="000000"/>
                <w:sz w:val="18"/>
                <w:szCs w:val="18"/>
              </w:rPr>
              <w:t>★2. 单路最大输出为30A，总输入电流容量45A；</w:t>
            </w:r>
          </w:p>
          <w:p>
            <w:pPr>
              <w:jc w:val="both"/>
              <w:textAlignment w:val="center"/>
              <w:rPr>
                <w:rFonts w:ascii="宋体" w:hAnsi="宋体" w:cs="宋体"/>
                <w:color w:val="000000"/>
                <w:sz w:val="18"/>
                <w:szCs w:val="18"/>
              </w:rPr>
            </w:pPr>
            <w:r>
              <w:rPr>
                <w:rFonts w:hint="eastAsia" w:ascii="宋体" w:hAnsi="宋体" w:cs="宋体"/>
                <w:color w:val="000000"/>
                <w:sz w:val="18"/>
                <w:szCs w:val="18"/>
              </w:rPr>
              <w:t>3. 八路通道开关状态可由面板控制操作和显示；通过面板一键开关，可时序关启通道，实现时序功能；</w:t>
            </w:r>
          </w:p>
          <w:p>
            <w:pPr>
              <w:jc w:val="both"/>
              <w:textAlignment w:val="center"/>
              <w:rPr>
                <w:rFonts w:ascii="宋体" w:hAnsi="宋体" w:cs="宋体"/>
                <w:color w:val="000000"/>
                <w:sz w:val="18"/>
                <w:szCs w:val="18"/>
              </w:rPr>
            </w:pPr>
            <w:r>
              <w:rPr>
                <w:rFonts w:hint="eastAsia" w:ascii="宋体" w:hAnsi="宋体" w:cs="宋体"/>
                <w:color w:val="000000"/>
                <w:sz w:val="18"/>
                <w:szCs w:val="18"/>
              </w:rPr>
              <w:t>4. 开机时由前级到后级按顺序逐个启动各类设备，关机时由后级到前级逐个关闭各个设备，有效的统一管理控制用电设备，确保整个系统的稳定运行；</w:t>
            </w:r>
          </w:p>
          <w:p>
            <w:pPr>
              <w:jc w:val="both"/>
              <w:textAlignment w:val="center"/>
              <w:rPr>
                <w:rFonts w:ascii="宋体" w:hAnsi="宋体" w:cs="宋体"/>
                <w:color w:val="000000"/>
                <w:sz w:val="18"/>
                <w:szCs w:val="18"/>
              </w:rPr>
            </w:pPr>
            <w:r>
              <w:rPr>
                <w:rFonts w:hint="eastAsia" w:ascii="宋体" w:hAnsi="宋体" w:cs="宋体"/>
                <w:color w:val="000000"/>
                <w:sz w:val="18"/>
                <w:szCs w:val="18"/>
              </w:rPr>
              <w:t>5.电源输出: 8路，万能插座</w:t>
            </w:r>
          </w:p>
          <w:p>
            <w:pPr>
              <w:jc w:val="both"/>
              <w:textAlignment w:val="center"/>
              <w:rPr>
                <w:rFonts w:ascii="宋体" w:hAnsi="宋体" w:cs="宋体"/>
                <w:color w:val="000000"/>
                <w:sz w:val="18"/>
                <w:szCs w:val="18"/>
              </w:rPr>
            </w:pPr>
            <w:r>
              <w:rPr>
                <w:rFonts w:hint="eastAsia" w:ascii="宋体" w:hAnsi="宋体" w:cs="宋体"/>
                <w:color w:val="000000"/>
                <w:sz w:val="18"/>
                <w:szCs w:val="18"/>
              </w:rPr>
              <w:t>6.单路最大负荷: 30A</w:t>
            </w:r>
          </w:p>
          <w:p>
            <w:pPr>
              <w:jc w:val="both"/>
              <w:textAlignment w:val="center"/>
              <w:rPr>
                <w:rFonts w:ascii="宋体" w:hAnsi="宋体" w:cs="宋体"/>
                <w:color w:val="000000"/>
                <w:sz w:val="18"/>
                <w:szCs w:val="18"/>
              </w:rPr>
            </w:pPr>
            <w:r>
              <w:rPr>
                <w:rFonts w:hint="eastAsia" w:ascii="宋体" w:hAnsi="宋体" w:cs="宋体"/>
                <w:color w:val="000000"/>
                <w:sz w:val="18"/>
                <w:szCs w:val="18"/>
              </w:rPr>
              <w:t>8.控制方式: 手动顺序启动、短路信号触发控制。</w:t>
            </w:r>
          </w:p>
          <w:p>
            <w:pPr>
              <w:jc w:val="both"/>
              <w:textAlignment w:val="center"/>
              <w:rPr>
                <w:rFonts w:ascii="宋体" w:hAnsi="宋体" w:cs="宋体"/>
                <w:color w:val="000000"/>
                <w:sz w:val="18"/>
                <w:szCs w:val="18"/>
              </w:rPr>
            </w:pPr>
            <w:r>
              <w:rPr>
                <w:rFonts w:hint="eastAsia" w:ascii="宋体" w:hAnsi="宋体" w:cs="宋体"/>
                <w:color w:val="000000"/>
                <w:sz w:val="18"/>
                <w:szCs w:val="18"/>
              </w:rPr>
              <w:t>7.电源容量: 总容量220V，45A</w:t>
            </w:r>
          </w:p>
          <w:p>
            <w:pPr>
              <w:jc w:val="both"/>
              <w:textAlignment w:val="center"/>
              <w:rPr>
                <w:rFonts w:ascii="宋体" w:hAnsi="宋体" w:cs="宋体"/>
                <w:color w:val="000000"/>
                <w:sz w:val="18"/>
                <w:szCs w:val="18"/>
              </w:rPr>
            </w:pPr>
            <w:r>
              <w:rPr>
                <w:rFonts w:hint="eastAsia" w:ascii="宋体" w:hAnsi="宋体" w:cs="宋体"/>
                <w:color w:val="000000"/>
                <w:sz w:val="18"/>
                <w:szCs w:val="18"/>
              </w:rPr>
              <w:t>8.输入电源: AC220-240/50Hz</w:t>
            </w:r>
          </w:p>
          <w:p>
            <w:pPr>
              <w:jc w:val="both"/>
              <w:textAlignment w:val="center"/>
              <w:rPr>
                <w:rFonts w:ascii="宋体" w:hAnsi="宋体" w:cs="宋体"/>
                <w:color w:val="000000"/>
                <w:sz w:val="18"/>
                <w:szCs w:val="18"/>
              </w:rPr>
            </w:pPr>
            <w:r>
              <w:rPr>
                <w:rFonts w:hint="eastAsia" w:ascii="宋体" w:hAnsi="宋体" w:cs="宋体"/>
                <w:color w:val="000000"/>
                <w:sz w:val="18"/>
                <w:szCs w:val="18"/>
              </w:rPr>
              <w:t>9.时序间隔: 1.5s</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54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12</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12路调音台</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44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13</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数码音频处理器</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2入6出数码音频处理器。</w:t>
            </w:r>
          </w:p>
          <w:p>
            <w:pPr>
              <w:jc w:val="both"/>
              <w:textAlignment w:val="center"/>
              <w:rPr>
                <w:rFonts w:ascii="宋体" w:hAnsi="宋体" w:cs="宋体"/>
                <w:color w:val="000000"/>
                <w:sz w:val="18"/>
                <w:szCs w:val="18"/>
              </w:rPr>
            </w:pPr>
            <w:r>
              <w:rPr>
                <w:rFonts w:hint="eastAsia" w:ascii="宋体" w:hAnsi="宋体" w:cs="宋体"/>
                <w:color w:val="000000"/>
                <w:sz w:val="18"/>
                <w:szCs w:val="18"/>
              </w:rPr>
              <w:t>可由Android®，IOS®，Mac®或Windows®的设备，通过网络飞速控制,软件可升级；</w:t>
            </w:r>
          </w:p>
          <w:p>
            <w:pPr>
              <w:jc w:val="both"/>
              <w:textAlignment w:val="center"/>
              <w:rPr>
                <w:rFonts w:ascii="宋体" w:hAnsi="宋体" w:cs="宋体"/>
                <w:color w:val="000000"/>
                <w:sz w:val="18"/>
                <w:szCs w:val="18"/>
              </w:rPr>
            </w:pPr>
            <w:r>
              <w:rPr>
                <w:rFonts w:hint="eastAsia" w:ascii="宋体" w:hAnsi="宋体" w:cs="宋体"/>
                <w:color w:val="000000"/>
                <w:sz w:val="18"/>
                <w:szCs w:val="18"/>
              </w:rPr>
              <w:t>XLR接口；</w:t>
            </w:r>
          </w:p>
          <w:p>
            <w:pPr>
              <w:jc w:val="both"/>
              <w:textAlignment w:val="center"/>
              <w:rPr>
                <w:rFonts w:ascii="宋体" w:hAnsi="宋体" w:cs="宋体"/>
                <w:color w:val="000000"/>
                <w:sz w:val="18"/>
                <w:szCs w:val="18"/>
              </w:rPr>
            </w:pPr>
            <w:r>
              <w:rPr>
                <w:rFonts w:hint="eastAsia" w:ascii="宋体" w:hAnsi="宋体" w:cs="宋体"/>
                <w:color w:val="000000"/>
                <w:sz w:val="18"/>
                <w:szCs w:val="18"/>
              </w:rPr>
              <w:t>2×12组快速跟踪陷波滤波器；双28段均衡器；dbx压缩器；120A分谐波合成器；参数均衡器；限幅器；微调延时器；粉红噪声发生器；</w:t>
            </w:r>
          </w:p>
          <w:p>
            <w:pPr>
              <w:jc w:val="both"/>
              <w:textAlignment w:val="center"/>
              <w:rPr>
                <w:rFonts w:ascii="宋体" w:hAnsi="宋体" w:cs="宋体"/>
                <w:color w:val="000000"/>
                <w:sz w:val="18"/>
                <w:szCs w:val="18"/>
              </w:rPr>
            </w:pPr>
            <w:r>
              <w:rPr>
                <w:rFonts w:hint="eastAsia" w:ascii="宋体" w:hAnsi="宋体" w:cs="宋体"/>
                <w:color w:val="000000"/>
                <w:sz w:val="18"/>
                <w:szCs w:val="18"/>
              </w:rPr>
              <w:t>快速功能按钮；输出通道有哑音按钮；</w:t>
            </w:r>
          </w:p>
          <w:p>
            <w:pPr>
              <w:jc w:val="both"/>
              <w:textAlignment w:val="center"/>
              <w:rPr>
                <w:rFonts w:ascii="宋体" w:hAnsi="宋体" w:cs="宋体"/>
                <w:color w:val="000000"/>
                <w:sz w:val="18"/>
                <w:szCs w:val="18"/>
              </w:rPr>
            </w:pPr>
            <w:r>
              <w:rPr>
                <w:rFonts w:hint="eastAsia" w:ascii="宋体" w:hAnsi="宋体" w:cs="宋体"/>
                <w:color w:val="000000"/>
                <w:sz w:val="18"/>
                <w:szCs w:val="18"/>
              </w:rPr>
              <w:t>功能导航；50个程式记忆库；测试话筒接口；</w:t>
            </w:r>
          </w:p>
          <w:p>
            <w:pPr>
              <w:jc w:val="both"/>
              <w:textAlignment w:val="center"/>
              <w:rPr>
                <w:rFonts w:ascii="宋体" w:hAnsi="宋体" w:cs="宋体"/>
                <w:color w:val="000000"/>
                <w:sz w:val="18"/>
                <w:szCs w:val="18"/>
              </w:rPr>
            </w:pPr>
            <w:r>
              <w:rPr>
                <w:rFonts w:hint="eastAsia" w:ascii="宋体" w:hAnsi="宋体" w:cs="宋体"/>
                <w:color w:val="000000"/>
                <w:sz w:val="18"/>
                <w:szCs w:val="18"/>
              </w:rPr>
              <w:t>24Bit A/D及D/A转换器；LCD显示；</w:t>
            </w:r>
          </w:p>
          <w:p>
            <w:pPr>
              <w:jc w:val="both"/>
              <w:textAlignment w:val="center"/>
              <w:rPr>
                <w:rFonts w:ascii="宋体" w:hAnsi="宋体" w:cs="宋体"/>
                <w:color w:val="000000"/>
                <w:sz w:val="18"/>
                <w:szCs w:val="18"/>
              </w:rPr>
            </w:pPr>
            <w:r>
              <w:rPr>
                <w:rFonts w:hint="eastAsia" w:ascii="宋体" w:hAnsi="宋体" w:cs="宋体"/>
                <w:color w:val="000000"/>
                <w:sz w:val="18"/>
                <w:szCs w:val="18"/>
              </w:rPr>
              <w:t>动态范围:&gt;110dB；</w:t>
            </w:r>
          </w:p>
          <w:p>
            <w:pPr>
              <w:jc w:val="both"/>
              <w:textAlignment w:val="center"/>
              <w:rPr>
                <w:rFonts w:ascii="宋体" w:hAnsi="宋体" w:cs="宋体"/>
                <w:color w:val="000000"/>
                <w:sz w:val="18"/>
                <w:szCs w:val="18"/>
              </w:rPr>
            </w:pPr>
            <w:r>
              <w:rPr>
                <w:rFonts w:hint="eastAsia" w:ascii="宋体" w:hAnsi="宋体" w:cs="宋体"/>
                <w:color w:val="000000"/>
                <w:sz w:val="18"/>
                <w:szCs w:val="18"/>
              </w:rPr>
              <w:t>频响: 20Hz～20kHz,+/-0.5dB ；</w:t>
            </w:r>
          </w:p>
          <w:p>
            <w:pPr>
              <w:jc w:val="both"/>
              <w:textAlignment w:val="center"/>
              <w:rPr>
                <w:rFonts w:ascii="宋体" w:hAnsi="宋体" w:cs="宋体"/>
                <w:color w:val="000000"/>
                <w:sz w:val="18"/>
                <w:szCs w:val="18"/>
              </w:rPr>
            </w:pPr>
            <w:r>
              <w:rPr>
                <w:rFonts w:hint="eastAsia" w:ascii="宋体" w:hAnsi="宋体" w:cs="宋体"/>
                <w:color w:val="000000"/>
                <w:sz w:val="18"/>
                <w:szCs w:val="18"/>
              </w:rPr>
              <w:t>串音:&lt;-110db；</w:t>
            </w:r>
          </w:p>
          <w:p>
            <w:pPr>
              <w:jc w:val="both"/>
              <w:textAlignment w:val="center"/>
              <w:rPr>
                <w:rFonts w:ascii="宋体" w:hAnsi="宋体" w:cs="宋体"/>
                <w:color w:val="000000"/>
                <w:sz w:val="18"/>
                <w:szCs w:val="18"/>
              </w:rPr>
            </w:pPr>
            <w:r>
              <w:rPr>
                <w:rFonts w:hint="eastAsia" w:ascii="宋体" w:hAnsi="宋体" w:cs="宋体"/>
                <w:color w:val="000000"/>
                <w:sz w:val="18"/>
                <w:szCs w:val="18"/>
              </w:rPr>
              <w:t>THD+ 噪声: 0.002% ；</w:t>
            </w:r>
          </w:p>
          <w:p>
            <w:pPr>
              <w:jc w:val="both"/>
              <w:textAlignment w:val="center"/>
              <w:rPr>
                <w:rFonts w:ascii="宋体" w:hAnsi="宋体" w:cs="宋体"/>
                <w:color w:val="000000"/>
                <w:sz w:val="18"/>
                <w:szCs w:val="18"/>
              </w:rPr>
            </w:pPr>
            <w:r>
              <w:rPr>
                <w:rFonts w:hint="eastAsia" w:ascii="宋体" w:hAnsi="宋体" w:cs="宋体"/>
                <w:color w:val="000000"/>
                <w:sz w:val="18"/>
                <w:szCs w:val="18"/>
              </w:rPr>
              <w:t>延时每通道10ms。</w:t>
            </w:r>
          </w:p>
          <w:p>
            <w:pPr>
              <w:jc w:val="both"/>
              <w:textAlignment w:val="center"/>
              <w:rPr>
                <w:rFonts w:ascii="宋体" w:hAnsi="宋体" w:cs="宋体"/>
                <w:color w:val="000000"/>
                <w:sz w:val="18"/>
                <w:szCs w:val="18"/>
              </w:rPr>
            </w:pPr>
            <w:r>
              <w:rPr>
                <w:rFonts w:hint="eastAsia" w:ascii="宋体" w:hAnsi="宋体" w:cs="宋体"/>
                <w:color w:val="000000"/>
                <w:sz w:val="18"/>
                <w:szCs w:val="18"/>
              </w:rPr>
              <w:t>工作电压： 230V/AC 50/60Hz</w:t>
            </w:r>
          </w:p>
          <w:p>
            <w:pPr>
              <w:jc w:val="both"/>
              <w:textAlignment w:val="center"/>
              <w:rPr>
                <w:rFonts w:ascii="宋体" w:hAnsi="宋体" w:cs="宋体"/>
                <w:color w:val="000000"/>
                <w:sz w:val="18"/>
                <w:szCs w:val="18"/>
              </w:rPr>
            </w:pPr>
            <w:r>
              <w:rPr>
                <w:rFonts w:hint="eastAsia" w:ascii="宋体" w:hAnsi="宋体" w:cs="宋体"/>
                <w:color w:val="000000"/>
                <w:sz w:val="18"/>
                <w:szCs w:val="18"/>
              </w:rPr>
              <w:t>消耗电源：25Watts</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400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14</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自动反馈抑制器</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双通道自动反馈抑制器。</w:t>
            </w:r>
          </w:p>
          <w:p>
            <w:pPr>
              <w:jc w:val="both"/>
              <w:textAlignment w:val="center"/>
              <w:rPr>
                <w:rFonts w:ascii="宋体" w:hAnsi="宋体" w:cs="宋体"/>
                <w:color w:val="000000"/>
                <w:sz w:val="18"/>
                <w:szCs w:val="18"/>
              </w:rPr>
            </w:pPr>
            <w:r>
              <w:rPr>
                <w:rFonts w:hint="eastAsia" w:ascii="宋体" w:hAnsi="宋体" w:cs="宋体"/>
                <w:color w:val="000000"/>
                <w:sz w:val="18"/>
                <w:szCs w:val="18"/>
              </w:rPr>
              <w:t>DSP数字信号处理器；</w:t>
            </w:r>
          </w:p>
          <w:p>
            <w:pPr>
              <w:jc w:val="both"/>
              <w:textAlignment w:val="center"/>
              <w:rPr>
                <w:rFonts w:ascii="宋体" w:hAnsi="宋体" w:cs="宋体"/>
                <w:color w:val="000000"/>
                <w:sz w:val="18"/>
                <w:szCs w:val="18"/>
              </w:rPr>
            </w:pPr>
            <w:r>
              <w:rPr>
                <w:rFonts w:hint="eastAsia" w:ascii="宋体" w:hAnsi="宋体" w:cs="宋体"/>
                <w:color w:val="000000"/>
                <w:sz w:val="18"/>
                <w:szCs w:val="18"/>
              </w:rPr>
              <w:t>每通道具有24个可编程的1/80倍频程滤波器并带LED显示；</w:t>
            </w:r>
          </w:p>
          <w:p>
            <w:pPr>
              <w:jc w:val="both"/>
              <w:textAlignment w:val="center"/>
              <w:rPr>
                <w:rFonts w:ascii="宋体" w:hAnsi="宋体" w:cs="宋体"/>
                <w:color w:val="000000"/>
                <w:sz w:val="18"/>
                <w:szCs w:val="18"/>
              </w:rPr>
            </w:pPr>
            <w:r>
              <w:rPr>
                <w:rFonts w:hint="eastAsia" w:ascii="宋体" w:hAnsi="宋体" w:cs="宋体"/>
                <w:color w:val="000000"/>
                <w:sz w:val="18"/>
                <w:szCs w:val="18"/>
              </w:rPr>
              <w:t>立体声或独立的双通道处理；</w:t>
            </w:r>
          </w:p>
          <w:p>
            <w:pPr>
              <w:jc w:val="both"/>
              <w:textAlignment w:val="center"/>
              <w:rPr>
                <w:rFonts w:ascii="宋体" w:hAnsi="宋体" w:cs="宋体"/>
                <w:color w:val="000000"/>
                <w:sz w:val="18"/>
                <w:szCs w:val="18"/>
              </w:rPr>
            </w:pPr>
            <w:r>
              <w:rPr>
                <w:rFonts w:hint="eastAsia" w:ascii="宋体" w:hAnsi="宋体" w:cs="宋体"/>
                <w:color w:val="000000"/>
                <w:sz w:val="18"/>
                <w:szCs w:val="18"/>
              </w:rPr>
              <w:t>实时和固定两种可选抑制模式；</w:t>
            </w:r>
          </w:p>
          <w:p>
            <w:pPr>
              <w:jc w:val="both"/>
              <w:textAlignment w:val="center"/>
              <w:rPr>
                <w:rFonts w:ascii="宋体" w:hAnsi="宋体" w:cs="宋体"/>
                <w:color w:val="000000"/>
                <w:sz w:val="18"/>
                <w:szCs w:val="18"/>
              </w:rPr>
            </w:pPr>
            <w:r>
              <w:rPr>
                <w:rFonts w:hint="eastAsia" w:ascii="宋体" w:hAnsi="宋体" w:cs="宋体"/>
                <w:color w:val="000000"/>
                <w:sz w:val="18"/>
                <w:szCs w:val="18"/>
              </w:rPr>
              <w:t>可选的滤波器解除时间；</w:t>
            </w:r>
          </w:p>
          <w:p>
            <w:pPr>
              <w:jc w:val="both"/>
              <w:textAlignment w:val="center"/>
              <w:rPr>
                <w:rFonts w:ascii="宋体" w:hAnsi="宋体" w:cs="宋体"/>
                <w:color w:val="000000"/>
                <w:sz w:val="18"/>
                <w:szCs w:val="18"/>
              </w:rPr>
            </w:pPr>
            <w:r>
              <w:rPr>
                <w:rFonts w:hint="eastAsia" w:ascii="宋体" w:hAnsi="宋体" w:cs="宋体"/>
                <w:color w:val="000000"/>
                <w:sz w:val="18"/>
                <w:szCs w:val="18"/>
              </w:rPr>
              <w:t>4种滤波点类型；</w:t>
            </w:r>
          </w:p>
          <w:p>
            <w:pPr>
              <w:jc w:val="both"/>
              <w:textAlignment w:val="center"/>
              <w:rPr>
                <w:rFonts w:ascii="宋体" w:hAnsi="宋体" w:cs="宋体"/>
                <w:color w:val="000000"/>
                <w:sz w:val="18"/>
                <w:szCs w:val="18"/>
              </w:rPr>
            </w:pPr>
            <w:r>
              <w:rPr>
                <w:rFonts w:hint="eastAsia" w:ascii="宋体" w:hAnsi="宋体" w:cs="宋体"/>
                <w:color w:val="000000"/>
                <w:sz w:val="18"/>
                <w:szCs w:val="18"/>
              </w:rPr>
              <w:t>通道输入电平表；</w:t>
            </w:r>
          </w:p>
          <w:p>
            <w:pPr>
              <w:jc w:val="both"/>
              <w:textAlignment w:val="center"/>
              <w:rPr>
                <w:rFonts w:ascii="宋体" w:hAnsi="宋体" w:cs="宋体"/>
                <w:color w:val="000000"/>
                <w:sz w:val="18"/>
                <w:szCs w:val="18"/>
              </w:rPr>
            </w:pPr>
            <w:r>
              <w:rPr>
                <w:rFonts w:hint="eastAsia" w:ascii="宋体" w:hAnsi="宋体" w:cs="宋体"/>
                <w:color w:val="000000"/>
                <w:sz w:val="18"/>
                <w:szCs w:val="18"/>
              </w:rPr>
              <w:t>XLR和TRS输入/输出端口；</w:t>
            </w:r>
          </w:p>
          <w:p>
            <w:pPr>
              <w:jc w:val="both"/>
              <w:textAlignment w:val="center"/>
              <w:rPr>
                <w:rFonts w:ascii="宋体" w:hAnsi="宋体" w:cs="宋体"/>
                <w:color w:val="000000"/>
                <w:sz w:val="18"/>
                <w:szCs w:val="18"/>
              </w:rPr>
            </w:pPr>
            <w:r>
              <w:rPr>
                <w:rFonts w:hint="eastAsia" w:ascii="宋体" w:hAnsi="宋体" w:cs="宋体"/>
                <w:color w:val="000000"/>
                <w:sz w:val="18"/>
                <w:szCs w:val="18"/>
              </w:rPr>
              <w:t>采样率:48kHz ；</w:t>
            </w:r>
          </w:p>
          <w:p>
            <w:pPr>
              <w:jc w:val="both"/>
              <w:textAlignment w:val="center"/>
              <w:rPr>
                <w:rFonts w:ascii="宋体" w:hAnsi="宋体" w:cs="宋体"/>
                <w:color w:val="000000"/>
                <w:sz w:val="18"/>
                <w:szCs w:val="18"/>
              </w:rPr>
            </w:pPr>
            <w:r>
              <w:rPr>
                <w:rFonts w:hint="eastAsia" w:ascii="宋体" w:hAnsi="宋体" w:cs="宋体"/>
                <w:color w:val="000000"/>
                <w:sz w:val="18"/>
                <w:szCs w:val="18"/>
              </w:rPr>
              <w:t>动态范围:&gt;110dB；</w:t>
            </w:r>
          </w:p>
          <w:p>
            <w:pPr>
              <w:jc w:val="both"/>
              <w:textAlignment w:val="center"/>
              <w:rPr>
                <w:rFonts w:ascii="宋体" w:hAnsi="宋体" w:cs="宋体"/>
                <w:color w:val="000000"/>
                <w:sz w:val="18"/>
                <w:szCs w:val="18"/>
              </w:rPr>
            </w:pPr>
            <w:r>
              <w:rPr>
                <w:rFonts w:hint="eastAsia" w:ascii="宋体" w:hAnsi="宋体" w:cs="宋体"/>
                <w:color w:val="000000"/>
                <w:sz w:val="18"/>
                <w:szCs w:val="18"/>
              </w:rPr>
              <w:t>带宽:22kHz ；</w:t>
            </w:r>
          </w:p>
          <w:p>
            <w:pPr>
              <w:jc w:val="both"/>
              <w:textAlignment w:val="center"/>
              <w:rPr>
                <w:rFonts w:ascii="宋体" w:hAnsi="宋体" w:cs="宋体"/>
                <w:color w:val="000000"/>
                <w:sz w:val="18"/>
                <w:szCs w:val="18"/>
              </w:rPr>
            </w:pPr>
            <w:r>
              <w:rPr>
                <w:rFonts w:hint="eastAsia" w:ascii="宋体" w:hAnsi="宋体" w:cs="宋体"/>
                <w:color w:val="000000"/>
                <w:sz w:val="18"/>
                <w:szCs w:val="18"/>
              </w:rPr>
              <w:t>失真:0.002% ；</w:t>
            </w:r>
          </w:p>
          <w:p>
            <w:pPr>
              <w:jc w:val="both"/>
              <w:textAlignment w:val="center"/>
              <w:rPr>
                <w:rFonts w:ascii="宋体" w:hAnsi="宋体" w:cs="宋体"/>
                <w:color w:val="000000"/>
                <w:sz w:val="18"/>
                <w:szCs w:val="18"/>
              </w:rPr>
            </w:pPr>
            <w:r>
              <w:rPr>
                <w:rFonts w:hint="eastAsia" w:ascii="宋体" w:hAnsi="宋体" w:cs="宋体"/>
                <w:color w:val="000000"/>
                <w:sz w:val="18"/>
                <w:szCs w:val="18"/>
              </w:rPr>
              <w:t>频响:20Hz～20kHz；</w:t>
            </w:r>
          </w:p>
          <w:p>
            <w:pPr>
              <w:jc w:val="both"/>
              <w:textAlignment w:val="center"/>
              <w:rPr>
                <w:rFonts w:ascii="宋体" w:hAnsi="宋体" w:cs="宋体"/>
                <w:color w:val="000000"/>
                <w:sz w:val="18"/>
                <w:szCs w:val="18"/>
              </w:rPr>
            </w:pPr>
            <w:r>
              <w:rPr>
                <w:rFonts w:hint="eastAsia" w:ascii="宋体" w:hAnsi="宋体" w:cs="宋体"/>
                <w:color w:val="000000"/>
                <w:sz w:val="18"/>
                <w:szCs w:val="18"/>
              </w:rPr>
              <w:t>内部串音:&gt;80dB ；</w:t>
            </w:r>
          </w:p>
          <w:p>
            <w:pPr>
              <w:jc w:val="both"/>
              <w:textAlignment w:val="center"/>
              <w:rPr>
                <w:rFonts w:ascii="宋体" w:hAnsi="宋体" w:cs="宋体"/>
                <w:color w:val="000000"/>
                <w:sz w:val="18"/>
                <w:szCs w:val="18"/>
              </w:rPr>
            </w:pPr>
            <w:r>
              <w:rPr>
                <w:rFonts w:hint="eastAsia" w:ascii="宋体" w:hAnsi="宋体" w:cs="宋体"/>
                <w:color w:val="000000"/>
                <w:sz w:val="18"/>
                <w:szCs w:val="18"/>
              </w:rPr>
              <w:t>工作电压： 230V/AC 50/60Hz</w:t>
            </w:r>
          </w:p>
          <w:p>
            <w:pPr>
              <w:jc w:val="both"/>
              <w:textAlignment w:val="center"/>
              <w:rPr>
                <w:rFonts w:ascii="宋体" w:hAnsi="宋体" w:cs="宋体"/>
                <w:color w:val="000000"/>
                <w:sz w:val="18"/>
                <w:szCs w:val="18"/>
              </w:rPr>
            </w:pPr>
            <w:r>
              <w:rPr>
                <w:rFonts w:hint="eastAsia" w:ascii="宋体" w:hAnsi="宋体" w:cs="宋体"/>
                <w:color w:val="000000"/>
                <w:sz w:val="18"/>
                <w:szCs w:val="18"/>
              </w:rPr>
              <w:t>消耗电源：10Watts</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15</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DVD播放机</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移动DVD  USB接口：支持  其他功能：电视，游戏功能   其他特点：内置高品质扬声器  内置高容量</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42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16</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拾音器</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单体：预极化电容拾音头；频率响应：30HZ-18kHz;灵敏度：0/-30/-36dB；使用电压：12V电源；电流耗量：2mA</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213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17</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会议室机柜（28U）</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尺寸: 1490*535*485mm</w:t>
            </w:r>
          </w:p>
          <w:p>
            <w:pPr>
              <w:jc w:val="both"/>
              <w:textAlignment w:val="center"/>
              <w:rPr>
                <w:rFonts w:ascii="宋体" w:hAnsi="宋体" w:cs="宋体"/>
                <w:color w:val="000000"/>
                <w:sz w:val="18"/>
                <w:szCs w:val="18"/>
              </w:rPr>
            </w:pPr>
            <w:r>
              <w:rPr>
                <w:rFonts w:hint="eastAsia" w:ascii="宋体" w:hAnsi="宋体" w:cs="宋体"/>
                <w:color w:val="000000"/>
                <w:sz w:val="18"/>
                <w:szCs w:val="18"/>
              </w:rPr>
              <w:t>颜色: 黑色　　</w:t>
            </w:r>
          </w:p>
          <w:p>
            <w:pPr>
              <w:jc w:val="both"/>
              <w:textAlignment w:val="center"/>
              <w:rPr>
                <w:rFonts w:ascii="宋体" w:hAnsi="宋体" w:cs="宋体"/>
                <w:color w:val="000000"/>
                <w:sz w:val="18"/>
                <w:szCs w:val="18"/>
              </w:rPr>
            </w:pPr>
            <w:r>
              <w:rPr>
                <w:rFonts w:hint="eastAsia" w:ascii="宋体" w:hAnsi="宋体" w:cs="宋体"/>
                <w:color w:val="000000"/>
                <w:sz w:val="18"/>
                <w:szCs w:val="18"/>
              </w:rPr>
              <w:t>结构材料：铝材；</w:t>
            </w:r>
          </w:p>
          <w:p>
            <w:pPr>
              <w:jc w:val="both"/>
              <w:textAlignment w:val="center"/>
              <w:rPr>
                <w:rFonts w:ascii="宋体" w:hAnsi="宋体" w:cs="宋体"/>
                <w:color w:val="000000"/>
                <w:sz w:val="18"/>
                <w:szCs w:val="18"/>
              </w:rPr>
            </w:pPr>
            <w:r>
              <w:rPr>
                <w:rFonts w:hint="eastAsia" w:ascii="宋体" w:hAnsi="宋体" w:cs="宋体"/>
                <w:color w:val="000000"/>
                <w:sz w:val="18"/>
                <w:szCs w:val="18"/>
              </w:rPr>
              <w:t>标准化模式，以满足各种需求；</w:t>
            </w:r>
          </w:p>
          <w:p>
            <w:pPr>
              <w:jc w:val="both"/>
              <w:textAlignment w:val="center"/>
              <w:rPr>
                <w:rFonts w:ascii="宋体" w:hAnsi="宋体" w:cs="宋体"/>
                <w:color w:val="000000"/>
                <w:sz w:val="18"/>
                <w:szCs w:val="18"/>
              </w:rPr>
            </w:pPr>
            <w:r>
              <w:rPr>
                <w:rFonts w:hint="eastAsia" w:ascii="宋体" w:hAnsi="宋体" w:cs="宋体"/>
                <w:color w:val="000000"/>
                <w:sz w:val="18"/>
                <w:szCs w:val="18"/>
              </w:rPr>
              <w:t xml:space="preserve">采用高强度钢制可拆装式机柜，最大承载重量达500公斤； </w:t>
            </w:r>
          </w:p>
          <w:p>
            <w:pPr>
              <w:jc w:val="both"/>
              <w:textAlignment w:val="center"/>
              <w:rPr>
                <w:rFonts w:ascii="宋体" w:hAnsi="宋体" w:cs="宋体"/>
                <w:color w:val="000000"/>
                <w:sz w:val="18"/>
                <w:szCs w:val="18"/>
              </w:rPr>
            </w:pPr>
            <w:r>
              <w:rPr>
                <w:rFonts w:hint="eastAsia" w:ascii="宋体" w:hAnsi="宋体" w:cs="宋体"/>
                <w:color w:val="000000"/>
                <w:sz w:val="18"/>
                <w:szCs w:val="18"/>
              </w:rPr>
              <w:t>安装空间29U规格；</w:t>
            </w:r>
          </w:p>
          <w:p>
            <w:pPr>
              <w:jc w:val="both"/>
              <w:textAlignment w:val="center"/>
              <w:rPr>
                <w:rFonts w:ascii="宋体" w:hAnsi="宋体" w:cs="宋体"/>
                <w:color w:val="000000"/>
                <w:sz w:val="18"/>
                <w:szCs w:val="18"/>
              </w:rPr>
            </w:pPr>
            <w:r>
              <w:rPr>
                <w:rFonts w:hint="eastAsia" w:ascii="宋体" w:hAnsi="宋体" w:cs="宋体"/>
                <w:color w:val="000000"/>
                <w:sz w:val="18"/>
                <w:szCs w:val="18"/>
              </w:rPr>
              <w:t>机柜内设计4条可调节铝型材槽轨；</w:t>
            </w:r>
          </w:p>
          <w:p>
            <w:pPr>
              <w:jc w:val="both"/>
              <w:textAlignment w:val="center"/>
              <w:rPr>
                <w:rFonts w:ascii="宋体" w:hAnsi="宋体" w:cs="宋体"/>
                <w:color w:val="000000"/>
                <w:sz w:val="18"/>
                <w:szCs w:val="18"/>
              </w:rPr>
            </w:pPr>
            <w:r>
              <w:rPr>
                <w:rFonts w:hint="eastAsia" w:ascii="宋体" w:hAnsi="宋体" w:cs="宋体"/>
                <w:color w:val="000000"/>
                <w:sz w:val="18"/>
                <w:szCs w:val="18"/>
              </w:rPr>
              <w:t>底座可着地或安装活动脚轮；</w:t>
            </w:r>
          </w:p>
          <w:p>
            <w:pPr>
              <w:jc w:val="both"/>
              <w:textAlignment w:val="center"/>
              <w:rPr>
                <w:rFonts w:ascii="宋体" w:hAnsi="宋体" w:cs="宋体"/>
                <w:color w:val="000000"/>
                <w:sz w:val="18"/>
                <w:szCs w:val="18"/>
              </w:rPr>
            </w:pPr>
            <w:r>
              <w:rPr>
                <w:rFonts w:hint="eastAsia" w:ascii="宋体" w:hAnsi="宋体" w:cs="宋体"/>
                <w:color w:val="000000"/>
                <w:sz w:val="18"/>
                <w:szCs w:val="18"/>
              </w:rPr>
              <w:t>装配简单，方便搬运。</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18</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卡侬头(母)-卡侬头(公)</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D1.2E</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19</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三极电源插头</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自选</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20</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400芯音响线</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YRVB2*1.5</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21</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音频线</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RVVP2*0.3</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22</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视频线</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SYV75-5</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23</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VGA线</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VGA3+6</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54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24</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电源线（强电）</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RVV3*1.5M²</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401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25</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拼接屏</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1、PH3户内全彩表贴ED显示屏技术参数。1、模组参数：尺寸（W×H×T）:192mm×96mm×15 mm ,2、封装方式： SMD2121士兰芯片；3、点间距（mm）: 3mm像素点（点数/ m2）111110点数/m2；4、分辨率（W×H）:64点×32点。5、管芯参数：R G B 结构说明：每个像素点内采用1红1纯绿1纯蓝，共1颗LED发光管。6、箱体尺寸：576毫米*576毫米）7、箱体材质：压铸铝。8、箱体分辨率:192 点×192点。9、重量:30kg。10、最佳视角水平120度，垂直 120度。11、屏体平均功耗：678W/m2。12、屏体最大功耗：223W/m2。13、控制主机：知名品牌电脑。14、控 制 方式：同步控制。15、驱 动 方式：16扫，高刷新IC。16、换帧频率：≥ 60帧。17、刷新频率：≥ 3000HZ。18、灰度 /颜色：红绿蓝各1024级，可显示16.7M颜色。19、白平衡亮度：≥1200cd/m2。20、控制系统采用：PCTV非线性编辑卡＋DVI显卡＋全彩控制卡＋光纤传输。21、平均无故障时间：≥10000小时。22、寿命：10万小时。23、平 整 度：任意相邻像素间≤0.3mm，模块拼接间隙&lt;1mm。24、电源开关：明伟超薄节能。25、有效通讯距离：≤120m（国标超五类双绞线，无中继≤300m（多模光纤传输），≤10公里（单模光纤传输）。26、防潮、防尘、防腐、防静电、防雷击，同时具有过流、短路、过压、欠压保护功能。27、控制软件：1、支持视频、音频、图像、文字、Flash、Gif等形式的媒体文件的播放；支持外部视频信号（TV、AV、S-Video）的播放；支持多页面多分区的节目编辑，提供了丰富灵活的视频切换功能、分区特效； 支持多种简体中文、英文等种语言。</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平米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65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26</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视频处理器</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1、纯硬件结构、无操作系统、无病毒困扰、高稳定性；</w:t>
            </w:r>
          </w:p>
          <w:p>
            <w:pPr>
              <w:jc w:val="both"/>
              <w:textAlignment w:val="center"/>
              <w:rPr>
                <w:rFonts w:ascii="宋体" w:hAnsi="宋体" w:cs="宋体"/>
                <w:color w:val="000000"/>
                <w:sz w:val="18"/>
                <w:szCs w:val="18"/>
              </w:rPr>
            </w:pPr>
            <w:r>
              <w:rPr>
                <w:rFonts w:hint="eastAsia" w:ascii="宋体" w:hAnsi="宋体" w:cs="宋体"/>
                <w:color w:val="000000"/>
                <w:sz w:val="18"/>
                <w:szCs w:val="18"/>
              </w:rPr>
              <w:t>2、支持多种信号输入：DVI-D（24+1）；HDMI；VGA（HD-15）；复合视频（BNC）；SDI（可选）；</w:t>
            </w:r>
          </w:p>
          <w:p>
            <w:pPr>
              <w:jc w:val="both"/>
              <w:textAlignment w:val="center"/>
              <w:rPr>
                <w:rFonts w:ascii="宋体" w:hAnsi="宋体" w:cs="宋体"/>
                <w:color w:val="000000"/>
                <w:sz w:val="18"/>
                <w:szCs w:val="18"/>
              </w:rPr>
            </w:pPr>
            <w:r>
              <w:rPr>
                <w:rFonts w:hint="eastAsia" w:ascii="宋体" w:hAnsi="宋体" w:cs="宋体"/>
                <w:color w:val="000000"/>
                <w:sz w:val="18"/>
                <w:szCs w:val="18"/>
              </w:rPr>
              <w:t>3、支持两路信号输出DVI-D（24+1），分辨率为1920×1200dpi（向下兼容）；</w:t>
            </w:r>
          </w:p>
          <w:p>
            <w:pPr>
              <w:jc w:val="both"/>
              <w:textAlignment w:val="center"/>
              <w:rPr>
                <w:rFonts w:ascii="宋体" w:hAnsi="宋体" w:cs="宋体"/>
                <w:color w:val="000000"/>
                <w:sz w:val="18"/>
                <w:szCs w:val="18"/>
              </w:rPr>
            </w:pPr>
            <w:r>
              <w:rPr>
                <w:rFonts w:hint="eastAsia" w:ascii="宋体" w:hAnsi="宋体" w:cs="宋体"/>
                <w:color w:val="000000"/>
                <w:sz w:val="18"/>
                <w:szCs w:val="18"/>
              </w:rPr>
              <w:t>4、支持双口无缝拼接（任意拼接、叠加），分辨率可达2560×1536 dpi；</w:t>
            </w:r>
          </w:p>
          <w:p>
            <w:pPr>
              <w:jc w:val="both"/>
              <w:textAlignment w:val="center"/>
              <w:rPr>
                <w:rFonts w:ascii="宋体" w:hAnsi="宋体" w:cs="宋体"/>
                <w:color w:val="000000"/>
                <w:sz w:val="18"/>
                <w:szCs w:val="18"/>
              </w:rPr>
            </w:pPr>
            <w:r>
              <w:rPr>
                <w:rFonts w:hint="eastAsia" w:ascii="宋体" w:hAnsi="宋体" w:cs="宋体"/>
                <w:color w:val="000000"/>
                <w:sz w:val="18"/>
                <w:szCs w:val="18"/>
              </w:rPr>
              <w:t>5、支持4路立体声输入（可指定视频信号进行同步切换）；</w:t>
            </w:r>
          </w:p>
          <w:p>
            <w:pPr>
              <w:jc w:val="both"/>
              <w:textAlignment w:val="center"/>
              <w:rPr>
                <w:rFonts w:ascii="宋体" w:hAnsi="宋体" w:cs="宋体"/>
                <w:color w:val="000000"/>
                <w:sz w:val="18"/>
                <w:szCs w:val="18"/>
              </w:rPr>
            </w:pPr>
            <w:r>
              <w:rPr>
                <w:rFonts w:hint="eastAsia" w:ascii="宋体" w:hAnsi="宋体" w:cs="宋体"/>
                <w:color w:val="000000"/>
                <w:sz w:val="18"/>
                <w:szCs w:val="18"/>
              </w:rPr>
              <w:t>6、支持拼接模式、复制模式和监视模式三种输出模式；</w:t>
            </w:r>
          </w:p>
          <w:p>
            <w:pPr>
              <w:jc w:val="both"/>
              <w:textAlignment w:val="center"/>
              <w:rPr>
                <w:rFonts w:ascii="宋体" w:hAnsi="宋体" w:cs="宋体"/>
                <w:color w:val="000000"/>
                <w:sz w:val="18"/>
                <w:szCs w:val="18"/>
              </w:rPr>
            </w:pPr>
            <w:r>
              <w:rPr>
                <w:rFonts w:hint="eastAsia" w:ascii="宋体" w:hAnsi="宋体" w:cs="宋体"/>
                <w:color w:val="000000"/>
                <w:sz w:val="18"/>
                <w:szCs w:val="18"/>
              </w:rPr>
              <w:t>7、支持内置两张发送卡；</w:t>
            </w:r>
          </w:p>
          <w:p>
            <w:pPr>
              <w:jc w:val="both"/>
              <w:textAlignment w:val="center"/>
              <w:rPr>
                <w:rFonts w:ascii="宋体" w:hAnsi="宋体" w:cs="宋体"/>
                <w:color w:val="000000"/>
                <w:sz w:val="18"/>
                <w:szCs w:val="18"/>
              </w:rPr>
            </w:pPr>
            <w:r>
              <w:rPr>
                <w:rFonts w:hint="eastAsia" w:ascii="宋体" w:hAnsi="宋体" w:cs="宋体"/>
                <w:color w:val="000000"/>
                <w:sz w:val="18"/>
                <w:szCs w:val="18"/>
              </w:rPr>
              <w:t>8、支持双通道输出，双画面显示，可实现画中画、画外显示；</w:t>
            </w:r>
          </w:p>
          <w:p>
            <w:pPr>
              <w:jc w:val="both"/>
              <w:textAlignment w:val="center"/>
              <w:rPr>
                <w:rFonts w:ascii="宋体" w:hAnsi="宋体" w:cs="宋体"/>
                <w:color w:val="000000"/>
                <w:sz w:val="18"/>
                <w:szCs w:val="18"/>
              </w:rPr>
            </w:pPr>
            <w:r>
              <w:rPr>
                <w:rFonts w:hint="eastAsia" w:ascii="宋体" w:hAnsi="宋体" w:cs="宋体"/>
                <w:color w:val="000000"/>
                <w:sz w:val="18"/>
                <w:szCs w:val="18"/>
              </w:rPr>
              <w:t>9、任意信号间可实现淡出淡入切换；</w:t>
            </w:r>
          </w:p>
          <w:p>
            <w:pPr>
              <w:jc w:val="both"/>
              <w:textAlignment w:val="center"/>
              <w:rPr>
                <w:rFonts w:ascii="宋体" w:hAnsi="宋体" w:cs="宋体"/>
                <w:color w:val="000000"/>
                <w:sz w:val="18"/>
                <w:szCs w:val="18"/>
              </w:rPr>
            </w:pPr>
            <w:r>
              <w:rPr>
                <w:rFonts w:hint="eastAsia" w:ascii="宋体" w:hAnsi="宋体" w:cs="宋体"/>
                <w:color w:val="000000"/>
                <w:sz w:val="18"/>
                <w:szCs w:val="18"/>
              </w:rPr>
              <w:t>10、支持音频视频同步切换；</w:t>
            </w:r>
          </w:p>
          <w:p>
            <w:pPr>
              <w:jc w:val="both"/>
              <w:textAlignment w:val="center"/>
              <w:rPr>
                <w:rFonts w:ascii="宋体" w:hAnsi="宋体" w:cs="宋体"/>
                <w:color w:val="000000"/>
                <w:sz w:val="18"/>
                <w:szCs w:val="18"/>
              </w:rPr>
            </w:pPr>
            <w:r>
              <w:rPr>
                <w:rFonts w:hint="eastAsia" w:ascii="宋体" w:hAnsi="宋体" w:cs="宋体"/>
                <w:color w:val="000000"/>
                <w:sz w:val="18"/>
                <w:szCs w:val="18"/>
              </w:rPr>
              <w:t>11、支持Super Resolution 缩放技术，能够对图像进行任意大小的缩放，同时增强图像的细节表现。</w:t>
            </w:r>
          </w:p>
          <w:p>
            <w:pPr>
              <w:jc w:val="both"/>
              <w:textAlignment w:val="center"/>
              <w:rPr>
                <w:rFonts w:ascii="宋体" w:hAnsi="宋体" w:cs="宋体"/>
                <w:color w:val="000000"/>
                <w:sz w:val="18"/>
                <w:szCs w:val="18"/>
              </w:rPr>
            </w:pPr>
            <w:r>
              <w:rPr>
                <w:rFonts w:hint="eastAsia" w:ascii="宋体" w:hAnsi="宋体" w:cs="宋体"/>
                <w:color w:val="000000"/>
                <w:sz w:val="18"/>
                <w:szCs w:val="18"/>
              </w:rPr>
              <w:t>12控制方式：设备面板控制、红外线摇控控制和KYSTAR软件控制。</w:t>
            </w:r>
          </w:p>
          <w:p>
            <w:pPr>
              <w:jc w:val="both"/>
              <w:textAlignment w:val="center"/>
              <w:rPr>
                <w:rFonts w:ascii="宋体" w:hAnsi="宋体" w:cs="宋体"/>
                <w:color w:val="FF0000"/>
                <w:sz w:val="18"/>
                <w:szCs w:val="18"/>
              </w:rPr>
            </w:pPr>
            <w:r>
              <w:rPr>
                <w:rFonts w:hint="eastAsia" w:ascii="宋体" w:hAnsi="宋体" w:cs="宋体"/>
                <w:color w:val="FF0000"/>
                <w:sz w:val="18"/>
                <w:szCs w:val="18"/>
              </w:rPr>
              <w:t>厂家具备：中关村高新技术企业证书、高清拼接器软件著作权。</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2690"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27</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控制卡系统</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视频源接口。1.1、接口类型：DVI/HDMI。1.2、接收分辨率:最大2048*1365点，支持此分辨率内的任意分辨率。1.3、自适应分辨率:可自动识别输入分辨率并自动匹配，设置更加简单方便。1.4、视频源帧率:标准60Hz。1.5、接收视频区域：可以任意设定接收视频源的位置。1.6、视频缩放:无。2、千兆网口输出。2.1、网口数量：2*1Gbps；即支持2个千兆网口输出。2.2、网口控制面积：每个网口为1280*512（或同等面积）。2个网口共1280*1024(或等同面积)。2.3、传输距离：超五类网线≤140M；六类网线≤170M；光纤线无限制。2.4、网口拼接：2个网口可以做上下或者左右的任意拼接。以像素为单位。2.5数据传输格式：按照千兆网络的帧格式。并附加CRC校验。3、连接设备。3.1、匹配设备,5A/5A-75/5A-F/5A-Pro/5A-Mini，以及客户定制接收卡。3-2、支持外围设备：多功能卡，光纤收发器，千兆交换机。4、规格参数。4.1、板卡尺寸：长136mm，宽100mm。4.2、输入电压：3.8V-12V宽电压4.3、额定功耗：3W。4.4、重量：100g。</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张</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375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28</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控制卡系统</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控制系统参数。1.1、发送设备：支持iT7发送卡、iQ7高清发送器、iQ7E、千兆网卡、T8网络播放机、DMB等所有发送设备。1.2、单卡控制面积：全彩：常规256*256，特殊应用可以到1024列。1.3、单卡校正区域：256*256像素点。1.4、级联控制区域：65536*65536像素点。1.5、单网线级联卡数量：最多65536张。1.6、网口任意交换：支持，不分输入输出，任意使用。1.7、卡与卡之间的同步性：卡与卡之间以纳秒级同步。2、显示效果。2.-1、常规芯片的刷新率:静态：64*64，刷新率可达到16000Hz;1/8扫：128*128，刷新率可达到10000Hz。2.2、串行频率:0.2MHz-41.7MHz。2.3、灰度等级:最高65536级灰度。2.4、最小OE控制宽度:8纳秒，并按8ns倍数增减。2.5、灰度补偿特性:每级灰度独立补偿。3、显示屏模组兼容性。3.1、芯片支持：常规芯片、PWM芯片、灯饰芯片等所有主流LED驱动芯片。3.2、PWM芯片支持：MBI、MY、SUM系列等上百种不同规格的芯片。3.3、扫描方式：常规方式与高刷新模式，支持刷新率倍增。3.4、扫描类型：静态到1/16扫描之间的任意扫描类型。3.5、支持的模组规格：4096像素点以内任意行、任意列。3.6、排线方向:支持从左到右、从右到左、从上到下、从下到上走线。3.7、数据组数:16组全彩数据。3.8、数据对折:支持同向对折，反向对折等，可显著提高刷新率。3.9、数据交换:支持16组数据任意交换。3.10、模组抽点:支持任意抽点。3.11、数据串行传输:支持RGB，R8G8B8，R16G16B16等形式的串行。</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张</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137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29</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配电部分</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1、250A</w:t>
            </w:r>
            <w:r>
              <w:rPr>
                <w:rFonts w:hint="eastAsia" w:ascii="宋体" w:hAnsi="宋体" w:cs="宋体"/>
                <w:color w:val="000000"/>
                <w:sz w:val="18"/>
                <w:szCs w:val="18"/>
              </w:rPr>
              <w:br w:type="textWrapping"/>
            </w:r>
            <w:r>
              <w:rPr>
                <w:rFonts w:hint="eastAsia" w:ascii="宋体" w:hAnsi="宋体" w:cs="宋体"/>
                <w:color w:val="000000"/>
                <w:sz w:val="18"/>
                <w:szCs w:val="18"/>
              </w:rPr>
              <w:t>2、防水箱</w:t>
            </w:r>
            <w:r>
              <w:rPr>
                <w:rFonts w:hint="eastAsia" w:ascii="宋体" w:hAnsi="宋体" w:cs="宋体"/>
                <w:color w:val="000000"/>
                <w:sz w:val="18"/>
                <w:szCs w:val="18"/>
              </w:rPr>
              <w:br w:type="textWrapping"/>
            </w:r>
            <w:r>
              <w:rPr>
                <w:rFonts w:hint="eastAsia" w:ascii="宋体" w:hAnsi="宋体" w:cs="宋体"/>
                <w:color w:val="000000"/>
                <w:sz w:val="18"/>
                <w:szCs w:val="18"/>
              </w:rPr>
              <w:t>3、其它配电设施</w:t>
            </w:r>
            <w:r>
              <w:rPr>
                <w:rFonts w:hint="eastAsia" w:ascii="宋体" w:hAnsi="宋体" w:cs="宋体"/>
                <w:color w:val="000000"/>
                <w:sz w:val="18"/>
                <w:szCs w:val="18"/>
              </w:rPr>
              <w:br w:type="textWrapping"/>
            </w:r>
            <w:r>
              <w:rPr>
                <w:rFonts w:hint="eastAsia" w:ascii="宋体" w:hAnsi="宋体" w:cs="宋体"/>
                <w:color w:val="000000"/>
                <w:sz w:val="18"/>
                <w:szCs w:val="18"/>
              </w:rPr>
              <w:t>厂家具备：1、中国国家强制性产品认证3C证书；</w:t>
            </w:r>
            <w:r>
              <w:rPr>
                <w:rFonts w:hint="eastAsia" w:ascii="宋体" w:hAnsi="宋体" w:cs="宋体"/>
                <w:color w:val="000000"/>
                <w:sz w:val="18"/>
                <w:szCs w:val="18"/>
              </w:rPr>
              <w:br w:type="textWrapping"/>
            </w:r>
            <w:r>
              <w:rPr>
                <w:rFonts w:hint="eastAsia" w:ascii="宋体" w:hAnsi="宋体" w:cs="宋体"/>
                <w:color w:val="000000"/>
                <w:sz w:val="18"/>
                <w:szCs w:val="18"/>
              </w:rPr>
              <w:t xml:space="preserve">         2、PLC全智能远程控制系统（标准版）证书；</w:t>
            </w:r>
            <w:r>
              <w:rPr>
                <w:rFonts w:hint="eastAsia" w:ascii="宋体" w:hAnsi="宋体" w:cs="宋体"/>
                <w:color w:val="000000"/>
                <w:sz w:val="18"/>
                <w:szCs w:val="18"/>
              </w:rPr>
              <w:br w:type="textWrapping"/>
            </w:r>
            <w:r>
              <w:rPr>
                <w:rFonts w:hint="eastAsia" w:ascii="宋体" w:hAnsi="宋体" w:cs="宋体"/>
                <w:color w:val="000000"/>
                <w:sz w:val="18"/>
                <w:szCs w:val="18"/>
              </w:rPr>
              <w:t xml:space="preserve">         3、APP手机全智能配电柜证书；</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42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30</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钢结构含包边</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铝型日字架搭建、屏体框架、屏体外装饰、人工费用</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平米</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wBefore w:w="56" w:type="dxa"/>
          <w:trHeight w:val="695" w:hRule="atLeast"/>
        </w:trPr>
        <w:tc>
          <w:tcPr>
            <w:tcW w:w="4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24"/>
                <w:szCs w:val="24"/>
              </w:rPr>
            </w:pPr>
            <w:r>
              <w:rPr>
                <w:rFonts w:hint="eastAsia" w:ascii="宋体" w:hAnsi="宋体" w:cs="宋体"/>
                <w:color w:val="000000"/>
                <w:sz w:val="24"/>
                <w:szCs w:val="24"/>
              </w:rPr>
              <w:t>31</w:t>
            </w:r>
          </w:p>
        </w:tc>
        <w:tc>
          <w:tcPr>
            <w:tcW w:w="8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电脑</w:t>
            </w:r>
          </w:p>
        </w:tc>
        <w:tc>
          <w:tcPr>
            <w:tcW w:w="6938" w:type="dxa"/>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CPU I5-4160/ 4G(DDR3 1600)内存/500G(SATA)/USB KB/USB Optical  Mouse/新180W 防雷电源/3年有限保修                 18.5寸液晶显示器</w:t>
            </w:r>
          </w:p>
        </w:tc>
        <w:tc>
          <w:tcPr>
            <w:tcW w:w="57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Before w:val="1"/>
          <w:gridAfter w:val="7"/>
          <w:wBefore w:w="56" w:type="dxa"/>
          <w:wAfter w:w="793" w:type="dxa"/>
          <w:trHeight w:val="480" w:hRule="atLeast"/>
        </w:trPr>
        <w:tc>
          <w:tcPr>
            <w:tcW w:w="9208" w:type="dxa"/>
            <w:gridSpan w:val="38"/>
            <w:shd w:val="clear" w:color="auto" w:fill="FFFFFF"/>
            <w:vAlign w:val="center"/>
          </w:tcPr>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jc w:val="center"/>
              <w:textAlignment w:val="center"/>
              <w:rPr>
                <w:rFonts w:ascii="仿宋_GB2312" w:hAnsi="宋体" w:eastAsia="仿宋_GB2312" w:cs="仿宋_GB2312"/>
                <w:b/>
                <w:color w:val="000000"/>
                <w:sz w:val="24"/>
                <w:szCs w:val="24"/>
              </w:rPr>
            </w:pPr>
          </w:p>
          <w:p>
            <w:pPr>
              <w:ind w:right="531" w:rightChars="253"/>
              <w:jc w:val="center"/>
              <w:textAlignment w:val="center"/>
              <w:rPr>
                <w:rFonts w:ascii="宋体" w:hAnsi="宋体" w:cs="宋体"/>
                <w:color w:val="000000"/>
                <w:sz w:val="18"/>
                <w:szCs w:val="18"/>
              </w:rPr>
            </w:pPr>
            <w:r>
              <w:rPr>
                <w:rFonts w:ascii="宋体" w:hAnsi="宋体" w:cs="宋体"/>
                <w:b/>
                <w:color w:val="000000"/>
                <w:sz w:val="44"/>
                <w:szCs w:val="32"/>
              </w:rPr>
              <w:t>办公设备</w:t>
            </w:r>
          </w:p>
        </w:tc>
      </w:tr>
      <w:tr>
        <w:tblPrEx>
          <w:tblLayout w:type="fixed"/>
          <w:tblCellMar>
            <w:top w:w="15" w:type="dxa"/>
            <w:left w:w="15" w:type="dxa"/>
            <w:bottom w:w="15" w:type="dxa"/>
            <w:right w:w="15" w:type="dxa"/>
          </w:tblCellMar>
        </w:tblPrEx>
        <w:trPr>
          <w:gridAfter w:val="7"/>
          <w:wAfter w:w="793" w:type="dxa"/>
          <w:trHeight w:val="480" w:hRule="atLeast"/>
        </w:trPr>
        <w:tc>
          <w:tcPr>
            <w:tcW w:w="9264" w:type="dxa"/>
            <w:gridSpan w:val="39"/>
            <w:shd w:val="clear" w:color="auto" w:fill="FFFFFF"/>
            <w:vAlign w:val="center"/>
          </w:tcPr>
          <w:p>
            <w:pPr>
              <w:jc w:val="both"/>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261" w:type="dxa"/>
          <w:trHeight w:val="480"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设备名称</w:t>
            </w:r>
          </w:p>
        </w:tc>
        <w:tc>
          <w:tcPr>
            <w:tcW w:w="6663"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技术指标要求</w:t>
            </w:r>
          </w:p>
        </w:tc>
        <w:tc>
          <w:tcPr>
            <w:tcW w:w="80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单位</w:t>
            </w:r>
          </w:p>
        </w:tc>
        <w:tc>
          <w:tcPr>
            <w:tcW w:w="4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数量</w:t>
            </w:r>
          </w:p>
        </w:tc>
        <w:tc>
          <w:tcPr>
            <w:tcW w:w="56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18"/>
                <w:szCs w:val="18"/>
              </w:rPr>
            </w:pPr>
            <w:r>
              <w:rPr>
                <w:rFonts w:hint="eastAsia" w:ascii="宋体" w:hAnsi="宋体" w:cs="宋体"/>
                <w:b/>
                <w:color w:val="000000"/>
                <w:sz w:val="18"/>
                <w:szCs w:val="18"/>
              </w:rPr>
              <w:t>备注</w:t>
            </w:r>
          </w:p>
        </w:tc>
      </w:tr>
      <w:tr>
        <w:tblPrEx>
          <w:tblLayout w:type="fixed"/>
          <w:tblCellMar>
            <w:top w:w="15" w:type="dxa"/>
            <w:left w:w="15" w:type="dxa"/>
            <w:bottom w:w="15" w:type="dxa"/>
            <w:right w:w="15" w:type="dxa"/>
          </w:tblCellMar>
        </w:tblPrEx>
        <w:trPr>
          <w:gridAfter w:val="2"/>
          <w:wAfter w:w="261" w:type="dxa"/>
          <w:trHeight w:val="3380"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主席台</w:t>
            </w:r>
          </w:p>
        </w:tc>
        <w:tc>
          <w:tcPr>
            <w:tcW w:w="6663"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p>
          <w:p>
            <w:pPr>
              <w:jc w:val="both"/>
              <w:textAlignment w:val="center"/>
              <w:rPr>
                <w:rFonts w:ascii="宋体" w:hAnsi="宋体" w:cs="宋体"/>
                <w:color w:val="000000"/>
                <w:sz w:val="18"/>
                <w:szCs w:val="18"/>
              </w:rPr>
            </w:pPr>
            <w:r>
              <w:rPr>
                <w:rFonts w:hint="eastAsia" w:ascii="宋体" w:hAnsi="宋体" w:cs="宋体"/>
                <w:color w:val="000000"/>
                <w:sz w:val="18"/>
                <w:szCs w:val="18"/>
              </w:rPr>
              <w:t>采用封闭漆或开放漆，均为台湾大宝品牌。开放漆可以第二次修补，成本比封闭漆喷涂叶要求高。油漆附着性强，涂膜强韧，产品表面耐磨性强，色泽效果持久。产品均在恒温、恒湿，含尘净化喷涂设备的环境中喷涂。D、配件：</w:t>
            </w:r>
          </w:p>
          <w:p>
            <w:pPr>
              <w:jc w:val="both"/>
              <w:textAlignment w:val="center"/>
              <w:rPr>
                <w:rFonts w:ascii="宋体" w:hAnsi="宋体" w:cs="宋体"/>
                <w:color w:val="000000"/>
                <w:sz w:val="18"/>
                <w:szCs w:val="18"/>
              </w:rPr>
            </w:pPr>
            <w:r>
              <w:rPr>
                <w:rFonts w:hint="eastAsia" w:ascii="宋体" w:hAnsi="宋体" w:cs="宋体"/>
                <w:color w:val="000000"/>
                <w:sz w:val="18"/>
                <w:szCs w:val="18"/>
              </w:rPr>
              <w:t>采用标准五金配件，部分产品采用台湾“火车头”三节导轨，抽拉顺滑、流畅、宁静，可反复拉抽50万次。各类配件安装快捷，连接牢靠。二、质量要求：</w:t>
            </w:r>
          </w:p>
          <w:p>
            <w:pPr>
              <w:jc w:val="both"/>
              <w:textAlignment w:val="center"/>
              <w:rPr>
                <w:rFonts w:ascii="宋体" w:hAnsi="宋体" w:cs="宋体"/>
                <w:color w:val="000000"/>
                <w:sz w:val="18"/>
                <w:szCs w:val="18"/>
              </w:rPr>
            </w:pPr>
            <w:r>
              <w:rPr>
                <w:rFonts w:hint="eastAsia" w:ascii="宋体" w:hAnsi="宋体" w:cs="宋体"/>
                <w:color w:val="000000"/>
                <w:sz w:val="18"/>
                <w:szCs w:val="18"/>
              </w:rPr>
              <w:t>A、木材干燥至9%-12%的含水率。</w:t>
            </w:r>
          </w:p>
          <w:p>
            <w:pPr>
              <w:jc w:val="both"/>
              <w:textAlignment w:val="center"/>
              <w:rPr>
                <w:rFonts w:ascii="宋体" w:hAnsi="宋体" w:cs="宋体"/>
                <w:color w:val="000000"/>
                <w:sz w:val="18"/>
                <w:szCs w:val="18"/>
              </w:rPr>
            </w:pPr>
            <w:r>
              <w:rPr>
                <w:rFonts w:hint="eastAsia" w:ascii="宋体" w:hAnsi="宋体" w:cs="宋体"/>
                <w:color w:val="000000"/>
                <w:sz w:val="18"/>
                <w:szCs w:val="18"/>
              </w:rPr>
              <w:t>台面光亮平整，油漆无颗粒、气泡、渣点、颜色均匀C、纹理自然，颜色线条拼和细密、流畅。</w:t>
            </w:r>
          </w:p>
        </w:tc>
        <w:tc>
          <w:tcPr>
            <w:tcW w:w="80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6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261" w:type="dxa"/>
          <w:trHeight w:val="1190"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主席台椅子</w:t>
            </w:r>
          </w:p>
        </w:tc>
        <w:tc>
          <w:tcPr>
            <w:tcW w:w="6663"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皮面：采用意大利进口AAA级厚度≥1mm牛皮面料，皮面光泽度好，透气性强；；</w:t>
            </w:r>
          </w:p>
          <w:p>
            <w:pPr>
              <w:jc w:val="both"/>
              <w:textAlignment w:val="center"/>
              <w:rPr>
                <w:rFonts w:ascii="宋体" w:hAnsi="宋体" w:cs="宋体"/>
                <w:color w:val="000000"/>
                <w:sz w:val="18"/>
                <w:szCs w:val="18"/>
              </w:rPr>
            </w:pPr>
            <w:r>
              <w:rPr>
                <w:rFonts w:hint="eastAsia" w:ascii="宋体" w:hAnsi="宋体" w:cs="宋体"/>
                <w:color w:val="000000"/>
                <w:sz w:val="18"/>
                <w:szCs w:val="18"/>
              </w:rPr>
              <w:t>2． 基材：内填香港"东亚"牌高密度海绵(密度≥48kg/m3,回弹率≥65%)，回弹力好，软硬适中，不变形；符合人体工学的高频热成型5层白木弯曲套板；</w:t>
            </w:r>
          </w:p>
          <w:p>
            <w:pPr>
              <w:jc w:val="both"/>
              <w:textAlignment w:val="center"/>
              <w:rPr>
                <w:rFonts w:ascii="宋体" w:hAnsi="宋体" w:cs="宋体"/>
                <w:color w:val="000000"/>
                <w:sz w:val="18"/>
                <w:szCs w:val="18"/>
              </w:rPr>
            </w:pPr>
            <w:r>
              <w:rPr>
                <w:rFonts w:hint="eastAsia" w:ascii="宋体" w:hAnsi="宋体" w:cs="宋体"/>
                <w:color w:val="000000"/>
                <w:sz w:val="18"/>
                <w:szCs w:val="18"/>
              </w:rPr>
              <w:t>3． 配件：进口五金配件，经防锈、防腐处理，优质橡木木架，经过烘干处理.防潮，防虫，防蛀。</w:t>
            </w:r>
          </w:p>
        </w:tc>
        <w:tc>
          <w:tcPr>
            <w:tcW w:w="80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6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261" w:type="dxa"/>
          <w:trHeight w:val="3575"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演讲台</w:t>
            </w:r>
          </w:p>
        </w:tc>
        <w:tc>
          <w:tcPr>
            <w:tcW w:w="6663"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A、面材：</w:t>
            </w:r>
          </w:p>
          <w:p>
            <w:pPr>
              <w:jc w:val="both"/>
              <w:textAlignment w:val="center"/>
              <w:rPr>
                <w:rFonts w:ascii="宋体" w:hAnsi="宋体" w:cs="宋体"/>
                <w:color w:val="000000"/>
                <w:sz w:val="18"/>
                <w:szCs w:val="18"/>
              </w:rPr>
            </w:pPr>
            <w:r>
              <w:rPr>
                <w:rFonts w:hint="eastAsia" w:ascii="宋体" w:hAnsi="宋体" w:cs="宋体"/>
                <w:color w:val="000000"/>
                <w:sz w:val="18"/>
                <w:szCs w:val="18"/>
              </w:rPr>
              <w:t>木皮类：采用0.6mm厚美国进口胡桃木皮、日本樱桃木皮，选料严格。木皮平整度高，稳定性好，长期使用不变形。纹理清晰自然、色泽一致且经防虫防腐处理。封边及收口对应采用进口木皮，硬度高，韧性强，不开裂，不弯曲。B、内材：</w:t>
            </w:r>
          </w:p>
          <w:p>
            <w:pPr>
              <w:jc w:val="both"/>
              <w:textAlignment w:val="center"/>
              <w:rPr>
                <w:rFonts w:ascii="宋体" w:hAnsi="宋体" w:cs="宋体"/>
                <w:color w:val="000000"/>
                <w:sz w:val="18"/>
                <w:szCs w:val="18"/>
              </w:rPr>
            </w:pPr>
            <w:r>
              <w:rPr>
                <w:rFonts w:hint="eastAsia" w:ascii="宋体" w:hAnsi="宋体" w:cs="宋体"/>
                <w:color w:val="000000"/>
                <w:sz w:val="18"/>
                <w:szCs w:val="18"/>
              </w:rPr>
              <w:t>采用德国AA级高密度板，双面加进口3mm夹板。其原料的树种一致，并经防虫防腐处理，各项技术指标均达国标标准。部分产品用美国进口白木封边，或内部用铁架固定，比重合理，不易变形。C、油漆</w:t>
            </w:r>
          </w:p>
          <w:p>
            <w:pPr>
              <w:jc w:val="both"/>
              <w:textAlignment w:val="center"/>
              <w:rPr>
                <w:rFonts w:ascii="宋体" w:hAnsi="宋体" w:cs="宋体"/>
                <w:color w:val="000000"/>
                <w:sz w:val="18"/>
                <w:szCs w:val="18"/>
              </w:rPr>
            </w:pPr>
            <w:r>
              <w:rPr>
                <w:rFonts w:hint="eastAsia" w:ascii="宋体" w:hAnsi="宋体" w:cs="宋体"/>
                <w:color w:val="000000"/>
                <w:sz w:val="18"/>
                <w:szCs w:val="18"/>
              </w:rPr>
              <w:t>采用封闭漆或开放漆，均为台湾大宝品牌。开放漆可以第二次修补，成本比封闭漆喷涂叶要求高。油漆附着性强，涂膜强韧，产品表面耐磨性强，色泽效果持久。产品均在恒温、恒湿，含尘净化喷涂设备的环境中喷涂。D、配件：</w:t>
            </w:r>
          </w:p>
          <w:p>
            <w:pPr>
              <w:jc w:val="both"/>
              <w:textAlignment w:val="center"/>
              <w:rPr>
                <w:rFonts w:ascii="宋体" w:hAnsi="宋体" w:cs="宋体"/>
                <w:color w:val="000000"/>
                <w:sz w:val="18"/>
                <w:szCs w:val="18"/>
              </w:rPr>
            </w:pPr>
            <w:r>
              <w:rPr>
                <w:rFonts w:hint="eastAsia" w:ascii="宋体" w:hAnsi="宋体" w:cs="宋体"/>
                <w:color w:val="000000"/>
                <w:sz w:val="18"/>
                <w:szCs w:val="18"/>
              </w:rPr>
              <w:t>采用标准五金配件，部分产品采用台湾“火车头”三节导轨，抽拉顺滑、流畅、宁静，可反复拉抽50万次。各类配件安装快捷，连接牢靠。二、质量要求：</w:t>
            </w:r>
          </w:p>
          <w:p>
            <w:pPr>
              <w:jc w:val="both"/>
              <w:textAlignment w:val="center"/>
              <w:rPr>
                <w:rFonts w:ascii="宋体" w:hAnsi="宋体" w:cs="宋体"/>
                <w:color w:val="000000"/>
                <w:sz w:val="18"/>
                <w:szCs w:val="18"/>
              </w:rPr>
            </w:pPr>
            <w:r>
              <w:rPr>
                <w:rFonts w:hint="eastAsia" w:ascii="宋体" w:hAnsi="宋体" w:cs="宋体"/>
                <w:color w:val="000000"/>
                <w:sz w:val="18"/>
                <w:szCs w:val="18"/>
              </w:rPr>
              <w:t>A、木材干燥至9%-12%的含水率。</w:t>
            </w:r>
          </w:p>
          <w:p>
            <w:pPr>
              <w:jc w:val="both"/>
              <w:textAlignment w:val="center"/>
              <w:rPr>
                <w:rFonts w:ascii="宋体" w:hAnsi="宋体" w:cs="宋体"/>
                <w:color w:val="000000"/>
                <w:sz w:val="18"/>
                <w:szCs w:val="18"/>
              </w:rPr>
            </w:pPr>
            <w:r>
              <w:rPr>
                <w:rFonts w:hint="eastAsia" w:ascii="宋体" w:hAnsi="宋体" w:cs="宋体"/>
                <w:color w:val="000000"/>
                <w:sz w:val="18"/>
                <w:szCs w:val="18"/>
              </w:rPr>
              <w:t>B、台面光亮平整，油漆无颗粒、气泡、渣点、颜色均匀。C、纹理自然，颜色线条拼和细密、流畅。</w:t>
            </w:r>
          </w:p>
        </w:tc>
        <w:tc>
          <w:tcPr>
            <w:tcW w:w="80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4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56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283" w:type="dxa"/>
          <w:trHeight w:val="4577"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公共座椅</w:t>
            </w:r>
          </w:p>
        </w:tc>
        <w:tc>
          <w:tcPr>
            <w:tcW w:w="6744"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1.背包主体是聚氨脂高回弹一次成型定型海绵，密度50-60kg/m3。</w:t>
            </w:r>
          </w:p>
          <w:p>
            <w:pPr>
              <w:jc w:val="both"/>
              <w:textAlignment w:val="center"/>
              <w:rPr>
                <w:rFonts w:ascii="宋体" w:hAnsi="宋体" w:cs="宋体"/>
                <w:color w:val="000000"/>
                <w:sz w:val="18"/>
                <w:szCs w:val="18"/>
              </w:rPr>
            </w:pPr>
            <w:r>
              <w:rPr>
                <w:rFonts w:hint="eastAsia" w:ascii="宋体" w:hAnsi="宋体" w:cs="宋体"/>
                <w:color w:val="000000"/>
                <w:sz w:val="18"/>
                <w:szCs w:val="18"/>
              </w:rPr>
              <w:t>2.背包内部采用多层高强度夹板支撑结构，受力强，不变形，不破裂。</w:t>
            </w:r>
          </w:p>
          <w:p>
            <w:pPr>
              <w:jc w:val="both"/>
              <w:textAlignment w:val="center"/>
              <w:rPr>
                <w:rFonts w:ascii="宋体" w:hAnsi="宋体" w:cs="宋体"/>
                <w:color w:val="000000"/>
                <w:sz w:val="18"/>
                <w:szCs w:val="18"/>
              </w:rPr>
            </w:pPr>
            <w:r>
              <w:rPr>
                <w:rFonts w:hint="eastAsia" w:ascii="宋体" w:hAnsi="宋体" w:cs="宋体"/>
                <w:color w:val="000000"/>
                <w:sz w:val="18"/>
                <w:szCs w:val="18"/>
              </w:rPr>
              <w:t>3.海绵外覆高档优质绒布，不褪色,不破损。</w:t>
            </w:r>
          </w:p>
          <w:p>
            <w:pPr>
              <w:jc w:val="both"/>
              <w:textAlignment w:val="center"/>
              <w:rPr>
                <w:rFonts w:ascii="宋体" w:hAnsi="宋体" w:cs="宋体"/>
                <w:color w:val="000000"/>
                <w:sz w:val="18"/>
                <w:szCs w:val="18"/>
              </w:rPr>
            </w:pPr>
            <w:r>
              <w:rPr>
                <w:rFonts w:hint="eastAsia" w:ascii="宋体" w:hAnsi="宋体" w:cs="宋体"/>
                <w:color w:val="000000"/>
                <w:sz w:val="18"/>
                <w:szCs w:val="18"/>
              </w:rPr>
              <w:t xml:space="preserve">4.背壳为塑料壳,注塑成型,防撞击. </w:t>
            </w:r>
          </w:p>
          <w:p>
            <w:pPr>
              <w:jc w:val="both"/>
              <w:textAlignment w:val="center"/>
              <w:rPr>
                <w:rFonts w:ascii="宋体" w:hAnsi="宋体" w:cs="宋体"/>
                <w:color w:val="000000"/>
                <w:sz w:val="18"/>
                <w:szCs w:val="18"/>
              </w:rPr>
            </w:pPr>
            <w:r>
              <w:rPr>
                <w:rFonts w:hint="eastAsia" w:ascii="宋体" w:hAnsi="宋体" w:cs="宋体"/>
                <w:color w:val="000000"/>
                <w:sz w:val="18"/>
                <w:szCs w:val="18"/>
              </w:rPr>
              <w:t>5.背包造型按照人体工程学原理设计，坐感舒适。1.座包主体是聚氨脂高回弹一次成型定型海绵，密度50-60kg/m3。</w:t>
            </w:r>
          </w:p>
          <w:p>
            <w:pPr>
              <w:jc w:val="both"/>
              <w:textAlignment w:val="center"/>
              <w:rPr>
                <w:rFonts w:ascii="宋体" w:hAnsi="宋体" w:cs="宋体"/>
                <w:color w:val="000000"/>
                <w:sz w:val="18"/>
                <w:szCs w:val="18"/>
              </w:rPr>
            </w:pPr>
            <w:r>
              <w:rPr>
                <w:rFonts w:hint="eastAsia" w:ascii="宋体" w:hAnsi="宋体" w:cs="宋体"/>
                <w:color w:val="000000"/>
                <w:sz w:val="18"/>
                <w:szCs w:val="18"/>
              </w:rPr>
              <w:t>2.座包内部采用多层高强度夹板支撑结构，受力强，不变形，不破裂。</w:t>
            </w:r>
          </w:p>
          <w:p>
            <w:pPr>
              <w:jc w:val="both"/>
              <w:textAlignment w:val="center"/>
              <w:rPr>
                <w:rFonts w:ascii="宋体" w:hAnsi="宋体" w:cs="宋体"/>
                <w:color w:val="000000"/>
                <w:sz w:val="18"/>
                <w:szCs w:val="18"/>
              </w:rPr>
            </w:pPr>
            <w:r>
              <w:rPr>
                <w:rFonts w:hint="eastAsia" w:ascii="宋体" w:hAnsi="宋体" w:cs="宋体"/>
                <w:color w:val="000000"/>
                <w:sz w:val="18"/>
                <w:szCs w:val="18"/>
              </w:rPr>
              <w:t>3.海绵外覆高档优质绒布，不褪色,不破损。</w:t>
            </w:r>
          </w:p>
          <w:p>
            <w:pPr>
              <w:jc w:val="both"/>
              <w:textAlignment w:val="center"/>
              <w:rPr>
                <w:rFonts w:ascii="宋体" w:hAnsi="宋体" w:cs="宋体"/>
                <w:color w:val="000000"/>
                <w:sz w:val="18"/>
                <w:szCs w:val="18"/>
              </w:rPr>
            </w:pPr>
            <w:r>
              <w:rPr>
                <w:rFonts w:hint="eastAsia" w:ascii="宋体" w:hAnsi="宋体" w:cs="宋体"/>
                <w:color w:val="000000"/>
                <w:sz w:val="18"/>
                <w:szCs w:val="18"/>
              </w:rPr>
              <w:t xml:space="preserve">4.座壳为塑料壳,注塑成型,防撞击. </w:t>
            </w:r>
          </w:p>
          <w:p>
            <w:pPr>
              <w:jc w:val="both"/>
              <w:textAlignment w:val="center"/>
              <w:rPr>
                <w:rFonts w:ascii="宋体" w:hAnsi="宋体" w:cs="宋体"/>
                <w:color w:val="000000"/>
                <w:sz w:val="18"/>
                <w:szCs w:val="18"/>
              </w:rPr>
            </w:pPr>
            <w:r>
              <w:rPr>
                <w:rFonts w:hint="eastAsia" w:ascii="宋体" w:hAnsi="宋体" w:cs="宋体"/>
                <w:color w:val="000000"/>
                <w:sz w:val="18"/>
                <w:szCs w:val="18"/>
              </w:rPr>
              <w:t>5.座包造型按照人体工程学原理设计，坐感舒适。座包回收方式 人站起时, 椅子座包会自动翻起. 座包翻起采用金属弹簧自动回复，不存在故障，持久耐用。</w:t>
            </w:r>
          </w:p>
          <w:p>
            <w:pPr>
              <w:jc w:val="both"/>
              <w:textAlignment w:val="center"/>
              <w:rPr>
                <w:rFonts w:ascii="宋体" w:hAnsi="宋体" w:cs="宋体"/>
                <w:color w:val="000000"/>
                <w:sz w:val="18"/>
                <w:szCs w:val="18"/>
              </w:rPr>
            </w:pPr>
            <w:r>
              <w:rPr>
                <w:rFonts w:hint="eastAsia" w:ascii="宋体" w:hAnsi="宋体" w:cs="宋体"/>
                <w:color w:val="000000"/>
                <w:sz w:val="18"/>
                <w:szCs w:val="18"/>
              </w:rPr>
              <w:t>扶手盖 实木扶手盖: 酸枝木或者榉木等制作, 表面可喷制成红酸枝木色，黑胡桃色木色或者和榉木色。</w:t>
            </w:r>
          </w:p>
          <w:p>
            <w:pPr>
              <w:jc w:val="both"/>
              <w:textAlignment w:val="center"/>
              <w:rPr>
                <w:rFonts w:ascii="宋体" w:hAnsi="宋体" w:cs="宋体"/>
                <w:color w:val="000000"/>
                <w:sz w:val="18"/>
                <w:szCs w:val="18"/>
              </w:rPr>
            </w:pPr>
            <w:r>
              <w:rPr>
                <w:rFonts w:hint="eastAsia" w:ascii="宋体" w:hAnsi="宋体" w:cs="宋体"/>
                <w:color w:val="000000"/>
                <w:sz w:val="18"/>
                <w:szCs w:val="18"/>
              </w:rPr>
              <w:t>金属脚架 &amp; 扶手框 采用优质冷轧钢管压铸成型, 钢管表面静电喷涂处理，不变形，不易生锈。</w:t>
            </w:r>
          </w:p>
          <w:p>
            <w:pPr>
              <w:jc w:val="both"/>
              <w:textAlignment w:val="center"/>
              <w:rPr>
                <w:rFonts w:ascii="宋体" w:hAnsi="宋体" w:cs="宋体"/>
                <w:color w:val="000000"/>
                <w:sz w:val="18"/>
                <w:szCs w:val="18"/>
              </w:rPr>
            </w:pPr>
            <w:r>
              <w:rPr>
                <w:rFonts w:hint="eastAsia" w:ascii="宋体" w:hAnsi="宋体" w:cs="宋体"/>
                <w:color w:val="000000"/>
                <w:sz w:val="18"/>
                <w:szCs w:val="18"/>
              </w:rPr>
              <w:t>脚架固定方式 椅子的每个脚架有2个地爆螺丝固定，保证安全牢固。地爆螺丝用塑料盖封住，不外露，美观大方。</w:t>
            </w:r>
          </w:p>
          <w:p>
            <w:pPr>
              <w:jc w:val="both"/>
              <w:textAlignment w:val="center"/>
              <w:rPr>
                <w:rFonts w:ascii="宋体" w:hAnsi="宋体" w:cs="宋体"/>
                <w:color w:val="000000"/>
                <w:sz w:val="18"/>
                <w:szCs w:val="18"/>
              </w:rPr>
            </w:pPr>
            <w:r>
              <w:rPr>
                <w:rFonts w:hint="eastAsia" w:ascii="宋体" w:hAnsi="宋体" w:cs="宋体"/>
                <w:color w:val="000000"/>
                <w:sz w:val="18"/>
                <w:szCs w:val="18"/>
              </w:rPr>
              <w:t xml:space="preserve">注意事项：  1.椅子后背可加写字板. </w:t>
            </w:r>
          </w:p>
          <w:p>
            <w:pPr>
              <w:jc w:val="both"/>
              <w:textAlignment w:val="center"/>
              <w:rPr>
                <w:rFonts w:ascii="宋体" w:hAnsi="宋体" w:cs="宋体"/>
                <w:color w:val="000000"/>
                <w:sz w:val="18"/>
                <w:szCs w:val="18"/>
              </w:rPr>
            </w:pPr>
            <w:r>
              <w:rPr>
                <w:rFonts w:hint="eastAsia" w:ascii="宋体" w:hAnsi="宋体" w:cs="宋体"/>
                <w:color w:val="000000"/>
                <w:sz w:val="18"/>
                <w:szCs w:val="18"/>
              </w:rPr>
              <w:t>椅子质保期 5年</w:t>
            </w:r>
          </w:p>
        </w:tc>
        <w:tc>
          <w:tcPr>
            <w:tcW w:w="57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63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180</w:t>
            </w:r>
          </w:p>
        </w:tc>
        <w:tc>
          <w:tcPr>
            <w:tcW w:w="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220"/>
              </w:tabs>
              <w:ind w:right="8961" w:rightChars="4267"/>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283" w:type="dxa"/>
          <w:trHeight w:val="720" w:hRule="atLeast"/>
        </w:trPr>
        <w:tc>
          <w:tcPr>
            <w:tcW w:w="4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5P空调</w:t>
            </w:r>
          </w:p>
        </w:tc>
        <w:tc>
          <w:tcPr>
            <w:tcW w:w="6744"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ascii="宋体" w:hAnsi="宋体" w:cs="宋体"/>
                <w:color w:val="000000"/>
                <w:sz w:val="18"/>
                <w:szCs w:val="18"/>
              </w:rPr>
            </w:pPr>
            <w:r>
              <w:rPr>
                <w:rFonts w:hint="eastAsia" w:ascii="宋体" w:hAnsi="宋体" w:cs="宋体"/>
                <w:color w:val="000000"/>
                <w:sz w:val="18"/>
                <w:szCs w:val="18"/>
              </w:rPr>
              <w:t>一拖一嵌入式5HP空调</w:t>
            </w:r>
          </w:p>
        </w:tc>
        <w:tc>
          <w:tcPr>
            <w:tcW w:w="57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63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600" w:hRule="atLeast"/>
        </w:trPr>
        <w:tc>
          <w:tcPr>
            <w:tcW w:w="9635" w:type="dxa"/>
            <w:gridSpan w:val="42"/>
            <w:shd w:val="clear" w:color="FFFFFF" w:fill="FFFFFF"/>
            <w:vAlign w:val="center"/>
          </w:tcPr>
          <w:tbl>
            <w:tblPr>
              <w:tblStyle w:val="45"/>
              <w:tblW w:w="9607" w:type="dxa"/>
              <w:tblInd w:w="0" w:type="dxa"/>
              <w:tblLayout w:type="fixed"/>
              <w:tblCellMar>
                <w:top w:w="15" w:type="dxa"/>
                <w:left w:w="15" w:type="dxa"/>
                <w:bottom w:w="15" w:type="dxa"/>
                <w:right w:w="15" w:type="dxa"/>
              </w:tblCellMar>
            </w:tblPr>
            <w:tblGrid>
              <w:gridCol w:w="731"/>
              <w:gridCol w:w="818"/>
              <w:gridCol w:w="2857"/>
              <w:gridCol w:w="386"/>
              <w:gridCol w:w="2465"/>
              <w:gridCol w:w="1137"/>
              <w:gridCol w:w="1213"/>
            </w:tblGrid>
            <w:tr>
              <w:tblPrEx>
                <w:tblLayout w:type="fixed"/>
                <w:tblCellMar>
                  <w:top w:w="15" w:type="dxa"/>
                  <w:left w:w="15" w:type="dxa"/>
                  <w:bottom w:w="15" w:type="dxa"/>
                  <w:right w:w="15" w:type="dxa"/>
                </w:tblCellMar>
              </w:tblPrEx>
              <w:trPr>
                <w:trHeight w:val="600" w:hRule="atLeast"/>
              </w:trPr>
              <w:tc>
                <w:tcPr>
                  <w:tcW w:w="9607" w:type="dxa"/>
                  <w:gridSpan w:val="7"/>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单位工程费汇总表</w:t>
                  </w:r>
                </w:p>
              </w:tc>
            </w:tr>
            <w:tr>
              <w:tblPrEx>
                <w:tblLayout w:type="fixed"/>
                <w:tblCellMar>
                  <w:top w:w="15" w:type="dxa"/>
                  <w:left w:w="15" w:type="dxa"/>
                  <w:bottom w:w="15" w:type="dxa"/>
                  <w:right w:w="15" w:type="dxa"/>
                </w:tblCellMar>
              </w:tblPrEx>
              <w:trPr>
                <w:trHeight w:val="525" w:hRule="atLeast"/>
              </w:trPr>
              <w:tc>
                <w:tcPr>
                  <w:tcW w:w="4792" w:type="dxa"/>
                  <w:gridSpan w:val="4"/>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工程名称：佛罗中学报告厅装饰工程</w:t>
                  </w:r>
                </w:p>
              </w:tc>
              <w:tc>
                <w:tcPr>
                  <w:tcW w:w="4815" w:type="dxa"/>
                  <w:gridSpan w:val="3"/>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行号</w:t>
                  </w:r>
                </w:p>
              </w:tc>
              <w:tc>
                <w:tcPr>
                  <w:tcW w:w="818"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序号</w:t>
                  </w:r>
                </w:p>
              </w:tc>
              <w:tc>
                <w:tcPr>
                  <w:tcW w:w="2857"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项目名称</w:t>
                  </w:r>
                </w:p>
              </w:tc>
              <w:tc>
                <w:tcPr>
                  <w:tcW w:w="2851"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取费说明</w:t>
                  </w:r>
                </w:p>
              </w:tc>
              <w:tc>
                <w:tcPr>
                  <w:tcW w:w="1137"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费率</w:t>
                  </w:r>
                </w:p>
              </w:tc>
              <w:tc>
                <w:tcPr>
                  <w:tcW w:w="1213"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金额（元）</w:t>
                  </w: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一</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分部分项工程量清单费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分部分项合计</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分部分项人工费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二</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措施项目费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措施项目合计</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施工技术措施项目费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技术措施项目合计</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施工组织措施项目费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组织措施项目合计</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3.1</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其中：安全文明施工费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3.2</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其中：临时设施费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3.3</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其中：雨季施工增加费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雨季施工费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3.4</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其中：夜间施工增加费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夜间施工费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11</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三</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其他项目费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其他项目合计</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四</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规费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13</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其中：垃圾处置费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14</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其中：社保费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29.5</w:t>
                  </w: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15</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w:t>
                  </w: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16</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五</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价差</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17</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18</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20</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六</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七</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税金</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11</w:t>
                  </w: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22</w:t>
                  </w: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八</w:t>
                  </w: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含税工程造价</w:t>
                  </w: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不含税工程造价+税金</w:t>
                  </w: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2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80" w:hRule="atLeast"/>
              </w:trPr>
              <w:tc>
                <w:tcPr>
                  <w:tcW w:w="73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1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285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2851"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13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213"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both"/>
                    <w:rPr>
                      <w:rFonts w:ascii="宋体" w:hAnsi="宋体" w:cs="宋体"/>
                      <w:color w:val="000000"/>
                      <w:sz w:val="18"/>
                      <w:szCs w:val="18"/>
                    </w:rPr>
                  </w:pPr>
                </w:p>
              </w:tc>
            </w:tr>
          </w:tbl>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Layout w:type="fixed"/>
          <w:tblCellMar>
            <w:top w:w="15" w:type="dxa"/>
            <w:left w:w="15" w:type="dxa"/>
            <w:bottom w:w="15" w:type="dxa"/>
            <w:right w:w="15" w:type="dxa"/>
          </w:tblCellMar>
        </w:tblPrEx>
        <w:trPr>
          <w:gridAfter w:val="4"/>
          <w:wAfter w:w="422" w:type="dxa"/>
          <w:trHeight w:val="525" w:hRule="atLeast"/>
        </w:trPr>
        <w:tc>
          <w:tcPr>
            <w:tcW w:w="1969" w:type="dxa"/>
            <w:gridSpan w:val="11"/>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工程名称:佛罗中学报告厅装饰工程</w:t>
            </w:r>
          </w:p>
        </w:tc>
        <w:tc>
          <w:tcPr>
            <w:tcW w:w="5830" w:type="dxa"/>
            <w:gridSpan w:val="14"/>
            <w:shd w:val="clear" w:color="FFFFFF" w:fill="FFFFFF"/>
            <w:vAlign w:val="center"/>
          </w:tcPr>
          <w:p>
            <w:pPr>
              <w:jc w:val="both"/>
              <w:rPr>
                <w:rFonts w:ascii="宋体" w:hAnsi="宋体" w:cs="宋体"/>
                <w:color w:val="000000"/>
                <w:sz w:val="18"/>
                <w:szCs w:val="18"/>
              </w:rPr>
            </w:pPr>
          </w:p>
        </w:tc>
        <w:tc>
          <w:tcPr>
            <w:tcW w:w="1016" w:type="dxa"/>
            <w:gridSpan w:val="10"/>
            <w:shd w:val="clear" w:color="FFFFFF" w:fill="FFFFFF"/>
            <w:vAlign w:val="center"/>
          </w:tcPr>
          <w:p>
            <w:pPr>
              <w:jc w:val="both"/>
              <w:rPr>
                <w:rFonts w:ascii="宋体" w:hAnsi="宋体" w:cs="宋体"/>
                <w:color w:val="000000"/>
                <w:sz w:val="18"/>
                <w:szCs w:val="18"/>
              </w:rPr>
            </w:pPr>
          </w:p>
        </w:tc>
        <w:tc>
          <w:tcPr>
            <w:tcW w:w="820" w:type="dxa"/>
            <w:gridSpan w:val="7"/>
            <w:shd w:val="clear" w:color="FFFFFF" w:fill="FFFFFF"/>
            <w:vAlign w:val="center"/>
          </w:tcPr>
          <w:p>
            <w:pPr>
              <w:jc w:val="both"/>
              <w:rPr>
                <w:rFonts w:ascii="宋体" w:hAnsi="宋体" w:cs="宋体"/>
                <w:color w:val="000000"/>
                <w:sz w:val="18"/>
                <w:szCs w:val="18"/>
              </w:rPr>
            </w:pPr>
          </w:p>
        </w:tc>
      </w:tr>
      <w:tr>
        <w:tblPrEx>
          <w:tblLayout w:type="fixed"/>
        </w:tblPrEx>
        <w:trPr>
          <w:gridAfter w:val="4"/>
          <w:wAfter w:w="422" w:type="dxa"/>
          <w:trHeight w:val="330" w:hRule="atLeast"/>
        </w:trPr>
        <w:tc>
          <w:tcPr>
            <w:tcW w:w="512" w:type="dxa"/>
            <w:gridSpan w:val="4"/>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序号</w:t>
            </w:r>
          </w:p>
        </w:tc>
        <w:tc>
          <w:tcPr>
            <w:tcW w:w="942" w:type="dxa"/>
            <w:gridSpan w:val="6"/>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编号</w:t>
            </w:r>
          </w:p>
        </w:tc>
        <w:tc>
          <w:tcPr>
            <w:tcW w:w="3239" w:type="dxa"/>
            <w:gridSpan w:val="6"/>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名称</w:t>
            </w:r>
          </w:p>
        </w:tc>
        <w:tc>
          <w:tcPr>
            <w:tcW w:w="1443"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工程量</w:t>
            </w:r>
          </w:p>
        </w:tc>
        <w:tc>
          <w:tcPr>
            <w:tcW w:w="780"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综合单价</w:t>
            </w:r>
          </w:p>
        </w:tc>
        <w:tc>
          <w:tcPr>
            <w:tcW w:w="883"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综合合价</w:t>
            </w:r>
          </w:p>
        </w:tc>
        <w:tc>
          <w:tcPr>
            <w:tcW w:w="1836" w:type="dxa"/>
            <w:gridSpan w:val="17"/>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4"/>
          <w:wAfter w:w="422" w:type="dxa"/>
          <w:trHeight w:val="330" w:hRule="atLeast"/>
        </w:trPr>
        <w:tc>
          <w:tcPr>
            <w:tcW w:w="512" w:type="dxa"/>
            <w:gridSpan w:val="4"/>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942" w:type="dxa"/>
            <w:gridSpan w:val="6"/>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3239" w:type="dxa"/>
            <w:gridSpan w:val="6"/>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单位</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数量</w:t>
            </w:r>
          </w:p>
        </w:tc>
        <w:tc>
          <w:tcPr>
            <w:tcW w:w="780"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883"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人工费</w:t>
            </w: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基础拆旧工程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14-70</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拆除 块料面层 地面</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19.4</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14-82</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10m3</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4.85</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01000000</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 楼地面工程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借1-1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1.94</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借1-3 *6</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1.94</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借1-54</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1.94</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9-50</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陶瓷地砖 踢脚线</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0.095</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0110</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墙、柱面工程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借2-78</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0.0749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借2-99</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隔音墙加装吸音棉</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0.0749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龙骨上钉胶合板基层</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0.0749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借2-132</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吸音板</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0.0749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0111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天棚装饰工程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75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借3-31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2.1439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借3-83</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2.1439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借3-85</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2.1439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借3-155</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附加式夹板灯槽</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120</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借3-154</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窗台板、窗帘盒</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28</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借4-119</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成品窗帘安装装饰布帘</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1.3</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借4-114</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0.28</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0112</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门窗工程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补子目001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木质门（含五金配件）</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樘</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12-111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0.4095</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脚手架</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17-26</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2.1439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17-23</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里脚手架</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2.1439</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电气工程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10套</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0.6</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借2-10-292</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单相明插座安装 15A2孔</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10套</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0.6</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筒灯20W</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10套</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600" w:hRule="atLeast"/>
        </w:trPr>
        <w:tc>
          <w:tcPr>
            <w:tcW w:w="9635" w:type="dxa"/>
            <w:gridSpan w:val="42"/>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Layout w:type="fixed"/>
          <w:tblCellMar>
            <w:top w:w="15" w:type="dxa"/>
            <w:left w:w="15" w:type="dxa"/>
            <w:bottom w:w="15" w:type="dxa"/>
            <w:right w:w="15" w:type="dxa"/>
          </w:tblCellMar>
        </w:tblPrEx>
        <w:trPr>
          <w:gridAfter w:val="4"/>
          <w:wAfter w:w="422" w:type="dxa"/>
          <w:trHeight w:val="525" w:hRule="atLeast"/>
        </w:trPr>
        <w:tc>
          <w:tcPr>
            <w:tcW w:w="1969" w:type="dxa"/>
            <w:gridSpan w:val="11"/>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工程名称:佛罗中学报告厅装饰工程</w:t>
            </w:r>
          </w:p>
        </w:tc>
        <w:tc>
          <w:tcPr>
            <w:tcW w:w="5830" w:type="dxa"/>
            <w:gridSpan w:val="14"/>
            <w:shd w:val="clear" w:color="FFFFFF" w:fill="FFFFFF"/>
            <w:vAlign w:val="center"/>
          </w:tcPr>
          <w:p>
            <w:pPr>
              <w:jc w:val="both"/>
              <w:rPr>
                <w:rFonts w:ascii="宋体" w:hAnsi="宋体" w:cs="宋体"/>
                <w:color w:val="000000"/>
                <w:sz w:val="18"/>
                <w:szCs w:val="18"/>
              </w:rPr>
            </w:pPr>
          </w:p>
        </w:tc>
        <w:tc>
          <w:tcPr>
            <w:tcW w:w="1016" w:type="dxa"/>
            <w:gridSpan w:val="10"/>
            <w:shd w:val="clear" w:color="FFFFFF" w:fill="FFFFFF"/>
            <w:vAlign w:val="center"/>
          </w:tcPr>
          <w:p>
            <w:pPr>
              <w:jc w:val="both"/>
              <w:rPr>
                <w:rFonts w:ascii="宋体" w:hAnsi="宋体" w:cs="宋体"/>
                <w:color w:val="000000"/>
                <w:sz w:val="18"/>
                <w:szCs w:val="18"/>
              </w:rPr>
            </w:pPr>
          </w:p>
        </w:tc>
        <w:tc>
          <w:tcPr>
            <w:tcW w:w="820" w:type="dxa"/>
            <w:gridSpan w:val="7"/>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30" w:hRule="atLeast"/>
        </w:trPr>
        <w:tc>
          <w:tcPr>
            <w:tcW w:w="512" w:type="dxa"/>
            <w:gridSpan w:val="4"/>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序号</w:t>
            </w:r>
          </w:p>
        </w:tc>
        <w:tc>
          <w:tcPr>
            <w:tcW w:w="942" w:type="dxa"/>
            <w:gridSpan w:val="6"/>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编号</w:t>
            </w:r>
          </w:p>
        </w:tc>
        <w:tc>
          <w:tcPr>
            <w:tcW w:w="3239" w:type="dxa"/>
            <w:gridSpan w:val="6"/>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名称</w:t>
            </w:r>
          </w:p>
        </w:tc>
        <w:tc>
          <w:tcPr>
            <w:tcW w:w="1443"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工程量</w:t>
            </w:r>
          </w:p>
        </w:tc>
        <w:tc>
          <w:tcPr>
            <w:tcW w:w="780"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综合单价</w:t>
            </w:r>
          </w:p>
        </w:tc>
        <w:tc>
          <w:tcPr>
            <w:tcW w:w="883"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综合合价</w:t>
            </w:r>
          </w:p>
        </w:tc>
        <w:tc>
          <w:tcPr>
            <w:tcW w:w="1836" w:type="dxa"/>
            <w:gridSpan w:val="17"/>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4"/>
          <w:wAfter w:w="422" w:type="dxa"/>
          <w:trHeight w:val="330" w:hRule="atLeast"/>
        </w:trPr>
        <w:tc>
          <w:tcPr>
            <w:tcW w:w="512" w:type="dxa"/>
            <w:gridSpan w:val="4"/>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942" w:type="dxa"/>
            <w:gridSpan w:val="6"/>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3239" w:type="dxa"/>
            <w:gridSpan w:val="6"/>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单位</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数量</w:t>
            </w:r>
          </w:p>
        </w:tc>
        <w:tc>
          <w:tcPr>
            <w:tcW w:w="780"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883"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b/>
                <w:color w:val="000000"/>
                <w:sz w:val="20"/>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人工费</w:t>
            </w: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0113</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油漆、涂料、裱糊工程</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借8-83</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4.1157</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借8-69</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涂料(乳胶漆)天棚面二遍</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4.1157</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525"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借8-54</w:t>
            </w: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100m2</w:t>
            </w: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4.1157</w:t>
            </w: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64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4"/>
          <w:wAfter w:w="422" w:type="dxa"/>
          <w:trHeight w:val="300" w:hRule="atLeast"/>
        </w:trPr>
        <w:tc>
          <w:tcPr>
            <w:tcW w:w="512" w:type="dxa"/>
            <w:gridSpan w:val="4"/>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942"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3239"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合计</w:t>
            </w:r>
          </w:p>
        </w:tc>
        <w:tc>
          <w:tcPr>
            <w:tcW w:w="64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79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780"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8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016" w:type="dxa"/>
            <w:gridSpan w:val="10"/>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20" w:type="dxa"/>
            <w:gridSpan w:val="7"/>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600" w:hRule="atLeast"/>
        </w:trPr>
        <w:tc>
          <w:tcPr>
            <w:tcW w:w="9917" w:type="dxa"/>
            <w:gridSpan w:val="45"/>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Layout w:type="fixed"/>
          <w:tblCellMar>
            <w:top w:w="15" w:type="dxa"/>
            <w:left w:w="15" w:type="dxa"/>
            <w:bottom w:w="15" w:type="dxa"/>
            <w:right w:w="15" w:type="dxa"/>
          </w:tblCellMar>
        </w:tblPrEx>
        <w:trPr>
          <w:gridAfter w:val="1"/>
          <w:wAfter w:w="140" w:type="dxa"/>
          <w:trHeight w:val="300" w:hRule="atLeast"/>
        </w:trPr>
        <w:tc>
          <w:tcPr>
            <w:tcW w:w="2953" w:type="dxa"/>
            <w:gridSpan w:val="13"/>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工程名称:佛罗中学报告厅装饰工程</w:t>
            </w:r>
          </w:p>
        </w:tc>
        <w:tc>
          <w:tcPr>
            <w:tcW w:w="3285" w:type="dxa"/>
            <w:gridSpan w:val="8"/>
            <w:shd w:val="clear" w:color="FFFFFF" w:fill="FFFFFF"/>
            <w:vAlign w:val="center"/>
          </w:tcPr>
          <w:p>
            <w:pPr>
              <w:jc w:val="both"/>
              <w:rPr>
                <w:rFonts w:ascii="宋体" w:hAnsi="宋体" w:cs="宋体"/>
                <w:color w:val="000000"/>
                <w:sz w:val="18"/>
                <w:szCs w:val="18"/>
              </w:rPr>
            </w:pPr>
          </w:p>
        </w:tc>
        <w:tc>
          <w:tcPr>
            <w:tcW w:w="3679" w:type="dxa"/>
            <w:gridSpan w:val="24"/>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1"/>
          <w:wAfter w:w="140" w:type="dxa"/>
          <w:trHeight w:val="330" w:hRule="atLeast"/>
        </w:trPr>
        <w:tc>
          <w:tcPr>
            <w:tcW w:w="811" w:type="dxa"/>
            <w:gridSpan w:val="6"/>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行号</w:t>
            </w:r>
          </w:p>
        </w:tc>
        <w:tc>
          <w:tcPr>
            <w:tcW w:w="637"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序号</w:t>
            </w:r>
          </w:p>
        </w:tc>
        <w:tc>
          <w:tcPr>
            <w:tcW w:w="3010" w:type="dxa"/>
            <w:gridSpan w:val="6"/>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名称</w:t>
            </w:r>
          </w:p>
        </w:tc>
        <w:tc>
          <w:tcPr>
            <w:tcW w:w="823"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单位</w:t>
            </w:r>
          </w:p>
        </w:tc>
        <w:tc>
          <w:tcPr>
            <w:tcW w:w="2996" w:type="dxa"/>
            <w:gridSpan w:val="1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872" w:type="dxa"/>
            <w:gridSpan w:val="8"/>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费率</w:t>
            </w:r>
          </w:p>
        </w:tc>
        <w:tc>
          <w:tcPr>
            <w:tcW w:w="768"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525"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2.54</w:t>
            </w: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50</w:t>
            </w: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525"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2.03</w:t>
            </w: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525"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0.14</w:t>
            </w: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525" w:hRule="atLeast"/>
        </w:trPr>
        <w:tc>
          <w:tcPr>
            <w:tcW w:w="811" w:type="dxa"/>
            <w:gridSpan w:val="6"/>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w:t>
            </w:r>
          </w:p>
        </w:tc>
        <w:tc>
          <w:tcPr>
            <w:tcW w:w="30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8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项</w:t>
            </w:r>
          </w:p>
        </w:tc>
        <w:tc>
          <w:tcPr>
            <w:tcW w:w="2996"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87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0.61</w:t>
            </w:r>
          </w:p>
        </w:tc>
        <w:tc>
          <w:tcPr>
            <w:tcW w:w="768"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40" w:type="dxa"/>
          <w:trHeight w:val="300" w:hRule="atLeast"/>
        </w:trPr>
        <w:tc>
          <w:tcPr>
            <w:tcW w:w="811" w:type="dxa"/>
            <w:gridSpan w:val="6"/>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637"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3010"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合计</w:t>
            </w:r>
          </w:p>
        </w:tc>
        <w:tc>
          <w:tcPr>
            <w:tcW w:w="823"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2996" w:type="dxa"/>
            <w:gridSpan w:val="1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72"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768" w:type="dxa"/>
            <w:gridSpan w:val="8"/>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600" w:hRule="atLeast"/>
        </w:trPr>
        <w:tc>
          <w:tcPr>
            <w:tcW w:w="9536" w:type="dxa"/>
            <w:gridSpan w:val="41"/>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Layout w:type="fixed"/>
          <w:tblCellMar>
            <w:top w:w="15" w:type="dxa"/>
            <w:left w:w="15" w:type="dxa"/>
            <w:bottom w:w="15" w:type="dxa"/>
            <w:right w:w="15" w:type="dxa"/>
          </w:tblCellMar>
        </w:tblPrEx>
        <w:trPr>
          <w:gridAfter w:val="5"/>
          <w:wAfter w:w="521" w:type="dxa"/>
          <w:trHeight w:val="525" w:hRule="atLeast"/>
        </w:trPr>
        <w:tc>
          <w:tcPr>
            <w:tcW w:w="7426" w:type="dxa"/>
            <w:gridSpan w:val="24"/>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工程名称：佛罗中学报告厅装饰工程</w:t>
            </w:r>
          </w:p>
        </w:tc>
        <w:tc>
          <w:tcPr>
            <w:tcW w:w="2110" w:type="dxa"/>
            <w:gridSpan w:val="17"/>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5"/>
          <w:wAfter w:w="521" w:type="dxa"/>
          <w:trHeight w:val="330" w:hRule="atLeast"/>
        </w:trPr>
        <w:tc>
          <w:tcPr>
            <w:tcW w:w="448" w:type="dxa"/>
            <w:gridSpan w:val="3"/>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序号</w:t>
            </w:r>
          </w:p>
        </w:tc>
        <w:tc>
          <w:tcPr>
            <w:tcW w:w="1590" w:type="dxa"/>
            <w:gridSpan w:val="9"/>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材料名称</w:t>
            </w:r>
          </w:p>
        </w:tc>
        <w:tc>
          <w:tcPr>
            <w:tcW w:w="183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规格</w:t>
            </w:r>
          </w:p>
        </w:tc>
        <w:tc>
          <w:tcPr>
            <w:tcW w:w="1847"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单位</w:t>
            </w:r>
          </w:p>
        </w:tc>
        <w:tc>
          <w:tcPr>
            <w:tcW w:w="1046"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材料量</w:t>
            </w:r>
          </w:p>
        </w:tc>
        <w:tc>
          <w:tcPr>
            <w:tcW w:w="665"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预算价</w:t>
            </w:r>
          </w:p>
        </w:tc>
        <w:tc>
          <w:tcPr>
            <w:tcW w:w="435"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市场价</w:t>
            </w:r>
          </w:p>
        </w:tc>
        <w:tc>
          <w:tcPr>
            <w:tcW w:w="852"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价差</w:t>
            </w:r>
          </w:p>
        </w:tc>
        <w:tc>
          <w:tcPr>
            <w:tcW w:w="823" w:type="dxa"/>
            <w:gridSpan w:val="8"/>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both"/>
              <w:textAlignment w:val="center"/>
              <w:rPr>
                <w:rFonts w:ascii="宋体" w:hAnsi="宋体" w:cs="宋体"/>
                <w:b/>
                <w:color w:val="000000"/>
                <w:sz w:val="20"/>
              </w:rPr>
            </w:pPr>
            <w:r>
              <w:rPr>
                <w:rFonts w:hint="eastAsia" w:ascii="宋体" w:hAnsi="宋体" w:cs="宋体"/>
                <w:b/>
                <w:color w:val="000000"/>
                <w:sz w:val="20"/>
              </w:rPr>
              <w:t>价差合计</w:t>
            </w: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318.7189</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12.2736</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100.56192</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圆钢</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t</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0.07075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δ5</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225.1095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2440×1220×9</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7.8645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水泥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t</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5.43644</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8</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t</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0.0194</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中砂</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m3</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13.92072</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600×600</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198.85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11</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岩棉吸音板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7.8645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12</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kg</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106.51432</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525"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13</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kg</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64.20492</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14</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水</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m3</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10.12486</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15</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325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16</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δ18</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62.08</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17</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225.1095</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18</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kg</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403.46207</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19</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100*600</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9.69</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20</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m2</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38.8206</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21</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2.25139</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22</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电</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kwh</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36.70066</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23</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人工</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2.37666</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24</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柴油</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kg</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17.81598</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25</w:t>
            </w:r>
          </w:p>
        </w:tc>
        <w:tc>
          <w:tcPr>
            <w:tcW w:w="159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汽油</w:t>
            </w:r>
          </w:p>
        </w:tc>
        <w:tc>
          <w:tcPr>
            <w:tcW w:w="18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kg</w:t>
            </w:r>
          </w:p>
        </w:tc>
        <w:tc>
          <w:tcPr>
            <w:tcW w:w="104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50.15967</w:t>
            </w:r>
          </w:p>
        </w:tc>
        <w:tc>
          <w:tcPr>
            <w:tcW w:w="6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4" w:space="0"/>
              <w:right w:val="single" w:color="000000" w:sz="12" w:space="0"/>
            </w:tcBorders>
            <w:shd w:val="clear" w:color="FFFFFF" w:fill="FFFFFF"/>
            <w:vAlign w:val="center"/>
          </w:tcPr>
          <w:p>
            <w:pPr>
              <w:jc w:val="both"/>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5"/>
          <w:wAfter w:w="521" w:type="dxa"/>
          <w:trHeight w:val="300" w:hRule="atLeast"/>
        </w:trPr>
        <w:tc>
          <w:tcPr>
            <w:tcW w:w="448" w:type="dxa"/>
            <w:gridSpan w:val="3"/>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590" w:type="dxa"/>
            <w:gridSpan w:val="9"/>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83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847"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1046"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6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43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52" w:type="dxa"/>
            <w:gridSpan w:val="7"/>
            <w:tcBorders>
              <w:top w:val="single" w:color="000000" w:sz="4" w:space="0"/>
              <w:left w:val="single" w:color="000000" w:sz="4" w:space="0"/>
              <w:bottom w:val="single" w:color="000000" w:sz="12" w:space="0"/>
              <w:right w:val="single" w:color="000000" w:sz="4" w:space="0"/>
            </w:tcBorders>
            <w:shd w:val="clear" w:color="FFFFFF" w:fill="FFFFFF"/>
            <w:vAlign w:val="center"/>
          </w:tcPr>
          <w:p>
            <w:pPr>
              <w:jc w:val="both"/>
              <w:rPr>
                <w:rFonts w:ascii="宋体" w:hAnsi="宋体" w:cs="宋体"/>
                <w:color w:val="000000"/>
                <w:sz w:val="18"/>
                <w:szCs w:val="18"/>
              </w:rPr>
            </w:pPr>
          </w:p>
        </w:tc>
        <w:tc>
          <w:tcPr>
            <w:tcW w:w="823" w:type="dxa"/>
            <w:gridSpan w:val="8"/>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both"/>
              <w:rPr>
                <w:rFonts w:ascii="宋体" w:hAnsi="宋体" w:cs="宋体"/>
                <w:color w:val="000000"/>
                <w:sz w:val="18"/>
                <w:szCs w:val="18"/>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p>
      <w:pPr>
        <w:numPr>
          <w:ilvl w:val="0"/>
          <w:numId w:val="3"/>
        </w:numPr>
        <w:rPr>
          <w:b/>
          <w:bCs/>
          <w:sz w:val="36"/>
          <w:szCs w:val="36"/>
        </w:rPr>
      </w:pPr>
      <w:r>
        <w:rPr>
          <w:rFonts w:hint="eastAsia"/>
          <w:b/>
          <w:bCs/>
          <w:sz w:val="36"/>
          <w:szCs w:val="36"/>
        </w:rPr>
        <w:t>乐东县利国荷口学校报告厅装饰装修及系统、设备采购工程</w:t>
      </w:r>
    </w:p>
    <w:p>
      <w:pPr>
        <w:rPr>
          <w:b/>
          <w:bCs/>
          <w:sz w:val="36"/>
          <w:szCs w:val="36"/>
        </w:rPr>
      </w:pPr>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765"/>
        <w:gridCol w:w="300"/>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300"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300"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★视频输出需支持1920×1080@60fps，1280×960@60fps，分辨力不小于1100TVL，采用1/1.8英寸CMOS；2、 支持最低可用照度彩色0.01Lx，黑白0.001Lx；3、 支持最低照度可达彩色0.0005Lux，黑白0.0002Lux；4、 支持至少30条模式路径，每条路径的记录时间应大于16分钟；5、 ★支持屏蔽所有智能行为分析，数量不少于可达9个；6、 ★可通过IE浏览器在视频图像上叠加通道名称、时间、预置点信息、坐标信息、倍数显示、温度显示和地理位置等信息，至少具有12行字符显示，字体可设置为16×16像素、32×32像素、48×48像素、64×64像素、自适应等模式，字体颜色可设置；7、 在网络直接环境下，只输出主码流、分辨率设置为1920*1080、帧率设置为50fps、码率2M时，网络延时≤100 ms；8、 网络传输能力满足发送2000个数据包，重复测试3次，每次丢包数小于1个；9、 具备较强的网络自适应能力，在丢包率为20%的网络环境下，仍可正常显示监视画面；10、 支持不少于1000个预置位；11、 垂直旋转范围不小于-35~90°；12、 支持水平手控速度不小于420°/S，云台定位精度为±0.1°；13、 音频输入可设置为Line in、Mic in和立体声；14、 具有人脸检测及对检测的人脸进行抓拍，联动聚焦，目标跟踪等联动，并具有人脸增强功能；15、 支持客流统计、查询功能，准确率不小于97%；16、 ★支持设置不小于396个移动侦测区域，有触发目标移动，可联动报警并给出提示；17、 支持球机添加IP、MAC地址，数量不少于50个；18、 信噪比支持不小于62dB（加权、BNC输出）；19、 支持五码流输出；20、 ★支持连接wifi；21、支持教育智能跟踪；22、 具备较好的环境适应性，工作温度范围可达-40℃-60℃；23、 ★电源具备较好的环境适应性，电压在DC12V±10%范围内变化时，设备可正常工作；23、 应具有一路RJ-45 0M/100M自适应网络接口；24、 应具有一路音频输入接口，一路音频输出接口，2个MIC输入接口，2路报警输入，1路报警输出，1个DVI接口，1个SDI接口，1个CVBS接口.25、 ★提供原厂授权和售后服务承诺函.26、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1/1.8英寸CMOS图像传感器，最大分辨率1920x1080，支持网络和SDI输出。2、 ★在1920x1080 @ 30fps下，码率设定为2Mbps，RJ45输出，清晰度不小于1100TVL。；3、 最低照度彩色：0.001 lx，黑白：0.0001 lx；4、 ★支持H.265、H.264、MJPEG视频编码格式，其中H.264、H.265支持Baseline/Main/High Profile。；5、 ★支持三码流技术，主码流最高1920x1080@30fps，第三码流最大1920x1080 @ 30fps，子码流704x480@30fps；6、 支持帧率动态控制功能，视频录像帧率可自动调整。7、 灰度等级不小于11级；8、 信噪比不小于60dB。；9、 需具不小于110dB宽动态。；10、 红外补光距离不小于100米。；11、 ★设备与客户端之间用150米网线进行传输，数据包丢包率不大于0.3%。；12、 ★支持在10%丢包率的网络环境下，可正常显示监视画面。；13、 支持最多同时开启20个视频窗口进行画面浏览。14、 在IE浏览器下，具有亮度，对比度，饱和度，锐度，gamma设置选项.15、 支持12行字符叠加，字体对齐方式和叠加位置可设。16、 支持区域遮盖功能，并能支持8块区域。17、 支持通过IE浏览器设置录像时段和存储路径，并能通过客户端和IE浏览器对录像文件进行回放。18、 支持IP地址获取、IP地址搜索功能。19、 支持匿名访问功能，用户无需输入用户名和密码即能浏览视频图像。20、 具有黑白名单功能，支持MAC地址过滤功能。21、 ★具备移动侦测、区域入侵、越界入侵、物体遗留/移除、徘徊、停车、快速移动、人员聚集等智能行为分析功能。22、 ★具备人脸抓拍、人脸增强、视频遮挡报警、场景变更侦测、故障报警、报警联动等功能。23、 支持客流统计、客流信息查询功能。24、 ★支持热度图导出功能，摄像机可根据客流信息生成热度图，并支持热度图导出。</w:t>
            </w:r>
          </w:p>
          <w:p>
            <w:pPr>
              <w:textAlignment w:val="center"/>
              <w:rPr>
                <w:rFonts w:ascii="宋体" w:hAnsi="宋体" w:cs="宋体"/>
                <w:sz w:val="20"/>
              </w:rPr>
            </w:pPr>
            <w:r>
              <w:rPr>
                <w:rFonts w:hint="eastAsia" w:ascii="宋体" w:hAnsi="宋体" w:cs="宋体"/>
                <w:sz w:val="20"/>
              </w:rPr>
              <w:t xml:space="preserve">25、 具有电子防抖、感兴趣区域、SVC可伸缩编码、自动增益、背光补偿、数字降噪、强光抑制、智能红外、断电保护、用户管理、用户登录锁定、日志检索、配置保存等功能。 </w:t>
            </w:r>
          </w:p>
          <w:p>
            <w:pPr>
              <w:textAlignment w:val="center"/>
              <w:rPr>
                <w:rFonts w:ascii="宋体" w:hAnsi="宋体" w:cs="宋体"/>
                <w:sz w:val="20"/>
              </w:rPr>
            </w:pPr>
            <w:r>
              <w:rPr>
                <w:rFonts w:hint="eastAsia" w:ascii="宋体" w:hAnsi="宋体" w:cs="宋体"/>
                <w:sz w:val="20"/>
              </w:rPr>
              <w:t>26、 ★具有辅助聚焦值显示、场景自适应、区域聚焦、区域曝光、人脸区域曝光等功能。</w:t>
            </w:r>
          </w:p>
          <w:p>
            <w:pPr>
              <w:textAlignment w:val="center"/>
              <w:rPr>
                <w:rFonts w:ascii="宋体" w:hAnsi="宋体" w:cs="宋体"/>
                <w:sz w:val="20"/>
              </w:rPr>
            </w:pPr>
            <w:r>
              <w:rPr>
                <w:rFonts w:hint="eastAsia" w:ascii="宋体" w:hAnsi="宋体" w:cs="宋体"/>
                <w:sz w:val="20"/>
              </w:rPr>
              <w:t>27、 摄像机能够在-40~70摄氏度，湿度小于93%环境下稳定工作。28、 在音频编码格式设置为PCM、G711、AAC时，采样频率可设置为48KHz。29、 支持IP67、IK10防护等级</w:t>
            </w:r>
          </w:p>
          <w:p>
            <w:pPr>
              <w:textAlignment w:val="center"/>
              <w:rPr>
                <w:rFonts w:ascii="宋体" w:hAnsi="宋体" w:cs="宋体"/>
                <w:sz w:val="20"/>
              </w:rPr>
            </w:pPr>
            <w:r>
              <w:rPr>
                <w:rFonts w:hint="eastAsia" w:ascii="宋体" w:hAnsi="宋体" w:cs="宋体"/>
                <w:sz w:val="20"/>
              </w:rPr>
              <w:t>30、 具有1个RJ-45 网络接口、1路CVBS视频输出、2路报警输入接口、1路报警输出接口、1路音频输入接口、1路音频输出接口、1个SD卡插槽，硬件恢复默认按钮、1个 RS-232接口、1个RS485接口.31、 ★支持DC12V、AC24V供电，电源电压在DC12V±30%或AC24V±30%范围内变化时设备可以正常工作。32、 设备工作状态时，支持空气放电8kV，接触放电6kV，电源输入端和网络接口端均支持6kV峰值电压。33、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0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1/1.8英CMOS传感器，最大分辨率1920x1080；2、 具有1个RJ-45 网络接口、1路报警输入接口、1路报警输出接口、1路音频输入接口、1路音频输出接口；3、 ★在1920x1080 @ 30fps下，码率设定为2Mbps，RJ45输出，清晰度不小于1100TVL；4、 最低照度彩色：0.001 lx，黑白:0.0001 lx；5、 ★支持H.265、H.264、MJPEG视频编码格式，其中H.264支持Baseline/Main/High Profile；6、 ★支持三码流技术，主码流最高1920x1080@30fps，第三码流最大1920x1080 @ 30fps，子码流704x480@30fps；7、 支持帧率动态控制功能，当触发报警时，视频录像帧率应自动调整至设定值。8、 灰度等级不小于11级，信噪比不小于58dB，具大于105dB宽动态；9、 红外补光距离不小于30米；10、★支持最多同时开启20个视频窗口进行画面浏览；10、 在IE浏览器下，具有亮度，对比度，饱和度，锐度，gamma设置选项；11、 支持IP地址获取、IP地址搜索功能；12、 具有黑白名单功能，支持MAC地址过滤功能；13、 具备移动侦测、区域入侵、越界入侵、物体遗留、徘徊、停车、快速移动、人员聚集等智能行为分析功能；14、 ★具备人脸抓拍、人脸增强、视频遮挡报警、场景变更侦测、故障报警、报警联动等功能；15、 ★支持人流统计、人流信息查询功能，支持热度图功能；16、 具有电子防抖、感兴趣区域、SVC可伸缩编码、自动增益、背光补偿、数字降噪、强光抑制、断电保护、智能红外、用户管理、用户登录锁定、日志检索、配置保存等功能；17、 摄像机能够在-40~70摄氏度，湿度小于93%环境下稳定工作；18、 支持IP67防护等级；19、 支持DC12V/POE供电，电源电压在DC12V±30%范围内变化时设备可以正常工作；20、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录播主机为一体化硬件设备，小于2U标准式机架式设备；2、 ★工业级嵌入式微处理器，嵌入式LINUX操作系统，要求现场演示无硬盘无U盘启动；3、 支持VGA/HDMI编码、视频录制、课程导播、混音等功能；4、 ★支持不小于7路1080P全高清HD-SDI信号采集，例如教师全景、教师特写、学生全景、学生特写、板书特写摄像机的接入。支持教师特写图像分析传感实时信号、学生特写图像分析传感实时信号的接入；5、 监视水平分辨力和回放水平分辨力≥900TVL；6、 ★至少支持3路HDMI输出、3路VGA输出，其中至少两路高清HDMI输出支持音频同步输出；7、 支持本地导播输出,支持1080P@50帧显示输出和编码；8、 ★支持至少7路音频输入，包括3路立体声和4路单声道；支持至少3路立体声输出；9、 支持对输入的所有音频进行混音处理，音频支持AAC、G.711、G.722、G.726格式编码，且音频采样率支持16KHz、32KHz、48KHz。10、 ★预览实时监视时，单向传输音视频延时应小于300ms。内网网络环境下，网络传输音视频延时应小于550ms。 11、 ★支持设备端USB外设（如U盘、移动硬盘）进行课程录像的备份功能和通过网络下载课程录像，支持MP4、FLV、AVI等多种格式。 12、 ★支持8路传感器输入、6路I/O信号输出，支持2个SATA接口，单盘最大10TB。13、 视频采用H.264编码压缩算法，支持帧率、码流大小的配置和双码流编码功能。14、 ★最大转发带宽不小于300Mbps；15、 支持台标的叠加，并可设置图片的叠加位置和图片大小。16、 ★录播主机配备2个RJ45 10/100/1000Mbps自适应以太网口、1个标准485接口,1个标准的232接口、3个USB接口。17、 采用12V DC供电，安全、环保、低功耗；功耗≤50W（不含硬盘）。18、 工作温度：-10℃－＋55℃；工作湿度：10%~90%。19、 录播主机支持液晶触摸屏控制/远程WEB后台管理系统控制等多种控制方式。20、 ★设备应具备长时间稳定运行能力，在正常工作条件下，连续工作168h，不应出现电、机械或操作系统的故障；21、 ★设备应具备较强抗电能力，电源插头或电源引入端与外壳裸露金属部件之间，应能承受0.5kV交流电压，历时1min的抗电强度试验，应无击穿和飞弧现象。22、 ★提供3C证书复印件，（加盖原厂投标专用章）。23、 ★提供节能CQC认证证书复印件（加盖原厂投标专用章）。24、 带★内容要求提供国家权威检测机构出具的检测报告复印件证明（加盖原厂公章）。25、 ★针对所投标产品，须提供厂家授权书、售后服务承诺书、产品彩页。26、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支持电影模式、资源模式、画中画模式等多种导播模式，其中资源模式录播时可选2画面、3画面、4画面等多种组合方式；2、 系统支持同时生成用于直播及点播传输的单流视频文件及用于高清保存的多流视频文件，可实现4路画面以4个文件独立保存，方便后期使用非编系统进行编辑；3、 ★支持自动导播、半自动导播、手动导播三种状态；管理员可通IE网页方式进行人工远程导播,也可配合系统内置的自动导播模块进行全自动导播式切换；4、 支持教师和学生的智能检测跟踪切换；5、 支持多画面录制模式，包括画中画和画外画模式，画面数量、大小、位置、通道可以进行独立配置；6、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7、 ★支持文件资源管理，可按关键字（包括课程名称、教师名称，课程内容等）搜索、点播、下载课件；8、 ★支持用户认证管理和用户组分级别管理，不同的用户组可以分配不同的操作权限，每个用户组可以配置多个用户。用户组包括游客、学生、教师、管理员、超级管理员五个级别的管理；9、 ★支持在课程视频图像上叠加LOGO台标图片，支持PNG\BMP\JPG三种格式的图片，可设置图片叠加位置和图片大小。10、 支持录播主机内置直播系统，无须架设外部服务器，用户即可通过网络进行后期媒体文件点播，最大支持同时在线直播的用户数不少于64个。11、 为高级管理员提供高级管理模式，采用WEB管理方式，管理页面整合于录播主机的IE管理页面内；12、 VGA画面切换采用图像识别分析技术，无需在讲师电脑安装任何辅助软件即可实现VGA画面的自动切换；13、 支持自动导播功能，根据教学情况自动识别老师位置拍摄特写画面；老师走动时可以跟踪拍摄老师画面；老师在切换多媒体PPT课件时自动切换到VGA/HDMI课件视频；学生站立回答问题时拍摄学生全景画面；14、 多画面导播及管理系统为B/S架构，可通过浏览器直接访问，无需安装客户端软件或即可实现导播；</w:t>
            </w:r>
          </w:p>
          <w:p>
            <w:pPr>
              <w:textAlignment w:val="center"/>
              <w:rPr>
                <w:rFonts w:ascii="宋体" w:hAnsi="宋体" w:cs="宋体"/>
                <w:sz w:val="20"/>
              </w:rPr>
            </w:pPr>
            <w:r>
              <w:rPr>
                <w:rFonts w:hint="eastAsia" w:ascii="宋体" w:hAnsi="宋体" w:cs="宋体"/>
                <w:sz w:val="20"/>
              </w:rPr>
              <w:t>15、 系统可通过网络实时监看录播系统的画面，支持4画面监看。直播监看延时≤1秒。所有监看的画面要达到25帧的速度；16、 ★支持对硬盘的格式化操作和容量查询，能够正常显示磁盘总容量大小、剩余容量大小，以及可录制的参考时间；17、 ★支持在线观看人数统计和显示功能，并且能够显示正在授课的课程信息，包括学校、课程、教师；18、 提供软件著作权证书复印件（加盖原厂投标专用章）19、 带★内容要求提供国家权威检测机构出具的检测报告复印件证明（加盖原厂公章）。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9908"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6"/>
        <w:gridCol w:w="1116"/>
        <w:gridCol w:w="6299"/>
        <w:gridCol w:w="708"/>
        <w:gridCol w:w="42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3"/>
          <w:wAfter w:w="1827" w:type="dxa"/>
          <w:trHeight w:val="600" w:hRule="atLeast"/>
        </w:trPr>
        <w:tc>
          <w:tcPr>
            <w:tcW w:w="8081" w:type="dxa"/>
            <w:gridSpan w:val="3"/>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 xml:space="preserve">         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3"/>
          <w:wAfter w:w="1827" w:type="dxa"/>
          <w:trHeight w:val="600" w:hRule="atLeast"/>
        </w:trPr>
        <w:tc>
          <w:tcPr>
            <w:tcW w:w="8081" w:type="dxa"/>
            <w:gridSpan w:val="3"/>
            <w:tcBorders>
              <w:top w:val="nil"/>
              <w:left w:val="nil"/>
              <w:bottom w:val="nil"/>
              <w:right w:val="nil"/>
            </w:tcBorders>
            <w:shd w:val="clear" w:color="FFFFFF" w:fill="FFFFFF"/>
            <w:vAlign w:val="center"/>
          </w:tcPr>
          <w:p>
            <w:pPr>
              <w:textAlignment w:val="center"/>
              <w:rPr>
                <w:rFonts w:ascii="宋体" w:hAnsi="宋体" w:cs="宋体"/>
                <w:b/>
                <w:color w:val="00000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66"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116"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设备名称</w:t>
            </w:r>
          </w:p>
        </w:tc>
        <w:tc>
          <w:tcPr>
            <w:tcW w:w="6299"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技术指标要求</w:t>
            </w:r>
          </w:p>
        </w:tc>
        <w:tc>
          <w:tcPr>
            <w:tcW w:w="708"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单位</w:t>
            </w:r>
          </w:p>
        </w:tc>
        <w:tc>
          <w:tcPr>
            <w:tcW w:w="426"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数量</w:t>
            </w:r>
          </w:p>
        </w:tc>
        <w:tc>
          <w:tcPr>
            <w:tcW w:w="693" w:type="dxa"/>
            <w:shd w:val="clear" w:color="000000" w:fill="FFFFFF"/>
            <w:vAlign w:val="center"/>
          </w:tcPr>
          <w:p>
            <w:pPr>
              <w:jc w:val="center"/>
              <w:rPr>
                <w:rFonts w:ascii="宋体" w:hAns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主音箱（10寸,200W）</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只</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辅助音箱（8寸,150W）</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 倒相式低频辐射的二分频全频系统，解析力高，瞬态表现快，高频延伸度好。2. 面罩使用有孔金属网背贴声学透声棉，美观大方。</w:t>
            </w:r>
            <w:r>
              <w:rPr>
                <w:rFonts w:hint="eastAsia" w:ascii="宋体" w:hAnsi="宋体" w:cs="宋体"/>
                <w:sz w:val="18"/>
                <w:szCs w:val="18"/>
              </w:rPr>
              <w:br w:type="textWrapping"/>
            </w:r>
            <w:r>
              <w:rPr>
                <w:rFonts w:hint="eastAsia" w:ascii="宋体" w:hAnsi="宋体" w:cs="宋体"/>
                <w:sz w:val="18"/>
                <w:szCs w:val="18"/>
              </w:rPr>
              <w:t>3. 采用无谐振箱体，表面黑色大斑点水性油漆喷涂处理，有效防谐振、防滑及防划伤，经久耐用，可悬挂安装。</w:t>
            </w:r>
            <w:r>
              <w:rPr>
                <w:rFonts w:hint="eastAsia" w:ascii="宋体" w:hAnsi="宋体" w:cs="宋体"/>
                <w:sz w:val="18"/>
                <w:szCs w:val="18"/>
              </w:rPr>
              <w:br w:type="textWrapping"/>
            </w:r>
            <w:r>
              <w:rPr>
                <w:rFonts w:hint="eastAsia" w:ascii="宋体" w:hAnsi="宋体" w:cs="宋体"/>
                <w:sz w:val="18"/>
                <w:szCs w:val="18"/>
              </w:rPr>
              <w:t>4. 高音单元独有DTT（减震高音技术）先进技术设计，高音清晰甜美。</w:t>
            </w:r>
            <w:r>
              <w:rPr>
                <w:rFonts w:hint="eastAsia" w:ascii="宋体" w:hAnsi="宋体" w:cs="宋体"/>
                <w:sz w:val="18"/>
                <w:szCs w:val="18"/>
              </w:rPr>
              <w:br w:type="textWrapping"/>
            </w:r>
            <w:r>
              <w:rPr>
                <w:rFonts w:hint="eastAsia" w:ascii="宋体" w:hAnsi="宋体" w:cs="宋体"/>
                <w:sz w:val="18"/>
                <w:szCs w:val="18"/>
              </w:rPr>
              <w:t>★5. 低音采用加强型纸盒振膜，配合独用的磁场回路技术，提供丰满而稳定的低音重现，声学特征持久稳定。</w:t>
            </w:r>
            <w:r>
              <w:rPr>
                <w:rFonts w:hint="eastAsia" w:ascii="宋体" w:hAnsi="宋体" w:cs="宋体"/>
                <w:sz w:val="18"/>
                <w:szCs w:val="18"/>
              </w:rPr>
              <w:br w:type="textWrapping"/>
            </w:r>
            <w:r>
              <w:rPr>
                <w:rFonts w:hint="eastAsia" w:ascii="宋体" w:hAnsi="宋体" w:cs="宋体"/>
                <w:sz w:val="18"/>
                <w:szCs w:val="18"/>
              </w:rPr>
              <w:t>★6. 4.单元结构 LF: 8"×1，HF: 1"×1</w:t>
            </w:r>
            <w:r>
              <w:rPr>
                <w:rFonts w:hint="eastAsia" w:ascii="宋体" w:hAnsi="宋体" w:cs="宋体"/>
                <w:sz w:val="18"/>
                <w:szCs w:val="18"/>
              </w:rPr>
              <w:br w:type="textWrapping"/>
            </w:r>
            <w:r>
              <w:rPr>
                <w:rFonts w:hint="eastAsia" w:ascii="宋体" w:hAnsi="宋体" w:cs="宋体"/>
                <w:sz w:val="18"/>
                <w:szCs w:val="18"/>
              </w:rPr>
              <w:t>7. 频响范围(±3dB) 65-22,000Hz</w:t>
            </w:r>
            <w:r>
              <w:rPr>
                <w:rFonts w:hint="eastAsia" w:ascii="宋体" w:hAnsi="宋体" w:cs="宋体"/>
                <w:sz w:val="18"/>
                <w:szCs w:val="18"/>
              </w:rPr>
              <w:br w:type="textWrapping"/>
            </w:r>
            <w:r>
              <w:rPr>
                <w:rFonts w:hint="eastAsia" w:ascii="宋体" w:hAnsi="宋体" w:cs="宋体"/>
                <w:sz w:val="18"/>
                <w:szCs w:val="18"/>
              </w:rPr>
              <w:t>★8. 灵敏度（折算到1m，1W） 96db</w:t>
            </w:r>
            <w:r>
              <w:rPr>
                <w:rFonts w:hint="eastAsia" w:ascii="宋体" w:hAnsi="宋体" w:cs="宋体"/>
                <w:sz w:val="18"/>
                <w:szCs w:val="18"/>
              </w:rPr>
              <w:br w:type="textWrapping"/>
            </w:r>
            <w:r>
              <w:rPr>
                <w:rFonts w:hint="eastAsia" w:ascii="宋体" w:hAnsi="宋体" w:cs="宋体"/>
                <w:sz w:val="18"/>
                <w:szCs w:val="18"/>
              </w:rPr>
              <w:t>★9. 最大声压级 116db</w:t>
            </w:r>
            <w:r>
              <w:rPr>
                <w:rFonts w:hint="eastAsia" w:ascii="宋体" w:hAnsi="宋体" w:cs="宋体"/>
                <w:sz w:val="18"/>
                <w:szCs w:val="18"/>
              </w:rPr>
              <w:br w:type="textWrapping"/>
            </w:r>
            <w:r>
              <w:rPr>
                <w:rFonts w:hint="eastAsia" w:ascii="宋体" w:hAnsi="宋体" w:cs="宋体"/>
                <w:sz w:val="18"/>
                <w:szCs w:val="18"/>
              </w:rPr>
              <w:t>10. 输入阻抗 8Ω</w:t>
            </w:r>
            <w:r>
              <w:rPr>
                <w:rFonts w:hint="eastAsia" w:ascii="宋体" w:hAnsi="宋体" w:cs="宋体"/>
                <w:sz w:val="18"/>
                <w:szCs w:val="18"/>
              </w:rPr>
              <w:br w:type="textWrapping"/>
            </w:r>
            <w:r>
              <w:rPr>
                <w:rFonts w:hint="eastAsia" w:ascii="宋体" w:hAnsi="宋体" w:cs="宋体"/>
                <w:sz w:val="18"/>
                <w:szCs w:val="18"/>
              </w:rPr>
              <w:t>11. .额定功率 150W</w:t>
            </w:r>
            <w:r>
              <w:rPr>
                <w:rFonts w:hint="eastAsia" w:ascii="宋体" w:hAnsi="宋体" w:cs="宋体"/>
                <w:sz w:val="18"/>
                <w:szCs w:val="18"/>
              </w:rPr>
              <w:br w:type="textWrapping"/>
            </w:r>
            <w:r>
              <w:rPr>
                <w:rFonts w:hint="eastAsia" w:ascii="宋体" w:hAnsi="宋体" w:cs="宋体"/>
                <w:sz w:val="18"/>
                <w:szCs w:val="18"/>
              </w:rPr>
              <w:t>12. 指向性（H×V） 90°×60°</w:t>
            </w:r>
            <w:r>
              <w:rPr>
                <w:rFonts w:hint="eastAsia" w:ascii="宋体" w:hAnsi="宋体" w:cs="宋体"/>
                <w:sz w:val="18"/>
                <w:szCs w:val="18"/>
              </w:rPr>
              <w:br w:type="textWrapping"/>
            </w:r>
            <w:r>
              <w:rPr>
                <w:rFonts w:hint="eastAsia" w:ascii="宋体" w:hAnsi="宋体" w:cs="宋体"/>
                <w:sz w:val="18"/>
                <w:szCs w:val="18"/>
              </w:rPr>
              <w:t>13. 连接插座 2×Neutrik NL4</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只</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3</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音响壁挂支架</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材料：金属+钢管;重量：3.6kg;承重：50kg;长度：280-360mm;特点：安装、使用方便;</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只</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4</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音响壁挂支架</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材料：金属+锌合金;重量：1.2kg;承重：15-20kg;特点：安装、使用方便</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只</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3"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5</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专业功放-主音箱（300W*2）</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1.双声道立体声专业功率放大器；</w:t>
            </w:r>
            <w:r>
              <w:rPr>
                <w:rFonts w:hint="eastAsia" w:ascii="宋体" w:hAnsi="宋体" w:cs="宋体"/>
                <w:sz w:val="18"/>
                <w:szCs w:val="18"/>
              </w:rPr>
              <w:br w:type="page"/>
            </w:r>
            <w:r>
              <w:rPr>
                <w:rFonts w:hint="eastAsia" w:ascii="宋体" w:hAnsi="宋体" w:cs="宋体"/>
                <w:sz w:val="18"/>
                <w:szCs w:val="18"/>
              </w:rPr>
              <w:t>2.有双声道、单声道和BTL桥接三种输出方式供选择，输出方式开关选择；</w:t>
            </w:r>
            <w:r>
              <w:rPr>
                <w:rFonts w:hint="eastAsia" w:ascii="宋体" w:hAnsi="宋体" w:cs="宋体"/>
                <w:sz w:val="18"/>
                <w:szCs w:val="18"/>
              </w:rPr>
              <w:br w:type="page"/>
            </w:r>
            <w:r>
              <w:rPr>
                <w:rFonts w:hint="eastAsia" w:ascii="宋体" w:hAnsi="宋体" w:cs="宋体"/>
                <w:sz w:val="18"/>
                <w:szCs w:val="18"/>
              </w:rPr>
              <w:t>3.每声道音量单独可调；</w:t>
            </w:r>
            <w:r>
              <w:rPr>
                <w:rFonts w:hint="eastAsia" w:ascii="宋体" w:hAnsi="宋体" w:cs="宋体"/>
                <w:sz w:val="18"/>
                <w:szCs w:val="18"/>
              </w:rPr>
              <w:br w:type="page"/>
            </w:r>
            <w:r>
              <w:rPr>
                <w:rFonts w:hint="eastAsia" w:ascii="宋体" w:hAnsi="宋体" w:cs="宋体"/>
                <w:sz w:val="18"/>
                <w:szCs w:val="18"/>
              </w:rPr>
              <w:t>4.立体声工作最小负载阻抗为4Ω，BTL工作最小负载阻抗为8Ω；</w:t>
            </w:r>
            <w:r>
              <w:rPr>
                <w:rFonts w:hint="eastAsia" w:ascii="宋体" w:hAnsi="宋体" w:cs="宋体"/>
                <w:sz w:val="18"/>
                <w:szCs w:val="18"/>
              </w:rPr>
              <w:br w:type="page"/>
            </w:r>
            <w:r>
              <w:rPr>
                <w:rFonts w:hint="eastAsia" w:ascii="宋体" w:hAnsi="宋体" w:cs="宋体"/>
                <w:sz w:val="18"/>
                <w:szCs w:val="18"/>
              </w:rPr>
              <w:t xml:space="preserve">5.备有XLR和6.35mm两种信号输入接口，使用灵活方便； </w:t>
            </w:r>
            <w:r>
              <w:rPr>
                <w:rFonts w:hint="eastAsia" w:ascii="宋体" w:hAnsi="宋体" w:cs="宋体"/>
                <w:sz w:val="18"/>
                <w:szCs w:val="18"/>
              </w:rPr>
              <w:br w:type="page"/>
            </w:r>
            <w:r>
              <w:rPr>
                <w:rFonts w:hint="eastAsia" w:ascii="宋体" w:hAnsi="宋体" w:cs="宋体"/>
                <w:sz w:val="18"/>
                <w:szCs w:val="18"/>
              </w:rPr>
              <w:t>6.具有短路保护、直流保护、电源通断多种保护和告警功能；</w:t>
            </w:r>
            <w:r>
              <w:rPr>
                <w:rFonts w:hint="eastAsia" w:ascii="宋体" w:hAnsi="宋体" w:cs="宋体"/>
                <w:sz w:val="18"/>
                <w:szCs w:val="18"/>
              </w:rPr>
              <w:br w:type="page"/>
            </w:r>
            <w:r>
              <w:rPr>
                <w:rFonts w:hint="eastAsia" w:ascii="宋体" w:hAnsi="宋体" w:cs="宋体"/>
                <w:sz w:val="18"/>
                <w:szCs w:val="18"/>
              </w:rPr>
              <w:t>7.各通道都配备LED工作状态指示，低噪声设计；</w:t>
            </w:r>
            <w:r>
              <w:rPr>
                <w:rFonts w:hint="eastAsia" w:ascii="宋体" w:hAnsi="宋体" w:cs="宋体"/>
                <w:sz w:val="18"/>
                <w:szCs w:val="18"/>
              </w:rPr>
              <w:br w:type="page"/>
            </w:r>
            <w:r>
              <w:rPr>
                <w:rFonts w:hint="eastAsia" w:ascii="宋体" w:hAnsi="宋体" w:cs="宋体"/>
                <w:sz w:val="18"/>
                <w:szCs w:val="18"/>
              </w:rPr>
              <w:t xml:space="preserve">8.额定输出 / 每声道, 8Ω  300W </w:t>
            </w:r>
            <w:r>
              <w:rPr>
                <w:rFonts w:hint="eastAsia" w:ascii="宋体" w:hAnsi="宋体" w:cs="宋体"/>
                <w:sz w:val="18"/>
                <w:szCs w:val="18"/>
              </w:rPr>
              <w:br w:type="page"/>
            </w:r>
            <w:r>
              <w:rPr>
                <w:rFonts w:hint="eastAsia" w:ascii="宋体" w:hAnsi="宋体" w:cs="宋体"/>
                <w:sz w:val="18"/>
                <w:szCs w:val="18"/>
              </w:rPr>
              <w:t xml:space="preserve">9.额定输出 / 每声道, 4Ω  450W </w:t>
            </w:r>
            <w:r>
              <w:rPr>
                <w:rFonts w:hint="eastAsia" w:ascii="宋体" w:hAnsi="宋体" w:cs="宋体"/>
                <w:sz w:val="18"/>
                <w:szCs w:val="18"/>
              </w:rPr>
              <w:br w:type="page"/>
            </w:r>
            <w:r>
              <w:rPr>
                <w:rFonts w:hint="eastAsia" w:ascii="宋体" w:hAnsi="宋体" w:cs="宋体"/>
                <w:sz w:val="18"/>
                <w:szCs w:val="18"/>
              </w:rPr>
              <w:t xml:space="preserve">10.额定输出 / 桥接, 8Ω   900W </w:t>
            </w:r>
            <w:r>
              <w:rPr>
                <w:rFonts w:hint="eastAsia" w:ascii="宋体" w:hAnsi="宋体" w:cs="宋体"/>
                <w:sz w:val="18"/>
                <w:szCs w:val="18"/>
              </w:rPr>
              <w:br w:type="page"/>
            </w:r>
            <w:r>
              <w:rPr>
                <w:rFonts w:hint="eastAsia" w:ascii="宋体" w:hAnsi="宋体" w:cs="宋体"/>
                <w:sz w:val="18"/>
                <w:szCs w:val="18"/>
              </w:rPr>
              <w:t>11.输入灵敏度: 1.2dBV</w:t>
            </w:r>
            <w:r>
              <w:rPr>
                <w:rFonts w:hint="eastAsia" w:ascii="宋体" w:hAnsi="宋体" w:cs="宋体"/>
                <w:sz w:val="18"/>
                <w:szCs w:val="18"/>
              </w:rPr>
              <w:br w:type="page"/>
            </w:r>
            <w:r>
              <w:rPr>
                <w:rFonts w:hint="eastAsia" w:ascii="宋体" w:hAnsi="宋体" w:cs="宋体"/>
                <w:sz w:val="18"/>
                <w:szCs w:val="18"/>
              </w:rPr>
              <w:t>12.信噪比: 100dB</w:t>
            </w:r>
            <w:r>
              <w:rPr>
                <w:rFonts w:hint="eastAsia" w:ascii="宋体" w:hAnsi="宋体" w:cs="宋体"/>
                <w:sz w:val="18"/>
                <w:szCs w:val="18"/>
              </w:rPr>
              <w:br w:type="page"/>
            </w:r>
            <w:r>
              <w:rPr>
                <w:rFonts w:hint="eastAsia" w:ascii="宋体" w:hAnsi="宋体" w:cs="宋体"/>
                <w:sz w:val="18"/>
                <w:szCs w:val="18"/>
              </w:rPr>
              <w:t>13.阻尼系数/8Ω,1kHz: 200:1</w:t>
            </w:r>
            <w:r>
              <w:rPr>
                <w:rFonts w:hint="eastAsia" w:ascii="宋体" w:hAnsi="宋体" w:cs="宋体"/>
                <w:sz w:val="18"/>
                <w:szCs w:val="18"/>
              </w:rPr>
              <w:br w:type="page"/>
            </w:r>
            <w:r>
              <w:rPr>
                <w:rFonts w:hint="eastAsia" w:ascii="宋体" w:hAnsi="宋体" w:cs="宋体"/>
                <w:sz w:val="18"/>
                <w:szCs w:val="18"/>
              </w:rPr>
              <w:t>14.输入共模抑制: &gt; 90dB.</w:t>
            </w:r>
            <w:r>
              <w:rPr>
                <w:rFonts w:hint="eastAsia" w:ascii="宋体" w:hAnsi="宋体" w:cs="宋体"/>
                <w:sz w:val="18"/>
                <w:szCs w:val="18"/>
              </w:rPr>
              <w:br w:type="page"/>
            </w:r>
            <w:r>
              <w:rPr>
                <w:rFonts w:hint="eastAsia" w:ascii="宋体" w:hAnsi="宋体" w:cs="宋体"/>
                <w:sz w:val="18"/>
                <w:szCs w:val="18"/>
              </w:rPr>
              <w:t>15.频率响应: 20Hz-20kHz（±0.5dB）</w:t>
            </w:r>
            <w:r>
              <w:rPr>
                <w:rFonts w:hint="eastAsia" w:ascii="宋体" w:hAnsi="宋体" w:cs="宋体"/>
                <w:sz w:val="18"/>
                <w:szCs w:val="18"/>
              </w:rPr>
              <w:br w:type="page"/>
            </w:r>
            <w:r>
              <w:rPr>
                <w:rFonts w:hint="eastAsia" w:ascii="宋体" w:hAnsi="宋体" w:cs="宋体"/>
                <w:sz w:val="18"/>
                <w:szCs w:val="18"/>
              </w:rPr>
              <w:t>16.谐波失真系数4Ω/1kHz :&lt; 0.1%</w:t>
            </w:r>
            <w:r>
              <w:rPr>
                <w:rFonts w:hint="eastAsia" w:ascii="宋体" w:hAnsi="宋体" w:cs="宋体"/>
                <w:sz w:val="18"/>
                <w:szCs w:val="18"/>
              </w:rPr>
              <w:br w:type="page"/>
            </w:r>
            <w:r>
              <w:rPr>
                <w:rFonts w:hint="eastAsia" w:ascii="宋体" w:hAnsi="宋体" w:cs="宋体"/>
                <w:sz w:val="18"/>
                <w:szCs w:val="18"/>
              </w:rPr>
              <w:t>17.通道阻抗: 4-16Ω</w:t>
            </w:r>
            <w:r>
              <w:rPr>
                <w:rFonts w:hint="eastAsia" w:ascii="宋体" w:hAnsi="宋体" w:cs="宋体"/>
                <w:sz w:val="18"/>
                <w:szCs w:val="18"/>
              </w:rPr>
              <w:br w:type="page"/>
            </w:r>
            <w:r>
              <w:rPr>
                <w:rFonts w:hint="eastAsia" w:ascii="宋体" w:hAnsi="宋体" w:cs="宋体"/>
                <w:sz w:val="18"/>
                <w:szCs w:val="18"/>
              </w:rPr>
              <w:t>18.通道串音: &lt;-70dB</w:t>
            </w:r>
            <w:r>
              <w:rPr>
                <w:rFonts w:hint="eastAsia" w:ascii="宋体" w:hAnsi="宋体" w:cs="宋体"/>
                <w:sz w:val="18"/>
                <w:szCs w:val="18"/>
              </w:rPr>
              <w:br w:type="page"/>
            </w:r>
            <w:r>
              <w:rPr>
                <w:rFonts w:hint="eastAsia" w:ascii="宋体" w:hAnsi="宋体" w:cs="宋体"/>
                <w:sz w:val="18"/>
                <w:szCs w:val="18"/>
              </w:rPr>
              <w:t>19.电压增益: &gt; 38dB</w:t>
            </w:r>
            <w:r>
              <w:rPr>
                <w:rFonts w:hint="eastAsia" w:ascii="宋体" w:hAnsi="宋体" w:cs="宋体"/>
                <w:sz w:val="18"/>
                <w:szCs w:val="18"/>
              </w:rPr>
              <w:br w:type="page"/>
            </w:r>
            <w:r>
              <w:rPr>
                <w:rFonts w:hint="eastAsia" w:ascii="宋体" w:hAnsi="宋体" w:cs="宋体"/>
                <w:sz w:val="18"/>
                <w:szCs w:val="18"/>
              </w:rPr>
              <w:t>20.显示: 电源 “power”, 削顶 “clip”, 信号 “signal”,直流保护 “DC”, 高温“TEMP” 等 LEDs</w:t>
            </w:r>
            <w:r>
              <w:rPr>
                <w:rFonts w:hint="eastAsia" w:ascii="宋体" w:hAnsi="宋体" w:cs="宋体"/>
                <w:sz w:val="18"/>
                <w:szCs w:val="18"/>
              </w:rPr>
              <w:br w:type="page"/>
            </w:r>
            <w:r>
              <w:rPr>
                <w:rFonts w:hint="eastAsia" w:ascii="宋体" w:hAnsi="宋体" w:cs="宋体"/>
                <w:sz w:val="18"/>
                <w:szCs w:val="18"/>
              </w:rPr>
              <w:t>21.工作电源: AC220-240V/50Hz</w:t>
            </w:r>
            <w:r>
              <w:rPr>
                <w:rFonts w:hint="eastAsia" w:ascii="宋体" w:hAnsi="宋体" w:cs="宋体"/>
                <w:sz w:val="18"/>
                <w:szCs w:val="18"/>
              </w:rPr>
              <w:br w:type="page"/>
            </w:r>
            <w:r>
              <w:rPr>
                <w:rFonts w:hint="eastAsia" w:ascii="宋体" w:hAnsi="宋体" w:cs="宋体"/>
                <w:sz w:val="18"/>
                <w:szCs w:val="18"/>
              </w:rPr>
              <w:t>22.保 护: 电源通断，直流输出，负载短路。</w:t>
            </w:r>
            <w:r>
              <w:rPr>
                <w:rFonts w:hint="eastAsia" w:ascii="宋体" w:hAnsi="宋体" w:cs="宋体"/>
                <w:sz w:val="18"/>
                <w:szCs w:val="18"/>
              </w:rPr>
              <w:br w:type="page"/>
            </w:r>
            <w:r>
              <w:rPr>
                <w:rFonts w:hint="eastAsia" w:ascii="宋体" w:hAnsi="宋体" w:cs="宋体"/>
                <w:sz w:val="18"/>
                <w:szCs w:val="18"/>
              </w:rPr>
              <w:t>23.机器尺寸 (mm): （L×W×H）484×446×88 (2U)</w:t>
            </w:r>
            <w:r>
              <w:rPr>
                <w:rFonts w:hint="eastAsia" w:ascii="宋体" w:hAnsi="宋体" w:cs="宋体"/>
                <w:sz w:val="18"/>
                <w:szCs w:val="18"/>
              </w:rPr>
              <w:br w:type="page"/>
            </w:r>
            <w:r>
              <w:rPr>
                <w:rFonts w:hint="eastAsia" w:ascii="宋体" w:hAnsi="宋体" w:cs="宋体"/>
                <w:sz w:val="18"/>
                <w:szCs w:val="18"/>
              </w:rPr>
              <w:t>24.外包装尺寸 (mm): （L×W×H）535×530×195</w:t>
            </w:r>
            <w:r>
              <w:rPr>
                <w:rFonts w:hint="eastAsia" w:ascii="宋体" w:hAnsi="宋体" w:cs="宋体"/>
                <w:sz w:val="18"/>
                <w:szCs w:val="18"/>
              </w:rPr>
              <w:br w:type="page"/>
            </w:r>
            <w:r>
              <w:rPr>
                <w:rFonts w:hint="eastAsia" w:ascii="宋体" w:hAnsi="宋体" w:cs="宋体"/>
                <w:sz w:val="18"/>
                <w:szCs w:val="18"/>
              </w:rPr>
              <w:t xml:space="preserve">25.毛 重: 23 kg </w:t>
            </w:r>
            <w:r>
              <w:rPr>
                <w:rFonts w:hint="eastAsia" w:ascii="宋体" w:hAnsi="宋体" w:cs="宋体"/>
                <w:sz w:val="18"/>
                <w:szCs w:val="18"/>
              </w:rPr>
              <w:br w:type="page"/>
            </w:r>
            <w:r>
              <w:rPr>
                <w:rFonts w:hint="eastAsia" w:ascii="宋体" w:hAnsi="宋体" w:cs="宋体"/>
                <w:sz w:val="18"/>
                <w:szCs w:val="18"/>
              </w:rPr>
              <w:t xml:space="preserve">26.净 重: 21kg </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6</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专业功放-辅助音箱（250W*2)</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 双声道立体声专业功率放大器；</w:t>
            </w:r>
            <w:r>
              <w:rPr>
                <w:rFonts w:hint="eastAsia" w:ascii="宋体" w:hAnsi="宋体" w:cs="宋体"/>
                <w:sz w:val="18"/>
                <w:szCs w:val="18"/>
              </w:rPr>
              <w:br w:type="page"/>
            </w:r>
            <w:r>
              <w:rPr>
                <w:rFonts w:hint="eastAsia" w:ascii="宋体" w:hAnsi="宋体" w:cs="宋体"/>
                <w:sz w:val="18"/>
                <w:szCs w:val="18"/>
              </w:rPr>
              <w:t>2. 有双声道、单声道和BTL桥接三种输出方式供选择，输出方式开关选择；</w:t>
            </w:r>
            <w:r>
              <w:rPr>
                <w:rFonts w:hint="eastAsia" w:ascii="宋体" w:hAnsi="宋体" w:cs="宋体"/>
                <w:sz w:val="18"/>
                <w:szCs w:val="18"/>
              </w:rPr>
              <w:br w:type="page"/>
            </w:r>
            <w:r>
              <w:rPr>
                <w:rFonts w:hint="eastAsia" w:ascii="宋体" w:hAnsi="宋体" w:cs="宋体"/>
                <w:sz w:val="18"/>
                <w:szCs w:val="18"/>
              </w:rPr>
              <w:t>3. 每声道音量单独可调；</w:t>
            </w:r>
            <w:r>
              <w:rPr>
                <w:rFonts w:hint="eastAsia" w:ascii="宋体" w:hAnsi="宋体" w:cs="宋体"/>
                <w:sz w:val="18"/>
                <w:szCs w:val="18"/>
              </w:rPr>
              <w:br w:type="page"/>
            </w:r>
            <w:r>
              <w:rPr>
                <w:rFonts w:hint="eastAsia" w:ascii="宋体" w:hAnsi="宋体" w:cs="宋体"/>
                <w:sz w:val="18"/>
                <w:szCs w:val="18"/>
              </w:rPr>
              <w:t>4. 立体声工作最小负载阻抗为4Ω，BTL工作最小负载阻抗为8Ω；动态功率强劲，可实现低阻抗驱动</w:t>
            </w:r>
            <w:r>
              <w:rPr>
                <w:rFonts w:hint="eastAsia" w:ascii="宋体" w:hAnsi="宋体" w:cs="宋体"/>
                <w:sz w:val="18"/>
                <w:szCs w:val="18"/>
              </w:rPr>
              <w:br w:type="page"/>
            </w:r>
            <w:r>
              <w:rPr>
                <w:rFonts w:hint="eastAsia" w:ascii="宋体" w:hAnsi="宋体" w:cs="宋体"/>
                <w:sz w:val="18"/>
                <w:szCs w:val="18"/>
              </w:rPr>
              <w:t xml:space="preserve">5. 备有XLR和6.35mm两种信号输入接口，使用灵活方便； </w:t>
            </w:r>
            <w:r>
              <w:rPr>
                <w:rFonts w:hint="eastAsia" w:ascii="宋体" w:hAnsi="宋体" w:cs="宋体"/>
                <w:sz w:val="18"/>
                <w:szCs w:val="18"/>
              </w:rPr>
              <w:br w:type="page"/>
            </w:r>
            <w:r>
              <w:rPr>
                <w:rFonts w:hint="eastAsia" w:ascii="宋体" w:hAnsi="宋体" w:cs="宋体"/>
                <w:sz w:val="18"/>
                <w:szCs w:val="18"/>
              </w:rPr>
              <w:t>★6. 内置温度补偿技术，高温下仍然维持稳定的工作状态。</w:t>
            </w:r>
            <w:r>
              <w:rPr>
                <w:rFonts w:hint="eastAsia" w:ascii="宋体" w:hAnsi="宋体" w:cs="宋体"/>
                <w:sz w:val="18"/>
                <w:szCs w:val="18"/>
              </w:rPr>
              <w:br w:type="page"/>
            </w:r>
            <w:r>
              <w:rPr>
                <w:rFonts w:hint="eastAsia" w:ascii="宋体" w:hAnsi="宋体" w:cs="宋体"/>
                <w:sz w:val="18"/>
                <w:szCs w:val="18"/>
              </w:rPr>
              <w:t>★7. 具备智能保护模式，具有短路保护、直流保护、电源通断多种保护和告警功能；</w:t>
            </w:r>
            <w:r>
              <w:rPr>
                <w:rFonts w:hint="eastAsia" w:ascii="宋体" w:hAnsi="宋体" w:cs="宋体"/>
                <w:sz w:val="18"/>
                <w:szCs w:val="18"/>
              </w:rPr>
              <w:br w:type="page"/>
            </w:r>
            <w:r>
              <w:rPr>
                <w:rFonts w:hint="eastAsia" w:ascii="宋体" w:hAnsi="宋体" w:cs="宋体"/>
                <w:sz w:val="18"/>
                <w:szCs w:val="18"/>
              </w:rPr>
              <w:t>★8. 内置先进的整机模拟限幅式保护，即使在过载失真时也不会对您的扬声器系统造成损害。</w:t>
            </w:r>
            <w:r>
              <w:rPr>
                <w:rFonts w:hint="eastAsia" w:ascii="宋体" w:hAnsi="宋体" w:cs="宋体"/>
                <w:sz w:val="18"/>
                <w:szCs w:val="18"/>
              </w:rPr>
              <w:br w:type="page"/>
            </w:r>
            <w:r>
              <w:rPr>
                <w:rFonts w:hint="eastAsia" w:ascii="宋体" w:hAnsi="宋体" w:cs="宋体"/>
                <w:sz w:val="18"/>
                <w:szCs w:val="18"/>
              </w:rPr>
              <w:t>9. 各通道都配备LED工作状态指示，低噪声设计；</w:t>
            </w:r>
            <w:r>
              <w:rPr>
                <w:rFonts w:hint="eastAsia" w:ascii="宋体" w:hAnsi="宋体" w:cs="宋体"/>
                <w:sz w:val="18"/>
                <w:szCs w:val="18"/>
              </w:rPr>
              <w:br w:type="page"/>
            </w:r>
            <w:r>
              <w:rPr>
                <w:rFonts w:hint="eastAsia" w:ascii="宋体" w:hAnsi="宋体" w:cs="宋体"/>
                <w:sz w:val="18"/>
                <w:szCs w:val="18"/>
              </w:rPr>
              <w:t>★10. 电源采用先进的防冲击保护设计，无论功率再大也不会对交流电网电压及音响产生冲击。</w:t>
            </w:r>
            <w:r>
              <w:rPr>
                <w:rFonts w:hint="eastAsia" w:ascii="宋体" w:hAnsi="宋体" w:cs="宋体"/>
                <w:sz w:val="18"/>
                <w:szCs w:val="18"/>
              </w:rPr>
              <w:br w:type="page"/>
            </w:r>
            <w:r>
              <w:rPr>
                <w:rFonts w:hint="eastAsia" w:ascii="宋体" w:hAnsi="宋体" w:cs="宋体"/>
                <w:sz w:val="18"/>
                <w:szCs w:val="18"/>
              </w:rPr>
              <w:t>11. 额定输出 / 每声道, 8Ω250W</w:t>
            </w:r>
            <w:r>
              <w:rPr>
                <w:rFonts w:hint="eastAsia" w:ascii="宋体" w:hAnsi="宋体" w:cs="宋体"/>
                <w:sz w:val="18"/>
                <w:szCs w:val="18"/>
              </w:rPr>
              <w:br w:type="page"/>
            </w:r>
            <w:r>
              <w:rPr>
                <w:rFonts w:hint="eastAsia" w:ascii="宋体" w:hAnsi="宋体" w:cs="宋体"/>
                <w:sz w:val="18"/>
                <w:szCs w:val="18"/>
              </w:rPr>
              <w:t>12. 额定输出 / 每声道, 4Ω350W</w:t>
            </w:r>
            <w:r>
              <w:rPr>
                <w:rFonts w:hint="eastAsia" w:ascii="宋体" w:hAnsi="宋体" w:cs="宋体"/>
                <w:sz w:val="18"/>
                <w:szCs w:val="18"/>
              </w:rPr>
              <w:br w:type="page"/>
            </w:r>
            <w:r>
              <w:rPr>
                <w:rFonts w:hint="eastAsia" w:ascii="宋体" w:hAnsi="宋体" w:cs="宋体"/>
                <w:sz w:val="18"/>
                <w:szCs w:val="18"/>
              </w:rPr>
              <w:t>13. 额定输出 / 桥接, 8Ω700W</w:t>
            </w:r>
            <w:r>
              <w:rPr>
                <w:rFonts w:hint="eastAsia" w:ascii="宋体" w:hAnsi="宋体" w:cs="宋体"/>
                <w:sz w:val="18"/>
                <w:szCs w:val="18"/>
              </w:rPr>
              <w:br w:type="page"/>
            </w:r>
            <w:r>
              <w:rPr>
                <w:rFonts w:hint="eastAsia" w:ascii="宋体" w:hAnsi="宋体" w:cs="宋体"/>
                <w:sz w:val="18"/>
                <w:szCs w:val="18"/>
              </w:rPr>
              <w:t>★14. 输入灵敏度1.2dBV</w:t>
            </w:r>
            <w:r>
              <w:rPr>
                <w:rFonts w:hint="eastAsia" w:ascii="宋体" w:hAnsi="宋体" w:cs="宋体"/>
                <w:sz w:val="18"/>
                <w:szCs w:val="18"/>
              </w:rPr>
              <w:br w:type="page"/>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7</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智能数字会议系统主机</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 符合IEC 60914 国际标准。2. 会议控制主机最多可连接128台会议单元，通过会议扩展主机，一套会议系统最多可接入4096台会议单元。3. 8芯航空插头连接，“手拉手”连接方式。4. 具有同时发言人数限制（1/2/3/4/5/6）设置功能。5. 具有投票表决，发言限制等数据管理功能。6. 4.3寸TFT真彩屏/触摸屏：</w:t>
            </w:r>
            <w:r>
              <w:rPr>
                <w:rFonts w:hint="eastAsia" w:ascii="宋体" w:hAnsi="宋体" w:cs="宋体"/>
                <w:sz w:val="18"/>
                <w:szCs w:val="18"/>
              </w:rPr>
              <w:br w:type="page"/>
            </w:r>
            <w:r>
              <w:rPr>
                <w:rFonts w:hint="eastAsia" w:ascii="宋体" w:hAnsi="宋体" w:cs="宋体"/>
                <w:sz w:val="18"/>
                <w:szCs w:val="18"/>
              </w:rPr>
              <w:t>i. 图形化界面设计，所有的功能项及设置操作信息以及单元工作的基本信息一目了然，设计美观时尚。ii. 触摸屏操控方式,让人机交互极具人性化</w:t>
            </w:r>
            <w:r>
              <w:rPr>
                <w:rFonts w:hint="eastAsia" w:ascii="宋体" w:hAnsi="宋体" w:cs="宋体"/>
                <w:sz w:val="18"/>
                <w:szCs w:val="18"/>
              </w:rPr>
              <w:br w:type="page"/>
            </w:r>
            <w:r>
              <w:rPr>
                <w:rFonts w:hint="eastAsia" w:ascii="宋体" w:hAnsi="宋体" w:cs="宋体"/>
                <w:sz w:val="18"/>
                <w:szCs w:val="18"/>
              </w:rPr>
              <w:t>7. 可以调整系统的时间和屏幕显示点亮时间，实现节能运行。8. 系统显示字幕中/英文两种语言可选择。9. 可设定VIP代表发言单元，VIP单元在已开启的话筒总数不超过20台的情况下可以自由开启而不受会议模式限制，最多可设置30台VIP单元</w:t>
            </w:r>
            <w:r>
              <w:rPr>
                <w:rFonts w:hint="eastAsia" w:ascii="宋体" w:hAnsi="宋体" w:cs="宋体"/>
                <w:sz w:val="18"/>
                <w:szCs w:val="18"/>
              </w:rPr>
              <w:br w:type="page"/>
            </w:r>
            <w:r>
              <w:rPr>
                <w:rFonts w:hint="eastAsia" w:ascii="宋体" w:hAnsi="宋体" w:cs="宋体"/>
                <w:sz w:val="18"/>
                <w:szCs w:val="18"/>
              </w:rPr>
              <w:t>10. 支持FIFO、NORMAL、VOICE、FREE、APPLY五种会议模式。11. 内置DSP数字音效处理器，包括低频切除、移频器和均衡器等。12. 可以全程会议录音，有自动录音和手动录音两种录音方式可选。13. 具有单元检测功能，具有自动检测和手动检测两种检测方式。14. 具有发言定时和定时发言结束提醒倒计时功能。发言定时功能可以设置单元的发言时间，也可关闭发言定时，即不做限制。15. 主机集成了摄像跟踪系统，有4个BNC摄像头接口，可实现自动摄像跟踪功能。16. 具有一个RS232串口，可实现与中控系统的无缝连接；一个RS422串口，连接摄像头控制线，实现对4个摄像头的集中控制；17. 8芯DIN航空母座：一个翻译主机连接口，一个扩展主机连接口，三个会议单元连接口。18. 莲花插座：19. 两个辅助音频输入接口，可连接播放器设备等。20. 两个辅助音频输出接口，可连接专业功放。21. 两个报警音频输入接口，可连接来自消防中心的告警音频信号。22. 卡隆插座：为辅助音频输出接口，与两个辅助音频输出莲花插座（LINE OUT）并联输出，连接专业功放。23. 具有+5V告警触发电压输入接口，与报警音频输入接口结合实现紧急告警强插功能。24. 具有TCP/IP网络协议下的RJ45接口，连接网络，通过PC端软件控制系统的全部功能。25. 外壳采用全金属材料设计，线路与外壳都加强了与地线的连接，具备接触式10kV，空气式15kV的抗静电能力</w:t>
            </w:r>
            <w:r>
              <w:rPr>
                <w:rFonts w:hint="eastAsia" w:ascii="宋体" w:hAnsi="宋体" w:cs="宋体"/>
                <w:sz w:val="18"/>
                <w:szCs w:val="18"/>
              </w:rPr>
              <w:br w:type="page"/>
            </w:r>
            <w:r>
              <w:rPr>
                <w:rFonts w:hint="eastAsia" w:ascii="宋体" w:hAnsi="宋体" w:cs="宋体"/>
                <w:sz w:val="18"/>
                <w:szCs w:val="18"/>
              </w:rPr>
              <w:t>26. 高档的外观设计，2U标准机箱，可安装在19英寸标准机柜</w:t>
            </w:r>
            <w:r>
              <w:rPr>
                <w:rFonts w:hint="eastAsia" w:ascii="宋体" w:hAnsi="宋体" w:cs="宋体"/>
                <w:sz w:val="18"/>
                <w:szCs w:val="18"/>
              </w:rPr>
              <w:br w:type="page"/>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8</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桌面式发言主席单元</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 符合IEC 60914 国际标准</w:t>
            </w:r>
            <w:r>
              <w:rPr>
                <w:rFonts w:hint="eastAsia" w:ascii="宋体" w:hAnsi="宋体" w:cs="宋体"/>
                <w:sz w:val="18"/>
                <w:szCs w:val="18"/>
              </w:rPr>
              <w:br w:type="page"/>
            </w:r>
            <w:r>
              <w:rPr>
                <w:rFonts w:hint="eastAsia" w:ascii="宋体" w:hAnsi="宋体" w:cs="宋体"/>
                <w:sz w:val="18"/>
                <w:szCs w:val="18"/>
              </w:rPr>
              <w:t>2. 纯发言会议单元</w:t>
            </w:r>
            <w:r>
              <w:rPr>
                <w:rFonts w:hint="eastAsia" w:ascii="宋体" w:hAnsi="宋体" w:cs="宋体"/>
                <w:sz w:val="18"/>
                <w:szCs w:val="18"/>
              </w:rPr>
              <w:br w:type="page"/>
            </w:r>
            <w:r>
              <w:rPr>
                <w:rFonts w:hint="eastAsia" w:ascii="宋体" w:hAnsi="宋体" w:cs="宋体"/>
                <w:sz w:val="18"/>
                <w:szCs w:val="18"/>
              </w:rPr>
              <w:t>3. 自带2米专用8芯DIN高密线缆，带一个航空公头插</w:t>
            </w:r>
            <w:r>
              <w:rPr>
                <w:rFonts w:hint="eastAsia" w:ascii="宋体" w:hAnsi="宋体" w:cs="宋体"/>
                <w:sz w:val="18"/>
                <w:szCs w:val="18"/>
              </w:rPr>
              <w:br w:type="page"/>
            </w:r>
            <w:r>
              <w:rPr>
                <w:rFonts w:hint="eastAsia" w:ascii="宋体" w:hAnsi="宋体" w:cs="宋体"/>
                <w:sz w:val="18"/>
                <w:szCs w:val="18"/>
              </w:rPr>
              <w:t>4. 驻极体心型指向性电容式拾音器，带双色指示灯环（红色/绿色）。发言为红色，申请发言为绿色</w:t>
            </w:r>
            <w:r>
              <w:rPr>
                <w:rFonts w:hint="eastAsia" w:ascii="宋体" w:hAnsi="宋体" w:cs="宋体"/>
                <w:sz w:val="18"/>
                <w:szCs w:val="18"/>
              </w:rPr>
              <w:br w:type="page"/>
            </w:r>
            <w:r>
              <w:rPr>
                <w:rFonts w:hint="eastAsia" w:ascii="宋体" w:hAnsi="宋体" w:cs="宋体"/>
                <w:sz w:val="18"/>
                <w:szCs w:val="18"/>
              </w:rPr>
              <w:t>5. 采用旋钮式插头话筒杆，迷你型麦克风，带有麦克风防风罩，话筒杆长度有315mm、320mm、415mm、430mm可选，有黑色、银白色可选</w:t>
            </w:r>
            <w:r>
              <w:rPr>
                <w:rFonts w:hint="eastAsia" w:ascii="宋体" w:hAnsi="宋体" w:cs="宋体"/>
                <w:sz w:val="18"/>
                <w:szCs w:val="18"/>
              </w:rPr>
              <w:br w:type="page"/>
            </w:r>
            <w:r>
              <w:rPr>
                <w:rFonts w:hint="eastAsia" w:ascii="宋体" w:hAnsi="宋体" w:cs="宋体"/>
                <w:sz w:val="18"/>
                <w:szCs w:val="18"/>
              </w:rPr>
              <w:t>6. 话筒杆在休会期间可以拆卸，方便设备维护和保存</w:t>
            </w:r>
            <w:r>
              <w:rPr>
                <w:rFonts w:hint="eastAsia" w:ascii="宋体" w:hAnsi="宋体" w:cs="宋体"/>
                <w:sz w:val="18"/>
                <w:szCs w:val="18"/>
              </w:rPr>
              <w:br w:type="page"/>
            </w:r>
            <w:r>
              <w:rPr>
                <w:rFonts w:hint="eastAsia" w:ascii="宋体" w:hAnsi="宋体" w:cs="宋体"/>
                <w:sz w:val="18"/>
                <w:szCs w:val="18"/>
              </w:rPr>
              <w:t>7. 3.5mm的立体声耳机插口可连接耳机，耳机音量可调</w:t>
            </w:r>
            <w:r>
              <w:rPr>
                <w:rFonts w:hint="eastAsia" w:ascii="宋体" w:hAnsi="宋体" w:cs="宋体"/>
                <w:sz w:val="18"/>
                <w:szCs w:val="18"/>
              </w:rPr>
              <w:br w:type="page"/>
            </w:r>
            <w:r>
              <w:rPr>
                <w:rFonts w:hint="eastAsia" w:ascii="宋体" w:hAnsi="宋体" w:cs="宋体"/>
                <w:sz w:val="18"/>
                <w:szCs w:val="18"/>
              </w:rPr>
              <w:t>8. 超强的抗手机干扰能力</w:t>
            </w:r>
            <w:r>
              <w:rPr>
                <w:rFonts w:hint="eastAsia" w:ascii="宋体" w:hAnsi="宋体" w:cs="宋体"/>
                <w:sz w:val="18"/>
                <w:szCs w:val="18"/>
              </w:rPr>
              <w:br w:type="page"/>
            </w:r>
            <w:r>
              <w:rPr>
                <w:rFonts w:hint="eastAsia" w:ascii="宋体" w:hAnsi="宋体" w:cs="宋体"/>
                <w:sz w:val="18"/>
                <w:szCs w:val="18"/>
              </w:rPr>
              <w:t>9. 具有话筒开关键，主席单元有主席优先键</w:t>
            </w:r>
            <w:r>
              <w:rPr>
                <w:rFonts w:hint="eastAsia" w:ascii="宋体" w:hAnsi="宋体" w:cs="宋体"/>
                <w:sz w:val="18"/>
                <w:szCs w:val="18"/>
              </w:rPr>
              <w:br w:type="page"/>
            </w:r>
            <w:r>
              <w:rPr>
                <w:rFonts w:hint="eastAsia" w:ascii="宋体" w:hAnsi="宋体" w:cs="宋体"/>
                <w:sz w:val="18"/>
                <w:szCs w:val="18"/>
              </w:rPr>
              <w:t>10. 具有按键签到功能</w:t>
            </w:r>
            <w:r>
              <w:rPr>
                <w:rFonts w:hint="eastAsia" w:ascii="宋体" w:hAnsi="宋体" w:cs="宋体"/>
                <w:sz w:val="18"/>
                <w:szCs w:val="18"/>
              </w:rPr>
              <w:br w:type="page"/>
            </w:r>
            <w:r>
              <w:rPr>
                <w:rFonts w:hint="eastAsia" w:ascii="宋体" w:hAnsi="宋体" w:cs="宋体"/>
                <w:sz w:val="18"/>
                <w:szCs w:val="18"/>
              </w:rPr>
              <w:t>11. 每个会议单元都有独一无二的ID编号</w:t>
            </w:r>
            <w:r>
              <w:rPr>
                <w:rFonts w:hint="eastAsia" w:ascii="宋体" w:hAnsi="宋体" w:cs="宋体"/>
                <w:sz w:val="18"/>
                <w:szCs w:val="18"/>
              </w:rPr>
              <w:br w:type="page"/>
            </w:r>
            <w:r>
              <w:rPr>
                <w:rFonts w:hint="eastAsia" w:ascii="宋体" w:hAnsi="宋体" w:cs="宋体"/>
                <w:sz w:val="18"/>
                <w:szCs w:val="18"/>
              </w:rPr>
              <w:t>12. 配合摄像头，使用会议控制主机或PC控制软件设置后可进行摄像自动跟踪</w:t>
            </w:r>
            <w:r>
              <w:rPr>
                <w:rFonts w:hint="eastAsia" w:ascii="宋体" w:hAnsi="宋体" w:cs="宋体"/>
                <w:sz w:val="18"/>
                <w:szCs w:val="18"/>
              </w:rPr>
              <w:br w:type="page"/>
            </w:r>
            <w:r>
              <w:rPr>
                <w:rFonts w:hint="eastAsia" w:ascii="宋体" w:hAnsi="宋体" w:cs="宋体"/>
                <w:sz w:val="18"/>
                <w:szCs w:val="18"/>
              </w:rPr>
              <w:t>13. 配合控制主机，单元有自我检测功能。检测的项有：按键、话筒、LED指示灯和内置扬声器</w:t>
            </w:r>
            <w:r>
              <w:rPr>
                <w:rFonts w:hint="eastAsia" w:ascii="宋体" w:hAnsi="宋体" w:cs="宋体"/>
                <w:sz w:val="18"/>
                <w:szCs w:val="18"/>
              </w:rPr>
              <w:br w:type="page"/>
            </w:r>
            <w:r>
              <w:rPr>
                <w:rFonts w:hint="eastAsia" w:ascii="宋体" w:hAnsi="宋体" w:cs="宋体"/>
                <w:sz w:val="18"/>
                <w:szCs w:val="18"/>
              </w:rPr>
              <w:t>14. 单元为无源设备，由系统主机供电，输入电压为24V</w:t>
            </w:r>
            <w:r>
              <w:rPr>
                <w:rFonts w:hint="eastAsia" w:ascii="宋体" w:hAnsi="宋体" w:cs="宋体"/>
                <w:sz w:val="18"/>
                <w:szCs w:val="18"/>
              </w:rPr>
              <w:br w:type="page"/>
            </w:r>
            <w:r>
              <w:rPr>
                <w:rFonts w:hint="eastAsia" w:ascii="宋体" w:hAnsi="宋体" w:cs="宋体"/>
                <w:sz w:val="18"/>
                <w:szCs w:val="18"/>
              </w:rPr>
              <w:t>15. 话筒开启时具有提示音，可设置提示音的开关状态</w:t>
            </w:r>
            <w:r>
              <w:rPr>
                <w:rFonts w:hint="eastAsia" w:ascii="宋体" w:hAnsi="宋体" w:cs="宋体"/>
                <w:sz w:val="18"/>
                <w:szCs w:val="18"/>
              </w:rPr>
              <w:br w:type="page"/>
            </w:r>
            <w:r>
              <w:rPr>
                <w:rFonts w:hint="eastAsia" w:ascii="宋体" w:hAnsi="宋体" w:cs="宋体"/>
                <w:sz w:val="18"/>
                <w:szCs w:val="18"/>
              </w:rPr>
              <w:t>16. 通过主机设置，主席单元具有优先权功能（可将所有代表单元静音或关闭）、讲台模式（主席单元始终处于打开状态）</w:t>
            </w:r>
            <w:r>
              <w:rPr>
                <w:rFonts w:hint="eastAsia" w:ascii="宋体" w:hAnsi="宋体" w:cs="宋体"/>
                <w:sz w:val="18"/>
                <w:szCs w:val="18"/>
              </w:rPr>
              <w:br w:type="page"/>
            </w:r>
            <w:r>
              <w:rPr>
                <w:rFonts w:hint="eastAsia" w:ascii="宋体" w:hAnsi="宋体" w:cs="宋体"/>
                <w:sz w:val="18"/>
                <w:szCs w:val="18"/>
              </w:rPr>
              <w:t>17. 主席单元具有批准代表的申请发言功能</w:t>
            </w:r>
            <w:r>
              <w:rPr>
                <w:rFonts w:hint="eastAsia" w:ascii="宋体" w:hAnsi="宋体" w:cs="宋体"/>
                <w:sz w:val="18"/>
                <w:szCs w:val="18"/>
              </w:rPr>
              <w:br w:type="page"/>
            </w:r>
            <w:r>
              <w:rPr>
                <w:rFonts w:hint="eastAsia" w:ascii="宋体" w:hAnsi="宋体" w:cs="宋体"/>
                <w:sz w:val="18"/>
                <w:szCs w:val="18"/>
              </w:rPr>
              <w:t>18. 主席单元不受发言人数限制可自由开启</w:t>
            </w:r>
            <w:r>
              <w:rPr>
                <w:rFonts w:hint="eastAsia" w:ascii="宋体" w:hAnsi="宋体" w:cs="宋体"/>
                <w:sz w:val="18"/>
                <w:szCs w:val="18"/>
              </w:rPr>
              <w:br w:type="page"/>
            </w:r>
            <w:r>
              <w:rPr>
                <w:rFonts w:hint="eastAsia" w:ascii="宋体" w:hAnsi="宋体" w:cs="宋体"/>
                <w:sz w:val="18"/>
                <w:szCs w:val="18"/>
              </w:rPr>
              <w:t>19. 主席单元具有全权控制会议秩序的优先功能</w:t>
            </w:r>
            <w:r>
              <w:rPr>
                <w:rFonts w:hint="eastAsia" w:ascii="宋体" w:hAnsi="宋体" w:cs="宋体"/>
                <w:sz w:val="18"/>
                <w:szCs w:val="18"/>
              </w:rPr>
              <w:br w:type="page"/>
            </w:r>
            <w:r>
              <w:rPr>
                <w:rFonts w:hint="eastAsia" w:ascii="宋体" w:hAnsi="宋体" w:cs="宋体"/>
                <w:sz w:val="18"/>
                <w:szCs w:val="18"/>
              </w:rPr>
              <w:t>20. 主席单元的连接位置不受限制</w:t>
            </w:r>
            <w:r>
              <w:rPr>
                <w:rFonts w:hint="eastAsia" w:ascii="宋体" w:hAnsi="宋体" w:cs="宋体"/>
                <w:sz w:val="18"/>
                <w:szCs w:val="18"/>
              </w:rPr>
              <w:br w:type="page"/>
            </w:r>
            <w:r>
              <w:rPr>
                <w:rFonts w:hint="eastAsia" w:ascii="宋体" w:hAnsi="宋体" w:cs="宋体"/>
                <w:sz w:val="18"/>
                <w:szCs w:val="18"/>
              </w:rPr>
              <w:t>21. "手拉手"或"T型"、"+型"连接模式</w:t>
            </w:r>
            <w:r>
              <w:rPr>
                <w:rFonts w:hint="eastAsia" w:ascii="宋体" w:hAnsi="宋体" w:cs="宋体"/>
                <w:sz w:val="18"/>
                <w:szCs w:val="18"/>
              </w:rPr>
              <w:br w:type="page"/>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只</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6</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9</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20米8芯航空安装线缆</w:t>
            </w:r>
          </w:p>
        </w:tc>
        <w:tc>
          <w:tcPr>
            <w:tcW w:w="6299" w:type="dxa"/>
            <w:shd w:val="clear" w:color="auto" w:fill="auto"/>
            <w:vAlign w:val="center"/>
          </w:tcPr>
          <w:p>
            <w:pPr>
              <w:jc w:val="center"/>
              <w:rPr>
                <w:rFonts w:ascii="宋体" w:hAnsi="宋体" w:cs="宋体"/>
                <w:sz w:val="18"/>
                <w:szCs w:val="18"/>
              </w:rPr>
            </w:pPr>
            <w:r>
              <w:rPr>
                <w:rFonts w:hint="eastAsia" w:ascii="宋体" w:hAnsi="宋体" w:cs="宋体"/>
                <w:sz w:val="18"/>
                <w:szCs w:val="18"/>
              </w:rPr>
              <w:t>20米8芯航空安装线缆(一公一母接头)</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根</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3"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10</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手持无线话筒（一拖二）</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，★1. 100组UHF频率通道可选用，一拖二真分集接收机，空旷接收距离可达150米，包含2支发射机。；2. 带两通道音量监听接口，方便远程监听；3. 带8级射频电平显示，8级音频电平显示，频道菜单显示，静音显示；★4. 平衡和非平衡两种选择输出端口，适应不同的设备连接需求；5. LCD液晶显示屏能同时显示工作组，信道号与工作频率。轻触式按钮控制简捷，让用户使用更方便；6. 超强的抗干扰能力，能有效抑制由外部带来的噪音干扰及同频干扰；7. 方便快捷的自动搜索功能，接收机能快速搜索到未被用户使用，并且不受干扰的信道；8. 红外对频功能，能方便、快捷的使发射机与接收机频率同步；9. 中频丰富，声音且有磁性感和混厚感，属人声话筒音持的精华。★10.频率范围: 520-920MHz（可使用的频率取决于当地的规定）。11.调制方式: 宽带FM。12.信息数目: 100。13.信道间隔: 250KHz</w:t>
            </w:r>
            <w:r>
              <w:rPr>
                <w:rFonts w:hint="eastAsia" w:ascii="宋体" w:hAnsi="宋体" w:cs="宋体"/>
                <w:sz w:val="18"/>
                <w:szCs w:val="18"/>
              </w:rPr>
              <w:br w:type="page"/>
            </w:r>
            <w:r>
              <w:rPr>
                <w:rFonts w:hint="eastAsia" w:ascii="宋体" w:hAnsi="宋体" w:cs="宋体"/>
                <w:sz w:val="18"/>
                <w:szCs w:val="18"/>
              </w:rPr>
              <w:t>14.频率稳定度: ±0.005%以内。15.动态范围: 100dB。16.最大频偏: ±45KHz</w:t>
            </w:r>
            <w:r>
              <w:rPr>
                <w:rFonts w:hint="eastAsia" w:ascii="宋体" w:hAnsi="宋体" w:cs="宋体"/>
                <w:sz w:val="18"/>
                <w:szCs w:val="18"/>
              </w:rPr>
              <w:br w:type="page"/>
            </w:r>
            <w:r>
              <w:rPr>
                <w:rFonts w:hint="eastAsia" w:ascii="宋体" w:hAnsi="宋体" w:cs="宋体"/>
                <w:sz w:val="18"/>
                <w:szCs w:val="18"/>
              </w:rPr>
              <w:t>17.频率响应: 80Hz-18KHz（±3dB）（整个系统的频率取决于话筒单元）</w:t>
            </w:r>
            <w:r>
              <w:rPr>
                <w:rFonts w:hint="eastAsia" w:ascii="宋体" w:hAnsi="宋体" w:cs="宋体"/>
                <w:sz w:val="18"/>
                <w:szCs w:val="18"/>
              </w:rPr>
              <w:br w:type="page"/>
            </w:r>
            <w:r>
              <w:rPr>
                <w:rFonts w:hint="eastAsia" w:ascii="宋体" w:hAnsi="宋体" w:cs="宋体"/>
                <w:sz w:val="18"/>
                <w:szCs w:val="18"/>
              </w:rPr>
              <w:t>18.综合信噪比: &gt;105dB。19.综合失真: ≤0.5%。20.工作距离: 约150m（工作距离取决于很多音量，包括RF信号的吸收、反射和干扰等）。21.工作温度: -10℃～+50℃。22.接收机方式: 二次变频超外差。23.中频频率: 110MHz，10.7MHz</w:t>
            </w:r>
            <w:r>
              <w:rPr>
                <w:rFonts w:hint="eastAsia" w:ascii="宋体" w:hAnsi="宋体" w:cs="宋体"/>
                <w:sz w:val="18"/>
                <w:szCs w:val="18"/>
              </w:rPr>
              <w:br w:type="page"/>
            </w:r>
            <w:r>
              <w:rPr>
                <w:rFonts w:hint="eastAsia" w:ascii="宋体" w:hAnsi="宋体" w:cs="宋体"/>
                <w:sz w:val="18"/>
                <w:szCs w:val="18"/>
              </w:rPr>
              <w:t>24.无线接口: BNC/50Ω。25.灵敏度: 12dB μV（80dBS/N)。26.灵敏度调节范围: 12-32dB μV。27.离散抑制: ≥75dB。28.最大输出电平: +10dBV</w:t>
            </w:r>
            <w:r>
              <w:rPr>
                <w:rFonts w:hint="eastAsia" w:ascii="宋体" w:hAnsi="宋体" w:cs="宋体"/>
                <w:sz w:val="18"/>
                <w:szCs w:val="18"/>
              </w:rPr>
              <w:br w:type="page"/>
            </w:r>
            <w:r>
              <w:rPr>
                <w:rFonts w:hint="eastAsia" w:ascii="宋体" w:hAnsi="宋体" w:cs="宋体"/>
                <w:sz w:val="18"/>
                <w:szCs w:val="18"/>
              </w:rPr>
              <w:t>29.供电方式: 直流12V  300mA输入。30.音头: 动圈式麦克风，电容式（领夹话筒，头戴话筒）。31.天线: 手持麦克风内置螺旋天线，佩挂发射机采用1/4波长鞭状天线。32.输出功率: 高功率30mW；低功率3mW。33.离散抑制: -60dB</w:t>
            </w:r>
            <w:r>
              <w:rPr>
                <w:rFonts w:hint="eastAsia" w:ascii="宋体" w:hAnsi="宋体" w:cs="宋体"/>
                <w:sz w:val="18"/>
                <w:szCs w:val="18"/>
              </w:rPr>
              <w:br w:type="page"/>
            </w:r>
            <w:r>
              <w:rPr>
                <w:rFonts w:hint="eastAsia" w:ascii="宋体" w:hAnsi="宋体" w:cs="宋体"/>
                <w:sz w:val="18"/>
                <w:szCs w:val="18"/>
              </w:rPr>
              <w:t>34.供电: 2节5号1.5V碱性电池。35.电池寿命: 30mW时大约10个小时，3mW时大约15个小时。36.功能特点: 采用真分集接收方式，有避免断频现象和延长接收距离</w:t>
            </w:r>
            <w:r>
              <w:rPr>
                <w:rFonts w:hint="eastAsia" w:ascii="宋体" w:hAnsi="宋体" w:cs="宋体"/>
                <w:sz w:val="18"/>
                <w:szCs w:val="18"/>
              </w:rPr>
              <w:br w:type="page"/>
            </w:r>
            <w:r>
              <w:rPr>
                <w:rFonts w:hint="eastAsia" w:ascii="宋体" w:hAnsi="宋体" w:cs="宋体"/>
                <w:sz w:val="18"/>
                <w:szCs w:val="18"/>
              </w:rPr>
              <w:t>37.音质特点: 中频丰富，唱歌轻松，声音且有磁性感和混厚感，属人声话筒音持的精华</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套</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11</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8路电源时序器</w:t>
            </w:r>
          </w:p>
        </w:tc>
        <w:tc>
          <w:tcPr>
            <w:tcW w:w="6299" w:type="dxa"/>
            <w:shd w:val="clear" w:color="auto" w:fill="auto"/>
            <w:vAlign w:val="center"/>
          </w:tcPr>
          <w:p>
            <w:pPr>
              <w:spacing w:after="240"/>
              <w:rPr>
                <w:rFonts w:ascii="宋体" w:hAnsi="宋体" w:cs="宋体"/>
                <w:sz w:val="18"/>
                <w:szCs w:val="18"/>
              </w:rPr>
            </w:pPr>
            <w:r>
              <w:rPr>
                <w:rFonts w:hint="eastAsia" w:ascii="宋体" w:hAnsi="宋体" w:cs="宋体"/>
                <w:sz w:val="18"/>
                <w:szCs w:val="18"/>
              </w:rPr>
              <w:t>1. 独立的八路大功率电源输出，万能插座，可满足多种三级的电源插座，如国标插座、美标插座以及欧标插座等；还可满足二级欧式的圆头插座；</w:t>
            </w:r>
            <w:r>
              <w:rPr>
                <w:rFonts w:hint="eastAsia" w:ascii="宋体" w:hAnsi="宋体" w:cs="宋体"/>
                <w:sz w:val="18"/>
                <w:szCs w:val="18"/>
              </w:rPr>
              <w:br w:type="textWrapping"/>
            </w:r>
            <w:r>
              <w:rPr>
                <w:rFonts w:hint="eastAsia" w:ascii="宋体" w:hAnsi="宋体" w:cs="宋体"/>
                <w:sz w:val="18"/>
                <w:szCs w:val="18"/>
              </w:rPr>
              <w:t>★2. 单路最大输出为30A，总输入电流容量45A；</w:t>
            </w:r>
            <w:r>
              <w:rPr>
                <w:rFonts w:hint="eastAsia" w:ascii="宋体" w:hAnsi="宋体" w:cs="宋体"/>
                <w:sz w:val="18"/>
                <w:szCs w:val="18"/>
              </w:rPr>
              <w:br w:type="textWrapping"/>
            </w:r>
            <w:r>
              <w:rPr>
                <w:rFonts w:hint="eastAsia" w:ascii="宋体" w:hAnsi="宋体" w:cs="宋体"/>
                <w:sz w:val="18"/>
                <w:szCs w:val="18"/>
              </w:rPr>
              <w:t>3. 八路通道开关状态可由面板控制操作和显示；通过面板一键开关，可时序关启通道，实现时序功能；</w:t>
            </w:r>
            <w:r>
              <w:rPr>
                <w:rFonts w:hint="eastAsia" w:ascii="宋体" w:hAnsi="宋体" w:cs="宋体"/>
                <w:sz w:val="18"/>
                <w:szCs w:val="18"/>
              </w:rPr>
              <w:br w:type="textWrapping"/>
            </w:r>
            <w:r>
              <w:rPr>
                <w:rFonts w:hint="eastAsia" w:ascii="宋体" w:hAnsi="宋体" w:cs="宋体"/>
                <w:sz w:val="18"/>
                <w:szCs w:val="18"/>
              </w:rPr>
              <w:t>4. 开机时由前级到后级按顺序逐个启动各类设备，关机时由后级到前级逐个关闭各个设备，有效的统一管理控制用电设备，确保整个系统的稳定运行；</w:t>
            </w:r>
            <w:r>
              <w:rPr>
                <w:rFonts w:hint="eastAsia" w:ascii="宋体" w:hAnsi="宋体" w:cs="宋体"/>
                <w:sz w:val="18"/>
                <w:szCs w:val="18"/>
              </w:rPr>
              <w:br w:type="textWrapping"/>
            </w:r>
            <w:r>
              <w:rPr>
                <w:rFonts w:hint="eastAsia" w:ascii="宋体" w:hAnsi="宋体" w:cs="宋体"/>
                <w:sz w:val="18"/>
                <w:szCs w:val="18"/>
              </w:rPr>
              <w:t>5.电源输出: 8路，万能插座</w:t>
            </w:r>
            <w:r>
              <w:rPr>
                <w:rFonts w:hint="eastAsia" w:ascii="宋体" w:hAnsi="宋体" w:cs="宋体"/>
                <w:sz w:val="18"/>
                <w:szCs w:val="18"/>
              </w:rPr>
              <w:br w:type="textWrapping"/>
            </w:r>
            <w:r>
              <w:rPr>
                <w:rFonts w:hint="eastAsia" w:ascii="宋体" w:hAnsi="宋体" w:cs="宋体"/>
                <w:sz w:val="18"/>
                <w:szCs w:val="18"/>
              </w:rPr>
              <w:t>6.单路最大负荷: 30A</w:t>
            </w:r>
            <w:r>
              <w:rPr>
                <w:rFonts w:hint="eastAsia" w:ascii="宋体" w:hAnsi="宋体" w:cs="宋体"/>
                <w:sz w:val="18"/>
                <w:szCs w:val="18"/>
              </w:rPr>
              <w:br w:type="textWrapping"/>
            </w:r>
            <w:r>
              <w:rPr>
                <w:rFonts w:hint="eastAsia" w:ascii="宋体" w:hAnsi="宋体" w:cs="宋体"/>
                <w:sz w:val="18"/>
                <w:szCs w:val="18"/>
              </w:rPr>
              <w:t>8.控制方式: 手动顺序启动、短路信号触发控制。</w:t>
            </w:r>
            <w:r>
              <w:rPr>
                <w:rFonts w:hint="eastAsia" w:ascii="宋体" w:hAnsi="宋体" w:cs="宋体"/>
                <w:sz w:val="18"/>
                <w:szCs w:val="18"/>
              </w:rPr>
              <w:br w:type="textWrapping"/>
            </w:r>
            <w:r>
              <w:rPr>
                <w:rFonts w:hint="eastAsia" w:ascii="宋体" w:hAnsi="宋体" w:cs="宋体"/>
                <w:sz w:val="18"/>
                <w:szCs w:val="18"/>
              </w:rPr>
              <w:t>7.电源容量: 总容量220V，45A</w:t>
            </w:r>
            <w:r>
              <w:rPr>
                <w:rFonts w:hint="eastAsia" w:ascii="宋体" w:hAnsi="宋体" w:cs="宋体"/>
                <w:sz w:val="18"/>
                <w:szCs w:val="18"/>
              </w:rPr>
              <w:br w:type="textWrapping"/>
            </w:r>
            <w:r>
              <w:rPr>
                <w:rFonts w:hint="eastAsia" w:ascii="宋体" w:hAnsi="宋体" w:cs="宋体"/>
                <w:sz w:val="18"/>
                <w:szCs w:val="18"/>
              </w:rPr>
              <w:t>8.输入电源: AC220-240/50Hz</w:t>
            </w:r>
            <w:r>
              <w:rPr>
                <w:rFonts w:hint="eastAsia" w:ascii="宋体" w:hAnsi="宋体" w:cs="宋体"/>
                <w:sz w:val="18"/>
                <w:szCs w:val="18"/>
              </w:rPr>
              <w:br w:type="textWrapping"/>
            </w:r>
            <w:r>
              <w:rPr>
                <w:rFonts w:hint="eastAsia" w:ascii="宋体" w:hAnsi="宋体" w:cs="宋体"/>
                <w:sz w:val="18"/>
                <w:szCs w:val="18"/>
              </w:rPr>
              <w:t>9.时序间隔: 1.5s</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12</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12路调音台</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0"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13</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数码音频处理器</w:t>
            </w:r>
          </w:p>
        </w:tc>
        <w:tc>
          <w:tcPr>
            <w:tcW w:w="6299" w:type="dxa"/>
            <w:shd w:val="clear" w:color="auto" w:fill="auto"/>
            <w:vAlign w:val="center"/>
          </w:tcPr>
          <w:p>
            <w:pPr>
              <w:rPr>
                <w:rFonts w:ascii="宋体" w:hAnsi="宋体" w:cs="宋体"/>
                <w:sz w:val="18"/>
                <w:szCs w:val="18"/>
              </w:rPr>
            </w:pPr>
            <w:r>
              <w:rPr>
                <w:rFonts w:hint="eastAsia" w:ascii="宋体" w:hAnsi="宋体" w:cs="宋体"/>
                <w:sz w:val="18"/>
                <w:szCs w:val="18"/>
              </w:rPr>
              <w:t>2入6出数码音频处理器。</w:t>
            </w:r>
            <w:r>
              <w:rPr>
                <w:rFonts w:hint="eastAsia" w:ascii="宋体" w:hAnsi="宋体" w:cs="宋体"/>
                <w:sz w:val="18"/>
                <w:szCs w:val="18"/>
              </w:rPr>
              <w:br w:type="textWrapping"/>
            </w:r>
            <w:r>
              <w:rPr>
                <w:rFonts w:hint="eastAsia" w:ascii="宋体" w:hAnsi="宋体" w:cs="宋体"/>
                <w:sz w:val="18"/>
                <w:szCs w:val="18"/>
              </w:rPr>
              <w:t>可由Android®，IOS®，Mac®或Windows®的设备，通过网络飞速控制,软件可升级；</w:t>
            </w:r>
            <w:r>
              <w:rPr>
                <w:rFonts w:hint="eastAsia" w:ascii="宋体" w:hAnsi="宋体" w:cs="宋体"/>
                <w:sz w:val="18"/>
                <w:szCs w:val="18"/>
              </w:rPr>
              <w:br w:type="textWrapping"/>
            </w:r>
            <w:r>
              <w:rPr>
                <w:rFonts w:hint="eastAsia" w:ascii="宋体" w:hAnsi="宋体" w:cs="宋体"/>
                <w:sz w:val="18"/>
                <w:szCs w:val="18"/>
              </w:rPr>
              <w:t>XLR接口；</w:t>
            </w:r>
            <w:r>
              <w:rPr>
                <w:rFonts w:hint="eastAsia" w:ascii="宋体" w:hAnsi="宋体" w:cs="宋体"/>
                <w:sz w:val="18"/>
                <w:szCs w:val="18"/>
              </w:rPr>
              <w:br w:type="textWrapping"/>
            </w:r>
            <w:r>
              <w:rPr>
                <w:rFonts w:hint="eastAsia" w:ascii="宋体" w:hAnsi="宋体" w:cs="宋体"/>
                <w:sz w:val="18"/>
                <w:szCs w:val="18"/>
              </w:rPr>
              <w:t>2×12组快速跟踪陷波滤波器；双28段均衡器；dbx压缩器；120A分谐波合成器；参数均衡器；限幅器；微调延时器；粉红噪声发生器；</w:t>
            </w:r>
            <w:r>
              <w:rPr>
                <w:rFonts w:hint="eastAsia" w:ascii="宋体" w:hAnsi="宋体" w:cs="宋体"/>
                <w:sz w:val="18"/>
                <w:szCs w:val="18"/>
              </w:rPr>
              <w:br w:type="textWrapping"/>
            </w:r>
            <w:r>
              <w:rPr>
                <w:rFonts w:hint="eastAsia" w:ascii="宋体" w:hAnsi="宋体" w:cs="宋体"/>
                <w:sz w:val="18"/>
                <w:szCs w:val="18"/>
              </w:rPr>
              <w:t>快速功能按钮；输出通道有哑音按钮；</w:t>
            </w:r>
            <w:r>
              <w:rPr>
                <w:rFonts w:hint="eastAsia" w:ascii="宋体" w:hAnsi="宋体" w:cs="宋体"/>
                <w:sz w:val="18"/>
                <w:szCs w:val="18"/>
              </w:rPr>
              <w:br w:type="textWrapping"/>
            </w:r>
            <w:r>
              <w:rPr>
                <w:rFonts w:hint="eastAsia" w:ascii="宋体" w:hAnsi="宋体" w:cs="宋体"/>
                <w:sz w:val="18"/>
                <w:szCs w:val="18"/>
              </w:rPr>
              <w:t>功能导航；50个程式记忆库；测试话筒接口；</w:t>
            </w:r>
            <w:r>
              <w:rPr>
                <w:rFonts w:hint="eastAsia" w:ascii="宋体" w:hAnsi="宋体" w:cs="宋体"/>
                <w:sz w:val="18"/>
                <w:szCs w:val="18"/>
              </w:rPr>
              <w:br w:type="textWrapping"/>
            </w:r>
            <w:r>
              <w:rPr>
                <w:rFonts w:hint="eastAsia" w:ascii="宋体" w:hAnsi="宋体" w:cs="宋体"/>
                <w:sz w:val="18"/>
                <w:szCs w:val="18"/>
              </w:rPr>
              <w:t>24Bit A/D及D/A转换器；LCD显示；</w:t>
            </w:r>
            <w:r>
              <w:rPr>
                <w:rFonts w:hint="eastAsia" w:ascii="宋体" w:hAnsi="宋体" w:cs="宋体"/>
                <w:sz w:val="18"/>
                <w:szCs w:val="18"/>
              </w:rPr>
              <w:br w:type="textWrapping"/>
            </w:r>
            <w:r>
              <w:rPr>
                <w:rFonts w:hint="eastAsia" w:ascii="宋体" w:hAnsi="宋体" w:cs="宋体"/>
                <w:sz w:val="18"/>
                <w:szCs w:val="18"/>
              </w:rPr>
              <w:t>动态范围:&gt;110dB；</w:t>
            </w:r>
            <w:r>
              <w:rPr>
                <w:rFonts w:hint="eastAsia" w:ascii="宋体" w:hAnsi="宋体" w:cs="宋体"/>
                <w:sz w:val="18"/>
                <w:szCs w:val="18"/>
              </w:rPr>
              <w:br w:type="textWrapping"/>
            </w:r>
            <w:r>
              <w:rPr>
                <w:rFonts w:hint="eastAsia" w:ascii="宋体" w:hAnsi="宋体" w:cs="宋体"/>
                <w:sz w:val="18"/>
                <w:szCs w:val="18"/>
              </w:rPr>
              <w:t>频响: 20Hz～20kHz,+/-0.5dB ；</w:t>
            </w:r>
            <w:r>
              <w:rPr>
                <w:rFonts w:hint="eastAsia" w:ascii="宋体" w:hAnsi="宋体" w:cs="宋体"/>
                <w:sz w:val="18"/>
                <w:szCs w:val="18"/>
              </w:rPr>
              <w:br w:type="textWrapping"/>
            </w:r>
            <w:r>
              <w:rPr>
                <w:rFonts w:hint="eastAsia" w:ascii="宋体" w:hAnsi="宋体" w:cs="宋体"/>
                <w:sz w:val="18"/>
                <w:szCs w:val="18"/>
              </w:rPr>
              <w:t>串音:&lt;-110db；</w:t>
            </w:r>
            <w:r>
              <w:rPr>
                <w:rFonts w:hint="eastAsia" w:ascii="宋体" w:hAnsi="宋体" w:cs="宋体"/>
                <w:sz w:val="18"/>
                <w:szCs w:val="18"/>
              </w:rPr>
              <w:br w:type="textWrapping"/>
            </w:r>
            <w:r>
              <w:rPr>
                <w:rFonts w:hint="eastAsia" w:ascii="宋体" w:hAnsi="宋体" w:cs="宋体"/>
                <w:sz w:val="18"/>
                <w:szCs w:val="18"/>
              </w:rPr>
              <w:t>THD+ 噪声: 0.002% ；</w:t>
            </w:r>
            <w:r>
              <w:rPr>
                <w:rFonts w:hint="eastAsia" w:ascii="宋体" w:hAnsi="宋体" w:cs="宋体"/>
                <w:sz w:val="18"/>
                <w:szCs w:val="18"/>
              </w:rPr>
              <w:br w:type="textWrapping"/>
            </w:r>
            <w:r>
              <w:rPr>
                <w:rFonts w:hint="eastAsia" w:ascii="宋体" w:hAnsi="宋体" w:cs="宋体"/>
                <w:sz w:val="18"/>
                <w:szCs w:val="18"/>
              </w:rPr>
              <w:t>延时每通道10ms。</w:t>
            </w:r>
            <w:r>
              <w:rPr>
                <w:rFonts w:hint="eastAsia" w:ascii="宋体" w:hAnsi="宋体" w:cs="宋体"/>
                <w:sz w:val="18"/>
                <w:szCs w:val="18"/>
              </w:rPr>
              <w:br w:type="textWrapping"/>
            </w:r>
            <w:r>
              <w:rPr>
                <w:rFonts w:hint="eastAsia" w:ascii="宋体" w:hAnsi="宋体" w:cs="宋体"/>
                <w:sz w:val="18"/>
                <w:szCs w:val="18"/>
              </w:rPr>
              <w:t>工作电压： 230V/AC 50/60Hz</w:t>
            </w:r>
            <w:r>
              <w:rPr>
                <w:rFonts w:hint="eastAsia" w:ascii="宋体" w:hAnsi="宋体" w:cs="宋体"/>
                <w:sz w:val="18"/>
                <w:szCs w:val="18"/>
              </w:rPr>
              <w:br w:type="textWrapping"/>
            </w:r>
            <w:r>
              <w:rPr>
                <w:rFonts w:hint="eastAsia" w:ascii="宋体" w:hAnsi="宋体" w:cs="宋体"/>
                <w:sz w:val="18"/>
                <w:szCs w:val="18"/>
              </w:rPr>
              <w:t>消耗电源：25Watts</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14</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自动反馈抑制器</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双通道自动反馈抑制器。</w:t>
            </w:r>
            <w:r>
              <w:rPr>
                <w:rFonts w:hint="eastAsia" w:ascii="宋体" w:hAnsi="宋体" w:cs="宋体"/>
                <w:sz w:val="18"/>
                <w:szCs w:val="18"/>
              </w:rPr>
              <w:br w:type="page"/>
            </w:r>
            <w:r>
              <w:rPr>
                <w:rFonts w:hint="eastAsia" w:ascii="宋体" w:hAnsi="宋体" w:cs="宋体"/>
                <w:sz w:val="18"/>
                <w:szCs w:val="18"/>
              </w:rPr>
              <w:t>DSP数字信号处理器；</w:t>
            </w:r>
            <w:r>
              <w:rPr>
                <w:rFonts w:hint="eastAsia" w:ascii="宋体" w:hAnsi="宋体" w:cs="宋体"/>
                <w:sz w:val="18"/>
                <w:szCs w:val="18"/>
              </w:rPr>
              <w:br w:type="page"/>
            </w:r>
            <w:r>
              <w:rPr>
                <w:rFonts w:hint="eastAsia" w:ascii="宋体" w:hAnsi="宋体" w:cs="宋体"/>
                <w:sz w:val="18"/>
                <w:szCs w:val="18"/>
              </w:rPr>
              <w:t>每通道具有24个可编程的1/80倍频程滤波器并带LED显示；</w:t>
            </w:r>
            <w:r>
              <w:rPr>
                <w:rFonts w:hint="eastAsia" w:ascii="宋体" w:hAnsi="宋体" w:cs="宋体"/>
                <w:sz w:val="18"/>
                <w:szCs w:val="18"/>
              </w:rPr>
              <w:br w:type="page"/>
            </w:r>
            <w:r>
              <w:rPr>
                <w:rFonts w:hint="eastAsia" w:ascii="宋体" w:hAnsi="宋体" w:cs="宋体"/>
                <w:sz w:val="18"/>
                <w:szCs w:val="18"/>
              </w:rPr>
              <w:t>立体声或独立的双通道处理；</w:t>
            </w:r>
            <w:r>
              <w:rPr>
                <w:rFonts w:hint="eastAsia" w:ascii="宋体" w:hAnsi="宋体" w:cs="宋体"/>
                <w:sz w:val="18"/>
                <w:szCs w:val="18"/>
              </w:rPr>
              <w:br w:type="page"/>
            </w:r>
            <w:r>
              <w:rPr>
                <w:rFonts w:hint="eastAsia" w:ascii="宋体" w:hAnsi="宋体" w:cs="宋体"/>
                <w:sz w:val="18"/>
                <w:szCs w:val="18"/>
              </w:rPr>
              <w:t>实时和固定两种可选抑制模式；</w:t>
            </w:r>
            <w:r>
              <w:rPr>
                <w:rFonts w:hint="eastAsia" w:ascii="宋体" w:hAnsi="宋体" w:cs="宋体"/>
                <w:sz w:val="18"/>
                <w:szCs w:val="18"/>
              </w:rPr>
              <w:br w:type="page"/>
            </w:r>
            <w:r>
              <w:rPr>
                <w:rFonts w:hint="eastAsia" w:ascii="宋体" w:hAnsi="宋体" w:cs="宋体"/>
                <w:sz w:val="18"/>
                <w:szCs w:val="18"/>
              </w:rPr>
              <w:t>可选的滤波器解除时间；</w:t>
            </w:r>
            <w:r>
              <w:rPr>
                <w:rFonts w:hint="eastAsia" w:ascii="宋体" w:hAnsi="宋体" w:cs="宋体"/>
                <w:sz w:val="18"/>
                <w:szCs w:val="18"/>
              </w:rPr>
              <w:br w:type="page"/>
            </w:r>
            <w:r>
              <w:rPr>
                <w:rFonts w:hint="eastAsia" w:ascii="宋体" w:hAnsi="宋体" w:cs="宋体"/>
                <w:sz w:val="18"/>
                <w:szCs w:val="18"/>
              </w:rPr>
              <w:t>4种滤波点类型；</w:t>
            </w:r>
            <w:r>
              <w:rPr>
                <w:rFonts w:hint="eastAsia" w:ascii="宋体" w:hAnsi="宋体" w:cs="宋体"/>
                <w:sz w:val="18"/>
                <w:szCs w:val="18"/>
              </w:rPr>
              <w:br w:type="page"/>
            </w:r>
            <w:r>
              <w:rPr>
                <w:rFonts w:hint="eastAsia" w:ascii="宋体" w:hAnsi="宋体" w:cs="宋体"/>
                <w:sz w:val="18"/>
                <w:szCs w:val="18"/>
              </w:rPr>
              <w:t>通道输入电平表；</w:t>
            </w:r>
            <w:r>
              <w:rPr>
                <w:rFonts w:hint="eastAsia" w:ascii="宋体" w:hAnsi="宋体" w:cs="宋体"/>
                <w:sz w:val="18"/>
                <w:szCs w:val="18"/>
              </w:rPr>
              <w:br w:type="page"/>
            </w:r>
            <w:r>
              <w:rPr>
                <w:rFonts w:hint="eastAsia" w:ascii="宋体" w:hAnsi="宋体" w:cs="宋体"/>
                <w:sz w:val="18"/>
                <w:szCs w:val="18"/>
              </w:rPr>
              <w:t>XLR和TRS输入/输出端口；</w:t>
            </w:r>
            <w:r>
              <w:rPr>
                <w:rFonts w:hint="eastAsia" w:ascii="宋体" w:hAnsi="宋体" w:cs="宋体"/>
                <w:sz w:val="18"/>
                <w:szCs w:val="18"/>
              </w:rPr>
              <w:br w:type="page"/>
            </w:r>
            <w:r>
              <w:rPr>
                <w:rFonts w:hint="eastAsia" w:ascii="宋体" w:hAnsi="宋体" w:cs="宋体"/>
                <w:sz w:val="18"/>
                <w:szCs w:val="18"/>
              </w:rPr>
              <w:t>采样率:48kHz ；</w:t>
            </w:r>
            <w:r>
              <w:rPr>
                <w:rFonts w:hint="eastAsia" w:ascii="宋体" w:hAnsi="宋体" w:cs="宋体"/>
                <w:sz w:val="18"/>
                <w:szCs w:val="18"/>
              </w:rPr>
              <w:br w:type="page"/>
            </w:r>
            <w:r>
              <w:rPr>
                <w:rFonts w:hint="eastAsia" w:ascii="宋体" w:hAnsi="宋体" w:cs="宋体"/>
                <w:sz w:val="18"/>
                <w:szCs w:val="18"/>
              </w:rPr>
              <w:t>动态范围:&gt;110dB；</w:t>
            </w:r>
            <w:r>
              <w:rPr>
                <w:rFonts w:hint="eastAsia" w:ascii="宋体" w:hAnsi="宋体" w:cs="宋体"/>
                <w:sz w:val="18"/>
                <w:szCs w:val="18"/>
              </w:rPr>
              <w:br w:type="page"/>
            </w:r>
            <w:r>
              <w:rPr>
                <w:rFonts w:hint="eastAsia" w:ascii="宋体" w:hAnsi="宋体" w:cs="宋体"/>
                <w:sz w:val="18"/>
                <w:szCs w:val="18"/>
              </w:rPr>
              <w:t>带宽:22kHz ；</w:t>
            </w:r>
            <w:r>
              <w:rPr>
                <w:rFonts w:hint="eastAsia" w:ascii="宋体" w:hAnsi="宋体" w:cs="宋体"/>
                <w:sz w:val="18"/>
                <w:szCs w:val="18"/>
              </w:rPr>
              <w:br w:type="page"/>
            </w:r>
            <w:r>
              <w:rPr>
                <w:rFonts w:hint="eastAsia" w:ascii="宋体" w:hAnsi="宋体" w:cs="宋体"/>
                <w:sz w:val="18"/>
                <w:szCs w:val="18"/>
              </w:rPr>
              <w:t>失真:0.002% ；</w:t>
            </w:r>
            <w:r>
              <w:rPr>
                <w:rFonts w:hint="eastAsia" w:ascii="宋体" w:hAnsi="宋体" w:cs="宋体"/>
                <w:sz w:val="18"/>
                <w:szCs w:val="18"/>
              </w:rPr>
              <w:br w:type="page"/>
            </w:r>
            <w:r>
              <w:rPr>
                <w:rFonts w:hint="eastAsia" w:ascii="宋体" w:hAnsi="宋体" w:cs="宋体"/>
                <w:sz w:val="18"/>
                <w:szCs w:val="18"/>
              </w:rPr>
              <w:t>频响:20Hz～20kHz；</w:t>
            </w:r>
            <w:r>
              <w:rPr>
                <w:rFonts w:hint="eastAsia" w:ascii="宋体" w:hAnsi="宋体" w:cs="宋体"/>
                <w:sz w:val="18"/>
                <w:szCs w:val="18"/>
              </w:rPr>
              <w:br w:type="page"/>
            </w:r>
            <w:r>
              <w:rPr>
                <w:rFonts w:hint="eastAsia" w:ascii="宋体" w:hAnsi="宋体" w:cs="宋体"/>
                <w:sz w:val="18"/>
                <w:szCs w:val="18"/>
              </w:rPr>
              <w:t>内部串音:&gt;80dB ；</w:t>
            </w:r>
            <w:r>
              <w:rPr>
                <w:rFonts w:hint="eastAsia" w:ascii="宋体" w:hAnsi="宋体" w:cs="宋体"/>
                <w:sz w:val="18"/>
                <w:szCs w:val="18"/>
              </w:rPr>
              <w:br w:type="page"/>
            </w:r>
            <w:r>
              <w:rPr>
                <w:rFonts w:hint="eastAsia" w:ascii="宋体" w:hAnsi="宋体" w:cs="宋体"/>
                <w:sz w:val="18"/>
                <w:szCs w:val="18"/>
              </w:rPr>
              <w:t>工作电压： 230V/AC 50/60Hz</w:t>
            </w:r>
            <w:r>
              <w:rPr>
                <w:rFonts w:hint="eastAsia" w:ascii="宋体" w:hAnsi="宋体" w:cs="宋体"/>
                <w:sz w:val="18"/>
                <w:szCs w:val="18"/>
              </w:rPr>
              <w:br w:type="page"/>
            </w:r>
            <w:r>
              <w:rPr>
                <w:rFonts w:hint="eastAsia" w:ascii="宋体" w:hAnsi="宋体" w:cs="宋体"/>
                <w:sz w:val="18"/>
                <w:szCs w:val="18"/>
              </w:rPr>
              <w:t>消耗电源：10Watts</w:t>
            </w:r>
            <w:r>
              <w:rPr>
                <w:rFonts w:hint="eastAsia" w:ascii="宋体" w:hAnsi="宋体" w:cs="宋体"/>
                <w:sz w:val="18"/>
                <w:szCs w:val="18"/>
              </w:rPr>
              <w:br w:type="page"/>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15</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DVD播放机</w:t>
            </w:r>
          </w:p>
        </w:tc>
        <w:tc>
          <w:tcPr>
            <w:tcW w:w="6299" w:type="dxa"/>
            <w:shd w:val="clear" w:color="000000" w:fill="FFFFFF"/>
            <w:vAlign w:val="center"/>
          </w:tcPr>
          <w:p>
            <w:pPr>
              <w:rPr>
                <w:rFonts w:ascii="宋体" w:hAnsi="宋体" w:cs="宋体"/>
                <w:color w:val="000000"/>
                <w:sz w:val="18"/>
                <w:szCs w:val="18"/>
              </w:rPr>
            </w:pPr>
            <w:r>
              <w:rPr>
                <w:rFonts w:hint="eastAsia" w:ascii="宋体" w:hAnsi="宋体" w:cs="宋体"/>
                <w:color w:val="000000"/>
                <w:sz w:val="18"/>
                <w:szCs w:val="18"/>
              </w:rPr>
              <w:t>移动DVD  USB接口：支持  其他功能：电视，游戏功能   其他特点：内置高品质扬声器  内置高容量</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台</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16</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拾音器</w:t>
            </w:r>
          </w:p>
        </w:tc>
        <w:tc>
          <w:tcPr>
            <w:tcW w:w="6299" w:type="dxa"/>
            <w:shd w:val="clear" w:color="000000" w:fill="FFFFFF"/>
            <w:vAlign w:val="center"/>
          </w:tcPr>
          <w:p>
            <w:pPr>
              <w:rPr>
                <w:rFonts w:ascii="宋体" w:hAnsi="宋体" w:cs="宋体"/>
                <w:color w:val="000000"/>
                <w:sz w:val="18"/>
                <w:szCs w:val="18"/>
              </w:rPr>
            </w:pPr>
            <w:r>
              <w:rPr>
                <w:rFonts w:hint="eastAsia" w:ascii="宋体" w:hAnsi="宋体" w:cs="宋体"/>
                <w:color w:val="000000"/>
                <w:sz w:val="18"/>
                <w:szCs w:val="18"/>
              </w:rPr>
              <w:t>单体：预极化电容拾音头；频率响应：30HZ-18kHz;灵敏度：0/-30/-36dB；使用电压：12V电源；电流耗量：2mA</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台</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17</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会议室机柜（28U）</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尺寸: 1490*535*485mm</w:t>
            </w:r>
            <w:r>
              <w:rPr>
                <w:rFonts w:hint="eastAsia" w:ascii="宋体" w:hAnsi="宋体" w:cs="宋体"/>
                <w:sz w:val="18"/>
                <w:szCs w:val="18"/>
              </w:rPr>
              <w:br w:type="textWrapping"/>
            </w:r>
            <w:r>
              <w:rPr>
                <w:rFonts w:hint="eastAsia" w:ascii="宋体" w:hAnsi="宋体" w:cs="宋体"/>
                <w:sz w:val="18"/>
                <w:szCs w:val="18"/>
              </w:rPr>
              <w:t>颜色: 黑色　　</w:t>
            </w:r>
            <w:r>
              <w:rPr>
                <w:rFonts w:hint="eastAsia" w:ascii="宋体" w:hAnsi="宋体" w:cs="宋体"/>
                <w:sz w:val="18"/>
                <w:szCs w:val="18"/>
              </w:rPr>
              <w:br w:type="textWrapping"/>
            </w:r>
            <w:r>
              <w:rPr>
                <w:rFonts w:hint="eastAsia" w:ascii="宋体" w:hAnsi="宋体" w:cs="宋体"/>
                <w:sz w:val="18"/>
                <w:szCs w:val="18"/>
              </w:rPr>
              <w:t>结构材料：铝材；</w:t>
            </w:r>
            <w:r>
              <w:rPr>
                <w:rFonts w:hint="eastAsia" w:ascii="宋体" w:hAnsi="宋体" w:cs="宋体"/>
                <w:sz w:val="18"/>
                <w:szCs w:val="18"/>
              </w:rPr>
              <w:br w:type="textWrapping"/>
            </w:r>
            <w:r>
              <w:rPr>
                <w:rFonts w:hint="eastAsia" w:ascii="宋体" w:hAnsi="宋体" w:cs="宋体"/>
                <w:sz w:val="18"/>
                <w:szCs w:val="18"/>
              </w:rPr>
              <w:t>标准化模式，以满足各种需求；</w:t>
            </w:r>
            <w:r>
              <w:rPr>
                <w:rFonts w:hint="eastAsia" w:ascii="宋体" w:hAnsi="宋体" w:cs="宋体"/>
                <w:sz w:val="18"/>
                <w:szCs w:val="18"/>
              </w:rPr>
              <w:br w:type="textWrapping"/>
            </w:r>
            <w:r>
              <w:rPr>
                <w:rFonts w:hint="eastAsia" w:ascii="宋体" w:hAnsi="宋体" w:cs="宋体"/>
                <w:sz w:val="18"/>
                <w:szCs w:val="18"/>
              </w:rPr>
              <w:t xml:space="preserve">采用高强度钢制可拆装式机柜，最大承载重量达500公斤； </w:t>
            </w:r>
            <w:r>
              <w:rPr>
                <w:rFonts w:hint="eastAsia" w:ascii="宋体" w:hAnsi="宋体" w:cs="宋体"/>
                <w:sz w:val="18"/>
                <w:szCs w:val="18"/>
              </w:rPr>
              <w:br w:type="textWrapping"/>
            </w:r>
            <w:r>
              <w:rPr>
                <w:rFonts w:hint="eastAsia" w:ascii="宋体" w:hAnsi="宋体" w:cs="宋体"/>
                <w:sz w:val="18"/>
                <w:szCs w:val="18"/>
              </w:rPr>
              <w:t>安装空间29U规格；</w:t>
            </w:r>
            <w:r>
              <w:rPr>
                <w:rFonts w:hint="eastAsia" w:ascii="宋体" w:hAnsi="宋体" w:cs="宋体"/>
                <w:sz w:val="18"/>
                <w:szCs w:val="18"/>
              </w:rPr>
              <w:br w:type="textWrapping"/>
            </w:r>
            <w:r>
              <w:rPr>
                <w:rFonts w:hint="eastAsia" w:ascii="宋体" w:hAnsi="宋体" w:cs="宋体"/>
                <w:sz w:val="18"/>
                <w:szCs w:val="18"/>
              </w:rPr>
              <w:t>机柜内设计4条可调节铝型材槽轨；</w:t>
            </w:r>
            <w:r>
              <w:rPr>
                <w:rFonts w:hint="eastAsia" w:ascii="宋体" w:hAnsi="宋体" w:cs="宋体"/>
                <w:sz w:val="18"/>
                <w:szCs w:val="18"/>
              </w:rPr>
              <w:br w:type="textWrapping"/>
            </w:r>
            <w:r>
              <w:rPr>
                <w:rFonts w:hint="eastAsia" w:ascii="宋体" w:hAnsi="宋体" w:cs="宋体"/>
                <w:sz w:val="18"/>
                <w:szCs w:val="18"/>
              </w:rPr>
              <w:t>底座可着地或安装活动脚轮；</w:t>
            </w:r>
            <w:r>
              <w:rPr>
                <w:rFonts w:hint="eastAsia" w:ascii="宋体" w:hAnsi="宋体" w:cs="宋体"/>
                <w:sz w:val="18"/>
                <w:szCs w:val="18"/>
              </w:rPr>
              <w:br w:type="textWrapping"/>
            </w:r>
            <w:r>
              <w:rPr>
                <w:rFonts w:hint="eastAsia" w:ascii="宋体" w:hAnsi="宋体" w:cs="宋体"/>
                <w:sz w:val="18"/>
                <w:szCs w:val="18"/>
              </w:rPr>
              <w:t>装配简单，方便搬运。</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套</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18</w:t>
            </w:r>
          </w:p>
        </w:tc>
        <w:tc>
          <w:tcPr>
            <w:tcW w:w="111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卡侬头(母</w:t>
            </w:r>
            <w:r>
              <w:rPr>
                <w:rFonts w:hint="eastAsia" w:ascii="宋体" w:hAnsi="宋体" w:cs="宋体"/>
                <w:sz w:val="18"/>
                <w:szCs w:val="18"/>
              </w:rPr>
              <w:t>)-卡侬头(公)</w:t>
            </w:r>
          </w:p>
        </w:tc>
        <w:tc>
          <w:tcPr>
            <w:tcW w:w="6299" w:type="dxa"/>
            <w:shd w:val="clear" w:color="000000" w:fill="FFFFFF"/>
            <w:vAlign w:val="center"/>
          </w:tcPr>
          <w:p>
            <w:pPr>
              <w:rPr>
                <w:rFonts w:ascii="宋体" w:hAnsi="宋体" w:cs="宋体"/>
                <w:color w:val="000000"/>
                <w:sz w:val="18"/>
                <w:szCs w:val="18"/>
              </w:rPr>
            </w:pPr>
            <w:r>
              <w:rPr>
                <w:rFonts w:hint="eastAsia" w:ascii="宋体" w:hAnsi="宋体" w:cs="宋体"/>
                <w:color w:val="000000"/>
                <w:sz w:val="18"/>
                <w:szCs w:val="18"/>
              </w:rPr>
              <w:t>D1.2E</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条</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19</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三极电源插头</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自选</w:t>
            </w:r>
          </w:p>
        </w:tc>
        <w:tc>
          <w:tcPr>
            <w:tcW w:w="708"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个</w:t>
            </w:r>
          </w:p>
        </w:tc>
        <w:tc>
          <w:tcPr>
            <w:tcW w:w="426" w:type="dxa"/>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20</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400芯音响线</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YRVB2*1.5</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米</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 xml:space="preserve">200 </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21</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音频线</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RVVP2*0.3</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米</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 xml:space="preserve">200 </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22</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视频线</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SYV75-5</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米</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 xml:space="preserve">200 </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23</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VGA线</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VGA3+6</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米</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 xml:space="preserve">200 </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24</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电源线（强电）</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RVV3*1.5M²</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米</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 xml:space="preserve">200 </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25</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激光投影仪</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投影尺寸：40-600英寸，屏幕比例：4:3，投影技术：3LCD，投影机特性：互动，亮度：6000流明，最高分辨率：1920*1200，对比度：2000:1，光源类型：超高压汞灯，灯泡功率：330W </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26</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电动投影幕</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画面尺寸： 3.2*2M 带遥控</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套</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666" w:type="dxa"/>
            <w:shd w:val="clear" w:color="000000" w:fill="FFFFFF"/>
            <w:vAlign w:val="center"/>
          </w:tcPr>
          <w:p>
            <w:pPr>
              <w:jc w:val="center"/>
              <w:rPr>
                <w:rFonts w:ascii="宋体" w:hAnsi="宋体" w:cs="宋体"/>
                <w:sz w:val="18"/>
                <w:szCs w:val="18"/>
              </w:rPr>
            </w:pPr>
            <w:r>
              <w:rPr>
                <w:rFonts w:hint="eastAsia" w:ascii="宋体" w:hAnsi="宋体" w:cs="宋体"/>
                <w:sz w:val="18"/>
                <w:szCs w:val="18"/>
              </w:rPr>
              <w:t>27</w:t>
            </w:r>
          </w:p>
        </w:tc>
        <w:tc>
          <w:tcPr>
            <w:tcW w:w="1116" w:type="dxa"/>
            <w:shd w:val="clear" w:color="000000" w:fill="FFFFFF"/>
            <w:vAlign w:val="center"/>
          </w:tcPr>
          <w:p>
            <w:pPr>
              <w:jc w:val="center"/>
              <w:rPr>
                <w:rFonts w:ascii="宋体" w:hAnsi="宋体" w:cs="宋体"/>
                <w:sz w:val="18"/>
                <w:szCs w:val="18"/>
              </w:rPr>
            </w:pPr>
            <w:r>
              <w:rPr>
                <w:rFonts w:hint="eastAsia" w:ascii="宋体" w:hAnsi="宋体" w:cs="宋体"/>
                <w:sz w:val="18"/>
                <w:szCs w:val="18"/>
              </w:rPr>
              <w:t>电脑</w:t>
            </w:r>
          </w:p>
        </w:tc>
        <w:tc>
          <w:tcPr>
            <w:tcW w:w="6299"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 CPU I5-4160/ 4G(DDR3 1600)内存/500G(SATA)/USB KB/USB Optical  Mouse/新180W 防雷电源/3年有限保修                 18.5寸液晶显示器 </w:t>
            </w:r>
          </w:p>
        </w:tc>
        <w:tc>
          <w:tcPr>
            <w:tcW w:w="708"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426"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693" w:type="dxa"/>
            <w:shd w:val="clear" w:color="000000" w:fill="FFFFFF"/>
            <w:vAlign w:val="bottom"/>
          </w:tcPr>
          <w:p>
            <w:pPr>
              <w:rPr>
                <w:rFonts w:ascii="宋体" w:hAnsi="宋体" w:cs="宋体"/>
                <w:color w:val="000000"/>
                <w:sz w:val="18"/>
                <w:szCs w:val="18"/>
              </w:rPr>
            </w:pPr>
            <w:r>
              <w:rPr>
                <w:rFonts w:hint="eastAsia" w:ascii="宋体" w:hAnsi="宋体" w:cs="宋体"/>
                <w:color w:val="000000"/>
                <w:sz w:val="18"/>
                <w:szCs w:val="18"/>
              </w:rPr>
              <w:t>　</w:t>
            </w:r>
          </w:p>
        </w:tc>
      </w:tr>
    </w:tbl>
    <w:p>
      <w:pPr>
        <w:jc w:val="center"/>
        <w:textAlignment w:val="center"/>
        <w:rPr>
          <w:rFonts w:ascii="宋体" w:hAnsi="宋体" w:cs="宋体"/>
          <w:b/>
          <w:color w:val="000000"/>
          <w:sz w:val="40"/>
          <w:szCs w:val="40"/>
        </w:rPr>
        <w:sectPr>
          <w:pgSz w:w="11906" w:h="16838"/>
          <w:pgMar w:top="709" w:right="1700" w:bottom="1440" w:left="1701" w:header="851" w:footer="992" w:gutter="0"/>
          <w:pgNumType w:start="0"/>
          <w:cols w:space="720" w:num="1"/>
          <w:titlePg/>
          <w:docGrid w:linePitch="312" w:charSpace="0"/>
        </w:sectPr>
      </w:pPr>
    </w:p>
    <w:tbl>
      <w:tblPr>
        <w:tblStyle w:val="45"/>
        <w:tblW w:w="9356" w:type="dxa"/>
        <w:tblInd w:w="-176" w:type="dxa"/>
        <w:tblLayout w:type="fixed"/>
        <w:tblCellMar>
          <w:top w:w="0" w:type="dxa"/>
          <w:left w:w="108" w:type="dxa"/>
          <w:bottom w:w="0" w:type="dxa"/>
          <w:right w:w="108" w:type="dxa"/>
        </w:tblCellMar>
      </w:tblPr>
      <w:tblGrid>
        <w:gridCol w:w="541"/>
        <w:gridCol w:w="615"/>
        <w:gridCol w:w="229"/>
        <w:gridCol w:w="297"/>
        <w:gridCol w:w="100"/>
        <w:gridCol w:w="884"/>
        <w:gridCol w:w="414"/>
        <w:gridCol w:w="715"/>
        <w:gridCol w:w="704"/>
        <w:gridCol w:w="430"/>
        <w:gridCol w:w="850"/>
        <w:gridCol w:w="565"/>
        <w:gridCol w:w="288"/>
        <w:gridCol w:w="709"/>
        <w:gridCol w:w="24"/>
        <w:gridCol w:w="646"/>
        <w:gridCol w:w="487"/>
        <w:gridCol w:w="421"/>
        <w:gridCol w:w="437"/>
      </w:tblGrid>
      <w:tr>
        <w:tblPrEx>
          <w:tblLayout w:type="fixed"/>
          <w:tblCellMar>
            <w:top w:w="0" w:type="dxa"/>
            <w:left w:w="108" w:type="dxa"/>
            <w:bottom w:w="0" w:type="dxa"/>
            <w:right w:w="108" w:type="dxa"/>
          </w:tblCellMar>
        </w:tblPrEx>
        <w:trPr>
          <w:trHeight w:val="285" w:hRule="atLeast"/>
        </w:trPr>
        <w:tc>
          <w:tcPr>
            <w:tcW w:w="9356" w:type="dxa"/>
            <w:gridSpan w:val="19"/>
            <w:tcBorders>
              <w:top w:val="nil"/>
              <w:left w:val="nil"/>
              <w:bottom w:val="nil"/>
              <w:right w:val="nil"/>
            </w:tcBorders>
            <w:shd w:val="clear" w:color="000000" w:fill="FFFFFF"/>
            <w:vAlign w:val="center"/>
          </w:tcPr>
          <w:p>
            <w:pPr>
              <w:jc w:val="center"/>
              <w:rPr>
                <w:rFonts w:ascii="仿宋_GB2312" w:hAnsi="宋体" w:eastAsia="仿宋_GB2312" w:cs="宋体"/>
                <w:b/>
                <w:bCs/>
                <w:sz w:val="24"/>
                <w:szCs w:val="24"/>
              </w:rPr>
            </w:pPr>
            <w:r>
              <w:rPr>
                <w:rFonts w:hint="eastAsia" w:ascii="仿宋_GB2312" w:eastAsia="仿宋_GB2312"/>
                <w:b/>
                <w:bCs/>
                <w:sz w:val="40"/>
              </w:rPr>
              <w:t>办公设备</w:t>
            </w:r>
          </w:p>
        </w:tc>
      </w:tr>
      <w:tr>
        <w:tblPrEx>
          <w:tblLayout w:type="fixed"/>
          <w:tblCellMar>
            <w:top w:w="0" w:type="dxa"/>
            <w:left w:w="108" w:type="dxa"/>
            <w:bottom w:w="0" w:type="dxa"/>
            <w:right w:w="108" w:type="dxa"/>
          </w:tblCellMar>
        </w:tblPrEx>
        <w:trPr>
          <w:trHeight w:val="480" w:hRule="atLeast"/>
        </w:trPr>
        <w:tc>
          <w:tcPr>
            <w:tcW w:w="9356" w:type="dxa"/>
            <w:gridSpan w:val="19"/>
            <w:tcBorders>
              <w:top w:val="nil"/>
              <w:left w:val="nil"/>
              <w:bottom w:val="nil"/>
              <w:right w:val="nil"/>
            </w:tcBorders>
            <w:shd w:val="clear" w:color="000000" w:fill="FFFFFF"/>
            <w:vAlign w:val="center"/>
          </w:tcPr>
          <w:p>
            <w:pPr>
              <w:rPr>
                <w:rFonts w:ascii="仿宋_GB2312" w:hAnsi="宋体" w:eastAsia="仿宋_GB2312" w:cs="宋体"/>
                <w:sz w:val="20"/>
              </w:rPr>
            </w:pPr>
          </w:p>
        </w:tc>
      </w:tr>
      <w:tr>
        <w:tblPrEx>
          <w:tblLayout w:type="fixed"/>
          <w:tblCellMar>
            <w:top w:w="0" w:type="dxa"/>
            <w:left w:w="108" w:type="dxa"/>
            <w:bottom w:w="0" w:type="dxa"/>
            <w:right w:w="108" w:type="dxa"/>
          </w:tblCellMar>
        </w:tblPrEx>
        <w:trPr>
          <w:trHeight w:val="480" w:hRule="atLeast"/>
        </w:trPr>
        <w:tc>
          <w:tcPr>
            <w:tcW w:w="54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序号</w:t>
            </w:r>
          </w:p>
        </w:tc>
        <w:tc>
          <w:tcPr>
            <w:tcW w:w="1141"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设备名称</w:t>
            </w:r>
          </w:p>
        </w:tc>
        <w:tc>
          <w:tcPr>
            <w:tcW w:w="5683" w:type="dxa"/>
            <w:gridSpan w:val="11"/>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技术指标要求</w:t>
            </w:r>
          </w:p>
        </w:tc>
        <w:tc>
          <w:tcPr>
            <w:tcW w:w="64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单位</w:t>
            </w:r>
          </w:p>
        </w:tc>
        <w:tc>
          <w:tcPr>
            <w:tcW w:w="48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数量</w:t>
            </w:r>
          </w:p>
        </w:tc>
        <w:tc>
          <w:tcPr>
            <w:tcW w:w="858"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备注</w:t>
            </w:r>
          </w:p>
        </w:tc>
      </w:tr>
      <w:tr>
        <w:tblPrEx>
          <w:tblLayout w:type="fixed"/>
          <w:tblCellMar>
            <w:top w:w="0" w:type="dxa"/>
            <w:left w:w="108" w:type="dxa"/>
            <w:bottom w:w="0" w:type="dxa"/>
            <w:right w:w="108" w:type="dxa"/>
          </w:tblCellMar>
        </w:tblPrEx>
        <w:trPr>
          <w:trHeight w:val="3323" w:hRule="atLeast"/>
        </w:trPr>
        <w:tc>
          <w:tcPr>
            <w:tcW w:w="541"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1</w:t>
            </w:r>
          </w:p>
        </w:tc>
        <w:tc>
          <w:tcPr>
            <w:tcW w:w="1141"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主席台</w:t>
            </w:r>
          </w:p>
        </w:tc>
        <w:tc>
          <w:tcPr>
            <w:tcW w:w="5683" w:type="dxa"/>
            <w:gridSpan w:val="11"/>
            <w:tcBorders>
              <w:top w:val="nil"/>
              <w:left w:val="nil"/>
              <w:bottom w:val="single" w:color="auto" w:sz="4" w:space="0"/>
              <w:right w:val="single" w:color="auto" w:sz="4" w:space="0"/>
            </w:tcBorders>
            <w:shd w:val="clear" w:color="000000" w:fill="FFFFFF"/>
            <w:vAlign w:val="center"/>
          </w:tcPr>
          <w:p>
            <w:pPr>
              <w:rPr>
                <w:rFonts w:ascii="宋体" w:hAnsi="宋体" w:cs="宋体"/>
                <w:sz w:val="18"/>
                <w:szCs w:val="18"/>
              </w:rPr>
            </w:pPr>
            <w:r>
              <w:rPr>
                <w:rFonts w:hint="eastAsia"/>
                <w:sz w:val="18"/>
                <w:szCs w:val="18"/>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r>
              <w:rPr>
                <w:rFonts w:hint="eastAsia"/>
                <w:sz w:val="18"/>
                <w:szCs w:val="18"/>
              </w:rPr>
              <w:br w:type="textWrapping"/>
            </w:r>
            <w:r>
              <w:rPr>
                <w:rFonts w:hint="eastAsia"/>
                <w:sz w:val="18"/>
                <w:szCs w:val="18"/>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sz w:val="18"/>
                <w:szCs w:val="18"/>
              </w:rPr>
              <w:br w:type="textWrapping"/>
            </w:r>
            <w:r>
              <w:rPr>
                <w:rFonts w:hint="eastAsia"/>
                <w:sz w:val="18"/>
                <w:szCs w:val="18"/>
              </w:rPr>
              <w:t>采用标准五金配件，部分产品采用台湾“火车头”三节导轨，抽拉顺滑、流畅、宁静，可反复拉抽50万次。各类配件安装快捷，连接牢靠。二、质量要求：</w:t>
            </w:r>
            <w:r>
              <w:rPr>
                <w:rFonts w:hint="eastAsia"/>
                <w:sz w:val="18"/>
                <w:szCs w:val="18"/>
              </w:rPr>
              <w:br w:type="textWrapping"/>
            </w:r>
            <w:r>
              <w:rPr>
                <w:rFonts w:hint="eastAsia"/>
                <w:sz w:val="18"/>
                <w:szCs w:val="18"/>
              </w:rPr>
              <w:t>A、木材干燥至9%-12%的含水率。</w:t>
            </w:r>
            <w:r>
              <w:rPr>
                <w:rFonts w:hint="eastAsia"/>
                <w:sz w:val="18"/>
                <w:szCs w:val="18"/>
              </w:rPr>
              <w:br w:type="textWrapping"/>
            </w:r>
            <w:r>
              <w:rPr>
                <w:rFonts w:hint="eastAsia"/>
                <w:sz w:val="18"/>
                <w:szCs w:val="18"/>
              </w:rPr>
              <w:t>台面光亮平整，油漆无颗粒、气泡、渣点、颜色均匀C、纹理自然，颜色线条拼和细密、流畅。</w:t>
            </w:r>
          </w:p>
        </w:tc>
        <w:tc>
          <w:tcPr>
            <w:tcW w:w="64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套</w:t>
            </w:r>
          </w:p>
        </w:tc>
        <w:tc>
          <w:tcPr>
            <w:tcW w:w="487"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6</w:t>
            </w:r>
          </w:p>
        </w:tc>
        <w:tc>
          <w:tcPr>
            <w:tcW w:w="858"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1283" w:hRule="atLeast"/>
        </w:trPr>
        <w:tc>
          <w:tcPr>
            <w:tcW w:w="541"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2</w:t>
            </w:r>
          </w:p>
        </w:tc>
        <w:tc>
          <w:tcPr>
            <w:tcW w:w="1141"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主席台椅子</w:t>
            </w:r>
          </w:p>
        </w:tc>
        <w:tc>
          <w:tcPr>
            <w:tcW w:w="5683" w:type="dxa"/>
            <w:gridSpan w:val="11"/>
            <w:tcBorders>
              <w:top w:val="nil"/>
              <w:left w:val="nil"/>
              <w:bottom w:val="single" w:color="auto" w:sz="4" w:space="0"/>
              <w:right w:val="single" w:color="auto" w:sz="4" w:space="0"/>
            </w:tcBorders>
            <w:shd w:val="clear" w:color="000000" w:fill="FFFFFF"/>
            <w:vAlign w:val="center"/>
          </w:tcPr>
          <w:p>
            <w:pPr>
              <w:rPr>
                <w:rFonts w:ascii="宋体" w:hAnsi="宋体" w:cs="宋体"/>
                <w:sz w:val="18"/>
                <w:szCs w:val="18"/>
              </w:rPr>
            </w:pPr>
            <w:r>
              <w:rPr>
                <w:rFonts w:hint="eastAsia"/>
                <w:sz w:val="18"/>
                <w:szCs w:val="18"/>
              </w:rPr>
              <w:t>1． 皮面：采用意大利进口AAA级厚度≥1mm牛皮面料，皮面光泽度好，透气性强；；</w:t>
            </w:r>
            <w:r>
              <w:rPr>
                <w:rFonts w:hint="eastAsia"/>
                <w:sz w:val="18"/>
                <w:szCs w:val="18"/>
              </w:rPr>
              <w:br w:type="textWrapping"/>
            </w:r>
            <w:r>
              <w:rPr>
                <w:rFonts w:hint="eastAsia"/>
                <w:sz w:val="18"/>
                <w:szCs w:val="18"/>
              </w:rPr>
              <w:t>2． 基材：内填香港"东亚"牌高密度海绵(密度≥48kg/m3,回弹率≥65%)，回弹力好，软硬适中，不变形；符合人体工学的高频热成型5层白木弯曲套板；</w:t>
            </w:r>
            <w:r>
              <w:rPr>
                <w:rFonts w:hint="eastAsia"/>
                <w:sz w:val="18"/>
                <w:szCs w:val="18"/>
              </w:rPr>
              <w:br w:type="textWrapping"/>
            </w:r>
            <w:r>
              <w:rPr>
                <w:rFonts w:hint="eastAsia"/>
                <w:sz w:val="18"/>
                <w:szCs w:val="18"/>
              </w:rPr>
              <w:t>3． 配件：进口五金配件，经防锈、防腐处理，优质橡木木架，经过烘干处理.防潮，防虫，防蛀。</w:t>
            </w:r>
          </w:p>
        </w:tc>
        <w:tc>
          <w:tcPr>
            <w:tcW w:w="64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套</w:t>
            </w:r>
          </w:p>
        </w:tc>
        <w:tc>
          <w:tcPr>
            <w:tcW w:w="487"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6</w:t>
            </w:r>
          </w:p>
        </w:tc>
        <w:tc>
          <w:tcPr>
            <w:tcW w:w="858"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3840" w:hRule="atLeast"/>
        </w:trPr>
        <w:tc>
          <w:tcPr>
            <w:tcW w:w="541"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3</w:t>
            </w:r>
          </w:p>
        </w:tc>
        <w:tc>
          <w:tcPr>
            <w:tcW w:w="1141"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演讲台</w:t>
            </w:r>
          </w:p>
        </w:tc>
        <w:tc>
          <w:tcPr>
            <w:tcW w:w="5683" w:type="dxa"/>
            <w:gridSpan w:val="11"/>
            <w:tcBorders>
              <w:top w:val="nil"/>
              <w:left w:val="nil"/>
              <w:bottom w:val="single" w:color="auto" w:sz="4" w:space="0"/>
              <w:right w:val="single" w:color="auto" w:sz="4" w:space="0"/>
            </w:tcBorders>
            <w:shd w:val="clear" w:color="000000" w:fill="FFFFFF"/>
            <w:vAlign w:val="center"/>
          </w:tcPr>
          <w:p>
            <w:pPr>
              <w:rPr>
                <w:rFonts w:ascii="宋体" w:hAnsi="宋体" w:cs="宋体"/>
                <w:sz w:val="18"/>
                <w:szCs w:val="18"/>
              </w:rPr>
            </w:pPr>
            <w:r>
              <w:rPr>
                <w:rFonts w:hint="eastAsia"/>
                <w:sz w:val="18"/>
                <w:szCs w:val="18"/>
              </w:rPr>
              <w:t>A、面材：</w:t>
            </w:r>
            <w:r>
              <w:rPr>
                <w:rFonts w:hint="eastAsia"/>
                <w:sz w:val="18"/>
                <w:szCs w:val="18"/>
              </w:rPr>
              <w:br w:type="textWrapping"/>
            </w:r>
            <w:r>
              <w:rPr>
                <w:rFonts w:hint="eastAsia"/>
                <w:sz w:val="18"/>
                <w:szCs w:val="18"/>
              </w:rPr>
              <w:t>木皮类：采用0.6mm厚美国进口胡桃木皮、日本樱桃木皮，选料严格。木皮平整度高，稳定性好，长期使用不变形。纹理清晰自然、色泽一致且经防虫防腐处理。封边及收口对应采用进口木皮，硬度高，韧性强，不开裂，不弯曲。B、内材：</w:t>
            </w:r>
            <w:r>
              <w:rPr>
                <w:rFonts w:hint="eastAsia"/>
                <w:sz w:val="18"/>
                <w:szCs w:val="18"/>
              </w:rPr>
              <w:br w:type="textWrapping"/>
            </w:r>
            <w:r>
              <w:rPr>
                <w:rFonts w:hint="eastAsia"/>
                <w:sz w:val="18"/>
                <w:szCs w:val="18"/>
              </w:rPr>
              <w:t>采用德国AA级高密度板，双面加进口3mm夹板。其原料的树种一致，并经防虫防腐处理，各项技术指标均达国标标准。部分产品用美国进口白木封边，或内部用铁架固定，比重合理，不易变形。C、油漆</w:t>
            </w:r>
            <w:r>
              <w:rPr>
                <w:rFonts w:hint="eastAsia"/>
                <w:sz w:val="18"/>
                <w:szCs w:val="18"/>
              </w:rPr>
              <w:br w:type="textWrapping"/>
            </w:r>
            <w:r>
              <w:rPr>
                <w:rFonts w:hint="eastAsia"/>
                <w:sz w:val="18"/>
                <w:szCs w:val="18"/>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sz w:val="18"/>
                <w:szCs w:val="18"/>
              </w:rPr>
              <w:br w:type="textWrapping"/>
            </w:r>
            <w:r>
              <w:rPr>
                <w:rFonts w:hint="eastAsia"/>
                <w:sz w:val="18"/>
                <w:szCs w:val="18"/>
              </w:rPr>
              <w:t>采用标准五金配件，部分产品采用台湾“火车头”三节导轨，抽拉顺滑、流畅、宁静，可反复拉抽50万次。各类配件安装快捷，连接牢靠。二、质量要求：</w:t>
            </w:r>
            <w:r>
              <w:rPr>
                <w:rFonts w:hint="eastAsia"/>
                <w:sz w:val="18"/>
                <w:szCs w:val="18"/>
              </w:rPr>
              <w:br w:type="textWrapping"/>
            </w:r>
            <w:r>
              <w:rPr>
                <w:rFonts w:hint="eastAsia"/>
                <w:sz w:val="18"/>
                <w:szCs w:val="18"/>
              </w:rPr>
              <w:t>A、木材干燥至9%-12%的含水率。</w:t>
            </w:r>
            <w:r>
              <w:rPr>
                <w:rFonts w:hint="eastAsia"/>
                <w:sz w:val="18"/>
                <w:szCs w:val="18"/>
              </w:rPr>
              <w:br w:type="textWrapping"/>
            </w:r>
            <w:r>
              <w:rPr>
                <w:rFonts w:hint="eastAsia"/>
                <w:sz w:val="18"/>
                <w:szCs w:val="18"/>
              </w:rPr>
              <w:t>B、台面光亮平整，油漆无颗粒、气泡、渣点、颜色均匀。C、纹理自然，颜色线条拼和细密、流畅。</w:t>
            </w:r>
          </w:p>
        </w:tc>
        <w:tc>
          <w:tcPr>
            <w:tcW w:w="64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套</w:t>
            </w:r>
          </w:p>
        </w:tc>
        <w:tc>
          <w:tcPr>
            <w:tcW w:w="487"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1</w:t>
            </w:r>
          </w:p>
        </w:tc>
        <w:tc>
          <w:tcPr>
            <w:tcW w:w="858"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3870" w:hRule="atLeast"/>
        </w:trPr>
        <w:tc>
          <w:tcPr>
            <w:tcW w:w="54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4</w:t>
            </w:r>
          </w:p>
        </w:tc>
        <w:tc>
          <w:tcPr>
            <w:tcW w:w="114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公共座椅</w:t>
            </w:r>
          </w:p>
        </w:tc>
        <w:tc>
          <w:tcPr>
            <w:tcW w:w="5683"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宋体"/>
                <w:sz w:val="18"/>
                <w:szCs w:val="18"/>
              </w:rPr>
            </w:pPr>
            <w:r>
              <w:rPr>
                <w:rFonts w:hint="eastAsia"/>
                <w:sz w:val="18"/>
                <w:szCs w:val="18"/>
              </w:rPr>
              <w:t>1.背包主体是聚氨脂高回弹一次成型定型海绵，密度50-60kg/m3。</w:t>
            </w:r>
            <w:r>
              <w:rPr>
                <w:rFonts w:hint="eastAsia"/>
                <w:sz w:val="18"/>
                <w:szCs w:val="18"/>
              </w:rPr>
              <w:br w:type="page"/>
            </w:r>
            <w:r>
              <w:rPr>
                <w:rFonts w:hint="eastAsia"/>
                <w:sz w:val="18"/>
                <w:szCs w:val="18"/>
              </w:rPr>
              <w:t>2.背包内部采用多层高强度夹板支撑结构，受力强，不变形，不破裂。</w:t>
            </w:r>
            <w:r>
              <w:rPr>
                <w:rFonts w:hint="eastAsia"/>
                <w:sz w:val="18"/>
                <w:szCs w:val="18"/>
              </w:rPr>
              <w:br w:type="page"/>
            </w:r>
            <w:r>
              <w:rPr>
                <w:rFonts w:hint="eastAsia"/>
                <w:sz w:val="18"/>
                <w:szCs w:val="18"/>
              </w:rPr>
              <w:t>3.海绵外覆高档优质绒布，不褪色,不破损。</w:t>
            </w:r>
            <w:r>
              <w:rPr>
                <w:rFonts w:hint="eastAsia"/>
                <w:sz w:val="18"/>
                <w:szCs w:val="18"/>
              </w:rPr>
              <w:br w:type="page"/>
            </w:r>
            <w:r>
              <w:rPr>
                <w:rFonts w:hint="eastAsia"/>
                <w:sz w:val="18"/>
                <w:szCs w:val="18"/>
              </w:rPr>
              <w:t xml:space="preserve">4.背壳为塑料壳,注塑成型,防撞击. </w:t>
            </w:r>
            <w:r>
              <w:rPr>
                <w:rFonts w:hint="eastAsia"/>
                <w:sz w:val="18"/>
                <w:szCs w:val="18"/>
              </w:rPr>
              <w:br w:type="page"/>
            </w:r>
            <w:r>
              <w:rPr>
                <w:rFonts w:hint="eastAsia"/>
                <w:sz w:val="18"/>
                <w:szCs w:val="18"/>
              </w:rPr>
              <w:t>5.背包造型按照人体工程学原理设计，坐感舒适。1.座包主体是聚氨脂高回弹一次成型定型海绵，密度50-60kg/m3。</w:t>
            </w:r>
            <w:r>
              <w:rPr>
                <w:rFonts w:hint="eastAsia"/>
                <w:sz w:val="18"/>
                <w:szCs w:val="18"/>
              </w:rPr>
              <w:br w:type="page"/>
            </w:r>
            <w:r>
              <w:rPr>
                <w:rFonts w:hint="eastAsia"/>
                <w:sz w:val="18"/>
                <w:szCs w:val="18"/>
              </w:rPr>
              <w:t>2.座包内部采用多层高强度夹板支撑结构，受力强，不变形，不破裂。</w:t>
            </w:r>
            <w:r>
              <w:rPr>
                <w:rFonts w:hint="eastAsia"/>
                <w:sz w:val="18"/>
                <w:szCs w:val="18"/>
              </w:rPr>
              <w:br w:type="page"/>
            </w:r>
            <w:r>
              <w:rPr>
                <w:rFonts w:hint="eastAsia"/>
                <w:sz w:val="18"/>
                <w:szCs w:val="18"/>
              </w:rPr>
              <w:t>3.海绵外覆高档优质绒布，不褪色,不破损。</w:t>
            </w:r>
            <w:r>
              <w:rPr>
                <w:rFonts w:hint="eastAsia"/>
                <w:sz w:val="18"/>
                <w:szCs w:val="18"/>
              </w:rPr>
              <w:br w:type="page"/>
            </w:r>
            <w:r>
              <w:rPr>
                <w:rFonts w:hint="eastAsia"/>
                <w:sz w:val="18"/>
                <w:szCs w:val="18"/>
              </w:rPr>
              <w:t xml:space="preserve">4.座壳为塑料壳,注塑成型,防撞击. </w:t>
            </w:r>
            <w:r>
              <w:rPr>
                <w:rFonts w:hint="eastAsia"/>
                <w:sz w:val="18"/>
                <w:szCs w:val="18"/>
              </w:rPr>
              <w:br w:type="page"/>
            </w:r>
            <w:r>
              <w:rPr>
                <w:rFonts w:hint="eastAsia"/>
                <w:sz w:val="18"/>
                <w:szCs w:val="18"/>
              </w:rPr>
              <w:t>5.座包造型按照人体工程学原理设计，坐感舒适。座包回收方式 人站起时, 椅子座包会自动翻起. 座包翻起采用金属弹簧自动回复，不存在故障，持久耐用。</w:t>
            </w:r>
            <w:r>
              <w:rPr>
                <w:rFonts w:hint="eastAsia"/>
                <w:sz w:val="18"/>
                <w:szCs w:val="18"/>
              </w:rPr>
              <w:br w:type="page"/>
            </w:r>
            <w:r>
              <w:rPr>
                <w:rFonts w:hint="eastAsia"/>
                <w:sz w:val="18"/>
                <w:szCs w:val="18"/>
              </w:rPr>
              <w:t>扶手盖 实木扶手盖: 酸枝木或者榉木等制作, 表面可喷制成红酸枝木色，黑胡桃色木色或者和榉木色。</w:t>
            </w:r>
            <w:r>
              <w:rPr>
                <w:rFonts w:hint="eastAsia"/>
                <w:sz w:val="18"/>
                <w:szCs w:val="18"/>
              </w:rPr>
              <w:br w:type="page"/>
            </w:r>
            <w:r>
              <w:rPr>
                <w:rFonts w:hint="eastAsia"/>
                <w:sz w:val="18"/>
                <w:szCs w:val="18"/>
              </w:rPr>
              <w:t>金属脚架 &amp; 扶手框 采用优质冷轧钢管压铸成型, 钢管表面静电喷涂处理，不变形，不易生锈。</w:t>
            </w:r>
            <w:r>
              <w:rPr>
                <w:rFonts w:hint="eastAsia"/>
                <w:sz w:val="18"/>
                <w:szCs w:val="18"/>
              </w:rPr>
              <w:br w:type="page"/>
            </w:r>
            <w:r>
              <w:rPr>
                <w:rFonts w:hint="eastAsia"/>
                <w:sz w:val="18"/>
                <w:szCs w:val="18"/>
              </w:rPr>
              <w:t>脚架固定方式 椅子的每个脚架有2个地爆螺丝固定，保证安全牢固。地爆螺丝用塑料盖封住，不外露，美观大方。</w:t>
            </w:r>
            <w:r>
              <w:rPr>
                <w:rFonts w:hint="eastAsia"/>
                <w:sz w:val="18"/>
                <w:szCs w:val="18"/>
              </w:rPr>
              <w:br w:type="page"/>
            </w:r>
            <w:r>
              <w:rPr>
                <w:rFonts w:hint="eastAsia"/>
                <w:sz w:val="18"/>
                <w:szCs w:val="18"/>
              </w:rPr>
              <w:t>注意事项：  1.椅子后背可加写字板。   椅子质保期 5年</w:t>
            </w:r>
            <w:r>
              <w:rPr>
                <w:rFonts w:hint="eastAsia"/>
                <w:sz w:val="18"/>
                <w:szCs w:val="18"/>
              </w:rPr>
              <w:br w:type="page"/>
            </w:r>
            <w:r>
              <w:rPr>
                <w:rFonts w:hint="eastAsia"/>
                <w:sz w:val="18"/>
                <w:szCs w:val="18"/>
              </w:rPr>
              <w:t xml:space="preserve">   </w:t>
            </w:r>
          </w:p>
        </w:tc>
        <w:tc>
          <w:tcPr>
            <w:tcW w:w="64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套</w:t>
            </w:r>
          </w:p>
        </w:tc>
        <w:tc>
          <w:tcPr>
            <w:tcW w:w="48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120</w:t>
            </w:r>
          </w:p>
        </w:tc>
        <w:tc>
          <w:tcPr>
            <w:tcW w:w="85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63" w:hRule="atLeast"/>
        </w:trPr>
        <w:tc>
          <w:tcPr>
            <w:tcW w:w="54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18"/>
                <w:szCs w:val="18"/>
              </w:rPr>
            </w:pPr>
            <w:r>
              <w:rPr>
                <w:rFonts w:hint="eastAsia"/>
                <w:b/>
                <w:bCs/>
                <w:sz w:val="18"/>
                <w:szCs w:val="18"/>
              </w:rPr>
              <w:t>5</w:t>
            </w:r>
          </w:p>
        </w:tc>
        <w:tc>
          <w:tcPr>
            <w:tcW w:w="1141"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5P空调</w:t>
            </w:r>
          </w:p>
        </w:tc>
        <w:tc>
          <w:tcPr>
            <w:tcW w:w="5683" w:type="dxa"/>
            <w:gridSpan w:val="11"/>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一拖一嵌入式5HP空调</w:t>
            </w:r>
          </w:p>
        </w:tc>
        <w:tc>
          <w:tcPr>
            <w:tcW w:w="64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台</w:t>
            </w:r>
          </w:p>
        </w:tc>
        <w:tc>
          <w:tcPr>
            <w:tcW w:w="48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2</w:t>
            </w:r>
          </w:p>
        </w:tc>
        <w:tc>
          <w:tcPr>
            <w:tcW w:w="858"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600" w:hRule="atLeast"/>
        </w:trPr>
        <w:tc>
          <w:tcPr>
            <w:tcW w:w="8919" w:type="dxa"/>
            <w:gridSpan w:val="18"/>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p>
          <w:tbl>
            <w:tblPr>
              <w:tblStyle w:val="45"/>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40"/>
              <w:gridCol w:w="1891"/>
              <w:gridCol w:w="1985"/>
              <w:gridCol w:w="850"/>
              <w:gridCol w:w="334"/>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00" w:type="dxa"/>
                  <w:gridSpan w:val="7"/>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840" w:type="dxa"/>
                  <w:gridSpan w:val="6"/>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工程名称：利国荷口学校报告厅装饰工程</w:t>
                  </w:r>
                </w:p>
              </w:tc>
              <w:tc>
                <w:tcPr>
                  <w:tcW w:w="3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行号</w:t>
                  </w:r>
                </w:p>
              </w:tc>
              <w:tc>
                <w:tcPr>
                  <w:tcW w:w="9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891"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项目名称</w:t>
                  </w:r>
                </w:p>
              </w:tc>
              <w:tc>
                <w:tcPr>
                  <w:tcW w:w="1985"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取费说明</w:t>
                  </w:r>
                </w:p>
              </w:tc>
              <w:tc>
                <w:tcPr>
                  <w:tcW w:w="85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费率</w:t>
                  </w:r>
                </w:p>
              </w:tc>
              <w:tc>
                <w:tcPr>
                  <w:tcW w:w="3694"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一</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分部分项合计</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二</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措施项目合计</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施工技术措施项目费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技术措施项目合计</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施工组织措施项目费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组织措施项目合计</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3.1</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其中：安全文明施工费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其中：临时设施费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临时设施费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3.3</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其中：雨季施工增加费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雨季施工费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3.4</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其中：夜间施工增加费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夜间施工费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三</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其他项目合计</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四</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规费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其中：社保费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29.5</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五</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价差</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六</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七</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税金</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八</w:t>
                  </w:r>
                </w:p>
              </w:tc>
              <w:tc>
                <w:tcPr>
                  <w:tcW w:w="1891"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含税工程造价</w:t>
                  </w:r>
                </w:p>
              </w:tc>
              <w:tc>
                <w:tcPr>
                  <w:tcW w:w="198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不含税工程造价+税金</w:t>
                  </w:r>
                </w:p>
              </w:tc>
              <w:tc>
                <w:tcPr>
                  <w:tcW w:w="85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694"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textAlignment w:val="center"/>
              <w:rPr>
                <w:rFonts w:ascii="宋体" w:hAnsi="宋体" w:cs="宋体"/>
                <w:b/>
                <w:color w:val="000000"/>
                <w:sz w:val="40"/>
                <w:szCs w:val="40"/>
              </w:rPr>
            </w:pPr>
          </w:p>
          <w:tbl>
            <w:tblPr>
              <w:tblStyle w:val="45"/>
              <w:tblW w:w="10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320"/>
              <w:gridCol w:w="1660"/>
              <w:gridCol w:w="900"/>
              <w:gridCol w:w="660"/>
              <w:gridCol w:w="1000"/>
              <w:gridCol w:w="545"/>
              <w:gridCol w:w="709"/>
              <w:gridCol w:w="992"/>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20" w:type="dxa"/>
                  <w:gridSpan w:val="1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500"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工程名称:利国荷口学校报告厅装饰工程</w:t>
                  </w:r>
                </w:p>
              </w:tc>
              <w:tc>
                <w:tcPr>
                  <w:tcW w:w="3814" w:type="dxa"/>
                  <w:gridSpan w:val="5"/>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90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560"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6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545" w:type="dxa"/>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709"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90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continue"/>
                  <w:vAlign w:val="center"/>
                </w:tcPr>
                <w:p>
                  <w:pPr>
                    <w:rPr>
                      <w:rFonts w:ascii="宋体" w:hAnsi="宋体" w:cs="宋体"/>
                      <w:b/>
                      <w:bCs/>
                      <w:color w:val="000000"/>
                      <w:sz w:val="20"/>
                    </w:rPr>
                  </w:pPr>
                </w:p>
              </w:tc>
              <w:tc>
                <w:tcPr>
                  <w:tcW w:w="1320" w:type="dxa"/>
                  <w:vMerge w:val="continue"/>
                  <w:vAlign w:val="center"/>
                </w:tcPr>
                <w:p>
                  <w:pPr>
                    <w:rPr>
                      <w:rFonts w:ascii="宋体" w:hAnsi="宋体" w:cs="宋体"/>
                      <w:b/>
                      <w:bCs/>
                      <w:color w:val="000000"/>
                      <w:sz w:val="20"/>
                    </w:rPr>
                  </w:pPr>
                </w:p>
              </w:tc>
              <w:tc>
                <w:tcPr>
                  <w:tcW w:w="2560" w:type="dxa"/>
                  <w:gridSpan w:val="2"/>
                  <w:vMerge w:val="continue"/>
                  <w:vAlign w:val="center"/>
                </w:tcPr>
                <w:p>
                  <w:pPr>
                    <w:rPr>
                      <w:rFonts w:ascii="宋体" w:hAnsi="宋体" w:cs="宋体"/>
                      <w:b/>
                      <w:bCs/>
                      <w:color w:val="000000"/>
                      <w:sz w:val="20"/>
                    </w:rPr>
                  </w:pPr>
                </w:p>
              </w:tc>
              <w:tc>
                <w:tcPr>
                  <w:tcW w:w="6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545" w:type="dxa"/>
                  <w:vMerge w:val="continue"/>
                  <w:vAlign w:val="center"/>
                </w:tcPr>
                <w:p>
                  <w:pPr>
                    <w:rPr>
                      <w:rFonts w:ascii="宋体" w:hAnsi="宋体" w:cs="宋体"/>
                      <w:b/>
                      <w:bCs/>
                      <w:color w:val="000000"/>
                      <w:sz w:val="20"/>
                    </w:rPr>
                  </w:pPr>
                </w:p>
              </w:tc>
              <w:tc>
                <w:tcPr>
                  <w:tcW w:w="709" w:type="dxa"/>
                  <w:vMerge w:val="continue"/>
                  <w:vAlign w:val="center"/>
                </w:tcPr>
                <w:p>
                  <w:pPr>
                    <w:rPr>
                      <w:rFonts w:ascii="宋体" w:hAnsi="宋体" w:cs="宋体"/>
                      <w:b/>
                      <w:bCs/>
                      <w:color w:val="000000"/>
                      <w:sz w:val="20"/>
                    </w:rPr>
                  </w:pPr>
                </w:p>
              </w:tc>
              <w:tc>
                <w:tcPr>
                  <w:tcW w:w="992"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914" w:type="dxa"/>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基础拆旧工程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14-70</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拆除 块料面层 地面</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11.596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14-82</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10m3</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2.899</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01000000</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1 楼地面工程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1.1596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借1-3 *6</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1.1596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借1-54</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1.1596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9-50</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陶瓷地砖 踢脚线</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0.095</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0110</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墙、柱面工程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借2-78</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0.0414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借2-99</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隔音墙加装吸音棉</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0.0414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龙骨上钉胶合板基层</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0.0414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借2-132</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吸音板</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0.0414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天棚装饰工程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借3-31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1.0823</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借3-83</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1.0823</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借3-85</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埃特板(硅钙板)</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1.0823</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借3-155</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附加式夹板灯槽</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43.26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借3-154</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窗台板、窗帘盒</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借4-119</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成品窗帘安装装饰布帘</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借4-114</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0.14</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0112</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门窗工程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补子目001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木质门（含五金配件）</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樘</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12-111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0.1915</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脚手架</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17-26</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1.5487</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17-23</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里脚手架</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1.5487</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电气工程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借2-10-277</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借2-10-292</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单相明插座安装 15A2孔</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筒灯20W</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20" w:type="dxa"/>
                  <w:gridSpan w:val="1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500"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工程名称:利国荷口学校报告厅装饰工程</w:t>
                  </w:r>
                </w:p>
              </w:tc>
              <w:tc>
                <w:tcPr>
                  <w:tcW w:w="3814" w:type="dxa"/>
                  <w:gridSpan w:val="5"/>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90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第2页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560"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6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545" w:type="dxa"/>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709"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90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continue"/>
                  <w:vAlign w:val="center"/>
                </w:tcPr>
                <w:p>
                  <w:pPr>
                    <w:rPr>
                      <w:rFonts w:ascii="宋体" w:hAnsi="宋体" w:cs="宋体"/>
                      <w:b/>
                      <w:bCs/>
                      <w:color w:val="000000"/>
                      <w:sz w:val="20"/>
                    </w:rPr>
                  </w:pPr>
                </w:p>
              </w:tc>
              <w:tc>
                <w:tcPr>
                  <w:tcW w:w="1320" w:type="dxa"/>
                  <w:vMerge w:val="continue"/>
                  <w:vAlign w:val="center"/>
                </w:tcPr>
                <w:p>
                  <w:pPr>
                    <w:rPr>
                      <w:rFonts w:ascii="宋体" w:hAnsi="宋体" w:cs="宋体"/>
                      <w:b/>
                      <w:bCs/>
                      <w:color w:val="000000"/>
                      <w:sz w:val="20"/>
                    </w:rPr>
                  </w:pPr>
                </w:p>
              </w:tc>
              <w:tc>
                <w:tcPr>
                  <w:tcW w:w="2560" w:type="dxa"/>
                  <w:gridSpan w:val="2"/>
                  <w:vMerge w:val="continue"/>
                  <w:vAlign w:val="center"/>
                </w:tcPr>
                <w:p>
                  <w:pPr>
                    <w:rPr>
                      <w:rFonts w:ascii="宋体" w:hAnsi="宋体" w:cs="宋体"/>
                      <w:b/>
                      <w:bCs/>
                      <w:color w:val="000000"/>
                      <w:sz w:val="20"/>
                    </w:rPr>
                  </w:pPr>
                </w:p>
              </w:tc>
              <w:tc>
                <w:tcPr>
                  <w:tcW w:w="6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545" w:type="dxa"/>
                  <w:vMerge w:val="continue"/>
                  <w:vAlign w:val="center"/>
                </w:tcPr>
                <w:p>
                  <w:pPr>
                    <w:rPr>
                      <w:rFonts w:ascii="宋体" w:hAnsi="宋体" w:cs="宋体"/>
                      <w:b/>
                      <w:bCs/>
                      <w:color w:val="000000"/>
                      <w:sz w:val="20"/>
                    </w:rPr>
                  </w:pPr>
                </w:p>
              </w:tc>
              <w:tc>
                <w:tcPr>
                  <w:tcW w:w="709" w:type="dxa"/>
                  <w:vMerge w:val="continue"/>
                  <w:vAlign w:val="center"/>
                </w:tcPr>
                <w:p>
                  <w:pPr>
                    <w:rPr>
                      <w:rFonts w:ascii="宋体" w:hAnsi="宋体" w:cs="宋体"/>
                      <w:b/>
                      <w:bCs/>
                      <w:color w:val="000000"/>
                      <w:sz w:val="20"/>
                    </w:rPr>
                  </w:pPr>
                </w:p>
              </w:tc>
              <w:tc>
                <w:tcPr>
                  <w:tcW w:w="992"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914"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0113</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油漆、涂料、裱糊工程</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借8-83</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1.8386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借8-69</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涂料(乳胶漆)天棚面二遍</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1.8386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借8-54</w:t>
                  </w:r>
                </w:p>
              </w:tc>
              <w:tc>
                <w:tcPr>
                  <w:tcW w:w="256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6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1.8386</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60"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6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45"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70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992"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91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textAlignment w:val="center"/>
              <w:rPr>
                <w:rFonts w:ascii="宋体" w:hAnsi="宋体" w:cs="宋体"/>
                <w:b/>
                <w:color w:val="000000"/>
                <w:sz w:val="40"/>
                <w:szCs w:val="40"/>
              </w:rPr>
            </w:pPr>
          </w:p>
          <w:p>
            <w:pPr>
              <w:textAlignment w:val="center"/>
              <w:rPr>
                <w:rFonts w:ascii="宋体" w:hAnsi="宋体" w:cs="宋体"/>
                <w:b/>
                <w:color w:val="000000"/>
                <w:sz w:val="40"/>
                <w:szCs w:val="40"/>
              </w:rPr>
            </w:pPr>
          </w:p>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1782" w:type="dxa"/>
            <w:gridSpan w:val="5"/>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工程名称:利国荷口学校报告厅装饰工程</w:t>
            </w:r>
          </w:p>
        </w:tc>
        <w:tc>
          <w:tcPr>
            <w:tcW w:w="884" w:type="dxa"/>
            <w:tcBorders>
              <w:top w:val="nil"/>
              <w:left w:val="nil"/>
              <w:bottom w:val="single" w:color="auto" w:sz="4" w:space="0"/>
              <w:right w:val="nil"/>
            </w:tcBorders>
            <w:shd w:val="clear" w:color="FFFFFF" w:fill="FFFFFF"/>
            <w:vAlign w:val="center"/>
          </w:tcPr>
          <w:p>
            <w:pPr>
              <w:jc w:val="center"/>
              <w:rPr>
                <w:rFonts w:ascii="宋体" w:hAnsi="宋体" w:cs="宋体"/>
                <w:color w:val="000000"/>
                <w:sz w:val="18"/>
                <w:szCs w:val="18"/>
              </w:rPr>
            </w:pPr>
          </w:p>
        </w:tc>
        <w:tc>
          <w:tcPr>
            <w:tcW w:w="6253" w:type="dxa"/>
            <w:gridSpan w:val="12"/>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30" w:hRule="atLeast"/>
        </w:trPr>
        <w:tc>
          <w:tcPr>
            <w:tcW w:w="541" w:type="dxa"/>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行号</w:t>
            </w:r>
          </w:p>
        </w:tc>
        <w:tc>
          <w:tcPr>
            <w:tcW w:w="615" w:type="dxa"/>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924" w:type="dxa"/>
            <w:gridSpan w:val="5"/>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名称</w:t>
            </w:r>
          </w:p>
        </w:tc>
        <w:tc>
          <w:tcPr>
            <w:tcW w:w="1419" w:type="dxa"/>
            <w:gridSpan w:val="2"/>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845" w:type="dxa"/>
            <w:gridSpan w:val="3"/>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997" w:type="dxa"/>
            <w:gridSpan w:val="2"/>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费率</w:t>
            </w:r>
          </w:p>
        </w:tc>
        <w:tc>
          <w:tcPr>
            <w:tcW w:w="1578" w:type="dxa"/>
            <w:gridSpan w:val="4"/>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9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99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9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9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0.14</w:t>
            </w: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615"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924"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141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84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9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0.61</w:t>
            </w: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rPr>
                <w:rFonts w:ascii="宋体" w:hAnsi="宋体" w:cs="宋体"/>
                <w:color w:val="000000"/>
                <w:sz w:val="18"/>
                <w:szCs w:val="18"/>
              </w:rPr>
            </w:pPr>
          </w:p>
        </w:tc>
        <w:tc>
          <w:tcPr>
            <w:tcW w:w="615" w:type="dxa"/>
            <w:shd w:val="clear" w:color="FFFFFF" w:fill="FFFFFF"/>
            <w:vAlign w:val="center"/>
          </w:tcPr>
          <w:p>
            <w:pPr>
              <w:rPr>
                <w:rFonts w:ascii="宋体" w:hAnsi="宋体" w:cs="宋体"/>
                <w:color w:val="000000"/>
                <w:sz w:val="18"/>
                <w:szCs w:val="18"/>
              </w:rPr>
            </w:pPr>
          </w:p>
        </w:tc>
        <w:tc>
          <w:tcPr>
            <w:tcW w:w="1924"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419" w:type="dxa"/>
            <w:gridSpan w:val="2"/>
            <w:shd w:val="clear" w:color="FFFFFF" w:fill="FFFFFF"/>
            <w:vAlign w:val="center"/>
          </w:tcPr>
          <w:p>
            <w:pPr>
              <w:jc w:val="center"/>
              <w:rPr>
                <w:rFonts w:ascii="宋体" w:hAnsi="宋体" w:cs="宋体"/>
                <w:color w:val="000000"/>
                <w:sz w:val="18"/>
                <w:szCs w:val="18"/>
              </w:rPr>
            </w:pPr>
          </w:p>
        </w:tc>
        <w:tc>
          <w:tcPr>
            <w:tcW w:w="1845" w:type="dxa"/>
            <w:gridSpan w:val="3"/>
            <w:shd w:val="clear" w:color="FFFFFF" w:fill="FFFFFF"/>
            <w:vAlign w:val="center"/>
          </w:tcPr>
          <w:p>
            <w:pPr>
              <w:jc w:val="center"/>
              <w:rPr>
                <w:rFonts w:ascii="宋体" w:hAnsi="宋体" w:cs="宋体"/>
                <w:color w:val="000000"/>
                <w:sz w:val="18"/>
                <w:szCs w:val="18"/>
              </w:rPr>
            </w:pPr>
          </w:p>
        </w:tc>
        <w:tc>
          <w:tcPr>
            <w:tcW w:w="997" w:type="dxa"/>
            <w:gridSpan w:val="2"/>
            <w:shd w:val="clear" w:color="FFFFFF" w:fill="FFFFFF"/>
            <w:vAlign w:val="center"/>
          </w:tcPr>
          <w:p>
            <w:pPr>
              <w:jc w:val="cente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600" w:hRule="atLeast"/>
        </w:trPr>
        <w:tc>
          <w:tcPr>
            <w:tcW w:w="8919" w:type="dxa"/>
            <w:gridSpan w:val="18"/>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779" w:type="dxa"/>
            <w:gridSpan w:val="11"/>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工程名称：利国荷口学校报告厅装饰工程</w:t>
            </w:r>
          </w:p>
        </w:tc>
        <w:tc>
          <w:tcPr>
            <w:tcW w:w="3140" w:type="dxa"/>
            <w:gridSpan w:val="7"/>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30" w:hRule="atLeast"/>
        </w:trPr>
        <w:tc>
          <w:tcPr>
            <w:tcW w:w="541" w:type="dxa"/>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844" w:type="dxa"/>
            <w:gridSpan w:val="2"/>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材料名称</w:t>
            </w:r>
          </w:p>
        </w:tc>
        <w:tc>
          <w:tcPr>
            <w:tcW w:w="1281" w:type="dxa"/>
            <w:gridSpan w:val="3"/>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规格</w:t>
            </w:r>
          </w:p>
        </w:tc>
        <w:tc>
          <w:tcPr>
            <w:tcW w:w="1129" w:type="dxa"/>
            <w:gridSpan w:val="2"/>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1134" w:type="dxa"/>
            <w:gridSpan w:val="2"/>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材料量</w:t>
            </w:r>
          </w:p>
        </w:tc>
        <w:tc>
          <w:tcPr>
            <w:tcW w:w="850" w:type="dxa"/>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预算价</w:t>
            </w:r>
          </w:p>
        </w:tc>
        <w:tc>
          <w:tcPr>
            <w:tcW w:w="853" w:type="dxa"/>
            <w:gridSpan w:val="2"/>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市场价</w:t>
            </w:r>
          </w:p>
        </w:tc>
        <w:tc>
          <w:tcPr>
            <w:tcW w:w="709" w:type="dxa"/>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w:t>
            </w:r>
          </w:p>
        </w:tc>
        <w:tc>
          <w:tcPr>
            <w:tcW w:w="1578" w:type="dxa"/>
            <w:gridSpan w:val="4"/>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158.41863</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12.5768</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64.36811</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圆钢</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0.03572</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δ5</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113.6415</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2440×1220×9</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4.347</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水泥</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3.24954</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0.0116</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中砂</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8.32086</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600×600</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118.859</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岩棉吸音板</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4.347</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47.58297</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525"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28.68216</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6.05195</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150</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δ18</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23.0048</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113.6415</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180.23796</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0.33003</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32.5(R)水泥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0.14492</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32.5(R)白水泥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0.00124</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100*600</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9.69</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18.1542</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1.3258</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1281"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20.17918</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1.49022</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柴油</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12.86986</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844" w:type="dxa"/>
            <w:gridSpan w:val="2"/>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汽油</w:t>
            </w:r>
          </w:p>
        </w:tc>
        <w:tc>
          <w:tcPr>
            <w:tcW w:w="1281" w:type="dxa"/>
            <w:gridSpan w:val="3"/>
            <w:shd w:val="clear" w:color="FFFFFF" w:fill="FFFFFF"/>
            <w:vAlign w:val="center"/>
          </w:tcPr>
          <w:p>
            <w:pPr>
              <w:jc w:val="center"/>
              <w:rPr>
                <w:rFonts w:ascii="宋体" w:hAnsi="宋体" w:cs="宋体"/>
                <w:color w:val="000000"/>
                <w:sz w:val="18"/>
                <w:szCs w:val="18"/>
              </w:rPr>
            </w:pPr>
          </w:p>
        </w:tc>
        <w:tc>
          <w:tcPr>
            <w:tcW w:w="11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34"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29.98204</w:t>
            </w:r>
          </w:p>
        </w:tc>
        <w:tc>
          <w:tcPr>
            <w:tcW w:w="850" w:type="dxa"/>
            <w:shd w:val="clear" w:color="FFFFFF" w:fill="FFFFFF"/>
            <w:vAlign w:val="center"/>
          </w:tcPr>
          <w:p>
            <w:pPr>
              <w:jc w:val="right"/>
              <w:rPr>
                <w:rFonts w:ascii="宋体" w:hAnsi="宋体" w:cs="宋体"/>
                <w:color w:val="000000"/>
                <w:sz w:val="18"/>
                <w:szCs w:val="18"/>
              </w:rPr>
            </w:pPr>
          </w:p>
        </w:tc>
        <w:tc>
          <w:tcPr>
            <w:tcW w:w="853" w:type="dxa"/>
            <w:gridSpan w:val="2"/>
            <w:shd w:val="clear" w:color="FFFFFF" w:fill="FFFFFF"/>
            <w:vAlign w:val="center"/>
          </w:tcPr>
          <w:p>
            <w:pPr>
              <w:jc w:val="right"/>
              <w:rPr>
                <w:rFonts w:ascii="宋体" w:hAnsi="宋体" w:cs="宋体"/>
                <w:color w:val="000000"/>
                <w:sz w:val="18"/>
                <w:szCs w:val="18"/>
              </w:rPr>
            </w:pPr>
          </w:p>
        </w:tc>
        <w:tc>
          <w:tcPr>
            <w:tcW w:w="709" w:type="dxa"/>
            <w:shd w:val="clear" w:color="FFFFFF" w:fill="FFFFFF"/>
            <w:vAlign w:val="center"/>
          </w:tcPr>
          <w:p>
            <w:pPr>
              <w:jc w:val="right"/>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37" w:type="dxa"/>
          <w:trHeight w:val="300" w:hRule="atLeast"/>
        </w:trPr>
        <w:tc>
          <w:tcPr>
            <w:tcW w:w="541" w:type="dxa"/>
            <w:shd w:val="clear" w:color="FFFFFF" w:fill="FFFFFF"/>
            <w:vAlign w:val="center"/>
          </w:tcPr>
          <w:p>
            <w:pPr>
              <w:rPr>
                <w:rFonts w:ascii="宋体" w:hAnsi="宋体" w:cs="宋体"/>
                <w:color w:val="000000"/>
                <w:sz w:val="18"/>
                <w:szCs w:val="18"/>
              </w:rPr>
            </w:pPr>
          </w:p>
        </w:tc>
        <w:tc>
          <w:tcPr>
            <w:tcW w:w="844"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281" w:type="dxa"/>
            <w:gridSpan w:val="3"/>
            <w:shd w:val="clear" w:color="FFFFFF" w:fill="FFFFFF"/>
            <w:vAlign w:val="center"/>
          </w:tcPr>
          <w:p>
            <w:pPr>
              <w:rPr>
                <w:rFonts w:ascii="宋体" w:hAnsi="宋体" w:cs="宋体"/>
                <w:color w:val="000000"/>
                <w:sz w:val="18"/>
                <w:szCs w:val="18"/>
              </w:rPr>
            </w:pPr>
          </w:p>
        </w:tc>
        <w:tc>
          <w:tcPr>
            <w:tcW w:w="1129" w:type="dxa"/>
            <w:gridSpan w:val="2"/>
            <w:shd w:val="clear" w:color="FFFFFF" w:fill="FFFFFF"/>
            <w:vAlign w:val="center"/>
          </w:tcPr>
          <w:p>
            <w:pPr>
              <w:rPr>
                <w:rFonts w:ascii="宋体" w:hAnsi="宋体" w:cs="宋体"/>
                <w:color w:val="000000"/>
                <w:sz w:val="18"/>
                <w:szCs w:val="18"/>
              </w:rPr>
            </w:pPr>
          </w:p>
        </w:tc>
        <w:tc>
          <w:tcPr>
            <w:tcW w:w="1134" w:type="dxa"/>
            <w:gridSpan w:val="2"/>
            <w:shd w:val="clear" w:color="FFFFFF" w:fill="FFFFFF"/>
            <w:vAlign w:val="center"/>
          </w:tcPr>
          <w:p>
            <w:pPr>
              <w:rPr>
                <w:rFonts w:ascii="宋体" w:hAnsi="宋体" w:cs="宋体"/>
                <w:color w:val="000000"/>
                <w:sz w:val="18"/>
                <w:szCs w:val="18"/>
              </w:rPr>
            </w:pPr>
          </w:p>
        </w:tc>
        <w:tc>
          <w:tcPr>
            <w:tcW w:w="850" w:type="dxa"/>
            <w:shd w:val="clear" w:color="FFFFFF" w:fill="FFFFFF"/>
            <w:vAlign w:val="center"/>
          </w:tcPr>
          <w:p>
            <w:pPr>
              <w:rPr>
                <w:rFonts w:ascii="宋体" w:hAnsi="宋体" w:cs="宋体"/>
                <w:color w:val="000000"/>
                <w:sz w:val="18"/>
                <w:szCs w:val="18"/>
              </w:rPr>
            </w:pPr>
          </w:p>
        </w:tc>
        <w:tc>
          <w:tcPr>
            <w:tcW w:w="853" w:type="dxa"/>
            <w:gridSpan w:val="2"/>
            <w:shd w:val="clear" w:color="FFFFFF" w:fill="FFFFFF"/>
            <w:vAlign w:val="center"/>
          </w:tcPr>
          <w:p>
            <w:pPr>
              <w:rPr>
                <w:rFonts w:ascii="宋体" w:hAnsi="宋体" w:cs="宋体"/>
                <w:color w:val="000000"/>
                <w:sz w:val="18"/>
                <w:szCs w:val="18"/>
              </w:rPr>
            </w:pPr>
          </w:p>
        </w:tc>
        <w:tc>
          <w:tcPr>
            <w:tcW w:w="709" w:type="dxa"/>
            <w:shd w:val="clear" w:color="FFFFFF" w:fill="FFFFFF"/>
            <w:vAlign w:val="center"/>
          </w:tcPr>
          <w:p>
            <w:pPr>
              <w:rPr>
                <w:rFonts w:ascii="宋体" w:hAnsi="宋体" w:cs="宋体"/>
                <w:color w:val="000000"/>
                <w:sz w:val="18"/>
                <w:szCs w:val="18"/>
              </w:rPr>
            </w:pPr>
          </w:p>
        </w:tc>
        <w:tc>
          <w:tcPr>
            <w:tcW w:w="1578" w:type="dxa"/>
            <w:gridSpan w:val="4"/>
            <w:shd w:val="clear" w:color="FFFFFF" w:fill="FFFFFF"/>
            <w:vAlign w:val="center"/>
          </w:tcPr>
          <w:p>
            <w:pPr>
              <w:jc w:val="right"/>
              <w:rPr>
                <w:rFonts w:ascii="宋体" w:hAnsi="宋体" w:cs="宋体"/>
                <w:color w:val="000000"/>
                <w:sz w:val="18"/>
                <w:szCs w:val="18"/>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p>
      <w:pPr>
        <w:numPr>
          <w:ilvl w:val="0"/>
          <w:numId w:val="3"/>
        </w:numPr>
        <w:rPr>
          <w:b/>
          <w:bCs/>
          <w:sz w:val="36"/>
          <w:szCs w:val="36"/>
        </w:rPr>
      </w:pPr>
      <w:r>
        <w:rPr>
          <w:rFonts w:hint="eastAsia"/>
          <w:b/>
          <w:bCs/>
          <w:sz w:val="36"/>
          <w:szCs w:val="36"/>
        </w:rPr>
        <w:t>乐东县黄流中心学校报告厅装饰装修及系统、设备采购工程</w:t>
      </w:r>
    </w:p>
    <w:p>
      <w:pPr>
        <w:rPr>
          <w:b/>
          <w:bCs/>
          <w:sz w:val="36"/>
          <w:szCs w:val="36"/>
        </w:rPr>
      </w:pPr>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765"/>
        <w:gridCol w:w="300"/>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300"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300"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★视频输出需支持1920×1080@60fps，1280×960@60fps，分辨力不小于1100TVL，采用1/1.8英寸CMOS；</w:t>
            </w:r>
          </w:p>
          <w:p>
            <w:pPr>
              <w:textAlignment w:val="center"/>
              <w:rPr>
                <w:rFonts w:ascii="宋体" w:hAnsi="宋体" w:cs="宋体"/>
                <w:sz w:val="20"/>
              </w:rPr>
            </w:pPr>
            <w:r>
              <w:rPr>
                <w:rFonts w:hint="eastAsia" w:ascii="宋体" w:hAnsi="宋体" w:cs="宋体"/>
                <w:sz w:val="20"/>
              </w:rPr>
              <w:t>2、 支持最低可用照度彩色0.01Lx，黑白0.001Lx；</w:t>
            </w:r>
          </w:p>
          <w:p>
            <w:pPr>
              <w:textAlignment w:val="center"/>
              <w:rPr>
                <w:rFonts w:ascii="宋体" w:hAnsi="宋体" w:cs="宋体"/>
                <w:sz w:val="20"/>
              </w:rPr>
            </w:pPr>
            <w:r>
              <w:rPr>
                <w:rFonts w:hint="eastAsia" w:ascii="宋体" w:hAnsi="宋体" w:cs="宋体"/>
                <w:sz w:val="20"/>
              </w:rPr>
              <w:t>3、 支持最低照度可达彩色0.0005Lux，黑白0.0002Lux；</w:t>
            </w:r>
          </w:p>
          <w:p>
            <w:pPr>
              <w:textAlignment w:val="center"/>
              <w:rPr>
                <w:rFonts w:ascii="宋体" w:hAnsi="宋体" w:cs="宋体"/>
                <w:sz w:val="20"/>
              </w:rPr>
            </w:pPr>
            <w:r>
              <w:rPr>
                <w:rFonts w:hint="eastAsia" w:ascii="宋体" w:hAnsi="宋体" w:cs="宋体"/>
                <w:sz w:val="20"/>
              </w:rPr>
              <w:t>4、 支持至少30条模式路径，每条路径的记录时间应大于16分钟；</w:t>
            </w:r>
          </w:p>
          <w:p>
            <w:pPr>
              <w:textAlignment w:val="center"/>
              <w:rPr>
                <w:rFonts w:ascii="宋体" w:hAnsi="宋体" w:cs="宋体"/>
                <w:sz w:val="20"/>
              </w:rPr>
            </w:pPr>
            <w:r>
              <w:rPr>
                <w:rFonts w:hint="eastAsia" w:ascii="宋体" w:hAnsi="宋体" w:cs="宋体"/>
                <w:sz w:val="20"/>
              </w:rPr>
              <w:t>5、 ★支持屏蔽所有智能行为分析，数量不少于可达9个；</w:t>
            </w:r>
          </w:p>
          <w:p>
            <w:pPr>
              <w:textAlignment w:val="center"/>
              <w:rPr>
                <w:rFonts w:ascii="宋体" w:hAnsi="宋体" w:cs="宋体"/>
                <w:sz w:val="20"/>
              </w:rPr>
            </w:pPr>
            <w:r>
              <w:rPr>
                <w:rFonts w:hint="eastAsia" w:ascii="宋体" w:hAnsi="宋体" w:cs="宋体"/>
                <w:sz w:val="20"/>
              </w:rPr>
              <w:t>6、 ★可通过IE浏览器在视频图像上叠加通道名称、时间、预置点信息、坐标信息、倍数显示、温度显示和地理位置等信息，至少具有12行字符显示，字体可设置为16×16像素、32×32像素、48×48像素、64×64像素、自适应等模式，字体颜色可设置；</w:t>
            </w:r>
          </w:p>
          <w:p>
            <w:pPr>
              <w:textAlignment w:val="center"/>
              <w:rPr>
                <w:rFonts w:ascii="宋体" w:hAnsi="宋体" w:cs="宋体"/>
                <w:sz w:val="20"/>
              </w:rPr>
            </w:pPr>
            <w:r>
              <w:rPr>
                <w:rFonts w:hint="eastAsia" w:ascii="宋体" w:hAnsi="宋体" w:cs="宋体"/>
                <w:sz w:val="20"/>
              </w:rPr>
              <w:t>7、 在网络直接环境下，只输出主码流、分辨率设置为1920*1080、帧率设置为50fps、码率2M时，网络延时≤100 ms；</w:t>
            </w:r>
          </w:p>
          <w:p>
            <w:pPr>
              <w:textAlignment w:val="center"/>
              <w:rPr>
                <w:rFonts w:ascii="宋体" w:hAnsi="宋体" w:cs="宋体"/>
                <w:sz w:val="20"/>
              </w:rPr>
            </w:pPr>
            <w:r>
              <w:rPr>
                <w:rFonts w:hint="eastAsia" w:ascii="宋体" w:hAnsi="宋体" w:cs="宋体"/>
                <w:sz w:val="20"/>
              </w:rPr>
              <w:t>8、 网络传输能力满足发送2000个数据包，重复测试3次，每次丢包数小于1个；</w:t>
            </w:r>
          </w:p>
          <w:p>
            <w:pPr>
              <w:textAlignment w:val="center"/>
              <w:rPr>
                <w:rFonts w:ascii="宋体" w:hAnsi="宋体" w:cs="宋体"/>
                <w:sz w:val="20"/>
              </w:rPr>
            </w:pPr>
            <w:r>
              <w:rPr>
                <w:rFonts w:hint="eastAsia" w:ascii="宋体" w:hAnsi="宋体" w:cs="宋体"/>
                <w:sz w:val="20"/>
              </w:rPr>
              <w:t>9、 具备较强的网络自适应能力，在丢包率为20%的网络环境下，仍可正常显示监视画面；</w:t>
            </w:r>
          </w:p>
          <w:p>
            <w:pPr>
              <w:textAlignment w:val="center"/>
              <w:rPr>
                <w:rFonts w:ascii="宋体" w:hAnsi="宋体" w:cs="宋体"/>
                <w:sz w:val="20"/>
              </w:rPr>
            </w:pPr>
            <w:r>
              <w:rPr>
                <w:rFonts w:hint="eastAsia" w:ascii="宋体" w:hAnsi="宋体" w:cs="宋体"/>
                <w:sz w:val="20"/>
              </w:rPr>
              <w:t>10、 支持不少于1000个预置位；</w:t>
            </w:r>
          </w:p>
          <w:p>
            <w:pPr>
              <w:textAlignment w:val="center"/>
              <w:rPr>
                <w:rFonts w:ascii="宋体" w:hAnsi="宋体" w:cs="宋体"/>
                <w:sz w:val="20"/>
              </w:rPr>
            </w:pPr>
            <w:r>
              <w:rPr>
                <w:rFonts w:hint="eastAsia" w:ascii="宋体" w:hAnsi="宋体" w:cs="宋体"/>
                <w:sz w:val="20"/>
              </w:rPr>
              <w:t>11、 垂直旋转范围不小于-35~90°；</w:t>
            </w:r>
          </w:p>
          <w:p>
            <w:pPr>
              <w:textAlignment w:val="center"/>
              <w:rPr>
                <w:rFonts w:ascii="宋体" w:hAnsi="宋体" w:cs="宋体"/>
                <w:sz w:val="20"/>
              </w:rPr>
            </w:pPr>
            <w:r>
              <w:rPr>
                <w:rFonts w:hint="eastAsia" w:ascii="宋体" w:hAnsi="宋体" w:cs="宋体"/>
                <w:sz w:val="20"/>
              </w:rPr>
              <w:t>12、 支持水平手控速度不小于420°/S，云台定位精度为±0.1°；</w:t>
            </w:r>
          </w:p>
          <w:p>
            <w:pPr>
              <w:textAlignment w:val="center"/>
              <w:rPr>
                <w:rFonts w:ascii="宋体" w:hAnsi="宋体" w:cs="宋体"/>
                <w:sz w:val="20"/>
              </w:rPr>
            </w:pPr>
            <w:r>
              <w:rPr>
                <w:rFonts w:hint="eastAsia" w:ascii="宋体" w:hAnsi="宋体" w:cs="宋体"/>
                <w:sz w:val="20"/>
              </w:rPr>
              <w:t>13、 音频输入可设置为Line in、Mic in和立体声；</w:t>
            </w:r>
          </w:p>
          <w:p>
            <w:pPr>
              <w:textAlignment w:val="center"/>
              <w:rPr>
                <w:rFonts w:ascii="宋体" w:hAnsi="宋体" w:cs="宋体"/>
                <w:sz w:val="20"/>
              </w:rPr>
            </w:pPr>
            <w:r>
              <w:rPr>
                <w:rFonts w:hint="eastAsia" w:ascii="宋体" w:hAnsi="宋体" w:cs="宋体"/>
                <w:sz w:val="20"/>
              </w:rPr>
              <w:t>14、 具有人脸检测及对检测的人脸进行抓拍，联动聚焦，目标跟踪等联动，并具有人脸增强功能；</w:t>
            </w:r>
          </w:p>
          <w:p>
            <w:pPr>
              <w:textAlignment w:val="center"/>
              <w:rPr>
                <w:rFonts w:ascii="宋体" w:hAnsi="宋体" w:cs="宋体"/>
                <w:sz w:val="20"/>
              </w:rPr>
            </w:pPr>
            <w:r>
              <w:rPr>
                <w:rFonts w:hint="eastAsia" w:ascii="宋体" w:hAnsi="宋体" w:cs="宋体"/>
                <w:sz w:val="20"/>
              </w:rPr>
              <w:t>15、 支持客流统计、查询功能，准确率不小于97%；</w:t>
            </w:r>
          </w:p>
          <w:p>
            <w:pPr>
              <w:textAlignment w:val="center"/>
              <w:rPr>
                <w:rFonts w:ascii="宋体" w:hAnsi="宋体" w:cs="宋体"/>
                <w:sz w:val="20"/>
              </w:rPr>
            </w:pPr>
            <w:r>
              <w:rPr>
                <w:rFonts w:hint="eastAsia" w:ascii="宋体" w:hAnsi="宋体" w:cs="宋体"/>
                <w:sz w:val="20"/>
              </w:rPr>
              <w:t>16、 ★支持设置不小于396个移动侦测区域，有触发目标移动，可联动报警并给出提示；</w:t>
            </w:r>
          </w:p>
          <w:p>
            <w:pPr>
              <w:textAlignment w:val="center"/>
              <w:rPr>
                <w:rFonts w:ascii="宋体" w:hAnsi="宋体" w:cs="宋体"/>
                <w:sz w:val="20"/>
              </w:rPr>
            </w:pPr>
            <w:r>
              <w:rPr>
                <w:rFonts w:hint="eastAsia" w:ascii="宋体" w:hAnsi="宋体" w:cs="宋体"/>
                <w:sz w:val="20"/>
              </w:rPr>
              <w:t>17、 支持球机添加IP、MAC地址，数量不少于50个；</w:t>
            </w:r>
          </w:p>
          <w:p>
            <w:pPr>
              <w:textAlignment w:val="center"/>
              <w:rPr>
                <w:rFonts w:ascii="宋体" w:hAnsi="宋体" w:cs="宋体"/>
                <w:sz w:val="20"/>
              </w:rPr>
            </w:pPr>
            <w:r>
              <w:rPr>
                <w:rFonts w:hint="eastAsia" w:ascii="宋体" w:hAnsi="宋体" w:cs="宋体"/>
                <w:sz w:val="20"/>
              </w:rPr>
              <w:t>18、 信噪比支持不小于62dB（加权、BNC输出）；</w:t>
            </w:r>
          </w:p>
          <w:p>
            <w:pPr>
              <w:textAlignment w:val="center"/>
              <w:rPr>
                <w:rFonts w:ascii="宋体" w:hAnsi="宋体" w:cs="宋体"/>
                <w:sz w:val="20"/>
              </w:rPr>
            </w:pPr>
            <w:r>
              <w:rPr>
                <w:rFonts w:hint="eastAsia" w:ascii="宋体" w:hAnsi="宋体" w:cs="宋体"/>
                <w:sz w:val="20"/>
              </w:rPr>
              <w:t>19、 支持五码流输出；</w:t>
            </w:r>
          </w:p>
          <w:p>
            <w:pPr>
              <w:textAlignment w:val="center"/>
              <w:rPr>
                <w:rFonts w:ascii="宋体" w:hAnsi="宋体" w:cs="宋体"/>
                <w:sz w:val="20"/>
              </w:rPr>
            </w:pPr>
            <w:r>
              <w:rPr>
                <w:rFonts w:hint="eastAsia" w:ascii="宋体" w:hAnsi="宋体" w:cs="宋体"/>
                <w:sz w:val="20"/>
              </w:rPr>
              <w:t>20、 ★支持连接wifi；</w:t>
            </w:r>
          </w:p>
          <w:p>
            <w:pPr>
              <w:textAlignment w:val="center"/>
              <w:rPr>
                <w:rFonts w:ascii="宋体" w:hAnsi="宋体" w:cs="宋体"/>
                <w:sz w:val="20"/>
              </w:rPr>
            </w:pPr>
            <w:r>
              <w:rPr>
                <w:rFonts w:hint="eastAsia" w:ascii="宋体" w:hAnsi="宋体" w:cs="宋体"/>
                <w:sz w:val="20"/>
              </w:rPr>
              <w:t>21、支持教育智能跟踪；</w:t>
            </w:r>
          </w:p>
          <w:p>
            <w:pPr>
              <w:textAlignment w:val="center"/>
              <w:rPr>
                <w:rFonts w:ascii="宋体" w:hAnsi="宋体" w:cs="宋体"/>
                <w:sz w:val="20"/>
              </w:rPr>
            </w:pPr>
            <w:r>
              <w:rPr>
                <w:rFonts w:hint="eastAsia" w:ascii="宋体" w:hAnsi="宋体" w:cs="宋体"/>
                <w:sz w:val="20"/>
              </w:rPr>
              <w:t>22、 具备较好的环境适应性，工作温度范围可达-40℃-60℃；</w:t>
            </w:r>
          </w:p>
          <w:p>
            <w:pPr>
              <w:textAlignment w:val="center"/>
              <w:rPr>
                <w:rFonts w:ascii="宋体" w:hAnsi="宋体" w:cs="宋体"/>
                <w:sz w:val="20"/>
              </w:rPr>
            </w:pPr>
            <w:r>
              <w:rPr>
                <w:rFonts w:hint="eastAsia" w:ascii="宋体" w:hAnsi="宋体" w:cs="宋体"/>
                <w:sz w:val="20"/>
              </w:rPr>
              <w:t>23、 ★电源具备较好的环境适应性，电压在DC12V±10%范围内变化时，设备可正常工作；</w:t>
            </w:r>
          </w:p>
          <w:p>
            <w:pPr>
              <w:textAlignment w:val="center"/>
              <w:rPr>
                <w:rFonts w:ascii="宋体" w:hAnsi="宋体" w:cs="宋体"/>
                <w:sz w:val="20"/>
              </w:rPr>
            </w:pPr>
            <w:r>
              <w:rPr>
                <w:rFonts w:hint="eastAsia" w:ascii="宋体" w:hAnsi="宋体" w:cs="宋体"/>
                <w:sz w:val="20"/>
              </w:rPr>
              <w:t>23、 应具有一路RJ-45 10M/100M自适应网络接口；</w:t>
            </w:r>
          </w:p>
          <w:p>
            <w:pPr>
              <w:textAlignment w:val="center"/>
              <w:rPr>
                <w:rFonts w:ascii="宋体" w:hAnsi="宋体" w:cs="宋体"/>
                <w:sz w:val="20"/>
              </w:rPr>
            </w:pPr>
            <w:r>
              <w:rPr>
                <w:rFonts w:hint="eastAsia" w:ascii="宋体" w:hAnsi="宋体" w:cs="宋体"/>
                <w:sz w:val="20"/>
              </w:rPr>
              <w:t>24、 应具有一路音频输入接口，一路音频输出接口，2个MIC输入接口，2路报警输入，1路报警输出，1个DVI接口，1个SDI接口，1个CVBS接口</w:t>
            </w:r>
          </w:p>
          <w:p>
            <w:pPr>
              <w:textAlignment w:val="center"/>
              <w:rPr>
                <w:rFonts w:ascii="宋体" w:hAnsi="宋体" w:cs="宋体"/>
                <w:sz w:val="20"/>
              </w:rPr>
            </w:pPr>
            <w:r>
              <w:rPr>
                <w:rFonts w:hint="eastAsia" w:ascii="宋体" w:hAnsi="宋体" w:cs="宋体"/>
                <w:sz w:val="20"/>
              </w:rPr>
              <w:t>25、 ★提供原厂授权和售后服务承诺函</w:t>
            </w:r>
          </w:p>
          <w:p>
            <w:pPr>
              <w:textAlignment w:val="center"/>
              <w:rPr>
                <w:rFonts w:ascii="宋体" w:hAnsi="宋体" w:cs="宋体"/>
                <w:sz w:val="20"/>
              </w:rPr>
            </w:pPr>
            <w:r>
              <w:rPr>
                <w:rFonts w:hint="eastAsia" w:ascii="宋体" w:hAnsi="宋体" w:cs="宋体"/>
                <w:sz w:val="20"/>
              </w:rPr>
              <w:t>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w:t>
            </w:r>
          </w:p>
          <w:p>
            <w:pPr>
              <w:textAlignment w:val="center"/>
              <w:rPr>
                <w:rFonts w:ascii="宋体" w:hAnsi="宋体" w:cs="宋体"/>
                <w:sz w:val="20"/>
              </w:rPr>
            </w:pPr>
            <w:r>
              <w:rPr>
                <w:rFonts w:hint="eastAsia" w:ascii="宋体" w:hAnsi="宋体" w:cs="宋体"/>
                <w:sz w:val="20"/>
              </w:rPr>
              <w:t>2、 ★在1920x1080 @ 30fps下，码率设定为2Mbps，RJ45输出，清晰度不小于1100TVL。；</w:t>
            </w:r>
          </w:p>
          <w:p>
            <w:pPr>
              <w:textAlignment w:val="center"/>
              <w:rPr>
                <w:rFonts w:ascii="宋体" w:hAnsi="宋体" w:cs="宋体"/>
                <w:sz w:val="20"/>
              </w:rPr>
            </w:pPr>
            <w:r>
              <w:rPr>
                <w:rFonts w:hint="eastAsia" w:ascii="宋体" w:hAnsi="宋体" w:cs="宋体"/>
                <w:sz w:val="20"/>
              </w:rPr>
              <w:t>3、 最低照度彩色：0.001 lx，黑白：0.0001 lx；</w:t>
            </w:r>
          </w:p>
          <w:p>
            <w:pPr>
              <w:textAlignment w:val="center"/>
              <w:rPr>
                <w:rFonts w:ascii="宋体" w:hAnsi="宋体" w:cs="宋体"/>
                <w:sz w:val="20"/>
              </w:rPr>
            </w:pPr>
            <w:r>
              <w:rPr>
                <w:rFonts w:hint="eastAsia" w:ascii="宋体" w:hAnsi="宋体" w:cs="宋体"/>
                <w:sz w:val="20"/>
              </w:rPr>
              <w:t>4、 ★支持H.265、H.264、MJPEG视频编码格式，其中H.264、H.265支持Baseline/Main/High Profile。；</w:t>
            </w:r>
          </w:p>
          <w:p>
            <w:pPr>
              <w:textAlignment w:val="center"/>
              <w:rPr>
                <w:rFonts w:ascii="宋体" w:hAnsi="宋体" w:cs="宋体"/>
                <w:sz w:val="20"/>
              </w:rPr>
            </w:pPr>
            <w:r>
              <w:rPr>
                <w:rFonts w:hint="eastAsia" w:ascii="宋体" w:hAnsi="宋体" w:cs="宋体"/>
                <w:sz w:val="20"/>
              </w:rPr>
              <w:t>5、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6、 支持帧率动态控制功能，视频录像帧率可自动调整。</w:t>
            </w:r>
          </w:p>
          <w:p>
            <w:pPr>
              <w:textAlignment w:val="center"/>
              <w:rPr>
                <w:rFonts w:ascii="宋体" w:hAnsi="宋体" w:cs="宋体"/>
                <w:sz w:val="20"/>
              </w:rPr>
            </w:pPr>
            <w:r>
              <w:rPr>
                <w:rFonts w:hint="eastAsia" w:ascii="宋体" w:hAnsi="宋体" w:cs="宋体"/>
                <w:sz w:val="20"/>
              </w:rPr>
              <w:t>7、 灰度等级不小于11级；</w:t>
            </w:r>
          </w:p>
          <w:p>
            <w:pPr>
              <w:textAlignment w:val="center"/>
              <w:rPr>
                <w:rFonts w:ascii="宋体" w:hAnsi="宋体" w:cs="宋体"/>
                <w:sz w:val="20"/>
              </w:rPr>
            </w:pPr>
            <w:r>
              <w:rPr>
                <w:rFonts w:hint="eastAsia" w:ascii="宋体" w:hAnsi="宋体" w:cs="宋体"/>
                <w:sz w:val="20"/>
              </w:rPr>
              <w:t>8、 信噪比不小于60dB。；</w:t>
            </w:r>
          </w:p>
          <w:p>
            <w:pPr>
              <w:textAlignment w:val="center"/>
              <w:rPr>
                <w:rFonts w:ascii="宋体" w:hAnsi="宋体" w:cs="宋体"/>
                <w:sz w:val="20"/>
              </w:rPr>
            </w:pPr>
            <w:r>
              <w:rPr>
                <w:rFonts w:hint="eastAsia" w:ascii="宋体" w:hAnsi="宋体" w:cs="宋体"/>
                <w:sz w:val="20"/>
              </w:rPr>
              <w:t>9、 需具不小于110dB宽动态。；</w:t>
            </w:r>
          </w:p>
          <w:p>
            <w:pPr>
              <w:textAlignment w:val="center"/>
              <w:rPr>
                <w:rFonts w:ascii="宋体" w:hAnsi="宋体" w:cs="宋体"/>
                <w:sz w:val="20"/>
              </w:rPr>
            </w:pPr>
            <w:r>
              <w:rPr>
                <w:rFonts w:hint="eastAsia" w:ascii="宋体" w:hAnsi="宋体" w:cs="宋体"/>
                <w:sz w:val="20"/>
              </w:rPr>
              <w:t>10、 红外补光距离不小于100米。；</w:t>
            </w:r>
          </w:p>
          <w:p>
            <w:pPr>
              <w:textAlignment w:val="center"/>
              <w:rPr>
                <w:rFonts w:ascii="宋体" w:hAnsi="宋体" w:cs="宋体"/>
                <w:sz w:val="20"/>
              </w:rPr>
            </w:pPr>
            <w:r>
              <w:rPr>
                <w:rFonts w:hint="eastAsia" w:ascii="宋体" w:hAnsi="宋体" w:cs="宋体"/>
                <w:sz w:val="20"/>
              </w:rPr>
              <w:t>11、 ★设备与客户端之间用150米网线进行传输，数据包丢包率不大于0.3%。；</w:t>
            </w:r>
          </w:p>
          <w:p>
            <w:pPr>
              <w:textAlignment w:val="center"/>
              <w:rPr>
                <w:rFonts w:ascii="宋体" w:hAnsi="宋体" w:cs="宋体"/>
                <w:sz w:val="20"/>
              </w:rPr>
            </w:pPr>
            <w:r>
              <w:rPr>
                <w:rFonts w:hint="eastAsia" w:ascii="宋体" w:hAnsi="宋体" w:cs="宋体"/>
                <w:sz w:val="20"/>
              </w:rPr>
              <w:t>12、 ★支持在10%丢包率的网络环境下，可正常显示监视画面。；</w:t>
            </w:r>
          </w:p>
          <w:p>
            <w:pPr>
              <w:textAlignment w:val="center"/>
              <w:rPr>
                <w:rFonts w:ascii="宋体" w:hAnsi="宋体" w:cs="宋体"/>
                <w:sz w:val="20"/>
              </w:rPr>
            </w:pPr>
            <w:r>
              <w:rPr>
                <w:rFonts w:hint="eastAsia" w:ascii="宋体" w:hAnsi="宋体" w:cs="宋体"/>
                <w:sz w:val="20"/>
              </w:rPr>
              <w:t>13、 支持最多同时开启20个视频窗口进行画面浏览。</w:t>
            </w:r>
          </w:p>
          <w:p>
            <w:pPr>
              <w:textAlignment w:val="center"/>
              <w:rPr>
                <w:rFonts w:ascii="宋体" w:hAnsi="宋体" w:cs="宋体"/>
                <w:sz w:val="20"/>
              </w:rPr>
            </w:pPr>
            <w:r>
              <w:rPr>
                <w:rFonts w:hint="eastAsia" w:ascii="宋体" w:hAnsi="宋体" w:cs="宋体"/>
                <w:sz w:val="20"/>
              </w:rPr>
              <w:t>14、 在IE浏览器下，具有亮度，对比度，饱和度，锐度，gamma设置选项</w:t>
            </w:r>
          </w:p>
          <w:p>
            <w:pPr>
              <w:textAlignment w:val="center"/>
              <w:rPr>
                <w:rFonts w:ascii="宋体" w:hAnsi="宋体" w:cs="宋体"/>
                <w:sz w:val="20"/>
              </w:rPr>
            </w:pPr>
            <w:r>
              <w:rPr>
                <w:rFonts w:hint="eastAsia" w:ascii="宋体" w:hAnsi="宋体" w:cs="宋体"/>
                <w:sz w:val="20"/>
              </w:rPr>
              <w:t>15、 支持12行字符叠加，字体对齐方式和叠加位置可设。</w:t>
            </w:r>
          </w:p>
          <w:p>
            <w:pPr>
              <w:textAlignment w:val="center"/>
              <w:rPr>
                <w:rFonts w:ascii="宋体" w:hAnsi="宋体" w:cs="宋体"/>
                <w:sz w:val="20"/>
              </w:rPr>
            </w:pPr>
            <w:r>
              <w:rPr>
                <w:rFonts w:hint="eastAsia" w:ascii="宋体" w:hAnsi="宋体" w:cs="宋体"/>
                <w:sz w:val="20"/>
              </w:rPr>
              <w:t>16、 支持区域遮盖功能，并能支持8块区域。</w:t>
            </w:r>
          </w:p>
          <w:p>
            <w:pPr>
              <w:textAlignment w:val="center"/>
              <w:rPr>
                <w:rFonts w:ascii="宋体" w:hAnsi="宋体" w:cs="宋体"/>
                <w:sz w:val="20"/>
              </w:rPr>
            </w:pPr>
            <w:r>
              <w:rPr>
                <w:rFonts w:hint="eastAsia" w:ascii="宋体" w:hAnsi="宋体" w:cs="宋体"/>
                <w:sz w:val="20"/>
              </w:rPr>
              <w:t>17、 支持通过IE浏览器设置录像时段和存储路径，并能通过客户端和IE浏览器对录像文件进行回放。</w:t>
            </w:r>
          </w:p>
          <w:p>
            <w:pPr>
              <w:textAlignment w:val="center"/>
              <w:rPr>
                <w:rFonts w:ascii="宋体" w:hAnsi="宋体" w:cs="宋体"/>
                <w:sz w:val="20"/>
              </w:rPr>
            </w:pPr>
            <w:r>
              <w:rPr>
                <w:rFonts w:hint="eastAsia" w:ascii="宋体" w:hAnsi="宋体" w:cs="宋体"/>
                <w:sz w:val="20"/>
              </w:rPr>
              <w:t>18、 支持IP地址获取、IP地址搜索功能。</w:t>
            </w:r>
          </w:p>
          <w:p>
            <w:pPr>
              <w:textAlignment w:val="center"/>
              <w:rPr>
                <w:rFonts w:ascii="宋体" w:hAnsi="宋体" w:cs="宋体"/>
                <w:sz w:val="20"/>
              </w:rPr>
            </w:pPr>
            <w:r>
              <w:rPr>
                <w:rFonts w:hint="eastAsia" w:ascii="宋体" w:hAnsi="宋体" w:cs="宋体"/>
                <w:sz w:val="20"/>
              </w:rPr>
              <w:t>19、 支持匿名访问功能，用户无需输入用户名和密码即能浏览视频图像。</w:t>
            </w:r>
          </w:p>
          <w:p>
            <w:pPr>
              <w:textAlignment w:val="center"/>
              <w:rPr>
                <w:rFonts w:ascii="宋体" w:hAnsi="宋体" w:cs="宋体"/>
                <w:sz w:val="20"/>
              </w:rPr>
            </w:pPr>
            <w:r>
              <w:rPr>
                <w:rFonts w:hint="eastAsia" w:ascii="宋体" w:hAnsi="宋体" w:cs="宋体"/>
                <w:sz w:val="20"/>
              </w:rPr>
              <w:t>20、 具有黑白名单功能，支持MAC地址过滤功能。</w:t>
            </w:r>
          </w:p>
          <w:p>
            <w:pPr>
              <w:textAlignment w:val="center"/>
              <w:rPr>
                <w:rFonts w:ascii="宋体" w:hAnsi="宋体" w:cs="宋体"/>
                <w:sz w:val="20"/>
              </w:rPr>
            </w:pPr>
            <w:r>
              <w:rPr>
                <w:rFonts w:hint="eastAsia" w:ascii="宋体" w:hAnsi="宋体" w:cs="宋体"/>
                <w:sz w:val="20"/>
              </w:rPr>
              <w:t>21、 ★具备移动侦测、区域入侵、越界入侵、物体遗留/移除、徘徊、停车、快速移动、人员聚集等智能行为分析功能。</w:t>
            </w:r>
          </w:p>
          <w:p>
            <w:pPr>
              <w:textAlignment w:val="center"/>
              <w:rPr>
                <w:rFonts w:ascii="宋体" w:hAnsi="宋体" w:cs="宋体"/>
                <w:sz w:val="20"/>
              </w:rPr>
            </w:pPr>
            <w:r>
              <w:rPr>
                <w:rFonts w:hint="eastAsia" w:ascii="宋体" w:hAnsi="宋体" w:cs="宋体"/>
                <w:sz w:val="20"/>
              </w:rPr>
              <w:t>22、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23、 支持客流统计、客流信息查询功能。</w:t>
            </w:r>
          </w:p>
          <w:p>
            <w:pPr>
              <w:textAlignment w:val="center"/>
              <w:rPr>
                <w:rFonts w:ascii="宋体" w:hAnsi="宋体" w:cs="宋体"/>
                <w:sz w:val="20"/>
              </w:rPr>
            </w:pPr>
            <w:r>
              <w:rPr>
                <w:rFonts w:hint="eastAsia" w:ascii="宋体" w:hAnsi="宋体" w:cs="宋体"/>
                <w:sz w:val="20"/>
              </w:rPr>
              <w:t>24、 ★支持热度图导出功能，摄像机可根据客流信息生成热度图，并支持热度图导出。</w:t>
            </w:r>
          </w:p>
          <w:p>
            <w:pPr>
              <w:textAlignment w:val="center"/>
              <w:rPr>
                <w:rFonts w:ascii="宋体" w:hAnsi="宋体" w:cs="宋体"/>
                <w:sz w:val="20"/>
              </w:rPr>
            </w:pPr>
            <w:r>
              <w:rPr>
                <w:rFonts w:hint="eastAsia" w:ascii="宋体" w:hAnsi="宋体" w:cs="宋体"/>
                <w:sz w:val="20"/>
              </w:rPr>
              <w:t xml:space="preserve">25、 具有电子防抖、感兴趣区域、SVC可伸缩编码、自动增益、背光补偿、数字降噪、强光抑制、智能红外、断电保护、用户管理、用户登录锁定、日志检索、配置保存等功能。 </w:t>
            </w:r>
          </w:p>
          <w:p>
            <w:pPr>
              <w:textAlignment w:val="center"/>
              <w:rPr>
                <w:rFonts w:ascii="宋体" w:hAnsi="宋体" w:cs="宋体"/>
                <w:sz w:val="20"/>
              </w:rPr>
            </w:pPr>
            <w:r>
              <w:rPr>
                <w:rFonts w:hint="eastAsia" w:ascii="宋体" w:hAnsi="宋体" w:cs="宋体"/>
                <w:sz w:val="20"/>
              </w:rPr>
              <w:t>26、 ★具有辅助聚焦值显示、场景自适应、区域聚焦、区域曝光、人脸区域曝光等功能。</w:t>
            </w:r>
          </w:p>
          <w:p>
            <w:pPr>
              <w:textAlignment w:val="center"/>
              <w:rPr>
                <w:rFonts w:ascii="宋体" w:hAnsi="宋体" w:cs="宋体"/>
                <w:sz w:val="20"/>
              </w:rPr>
            </w:pPr>
            <w:r>
              <w:rPr>
                <w:rFonts w:hint="eastAsia" w:ascii="宋体" w:hAnsi="宋体" w:cs="宋体"/>
                <w:sz w:val="20"/>
              </w:rPr>
              <w:t>27、 摄像机能够在-40~70摄氏度，湿度小于93%环境下稳定工作。</w:t>
            </w:r>
          </w:p>
          <w:p>
            <w:pPr>
              <w:textAlignment w:val="center"/>
              <w:rPr>
                <w:rFonts w:ascii="宋体" w:hAnsi="宋体" w:cs="宋体"/>
                <w:sz w:val="20"/>
              </w:rPr>
            </w:pPr>
            <w:r>
              <w:rPr>
                <w:rFonts w:hint="eastAsia" w:ascii="宋体" w:hAnsi="宋体" w:cs="宋体"/>
                <w:sz w:val="20"/>
              </w:rPr>
              <w:t>28、 在音频编码格式设置为PCM、G711、AAC时，采样频率可设置为48KHz。</w:t>
            </w:r>
          </w:p>
          <w:p>
            <w:pPr>
              <w:textAlignment w:val="center"/>
              <w:rPr>
                <w:rFonts w:ascii="宋体" w:hAnsi="宋体" w:cs="宋体"/>
                <w:sz w:val="20"/>
              </w:rPr>
            </w:pPr>
            <w:r>
              <w:rPr>
                <w:rFonts w:hint="eastAsia" w:ascii="宋体" w:hAnsi="宋体" w:cs="宋体"/>
                <w:sz w:val="20"/>
              </w:rPr>
              <w:t>29、 支持IP67、IK10防护等级</w:t>
            </w:r>
          </w:p>
          <w:p>
            <w:pPr>
              <w:textAlignment w:val="center"/>
              <w:rPr>
                <w:rFonts w:ascii="宋体" w:hAnsi="宋体" w:cs="宋体"/>
                <w:sz w:val="20"/>
              </w:rPr>
            </w:pPr>
            <w:r>
              <w:rPr>
                <w:rFonts w:hint="eastAsia" w:ascii="宋体" w:hAnsi="宋体" w:cs="宋体"/>
                <w:sz w:val="20"/>
              </w:rPr>
              <w:t>30、 具有1个RJ-45 网络接口、1路CVBS视频输出、2路报警输入接口、1路报警输出接口、1路音频输入接口、1路音频输出接口、1个SD卡插槽，硬件恢复默认按钮、1个 RS-232接口、1个RS485接口.</w:t>
            </w:r>
          </w:p>
          <w:p>
            <w:pPr>
              <w:textAlignment w:val="center"/>
              <w:rPr>
                <w:rFonts w:ascii="宋体" w:hAnsi="宋体" w:cs="宋体"/>
                <w:sz w:val="20"/>
              </w:rPr>
            </w:pPr>
            <w:r>
              <w:rPr>
                <w:rFonts w:hint="eastAsia" w:ascii="宋体" w:hAnsi="宋体" w:cs="宋体"/>
                <w:sz w:val="20"/>
              </w:rPr>
              <w:t>31、 ★支持DC12V、AC24V供电，电源电压在DC12V±30%或AC24V±30%范围内变化时设备可以正常工作。</w:t>
            </w:r>
          </w:p>
          <w:p>
            <w:pPr>
              <w:textAlignment w:val="center"/>
              <w:rPr>
                <w:rFonts w:ascii="宋体" w:hAnsi="宋体" w:cs="宋体"/>
                <w:sz w:val="20"/>
              </w:rPr>
            </w:pPr>
            <w:r>
              <w:rPr>
                <w:rFonts w:hint="eastAsia" w:ascii="宋体" w:hAnsi="宋体" w:cs="宋体"/>
                <w:sz w:val="20"/>
              </w:rPr>
              <w:t>32、 设备工作状态时，支持空气放电8kV，接触放电6kV，电源输入端和网络接口端均支持6kV峰值电压。</w:t>
            </w:r>
          </w:p>
          <w:p>
            <w:pPr>
              <w:textAlignment w:val="center"/>
              <w:rPr>
                <w:rFonts w:ascii="宋体" w:hAnsi="宋体" w:cs="宋体"/>
                <w:sz w:val="20"/>
              </w:rPr>
            </w:pPr>
            <w:r>
              <w:rPr>
                <w:rFonts w:hint="eastAsia" w:ascii="宋体" w:hAnsi="宋体" w:cs="宋体"/>
                <w:sz w:val="20"/>
              </w:rPr>
              <w:t>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616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1/1.8英CMOS传感器，最大分辨率1920x1080；</w:t>
            </w:r>
          </w:p>
          <w:p>
            <w:pPr>
              <w:textAlignment w:val="center"/>
              <w:rPr>
                <w:rFonts w:ascii="宋体" w:hAnsi="宋体" w:cs="宋体"/>
                <w:sz w:val="20"/>
              </w:rPr>
            </w:pPr>
            <w:r>
              <w:rPr>
                <w:rFonts w:hint="eastAsia" w:ascii="宋体" w:hAnsi="宋体" w:cs="宋体"/>
                <w:sz w:val="20"/>
              </w:rPr>
              <w:t>2、 具有1个RJ-45 网络接口、1路报警输入接口、1路报警输出接口、1路音频输入接口、1路音频输出接口；</w:t>
            </w:r>
          </w:p>
          <w:p>
            <w:pPr>
              <w:textAlignment w:val="center"/>
              <w:rPr>
                <w:rFonts w:ascii="宋体" w:hAnsi="宋体" w:cs="宋体"/>
                <w:sz w:val="20"/>
              </w:rPr>
            </w:pPr>
            <w:r>
              <w:rPr>
                <w:rFonts w:hint="eastAsia" w:ascii="宋体" w:hAnsi="宋体" w:cs="宋体"/>
                <w:sz w:val="20"/>
              </w:rPr>
              <w:t>3、 ★在1920x1080 @ 30fps下，码率设定为2Mbps，RJ45输出，清晰度不小于1100TVL；</w:t>
            </w:r>
          </w:p>
          <w:p>
            <w:pPr>
              <w:textAlignment w:val="center"/>
              <w:rPr>
                <w:rFonts w:ascii="宋体" w:hAnsi="宋体" w:cs="宋体"/>
                <w:sz w:val="20"/>
              </w:rPr>
            </w:pPr>
            <w:r>
              <w:rPr>
                <w:rFonts w:hint="eastAsia" w:ascii="宋体" w:hAnsi="宋体" w:cs="宋体"/>
                <w:sz w:val="20"/>
              </w:rPr>
              <w:t>4、 最低照度彩色：0.001 lx，黑白:0.0001 lx；</w:t>
            </w:r>
          </w:p>
          <w:p>
            <w:pPr>
              <w:textAlignment w:val="center"/>
              <w:rPr>
                <w:rFonts w:ascii="宋体" w:hAnsi="宋体" w:cs="宋体"/>
                <w:sz w:val="20"/>
              </w:rPr>
            </w:pPr>
            <w:r>
              <w:rPr>
                <w:rFonts w:hint="eastAsia" w:ascii="宋体" w:hAnsi="宋体" w:cs="宋体"/>
                <w:sz w:val="20"/>
              </w:rPr>
              <w:t>5、 ★支持H.265、H.264、MJPEG视频编码格式，其中H.264支持Baseline/Main/High Profile；</w:t>
            </w:r>
          </w:p>
          <w:p>
            <w:pPr>
              <w:textAlignment w:val="center"/>
              <w:rPr>
                <w:rFonts w:ascii="宋体" w:hAnsi="宋体" w:cs="宋体"/>
                <w:sz w:val="20"/>
              </w:rPr>
            </w:pPr>
            <w:r>
              <w:rPr>
                <w:rFonts w:hint="eastAsia" w:ascii="宋体" w:hAnsi="宋体" w:cs="宋体"/>
                <w:sz w:val="20"/>
              </w:rPr>
              <w:t>6、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7、 支持帧率动态控制功能，当触发报警时，视频录像帧率应自动调整至设定值</w:t>
            </w:r>
          </w:p>
          <w:p>
            <w:pPr>
              <w:textAlignment w:val="center"/>
              <w:rPr>
                <w:rFonts w:ascii="宋体" w:hAnsi="宋体" w:cs="宋体"/>
                <w:sz w:val="20"/>
              </w:rPr>
            </w:pPr>
            <w:r>
              <w:rPr>
                <w:rFonts w:hint="eastAsia" w:ascii="宋体" w:hAnsi="宋体" w:cs="宋体"/>
                <w:sz w:val="20"/>
              </w:rPr>
              <w:t>8、 灰度等级不小于11级，信噪比不小于58dB，具大于105dB宽动态；</w:t>
            </w:r>
          </w:p>
          <w:p>
            <w:pPr>
              <w:textAlignment w:val="center"/>
              <w:rPr>
                <w:rFonts w:ascii="宋体" w:hAnsi="宋体" w:cs="宋体"/>
                <w:sz w:val="20"/>
              </w:rPr>
            </w:pPr>
            <w:r>
              <w:rPr>
                <w:rFonts w:hint="eastAsia" w:ascii="宋体" w:hAnsi="宋体" w:cs="宋体"/>
                <w:sz w:val="20"/>
              </w:rPr>
              <w:t>9、 红外补光距离不小于30米；10、★支持最多同时开启20个视频窗口进行画面浏览；</w:t>
            </w:r>
          </w:p>
          <w:p>
            <w:pPr>
              <w:textAlignment w:val="center"/>
              <w:rPr>
                <w:rFonts w:ascii="宋体" w:hAnsi="宋体" w:cs="宋体"/>
                <w:sz w:val="20"/>
              </w:rPr>
            </w:pPr>
            <w:r>
              <w:rPr>
                <w:rFonts w:hint="eastAsia" w:ascii="宋体" w:hAnsi="宋体" w:cs="宋体"/>
                <w:sz w:val="20"/>
              </w:rPr>
              <w:t>10、 在IE浏览器下，具有亮度，对比度，饱和度，锐度，gamma设置选项；</w:t>
            </w:r>
          </w:p>
          <w:p>
            <w:pPr>
              <w:textAlignment w:val="center"/>
              <w:rPr>
                <w:rFonts w:ascii="宋体" w:hAnsi="宋体" w:cs="宋体"/>
                <w:sz w:val="20"/>
              </w:rPr>
            </w:pPr>
            <w:r>
              <w:rPr>
                <w:rFonts w:hint="eastAsia" w:ascii="宋体" w:hAnsi="宋体" w:cs="宋体"/>
                <w:sz w:val="20"/>
              </w:rPr>
              <w:t>11、 支持IP地址获取、IP地址搜索功能；</w:t>
            </w:r>
          </w:p>
          <w:p>
            <w:pPr>
              <w:textAlignment w:val="center"/>
              <w:rPr>
                <w:rFonts w:ascii="宋体" w:hAnsi="宋体" w:cs="宋体"/>
                <w:sz w:val="20"/>
              </w:rPr>
            </w:pPr>
            <w:r>
              <w:rPr>
                <w:rFonts w:hint="eastAsia" w:ascii="宋体" w:hAnsi="宋体" w:cs="宋体"/>
                <w:sz w:val="20"/>
              </w:rPr>
              <w:t>12、 具有黑白名单功能，支持MAC地址过滤功能；</w:t>
            </w:r>
          </w:p>
          <w:p>
            <w:pPr>
              <w:textAlignment w:val="center"/>
              <w:rPr>
                <w:rFonts w:ascii="宋体" w:hAnsi="宋体" w:cs="宋体"/>
                <w:sz w:val="20"/>
              </w:rPr>
            </w:pPr>
            <w:r>
              <w:rPr>
                <w:rFonts w:hint="eastAsia" w:ascii="宋体" w:hAnsi="宋体" w:cs="宋体"/>
                <w:sz w:val="20"/>
              </w:rPr>
              <w:t>13、 具备移动侦测、区域入侵、越界入侵、物体遗留、徘徊、停车、快速移动、人员聚集等智能行为分析功能；</w:t>
            </w:r>
          </w:p>
          <w:p>
            <w:pPr>
              <w:textAlignment w:val="center"/>
              <w:rPr>
                <w:rFonts w:ascii="宋体" w:hAnsi="宋体" w:cs="宋体"/>
                <w:sz w:val="20"/>
              </w:rPr>
            </w:pPr>
            <w:r>
              <w:rPr>
                <w:rFonts w:hint="eastAsia" w:ascii="宋体" w:hAnsi="宋体" w:cs="宋体"/>
                <w:sz w:val="20"/>
              </w:rPr>
              <w:t>14、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15、 ★支持人流统计、人流信息查询功能，支持热度图功能；</w:t>
            </w:r>
          </w:p>
          <w:p>
            <w:pPr>
              <w:textAlignment w:val="center"/>
              <w:rPr>
                <w:rFonts w:ascii="宋体" w:hAnsi="宋体" w:cs="宋体"/>
                <w:sz w:val="20"/>
              </w:rPr>
            </w:pPr>
            <w:r>
              <w:rPr>
                <w:rFonts w:hint="eastAsia" w:ascii="宋体" w:hAnsi="宋体" w:cs="宋体"/>
                <w:sz w:val="20"/>
              </w:rPr>
              <w:t>16、 具有电子防抖、感兴趣区域、SVC可伸缩编码、自动增益、背光补偿、数字降噪、强光抑制、断电保护、智能红外、用户管理、用户登录锁定、日志检索、配置保存等功能；</w:t>
            </w:r>
          </w:p>
          <w:p>
            <w:pPr>
              <w:textAlignment w:val="center"/>
              <w:rPr>
                <w:rFonts w:ascii="宋体" w:hAnsi="宋体" w:cs="宋体"/>
                <w:sz w:val="20"/>
              </w:rPr>
            </w:pPr>
            <w:r>
              <w:rPr>
                <w:rFonts w:hint="eastAsia" w:ascii="宋体" w:hAnsi="宋体" w:cs="宋体"/>
                <w:sz w:val="20"/>
              </w:rPr>
              <w:t>17、 摄像机能够在-40~70摄氏度，湿度小于93%环境下稳定工作；</w:t>
            </w:r>
          </w:p>
          <w:p>
            <w:pPr>
              <w:textAlignment w:val="center"/>
              <w:rPr>
                <w:rFonts w:ascii="宋体" w:hAnsi="宋体" w:cs="宋体"/>
                <w:sz w:val="20"/>
              </w:rPr>
            </w:pPr>
            <w:r>
              <w:rPr>
                <w:rFonts w:hint="eastAsia" w:ascii="宋体" w:hAnsi="宋体" w:cs="宋体"/>
                <w:sz w:val="20"/>
              </w:rPr>
              <w:t>18、 支持IP67防护等级；</w:t>
            </w:r>
          </w:p>
          <w:p>
            <w:pPr>
              <w:textAlignment w:val="center"/>
              <w:rPr>
                <w:rFonts w:ascii="宋体" w:hAnsi="宋体" w:cs="宋体"/>
                <w:sz w:val="20"/>
              </w:rPr>
            </w:pPr>
            <w:r>
              <w:rPr>
                <w:rFonts w:hint="eastAsia" w:ascii="宋体" w:hAnsi="宋体" w:cs="宋体"/>
                <w:sz w:val="20"/>
              </w:rPr>
              <w:t>19、 支持DC12V/POE供电，电源电压在DC12V±30%范围内变化时设备可以正常工作；</w:t>
            </w:r>
          </w:p>
          <w:p>
            <w:pPr>
              <w:textAlignment w:val="center"/>
              <w:rPr>
                <w:rFonts w:ascii="宋体" w:hAnsi="宋体" w:cs="宋体"/>
                <w:sz w:val="20"/>
              </w:rPr>
            </w:pPr>
            <w:r>
              <w:rPr>
                <w:rFonts w:hint="eastAsia" w:ascii="宋体" w:hAnsi="宋体" w:cs="宋体"/>
                <w:sz w:val="20"/>
              </w:rPr>
              <w:t>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录播主机为一体化硬件设备，小于2U标准式机架式设备；</w:t>
            </w:r>
          </w:p>
          <w:p>
            <w:pPr>
              <w:textAlignment w:val="center"/>
              <w:rPr>
                <w:rFonts w:ascii="宋体" w:hAnsi="宋体" w:cs="宋体"/>
                <w:sz w:val="20"/>
              </w:rPr>
            </w:pPr>
            <w:r>
              <w:rPr>
                <w:rFonts w:hint="eastAsia" w:ascii="宋体" w:hAnsi="宋体" w:cs="宋体"/>
                <w:sz w:val="20"/>
              </w:rPr>
              <w:t>2、 ★工业级嵌入式微处理器，嵌入式LINUX操作系统，要求现场演示无硬盘无U盘启动；</w:t>
            </w:r>
          </w:p>
          <w:p>
            <w:pPr>
              <w:textAlignment w:val="center"/>
              <w:rPr>
                <w:rFonts w:ascii="宋体" w:hAnsi="宋体" w:cs="宋体"/>
                <w:sz w:val="20"/>
              </w:rPr>
            </w:pPr>
            <w:r>
              <w:rPr>
                <w:rFonts w:hint="eastAsia" w:ascii="宋体" w:hAnsi="宋体" w:cs="宋体"/>
                <w:sz w:val="20"/>
              </w:rPr>
              <w:t>3、 支持VGA/HDMI编码、视频录制、课程导播、混音等功能；</w:t>
            </w:r>
          </w:p>
          <w:p>
            <w:pPr>
              <w:textAlignment w:val="center"/>
              <w:rPr>
                <w:rFonts w:ascii="宋体" w:hAnsi="宋体" w:cs="宋体"/>
                <w:sz w:val="20"/>
              </w:rPr>
            </w:pPr>
            <w:r>
              <w:rPr>
                <w:rFonts w:hint="eastAsia" w:ascii="宋体" w:hAnsi="宋体" w:cs="宋体"/>
                <w:sz w:val="20"/>
              </w:rPr>
              <w:t>4、 ★支持不小于7路1080P全高清HD-SDI信号采集，例如教师全景、教师特写、学生全景、学生特写、板书特写摄像机的接入。支持教师特写图像分析传感实时信号、学生特写图像分析传感实时信号的接入；</w:t>
            </w:r>
          </w:p>
          <w:p>
            <w:pPr>
              <w:textAlignment w:val="center"/>
              <w:rPr>
                <w:rFonts w:ascii="宋体" w:hAnsi="宋体" w:cs="宋体"/>
                <w:sz w:val="20"/>
              </w:rPr>
            </w:pPr>
            <w:r>
              <w:rPr>
                <w:rFonts w:hint="eastAsia" w:ascii="宋体" w:hAnsi="宋体" w:cs="宋体"/>
                <w:sz w:val="20"/>
              </w:rPr>
              <w:t>5、 监视水平分辨力和回放水平分辨力≥900TVL；</w:t>
            </w:r>
          </w:p>
          <w:p>
            <w:pPr>
              <w:textAlignment w:val="center"/>
              <w:rPr>
                <w:rFonts w:ascii="宋体" w:hAnsi="宋体" w:cs="宋体"/>
                <w:sz w:val="20"/>
              </w:rPr>
            </w:pPr>
            <w:r>
              <w:rPr>
                <w:rFonts w:hint="eastAsia" w:ascii="宋体" w:hAnsi="宋体" w:cs="宋体"/>
                <w:sz w:val="20"/>
              </w:rPr>
              <w:t>6、 ★至少支持3路HDMI输出、3路VGA输出，其中至少两路高清HDMI输出支持音频同步输出；</w:t>
            </w:r>
          </w:p>
          <w:p>
            <w:pPr>
              <w:textAlignment w:val="center"/>
              <w:rPr>
                <w:rFonts w:ascii="宋体" w:hAnsi="宋体" w:cs="宋体"/>
                <w:sz w:val="20"/>
              </w:rPr>
            </w:pPr>
            <w:r>
              <w:rPr>
                <w:rFonts w:hint="eastAsia" w:ascii="宋体" w:hAnsi="宋体" w:cs="宋体"/>
                <w:sz w:val="20"/>
              </w:rPr>
              <w:t>7、 支持本地导播输出,支持1080P@50帧显示输出和编码；</w:t>
            </w:r>
          </w:p>
          <w:p>
            <w:pPr>
              <w:textAlignment w:val="center"/>
              <w:rPr>
                <w:rFonts w:ascii="宋体" w:hAnsi="宋体" w:cs="宋体"/>
                <w:sz w:val="20"/>
              </w:rPr>
            </w:pPr>
            <w:r>
              <w:rPr>
                <w:rFonts w:hint="eastAsia" w:ascii="宋体" w:hAnsi="宋体" w:cs="宋体"/>
                <w:sz w:val="20"/>
              </w:rPr>
              <w:t>8、 ★支持至少7路音频输入，包括3路立体声和4路单声道；支持至少3路立体声输出；</w:t>
            </w:r>
          </w:p>
          <w:p>
            <w:pPr>
              <w:textAlignment w:val="center"/>
              <w:rPr>
                <w:rFonts w:ascii="宋体" w:hAnsi="宋体" w:cs="宋体"/>
                <w:sz w:val="20"/>
              </w:rPr>
            </w:pPr>
            <w:r>
              <w:rPr>
                <w:rFonts w:hint="eastAsia" w:ascii="宋体" w:hAnsi="宋体" w:cs="宋体"/>
                <w:sz w:val="20"/>
              </w:rPr>
              <w:t>9、 支持对输入的所有音频进行混音处理，音频支持AAC、G.711、G.722、G.726格式编码，且音频采样率支持16KHz、32KHz、48KHz。</w:t>
            </w:r>
          </w:p>
          <w:p>
            <w:pPr>
              <w:textAlignment w:val="center"/>
              <w:rPr>
                <w:rFonts w:ascii="宋体" w:hAnsi="宋体" w:cs="宋体"/>
                <w:sz w:val="20"/>
              </w:rPr>
            </w:pPr>
            <w:r>
              <w:rPr>
                <w:rFonts w:hint="eastAsia" w:ascii="宋体" w:hAnsi="宋体" w:cs="宋体"/>
                <w:sz w:val="20"/>
              </w:rPr>
              <w:t xml:space="preserve">10、 ★预览实时监视时，单向传输音视频延时应小于300ms。内网网络环境下，网络传输音视频延时应小于550ms。 </w:t>
            </w:r>
          </w:p>
          <w:p>
            <w:pPr>
              <w:textAlignment w:val="center"/>
              <w:rPr>
                <w:rFonts w:ascii="宋体" w:hAnsi="宋体" w:cs="宋体"/>
                <w:sz w:val="20"/>
              </w:rPr>
            </w:pPr>
            <w:r>
              <w:rPr>
                <w:rFonts w:hint="eastAsia" w:ascii="宋体" w:hAnsi="宋体" w:cs="宋体"/>
                <w:sz w:val="20"/>
              </w:rPr>
              <w:t xml:space="preserve">11、 ★支持设备端USB外设（如U盘、移动硬盘）进行课程录像的备份功能和通过网络下载课程录像，支持MP4、FLV、AVI等多种格式。 </w:t>
            </w:r>
          </w:p>
          <w:p>
            <w:pPr>
              <w:textAlignment w:val="center"/>
              <w:rPr>
                <w:rFonts w:ascii="宋体" w:hAnsi="宋体" w:cs="宋体"/>
                <w:sz w:val="20"/>
              </w:rPr>
            </w:pPr>
            <w:r>
              <w:rPr>
                <w:rFonts w:hint="eastAsia" w:ascii="宋体" w:hAnsi="宋体" w:cs="宋体"/>
                <w:sz w:val="20"/>
              </w:rPr>
              <w:t>12、 ★支持8路传感器输入、6路I/O信号输出，支持2个SATA接口，单盘最大10TB。</w:t>
            </w:r>
          </w:p>
          <w:p>
            <w:pPr>
              <w:textAlignment w:val="center"/>
              <w:rPr>
                <w:rFonts w:ascii="宋体" w:hAnsi="宋体" w:cs="宋体"/>
                <w:sz w:val="20"/>
              </w:rPr>
            </w:pPr>
            <w:r>
              <w:rPr>
                <w:rFonts w:hint="eastAsia" w:ascii="宋体" w:hAnsi="宋体" w:cs="宋体"/>
                <w:sz w:val="20"/>
              </w:rPr>
              <w:t>13、 视频采用H.264编码压缩算法，支持帧率、码流大小的配置和双码流编码功能</w:t>
            </w:r>
          </w:p>
          <w:p>
            <w:pPr>
              <w:textAlignment w:val="center"/>
              <w:rPr>
                <w:rFonts w:ascii="宋体" w:hAnsi="宋体" w:cs="宋体"/>
                <w:sz w:val="20"/>
              </w:rPr>
            </w:pPr>
            <w:r>
              <w:rPr>
                <w:rFonts w:hint="eastAsia" w:ascii="宋体" w:hAnsi="宋体" w:cs="宋体"/>
                <w:sz w:val="20"/>
              </w:rPr>
              <w:t>14、 ★最大转发带宽不小于300Mbps；</w:t>
            </w:r>
          </w:p>
          <w:p>
            <w:pPr>
              <w:textAlignment w:val="center"/>
              <w:rPr>
                <w:rFonts w:ascii="宋体" w:hAnsi="宋体" w:cs="宋体"/>
                <w:sz w:val="20"/>
              </w:rPr>
            </w:pPr>
            <w:r>
              <w:rPr>
                <w:rFonts w:hint="eastAsia" w:ascii="宋体" w:hAnsi="宋体" w:cs="宋体"/>
                <w:sz w:val="20"/>
              </w:rPr>
              <w:t>15、 支持台标的叠加，并可设置图片的叠加位置和图片大小</w:t>
            </w:r>
          </w:p>
          <w:p>
            <w:pPr>
              <w:textAlignment w:val="center"/>
              <w:rPr>
                <w:rFonts w:ascii="宋体" w:hAnsi="宋体" w:cs="宋体"/>
                <w:sz w:val="20"/>
              </w:rPr>
            </w:pPr>
            <w:r>
              <w:rPr>
                <w:rFonts w:hint="eastAsia" w:ascii="宋体" w:hAnsi="宋体" w:cs="宋体"/>
                <w:sz w:val="20"/>
              </w:rPr>
              <w:t>16、 ★录播主机配备2个RJ45 10/100/1000Mbps自适应以太网口、1个标准485接口,1个标准的232接口、3个USB接口。</w:t>
            </w:r>
          </w:p>
          <w:p>
            <w:pPr>
              <w:textAlignment w:val="center"/>
              <w:rPr>
                <w:rFonts w:ascii="宋体" w:hAnsi="宋体" w:cs="宋体"/>
                <w:sz w:val="20"/>
              </w:rPr>
            </w:pPr>
            <w:r>
              <w:rPr>
                <w:rFonts w:hint="eastAsia" w:ascii="宋体" w:hAnsi="宋体" w:cs="宋体"/>
                <w:sz w:val="20"/>
              </w:rPr>
              <w:t>17、 采用12V DC供电，安全、环保、低功耗；功耗≤50W（不含硬盘）</w:t>
            </w:r>
          </w:p>
          <w:p>
            <w:pPr>
              <w:textAlignment w:val="center"/>
              <w:rPr>
                <w:rFonts w:ascii="宋体" w:hAnsi="宋体" w:cs="宋体"/>
                <w:sz w:val="20"/>
              </w:rPr>
            </w:pPr>
            <w:r>
              <w:rPr>
                <w:rFonts w:hint="eastAsia" w:ascii="宋体" w:hAnsi="宋体" w:cs="宋体"/>
                <w:sz w:val="20"/>
              </w:rPr>
              <w:t>18、 工作温度：-10℃－＋55℃；工作湿度：10%~90%</w:t>
            </w:r>
          </w:p>
          <w:p>
            <w:pPr>
              <w:textAlignment w:val="center"/>
              <w:rPr>
                <w:rFonts w:ascii="宋体" w:hAnsi="宋体" w:cs="宋体"/>
                <w:sz w:val="20"/>
              </w:rPr>
            </w:pPr>
            <w:r>
              <w:rPr>
                <w:rFonts w:hint="eastAsia" w:ascii="宋体" w:hAnsi="宋体" w:cs="宋体"/>
                <w:sz w:val="20"/>
              </w:rPr>
              <w:t>19、 录播主机支持液晶触摸屏控制/远程WEB后台管理系统控制等多种控制方式。</w:t>
            </w:r>
          </w:p>
          <w:p>
            <w:pPr>
              <w:textAlignment w:val="center"/>
              <w:rPr>
                <w:rFonts w:ascii="宋体" w:hAnsi="宋体" w:cs="宋体"/>
                <w:sz w:val="20"/>
              </w:rPr>
            </w:pPr>
            <w:r>
              <w:rPr>
                <w:rFonts w:hint="eastAsia" w:ascii="宋体" w:hAnsi="宋体" w:cs="宋体"/>
                <w:sz w:val="20"/>
              </w:rPr>
              <w:t>20、 ★设备应具备长时间稳定运行能力，在正常工作条件下，连续工作168h，不应出现电、机械或操作系统的故障；</w:t>
            </w:r>
          </w:p>
          <w:p>
            <w:pPr>
              <w:textAlignment w:val="center"/>
              <w:rPr>
                <w:rFonts w:ascii="宋体" w:hAnsi="宋体" w:cs="宋体"/>
                <w:sz w:val="20"/>
              </w:rPr>
            </w:pPr>
            <w:r>
              <w:rPr>
                <w:rFonts w:hint="eastAsia" w:ascii="宋体" w:hAnsi="宋体" w:cs="宋体"/>
                <w:sz w:val="20"/>
              </w:rPr>
              <w:t>21、 ★设备应具备较强抗电能力，电源插头或电源引入端与外壳裸露金属部件之间，应能承受0.5kV交流电压，历时1min的抗电强度试验，应无击穿和飞弧现象</w:t>
            </w:r>
          </w:p>
          <w:p>
            <w:pPr>
              <w:textAlignment w:val="center"/>
              <w:rPr>
                <w:rFonts w:ascii="宋体" w:hAnsi="宋体" w:cs="宋体"/>
                <w:sz w:val="20"/>
              </w:rPr>
            </w:pPr>
            <w:r>
              <w:rPr>
                <w:rFonts w:hint="eastAsia" w:ascii="宋体" w:hAnsi="宋体" w:cs="宋体"/>
                <w:sz w:val="20"/>
              </w:rPr>
              <w:t>22、 ★提供3C证书复印件，（加盖原厂投标专用章）。</w:t>
            </w:r>
          </w:p>
          <w:p>
            <w:pPr>
              <w:textAlignment w:val="center"/>
              <w:rPr>
                <w:rFonts w:ascii="宋体" w:hAnsi="宋体" w:cs="宋体"/>
                <w:sz w:val="20"/>
              </w:rPr>
            </w:pPr>
            <w:r>
              <w:rPr>
                <w:rFonts w:hint="eastAsia" w:ascii="宋体" w:hAnsi="宋体" w:cs="宋体"/>
                <w:sz w:val="20"/>
              </w:rPr>
              <w:t>23、 ★提供节能CQC认证证书复印件（加盖原厂投标专用章）</w:t>
            </w:r>
          </w:p>
          <w:p>
            <w:pPr>
              <w:textAlignment w:val="center"/>
              <w:rPr>
                <w:rFonts w:ascii="宋体" w:hAnsi="宋体" w:cs="宋体"/>
                <w:sz w:val="20"/>
              </w:rPr>
            </w:pPr>
            <w:r>
              <w:rPr>
                <w:rFonts w:hint="eastAsia" w:ascii="宋体" w:hAnsi="宋体" w:cs="宋体"/>
                <w:sz w:val="20"/>
              </w:rPr>
              <w:t>24、 带★内容要求提供国家权威检测机构出具的检测报告复印件证明（加盖原厂公章）</w:t>
            </w:r>
          </w:p>
          <w:p>
            <w:pPr>
              <w:textAlignment w:val="center"/>
              <w:rPr>
                <w:rFonts w:ascii="宋体" w:hAnsi="宋体" w:cs="宋体"/>
                <w:sz w:val="20"/>
              </w:rPr>
            </w:pPr>
            <w:r>
              <w:rPr>
                <w:rFonts w:hint="eastAsia" w:ascii="宋体" w:hAnsi="宋体" w:cs="宋体"/>
                <w:sz w:val="20"/>
              </w:rPr>
              <w:t>25、 ★针对所投标产品，须提供厂家授权书、售后服务承诺书、产品彩页。</w:t>
            </w:r>
          </w:p>
          <w:p>
            <w:pPr>
              <w:textAlignment w:val="center"/>
              <w:rPr>
                <w:rFonts w:ascii="宋体" w:hAnsi="宋体" w:cs="宋体"/>
                <w:sz w:val="20"/>
              </w:rPr>
            </w:pPr>
            <w:r>
              <w:rPr>
                <w:rFonts w:hint="eastAsia" w:ascii="宋体" w:hAnsi="宋体" w:cs="宋体"/>
                <w:sz w:val="20"/>
              </w:rPr>
              <w:t>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w:t>
            </w:r>
          </w:p>
          <w:p>
            <w:pPr>
              <w:textAlignment w:val="center"/>
              <w:rPr>
                <w:rFonts w:ascii="宋体" w:hAnsi="宋体" w:cs="宋体"/>
                <w:sz w:val="20"/>
              </w:rPr>
            </w:pPr>
            <w:r>
              <w:rPr>
                <w:rFonts w:hint="eastAsia" w:ascii="宋体" w:hAnsi="宋体" w:cs="宋体"/>
                <w:sz w:val="20"/>
              </w:rPr>
              <w:t>2、 系统支持同时生成用于直播及点播传输的单流视频文件及用于高清保存的多流视频文件，可实现4路画面以4个文件独立保存，方便后期使用非编系统进行编辑；</w:t>
            </w:r>
          </w:p>
          <w:p>
            <w:pPr>
              <w:textAlignment w:val="center"/>
              <w:rPr>
                <w:rFonts w:ascii="宋体" w:hAnsi="宋体" w:cs="宋体"/>
                <w:sz w:val="20"/>
              </w:rPr>
            </w:pPr>
            <w:r>
              <w:rPr>
                <w:rFonts w:hint="eastAsia" w:ascii="宋体" w:hAnsi="宋体" w:cs="宋体"/>
                <w:sz w:val="20"/>
              </w:rPr>
              <w:t>3、 ★支持自动导播、半自动导播、手动导播三种状态；管理员可通IE网页方式进行人工远程导播,也可配合系统内置的自动导播模块进行全自动导播式切换；</w:t>
            </w:r>
          </w:p>
          <w:p>
            <w:pPr>
              <w:textAlignment w:val="center"/>
              <w:rPr>
                <w:rFonts w:ascii="宋体" w:hAnsi="宋体" w:cs="宋体"/>
                <w:sz w:val="20"/>
              </w:rPr>
            </w:pPr>
            <w:r>
              <w:rPr>
                <w:rFonts w:hint="eastAsia" w:ascii="宋体" w:hAnsi="宋体" w:cs="宋体"/>
                <w:sz w:val="20"/>
              </w:rPr>
              <w:t>4、 支持教师和学生的智能检测跟踪切换；</w:t>
            </w:r>
          </w:p>
          <w:p>
            <w:pPr>
              <w:textAlignment w:val="center"/>
              <w:rPr>
                <w:rFonts w:ascii="宋体" w:hAnsi="宋体" w:cs="宋体"/>
                <w:sz w:val="20"/>
              </w:rPr>
            </w:pPr>
            <w:r>
              <w:rPr>
                <w:rFonts w:hint="eastAsia" w:ascii="宋体" w:hAnsi="宋体" w:cs="宋体"/>
                <w:sz w:val="20"/>
              </w:rPr>
              <w:t>5、 支持多画面录制模式，包括画中画和画外画模式，画面数量、大小、位置、通道可以进行独立配置；</w:t>
            </w:r>
          </w:p>
          <w:p>
            <w:pPr>
              <w:textAlignment w:val="center"/>
              <w:rPr>
                <w:rFonts w:ascii="宋体" w:hAnsi="宋体" w:cs="宋体"/>
                <w:sz w:val="20"/>
              </w:rPr>
            </w:pPr>
            <w:r>
              <w:rPr>
                <w:rFonts w:hint="eastAsia" w:ascii="宋体" w:hAnsi="宋体" w:cs="宋体"/>
                <w:sz w:val="20"/>
              </w:rPr>
              <w:t>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w:t>
            </w:r>
          </w:p>
          <w:p>
            <w:pPr>
              <w:textAlignment w:val="center"/>
              <w:rPr>
                <w:rFonts w:ascii="宋体" w:hAnsi="宋体" w:cs="宋体"/>
                <w:sz w:val="20"/>
              </w:rPr>
            </w:pPr>
            <w:r>
              <w:rPr>
                <w:rFonts w:hint="eastAsia" w:ascii="宋体" w:hAnsi="宋体" w:cs="宋体"/>
                <w:sz w:val="20"/>
              </w:rPr>
              <w:t>7、 ★支持文件资源管理，可按关键字（包括课程名称、教师名称，课程内容等）搜索、点播、下载课件；</w:t>
            </w:r>
          </w:p>
          <w:p>
            <w:pPr>
              <w:textAlignment w:val="center"/>
              <w:rPr>
                <w:rFonts w:ascii="宋体" w:hAnsi="宋体" w:cs="宋体"/>
                <w:sz w:val="20"/>
              </w:rPr>
            </w:pPr>
            <w:r>
              <w:rPr>
                <w:rFonts w:hint="eastAsia" w:ascii="宋体" w:hAnsi="宋体" w:cs="宋体"/>
                <w:sz w:val="20"/>
              </w:rPr>
              <w:t>8、 ★支持用户认证管理和用户组分级别管理，不同的用户组可以分配不同的操作权限，每个用户组可以配置多个用户。用户组包括游客、学生、教师、管理员、超级管理员五个级别的管理；</w:t>
            </w:r>
          </w:p>
          <w:p>
            <w:pPr>
              <w:textAlignment w:val="center"/>
              <w:rPr>
                <w:rFonts w:ascii="宋体" w:hAnsi="宋体" w:cs="宋体"/>
                <w:sz w:val="20"/>
              </w:rPr>
            </w:pPr>
            <w:r>
              <w:rPr>
                <w:rFonts w:hint="eastAsia" w:ascii="宋体" w:hAnsi="宋体" w:cs="宋体"/>
                <w:sz w:val="20"/>
              </w:rPr>
              <w:t>9、 ★支持在课程视频图像上叠加LOGO台标图片，支持PNG\BMP\JPG三种格式的图片，可设置图片叠加位置和图片大小。</w:t>
            </w:r>
          </w:p>
          <w:p>
            <w:pPr>
              <w:textAlignment w:val="center"/>
              <w:rPr>
                <w:rFonts w:ascii="宋体" w:hAnsi="宋体" w:cs="宋体"/>
                <w:sz w:val="20"/>
              </w:rPr>
            </w:pPr>
            <w:r>
              <w:rPr>
                <w:rFonts w:hint="eastAsia" w:ascii="宋体" w:hAnsi="宋体" w:cs="宋体"/>
                <w:sz w:val="20"/>
              </w:rPr>
              <w:t>10、 支持录播主机内置直播系统，无须架设外部服务器，用户即可通过网络进行后期媒体文件点播，最大支持同时在线直播的用户数不少于64个。</w:t>
            </w:r>
          </w:p>
          <w:p>
            <w:pPr>
              <w:textAlignment w:val="center"/>
              <w:rPr>
                <w:rFonts w:ascii="宋体" w:hAnsi="宋体" w:cs="宋体"/>
                <w:sz w:val="20"/>
              </w:rPr>
            </w:pPr>
            <w:r>
              <w:rPr>
                <w:rFonts w:hint="eastAsia" w:ascii="宋体" w:hAnsi="宋体" w:cs="宋体"/>
                <w:sz w:val="20"/>
              </w:rPr>
              <w:t>11、 为高级管理员提供高级管理模式，采用WEB管理方式，管理页面整合于录播主机的IE管理页面内；</w:t>
            </w:r>
          </w:p>
          <w:p>
            <w:pPr>
              <w:textAlignment w:val="center"/>
              <w:rPr>
                <w:rFonts w:ascii="宋体" w:hAnsi="宋体" w:cs="宋体"/>
                <w:sz w:val="20"/>
              </w:rPr>
            </w:pPr>
            <w:r>
              <w:rPr>
                <w:rFonts w:hint="eastAsia" w:ascii="宋体" w:hAnsi="宋体" w:cs="宋体"/>
                <w:sz w:val="20"/>
              </w:rPr>
              <w:t>12、 VGA画面切换采用图像识别分析技术，无需在讲师电脑安装任何辅助软件即可实现VGA画面的自动切换；</w:t>
            </w:r>
          </w:p>
          <w:p>
            <w:pPr>
              <w:textAlignment w:val="center"/>
              <w:rPr>
                <w:rFonts w:ascii="宋体" w:hAnsi="宋体" w:cs="宋体"/>
                <w:sz w:val="20"/>
              </w:rPr>
            </w:pPr>
            <w:r>
              <w:rPr>
                <w:rFonts w:hint="eastAsia" w:ascii="宋体" w:hAnsi="宋体" w:cs="宋体"/>
                <w:sz w:val="20"/>
              </w:rPr>
              <w:t>13、 支持自动导播功能，根据教学情况自动识别老师位置拍摄特写画面；老师走动时可以跟踪拍摄老师画面；老师在切换多媒体PPT课件时自动切换到VGA/HDMI课件视频；学生站立回答问题时拍摄学生全景画面；</w:t>
            </w:r>
          </w:p>
          <w:p>
            <w:pPr>
              <w:textAlignment w:val="center"/>
              <w:rPr>
                <w:rFonts w:ascii="宋体" w:hAnsi="宋体" w:cs="宋体"/>
                <w:sz w:val="20"/>
              </w:rPr>
            </w:pPr>
            <w:r>
              <w:rPr>
                <w:rFonts w:hint="eastAsia" w:ascii="宋体" w:hAnsi="宋体" w:cs="宋体"/>
                <w:sz w:val="20"/>
              </w:rPr>
              <w:t>14、 多画面导播及管理系统为B/S架构，可通过浏览器直接访问，无需安装客户端软件或即可实现导播；</w:t>
            </w:r>
          </w:p>
          <w:p>
            <w:pPr>
              <w:textAlignment w:val="center"/>
              <w:rPr>
                <w:rFonts w:ascii="宋体" w:hAnsi="宋体" w:cs="宋体"/>
                <w:sz w:val="20"/>
              </w:rPr>
            </w:pPr>
            <w:r>
              <w:rPr>
                <w:rFonts w:hint="eastAsia" w:ascii="宋体" w:hAnsi="宋体" w:cs="宋体"/>
                <w:sz w:val="20"/>
              </w:rPr>
              <w:t>15、 系统可通过网络实时监看录播系统的画面，支持4画面监看。直播监看延时≤1秒。所有监看的画面要达到25帧的速度；</w:t>
            </w:r>
          </w:p>
          <w:p>
            <w:pPr>
              <w:textAlignment w:val="center"/>
              <w:rPr>
                <w:rFonts w:ascii="宋体" w:hAnsi="宋体" w:cs="宋体"/>
                <w:sz w:val="20"/>
              </w:rPr>
            </w:pPr>
            <w:r>
              <w:rPr>
                <w:rFonts w:hint="eastAsia" w:ascii="宋体" w:hAnsi="宋体" w:cs="宋体"/>
                <w:sz w:val="20"/>
              </w:rPr>
              <w:t>16、 ★支持对硬盘的格式化操作和容量查询，能够正常显示磁盘总容量大小、剩余容量大小，以及可录制的参考时间；</w:t>
            </w:r>
          </w:p>
          <w:p>
            <w:pPr>
              <w:textAlignment w:val="center"/>
              <w:rPr>
                <w:rFonts w:ascii="宋体" w:hAnsi="宋体" w:cs="宋体"/>
                <w:sz w:val="20"/>
              </w:rPr>
            </w:pPr>
            <w:r>
              <w:rPr>
                <w:rFonts w:hint="eastAsia" w:ascii="宋体" w:hAnsi="宋体" w:cs="宋体"/>
                <w:sz w:val="20"/>
              </w:rPr>
              <w:t>17、 ★支持在线观看人数统计和显示功能，并且能够显示正在授课的课程信息，包括学校、课程、教师；</w:t>
            </w:r>
          </w:p>
          <w:p>
            <w:pPr>
              <w:textAlignment w:val="center"/>
              <w:rPr>
                <w:rFonts w:ascii="宋体" w:hAnsi="宋体" w:cs="宋体"/>
                <w:sz w:val="20"/>
              </w:rPr>
            </w:pPr>
            <w:r>
              <w:rPr>
                <w:rFonts w:hint="eastAsia" w:ascii="宋体" w:hAnsi="宋体" w:cs="宋体"/>
                <w:sz w:val="20"/>
              </w:rPr>
              <w:t>18、 提供软件著作权证书复印件（加盖原厂投标专用章）</w:t>
            </w:r>
          </w:p>
          <w:p>
            <w:pPr>
              <w:textAlignment w:val="center"/>
              <w:rPr>
                <w:rFonts w:ascii="宋体" w:hAnsi="宋体" w:cs="宋体"/>
                <w:sz w:val="20"/>
              </w:rPr>
            </w:pPr>
            <w:r>
              <w:rPr>
                <w:rFonts w:hint="eastAsia" w:ascii="宋体" w:hAnsi="宋体" w:cs="宋体"/>
                <w:sz w:val="20"/>
              </w:rPr>
              <w:t>19、 带★内容要求提供国家权威检测机构出具的检测报告复印件证明（加盖原厂公章）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10442" w:type="dxa"/>
        <w:tblInd w:w="-694" w:type="dxa"/>
        <w:tblLayout w:type="fixed"/>
        <w:tblCellMar>
          <w:top w:w="15" w:type="dxa"/>
          <w:left w:w="15" w:type="dxa"/>
          <w:bottom w:w="15" w:type="dxa"/>
          <w:right w:w="15" w:type="dxa"/>
        </w:tblCellMar>
      </w:tblPr>
      <w:tblGrid>
        <w:gridCol w:w="566"/>
        <w:gridCol w:w="1418"/>
        <w:gridCol w:w="5104"/>
        <w:gridCol w:w="1374"/>
        <w:gridCol w:w="566"/>
        <w:gridCol w:w="574"/>
        <w:gridCol w:w="840"/>
      </w:tblGrid>
      <w:tr>
        <w:tblPrEx>
          <w:tblLayout w:type="fixed"/>
          <w:tblCellMar>
            <w:top w:w="15" w:type="dxa"/>
            <w:left w:w="15" w:type="dxa"/>
            <w:bottom w:w="15" w:type="dxa"/>
            <w:right w:w="15" w:type="dxa"/>
          </w:tblCellMar>
        </w:tblPrEx>
        <w:trPr>
          <w:gridAfter w:val="4"/>
          <w:wAfter w:w="3354" w:type="dxa"/>
          <w:trHeight w:val="600" w:hRule="atLeast"/>
        </w:trPr>
        <w:tc>
          <w:tcPr>
            <w:tcW w:w="7088" w:type="dxa"/>
            <w:gridSpan w:val="3"/>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 xml:space="preserve">           </w:t>
            </w:r>
            <w:r>
              <w:rPr>
                <w:rFonts w:hint="eastAsia" w:ascii="宋体" w:hAnsi="宋体" w:cs="宋体"/>
                <w:b/>
                <w:color w:val="000000"/>
                <w:sz w:val="44"/>
                <w:szCs w:val="40"/>
              </w:rPr>
              <w:t xml:space="preserve"> 多媒体系统</w:t>
            </w:r>
          </w:p>
        </w:tc>
      </w:tr>
      <w:tr>
        <w:tblPrEx>
          <w:tblLayout w:type="fixed"/>
          <w:tblCellMar>
            <w:top w:w="0" w:type="dxa"/>
            <w:left w:w="108" w:type="dxa"/>
            <w:bottom w:w="0" w:type="dxa"/>
            <w:right w:w="108" w:type="dxa"/>
          </w:tblCellMar>
        </w:tblPrEx>
        <w:trPr>
          <w:trHeight w:val="480"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序号</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设备名称</w:t>
            </w:r>
          </w:p>
        </w:tc>
        <w:tc>
          <w:tcPr>
            <w:tcW w:w="6478"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技术指标要求</w:t>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单位</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数量</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b/>
                <w:bCs/>
                <w:sz w:val="18"/>
                <w:szCs w:val="18"/>
              </w:rPr>
            </w:pPr>
            <w:r>
              <w:rPr>
                <w:rFonts w:hint="eastAsia" w:ascii="仿宋_GB2312" w:hAnsi="宋体" w:eastAsia="仿宋_GB2312" w:cs="宋体"/>
                <w:b/>
                <w:bCs/>
                <w:sz w:val="18"/>
                <w:szCs w:val="18"/>
              </w:rPr>
              <w:t>备注</w:t>
            </w:r>
          </w:p>
        </w:tc>
      </w:tr>
      <w:tr>
        <w:tblPrEx>
          <w:tblLayout w:type="fixed"/>
          <w:tblCellMar>
            <w:top w:w="0" w:type="dxa"/>
            <w:left w:w="108" w:type="dxa"/>
            <w:bottom w:w="0" w:type="dxa"/>
            <w:right w:w="108" w:type="dxa"/>
          </w:tblCellMar>
        </w:tblPrEx>
        <w:trPr>
          <w:trHeight w:val="1755"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主音箱（10寸,200W）</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4125"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辅助音箱（8寸,150W）</w:t>
            </w:r>
          </w:p>
        </w:tc>
        <w:tc>
          <w:tcPr>
            <w:tcW w:w="647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倒相式低频辐射的二分频全频系统，解析力高，瞬态表现快，高频延伸度好。2. 面罩使用有孔金属网背贴声学透声棉，美观大方。</w:t>
            </w:r>
            <w:r>
              <w:rPr>
                <w:rFonts w:hint="eastAsia" w:ascii="宋体" w:hAnsi="宋体" w:cs="宋体"/>
                <w:sz w:val="20"/>
              </w:rPr>
              <w:br w:type="textWrapping"/>
            </w:r>
            <w:r>
              <w:rPr>
                <w:rFonts w:hint="eastAsia" w:ascii="宋体" w:hAnsi="宋体" w:cs="宋体"/>
                <w:sz w:val="20"/>
              </w:rPr>
              <w:t>3. 采用无谐振箱体，表面黑色大斑点水性油漆喷涂处理，有效防谐振、防滑及防划伤，经久耐用，可悬挂安装。</w:t>
            </w:r>
            <w:r>
              <w:rPr>
                <w:rFonts w:hint="eastAsia" w:ascii="宋体" w:hAnsi="宋体" w:cs="宋体"/>
                <w:sz w:val="20"/>
              </w:rPr>
              <w:br w:type="textWrapping"/>
            </w:r>
            <w:r>
              <w:rPr>
                <w:rFonts w:hint="eastAsia" w:ascii="宋体" w:hAnsi="宋体" w:cs="宋体"/>
                <w:sz w:val="20"/>
              </w:rPr>
              <w:t>4. 高音单元独有DTT（减震高音技术）先进技术设计，高音清晰甜美。</w:t>
            </w:r>
            <w:r>
              <w:rPr>
                <w:rFonts w:hint="eastAsia" w:ascii="宋体" w:hAnsi="宋体" w:cs="宋体"/>
                <w:sz w:val="20"/>
              </w:rPr>
              <w:br w:type="textWrapping"/>
            </w:r>
            <w:r>
              <w:rPr>
                <w:rFonts w:hint="eastAsia" w:ascii="宋体" w:hAnsi="宋体" w:cs="宋体"/>
                <w:sz w:val="20"/>
              </w:rPr>
              <w:t>★5. 低音采用加强型纸盒振膜，配合独用的磁场回路技术，提供丰满而稳定的低音重现，声学特征持久稳定。</w:t>
            </w:r>
            <w:r>
              <w:rPr>
                <w:rFonts w:hint="eastAsia" w:ascii="宋体" w:hAnsi="宋体" w:cs="宋体"/>
                <w:sz w:val="20"/>
              </w:rPr>
              <w:br w:type="textWrapping"/>
            </w:r>
            <w:r>
              <w:rPr>
                <w:rFonts w:hint="eastAsia" w:ascii="宋体" w:hAnsi="宋体" w:cs="宋体"/>
                <w:sz w:val="20"/>
              </w:rPr>
              <w:t>★6. 4.单元结构 LF: 8"×1，HF: 1"×1</w:t>
            </w:r>
            <w:r>
              <w:rPr>
                <w:rFonts w:hint="eastAsia" w:ascii="宋体" w:hAnsi="宋体" w:cs="宋体"/>
                <w:sz w:val="20"/>
              </w:rPr>
              <w:br w:type="textWrapping"/>
            </w:r>
            <w:r>
              <w:rPr>
                <w:rFonts w:hint="eastAsia" w:ascii="宋体" w:hAnsi="宋体" w:cs="宋体"/>
                <w:sz w:val="20"/>
              </w:rPr>
              <w:t>7. 频响范围(±3dB) 65-22,000Hz</w:t>
            </w:r>
            <w:r>
              <w:rPr>
                <w:rFonts w:hint="eastAsia" w:ascii="宋体" w:hAnsi="宋体" w:cs="宋体"/>
                <w:sz w:val="20"/>
              </w:rPr>
              <w:br w:type="textWrapping"/>
            </w:r>
            <w:r>
              <w:rPr>
                <w:rFonts w:hint="eastAsia" w:ascii="宋体" w:hAnsi="宋体" w:cs="宋体"/>
                <w:sz w:val="20"/>
              </w:rPr>
              <w:t>★8. 灵敏度（折算到1m，1W） 96db</w:t>
            </w:r>
            <w:r>
              <w:rPr>
                <w:rFonts w:hint="eastAsia" w:ascii="宋体" w:hAnsi="宋体" w:cs="宋体"/>
                <w:sz w:val="20"/>
              </w:rPr>
              <w:br w:type="textWrapping"/>
            </w:r>
            <w:r>
              <w:rPr>
                <w:rFonts w:hint="eastAsia" w:ascii="宋体" w:hAnsi="宋体" w:cs="宋体"/>
                <w:sz w:val="20"/>
              </w:rPr>
              <w:t>★9. 最大声压级 116db</w:t>
            </w:r>
            <w:r>
              <w:rPr>
                <w:rFonts w:hint="eastAsia" w:ascii="宋体" w:hAnsi="宋体" w:cs="宋体"/>
                <w:sz w:val="20"/>
              </w:rPr>
              <w:br w:type="textWrapping"/>
            </w:r>
            <w:r>
              <w:rPr>
                <w:rFonts w:hint="eastAsia" w:ascii="宋体" w:hAnsi="宋体" w:cs="宋体"/>
                <w:sz w:val="20"/>
              </w:rPr>
              <w:t>10. 输入阻抗 8Ω</w:t>
            </w:r>
            <w:r>
              <w:rPr>
                <w:rFonts w:hint="eastAsia" w:ascii="宋体" w:hAnsi="宋体" w:cs="宋体"/>
                <w:sz w:val="20"/>
              </w:rPr>
              <w:br w:type="textWrapping"/>
            </w:r>
            <w:r>
              <w:rPr>
                <w:rFonts w:hint="eastAsia" w:ascii="宋体" w:hAnsi="宋体" w:cs="宋体"/>
                <w:sz w:val="20"/>
              </w:rPr>
              <w:t>11. .额定功率 150W</w:t>
            </w:r>
            <w:r>
              <w:rPr>
                <w:rFonts w:hint="eastAsia" w:ascii="宋体" w:hAnsi="宋体" w:cs="宋体"/>
                <w:sz w:val="20"/>
              </w:rPr>
              <w:br w:type="textWrapping"/>
            </w:r>
            <w:r>
              <w:rPr>
                <w:rFonts w:hint="eastAsia" w:ascii="宋体" w:hAnsi="宋体" w:cs="宋体"/>
                <w:sz w:val="20"/>
              </w:rPr>
              <w:t>12. 指向性（H×V） 90°×60°</w:t>
            </w:r>
            <w:r>
              <w:rPr>
                <w:rFonts w:hint="eastAsia" w:ascii="宋体" w:hAnsi="宋体" w:cs="宋体"/>
                <w:sz w:val="20"/>
              </w:rPr>
              <w:br w:type="textWrapping"/>
            </w:r>
            <w:r>
              <w:rPr>
                <w:rFonts w:hint="eastAsia" w:ascii="宋体" w:hAnsi="宋体" w:cs="宋体"/>
                <w:sz w:val="20"/>
              </w:rPr>
              <w:t>13. 连接插座 2×Neutrik NL4</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803"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3</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647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，材料：金属+钢管;重量：3.6kg;承重：50kg;长度：280-360mm;特点：安装、使用方便;</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803"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4</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647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材料：金属+锌合金;重量：1.2kg;承重：15-20kg;特点：安装、使用方便</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870"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5</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专业功放-主音箱（300W*2）</w:t>
            </w:r>
          </w:p>
        </w:tc>
        <w:tc>
          <w:tcPr>
            <w:tcW w:w="6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1.双声道立体声专业功率放大器；</w:t>
            </w:r>
            <w:r>
              <w:rPr>
                <w:rFonts w:hint="eastAsia" w:ascii="宋体" w:hAnsi="宋体" w:cs="宋体"/>
                <w:sz w:val="20"/>
              </w:rPr>
              <w:br w:type="page"/>
            </w:r>
            <w:r>
              <w:rPr>
                <w:rFonts w:hint="eastAsia" w:ascii="宋体" w:hAnsi="宋体" w:cs="宋体"/>
                <w:sz w:val="20"/>
              </w:rPr>
              <w:t>2.有双声道、单声道和BTL桥接三种输出方式供选择，输出方式开关选择；</w:t>
            </w:r>
            <w:r>
              <w:rPr>
                <w:rFonts w:hint="eastAsia" w:ascii="宋体" w:hAnsi="宋体" w:cs="宋体"/>
                <w:sz w:val="20"/>
              </w:rPr>
              <w:br w:type="page"/>
            </w:r>
            <w:r>
              <w:rPr>
                <w:rFonts w:hint="eastAsia" w:ascii="宋体" w:hAnsi="宋体" w:cs="宋体"/>
                <w:sz w:val="20"/>
              </w:rPr>
              <w:t>3.每声道音量单独可调；</w:t>
            </w:r>
            <w:r>
              <w:rPr>
                <w:rFonts w:hint="eastAsia" w:ascii="宋体" w:hAnsi="宋体" w:cs="宋体"/>
                <w:sz w:val="20"/>
              </w:rPr>
              <w:br w:type="page"/>
            </w:r>
            <w:r>
              <w:rPr>
                <w:rFonts w:hint="eastAsia" w:ascii="宋体" w:hAnsi="宋体" w:cs="宋体"/>
                <w:sz w:val="20"/>
              </w:rPr>
              <w:t>4.立体声工作最小负载阻抗为4Ω，BTL工作最小负载阻抗为8Ω；</w:t>
            </w:r>
            <w:r>
              <w:rPr>
                <w:rFonts w:hint="eastAsia" w:ascii="宋体" w:hAnsi="宋体" w:cs="宋体"/>
                <w:sz w:val="20"/>
              </w:rPr>
              <w:br w:type="page"/>
            </w:r>
            <w:r>
              <w:rPr>
                <w:rFonts w:hint="eastAsia" w:ascii="宋体" w:hAnsi="宋体" w:cs="宋体"/>
                <w:sz w:val="20"/>
              </w:rPr>
              <w:t xml:space="preserve">5.备有XLR和6.35mm两种信号输入接口，使用灵活方便； </w:t>
            </w:r>
            <w:r>
              <w:rPr>
                <w:rFonts w:hint="eastAsia" w:ascii="宋体" w:hAnsi="宋体" w:cs="宋体"/>
                <w:sz w:val="20"/>
              </w:rPr>
              <w:br w:type="page"/>
            </w:r>
            <w:r>
              <w:rPr>
                <w:rFonts w:hint="eastAsia" w:ascii="宋体" w:hAnsi="宋体" w:cs="宋体"/>
                <w:sz w:val="20"/>
              </w:rPr>
              <w:t>6.具有短路保护、直流保护、电源通断多种保护和告警功能；</w:t>
            </w:r>
            <w:r>
              <w:rPr>
                <w:rFonts w:hint="eastAsia" w:ascii="宋体" w:hAnsi="宋体" w:cs="宋体"/>
                <w:sz w:val="20"/>
              </w:rPr>
              <w:br w:type="page"/>
            </w:r>
            <w:r>
              <w:rPr>
                <w:rFonts w:hint="eastAsia" w:ascii="宋体" w:hAnsi="宋体" w:cs="宋体"/>
                <w:sz w:val="20"/>
              </w:rPr>
              <w:t>7.各通道都配备LED工作状态指示，低噪声设计；</w:t>
            </w:r>
            <w:r>
              <w:rPr>
                <w:rFonts w:hint="eastAsia" w:ascii="宋体" w:hAnsi="宋体" w:cs="宋体"/>
                <w:sz w:val="20"/>
              </w:rPr>
              <w:br w:type="page"/>
            </w:r>
            <w:r>
              <w:rPr>
                <w:rFonts w:hint="eastAsia" w:ascii="宋体" w:hAnsi="宋体" w:cs="宋体"/>
                <w:sz w:val="20"/>
              </w:rPr>
              <w:t xml:space="preserve">8.额定输出 / 每声道, 8Ω  300W </w:t>
            </w:r>
            <w:r>
              <w:rPr>
                <w:rFonts w:hint="eastAsia" w:ascii="宋体" w:hAnsi="宋体" w:cs="宋体"/>
                <w:sz w:val="20"/>
              </w:rPr>
              <w:br w:type="page"/>
            </w:r>
            <w:r>
              <w:rPr>
                <w:rFonts w:hint="eastAsia" w:ascii="宋体" w:hAnsi="宋体" w:cs="宋体"/>
                <w:sz w:val="20"/>
              </w:rPr>
              <w:t xml:space="preserve">9.额定输出 / 每声道, 4Ω  450W </w:t>
            </w:r>
            <w:r>
              <w:rPr>
                <w:rFonts w:hint="eastAsia" w:ascii="宋体" w:hAnsi="宋体" w:cs="宋体"/>
                <w:sz w:val="20"/>
              </w:rPr>
              <w:br w:type="page"/>
            </w:r>
            <w:r>
              <w:rPr>
                <w:rFonts w:hint="eastAsia" w:ascii="宋体" w:hAnsi="宋体" w:cs="宋体"/>
                <w:sz w:val="20"/>
              </w:rPr>
              <w:t xml:space="preserve">10.额定输出 / 桥接, 8Ω   900W </w:t>
            </w:r>
            <w:r>
              <w:rPr>
                <w:rFonts w:hint="eastAsia" w:ascii="宋体" w:hAnsi="宋体" w:cs="宋体"/>
                <w:sz w:val="20"/>
              </w:rPr>
              <w:br w:type="page"/>
            </w:r>
            <w:r>
              <w:rPr>
                <w:rFonts w:hint="eastAsia" w:ascii="宋体" w:hAnsi="宋体" w:cs="宋体"/>
                <w:sz w:val="20"/>
              </w:rPr>
              <w:t>11.输入灵敏度: 1.2dBV</w:t>
            </w:r>
            <w:r>
              <w:rPr>
                <w:rFonts w:hint="eastAsia" w:ascii="宋体" w:hAnsi="宋体" w:cs="宋体"/>
                <w:sz w:val="20"/>
              </w:rPr>
              <w:br w:type="page"/>
            </w:r>
            <w:r>
              <w:rPr>
                <w:rFonts w:hint="eastAsia" w:ascii="宋体" w:hAnsi="宋体" w:cs="宋体"/>
                <w:sz w:val="20"/>
              </w:rPr>
              <w:t>12.信噪比: 100dB</w:t>
            </w:r>
            <w:r>
              <w:rPr>
                <w:rFonts w:hint="eastAsia" w:ascii="宋体" w:hAnsi="宋体" w:cs="宋体"/>
                <w:sz w:val="20"/>
              </w:rPr>
              <w:br w:type="page"/>
            </w:r>
            <w:r>
              <w:rPr>
                <w:rFonts w:hint="eastAsia" w:ascii="宋体" w:hAnsi="宋体" w:cs="宋体"/>
                <w:sz w:val="20"/>
              </w:rPr>
              <w:t>13.阻尼系数/8Ω,1kHz: 200:1</w:t>
            </w:r>
            <w:r>
              <w:rPr>
                <w:rFonts w:hint="eastAsia" w:ascii="宋体" w:hAnsi="宋体" w:cs="宋体"/>
                <w:sz w:val="20"/>
              </w:rPr>
              <w:br w:type="page"/>
            </w:r>
            <w:r>
              <w:rPr>
                <w:rFonts w:hint="eastAsia" w:ascii="宋体" w:hAnsi="宋体" w:cs="宋体"/>
                <w:sz w:val="20"/>
              </w:rPr>
              <w:t>14.输入共模抑制: &gt; 90dB.</w:t>
            </w:r>
            <w:r>
              <w:rPr>
                <w:rFonts w:hint="eastAsia" w:ascii="宋体" w:hAnsi="宋体" w:cs="宋体"/>
                <w:sz w:val="20"/>
              </w:rPr>
              <w:br w:type="page"/>
            </w:r>
            <w:r>
              <w:rPr>
                <w:rFonts w:hint="eastAsia" w:ascii="宋体" w:hAnsi="宋体" w:cs="宋体"/>
                <w:sz w:val="20"/>
              </w:rPr>
              <w:t>15.频率响应: 20Hz-20kHz（±0.5dB）</w:t>
            </w:r>
            <w:r>
              <w:rPr>
                <w:rFonts w:hint="eastAsia" w:ascii="宋体" w:hAnsi="宋体" w:cs="宋体"/>
                <w:sz w:val="20"/>
              </w:rPr>
              <w:br w:type="page"/>
            </w:r>
            <w:r>
              <w:rPr>
                <w:rFonts w:hint="eastAsia" w:ascii="宋体" w:hAnsi="宋体" w:cs="宋体"/>
                <w:sz w:val="20"/>
              </w:rPr>
              <w:t>16.谐波失真系数4Ω/1kHz :&lt; 0.1%</w:t>
            </w:r>
            <w:r>
              <w:rPr>
                <w:rFonts w:hint="eastAsia" w:ascii="宋体" w:hAnsi="宋体" w:cs="宋体"/>
                <w:sz w:val="20"/>
              </w:rPr>
              <w:br w:type="page"/>
            </w:r>
            <w:r>
              <w:rPr>
                <w:rFonts w:hint="eastAsia" w:ascii="宋体" w:hAnsi="宋体" w:cs="宋体"/>
                <w:sz w:val="20"/>
              </w:rPr>
              <w:t>17.通道阻抗: 4-16Ω</w:t>
            </w:r>
            <w:r>
              <w:rPr>
                <w:rFonts w:hint="eastAsia" w:ascii="宋体" w:hAnsi="宋体" w:cs="宋体"/>
                <w:sz w:val="20"/>
              </w:rPr>
              <w:br w:type="page"/>
            </w:r>
            <w:r>
              <w:rPr>
                <w:rFonts w:hint="eastAsia" w:ascii="宋体" w:hAnsi="宋体" w:cs="宋体"/>
                <w:sz w:val="20"/>
              </w:rPr>
              <w:t>18.通道串音: &lt;-70dB</w:t>
            </w:r>
            <w:r>
              <w:rPr>
                <w:rFonts w:hint="eastAsia" w:ascii="宋体" w:hAnsi="宋体" w:cs="宋体"/>
                <w:sz w:val="20"/>
              </w:rPr>
              <w:br w:type="page"/>
            </w:r>
            <w:r>
              <w:rPr>
                <w:rFonts w:hint="eastAsia" w:ascii="宋体" w:hAnsi="宋体" w:cs="宋体"/>
                <w:sz w:val="20"/>
              </w:rPr>
              <w:t>19.电压增益: &gt; 38dB</w:t>
            </w:r>
            <w:r>
              <w:rPr>
                <w:rFonts w:hint="eastAsia" w:ascii="宋体" w:hAnsi="宋体" w:cs="宋体"/>
                <w:sz w:val="20"/>
              </w:rPr>
              <w:br w:type="page"/>
            </w:r>
            <w:r>
              <w:rPr>
                <w:rFonts w:hint="eastAsia" w:ascii="宋体" w:hAnsi="宋体" w:cs="宋体"/>
                <w:sz w:val="20"/>
              </w:rPr>
              <w:t>20.显示: 电源 “power”, 削顶 “clip”, 信号 “signal”,直流保护 “DC”, 高温“TEMP” 等 LEDs</w:t>
            </w:r>
            <w:r>
              <w:rPr>
                <w:rFonts w:hint="eastAsia" w:ascii="宋体" w:hAnsi="宋体" w:cs="宋体"/>
                <w:sz w:val="20"/>
              </w:rPr>
              <w:br w:type="page"/>
            </w:r>
            <w:r>
              <w:rPr>
                <w:rFonts w:hint="eastAsia" w:ascii="宋体" w:hAnsi="宋体" w:cs="宋体"/>
                <w:sz w:val="20"/>
              </w:rPr>
              <w:t>21.工作电源: AC220-240V/50Hz</w:t>
            </w:r>
            <w:r>
              <w:rPr>
                <w:rFonts w:hint="eastAsia" w:ascii="宋体" w:hAnsi="宋体" w:cs="宋体"/>
                <w:sz w:val="20"/>
              </w:rPr>
              <w:br w:type="page"/>
            </w:r>
            <w:r>
              <w:rPr>
                <w:rFonts w:hint="eastAsia" w:ascii="宋体" w:hAnsi="宋体" w:cs="宋体"/>
                <w:sz w:val="20"/>
              </w:rPr>
              <w:t>22.保 护: 电源通断，直流输出，负载短路。</w:t>
            </w:r>
            <w:r>
              <w:rPr>
                <w:rFonts w:hint="eastAsia" w:ascii="宋体" w:hAnsi="宋体" w:cs="宋体"/>
                <w:sz w:val="20"/>
              </w:rPr>
              <w:br w:type="page"/>
            </w:r>
            <w:r>
              <w:rPr>
                <w:rFonts w:hint="eastAsia" w:ascii="宋体" w:hAnsi="宋体" w:cs="宋体"/>
                <w:sz w:val="20"/>
              </w:rPr>
              <w:t>23.机器尺寸 (mm): （L×W×H）484×446×88 (2U)</w:t>
            </w:r>
            <w:r>
              <w:rPr>
                <w:rFonts w:hint="eastAsia" w:ascii="宋体" w:hAnsi="宋体" w:cs="宋体"/>
                <w:sz w:val="20"/>
              </w:rPr>
              <w:br w:type="page"/>
            </w:r>
            <w:r>
              <w:rPr>
                <w:rFonts w:hint="eastAsia" w:ascii="宋体" w:hAnsi="宋体" w:cs="宋体"/>
                <w:sz w:val="20"/>
              </w:rPr>
              <w:t>24.外包装尺寸 (mm): （L×W×H）535×530×195</w:t>
            </w:r>
            <w:r>
              <w:rPr>
                <w:rFonts w:hint="eastAsia" w:ascii="宋体" w:hAnsi="宋体" w:cs="宋体"/>
                <w:sz w:val="20"/>
              </w:rPr>
              <w:br w:type="page"/>
            </w:r>
            <w:r>
              <w:rPr>
                <w:rFonts w:hint="eastAsia" w:ascii="宋体" w:hAnsi="宋体" w:cs="宋体"/>
                <w:sz w:val="20"/>
              </w:rPr>
              <w:t xml:space="preserve">25.毛 重: 23 kg </w:t>
            </w:r>
            <w:r>
              <w:rPr>
                <w:rFonts w:hint="eastAsia" w:ascii="宋体" w:hAnsi="宋体" w:cs="宋体"/>
                <w:sz w:val="20"/>
              </w:rPr>
              <w:br w:type="page"/>
            </w:r>
            <w:r>
              <w:rPr>
                <w:rFonts w:hint="eastAsia" w:ascii="宋体" w:hAnsi="宋体" w:cs="宋体"/>
                <w:sz w:val="20"/>
              </w:rPr>
              <w:t xml:space="preserve">26.净 重: 21kg </w:t>
            </w:r>
          </w:p>
        </w:tc>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587"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6</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专业功放-辅助音箱（250W*2)</w:t>
            </w:r>
          </w:p>
        </w:tc>
        <w:tc>
          <w:tcPr>
            <w:tcW w:w="647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双声道立体声专业功率放大器；</w:t>
            </w:r>
            <w:r>
              <w:rPr>
                <w:rFonts w:hint="eastAsia" w:ascii="宋体" w:hAnsi="宋体" w:cs="宋体"/>
                <w:sz w:val="20"/>
              </w:rPr>
              <w:br w:type="page"/>
            </w:r>
            <w:r>
              <w:rPr>
                <w:rFonts w:hint="eastAsia" w:ascii="宋体" w:hAnsi="宋体" w:cs="宋体"/>
                <w:sz w:val="20"/>
              </w:rPr>
              <w:t>2. 有双声道、单声道和BTL桥接三种输出方式供选择，输出方式开关选择；</w:t>
            </w:r>
            <w:r>
              <w:rPr>
                <w:rFonts w:hint="eastAsia" w:ascii="宋体" w:hAnsi="宋体" w:cs="宋体"/>
                <w:sz w:val="20"/>
              </w:rPr>
              <w:br w:type="page"/>
            </w:r>
            <w:r>
              <w:rPr>
                <w:rFonts w:hint="eastAsia" w:ascii="宋体" w:hAnsi="宋体" w:cs="宋体"/>
                <w:sz w:val="20"/>
              </w:rPr>
              <w:t>3. 每声道音量单独可调；</w:t>
            </w:r>
            <w:r>
              <w:rPr>
                <w:rFonts w:hint="eastAsia" w:ascii="宋体" w:hAnsi="宋体" w:cs="宋体"/>
                <w:sz w:val="20"/>
              </w:rPr>
              <w:br w:type="page"/>
            </w:r>
            <w:r>
              <w:rPr>
                <w:rFonts w:hint="eastAsia" w:ascii="宋体" w:hAnsi="宋体" w:cs="宋体"/>
                <w:sz w:val="20"/>
              </w:rPr>
              <w:t>4. 立体声工作最小负载阻抗为4Ω，BTL工作最小负载阻抗为8Ω；动态功率强劲，可实现低阻抗驱动</w:t>
            </w:r>
            <w:r>
              <w:rPr>
                <w:rFonts w:hint="eastAsia" w:ascii="宋体" w:hAnsi="宋体" w:cs="宋体"/>
                <w:sz w:val="20"/>
              </w:rPr>
              <w:br w:type="page"/>
            </w:r>
            <w:r>
              <w:rPr>
                <w:rFonts w:hint="eastAsia" w:ascii="宋体" w:hAnsi="宋体" w:cs="宋体"/>
                <w:sz w:val="20"/>
              </w:rPr>
              <w:t xml:space="preserve">5. 备有XLR和6.35mm两种信号输入接口，使用灵活方便； </w:t>
            </w:r>
            <w:r>
              <w:rPr>
                <w:rFonts w:hint="eastAsia" w:ascii="宋体" w:hAnsi="宋体" w:cs="宋体"/>
                <w:sz w:val="20"/>
              </w:rPr>
              <w:br w:type="page"/>
            </w:r>
            <w:r>
              <w:rPr>
                <w:rFonts w:hint="eastAsia" w:ascii="宋体" w:hAnsi="宋体" w:cs="宋体"/>
                <w:sz w:val="20"/>
              </w:rPr>
              <w:t>★6. 内置温度补偿技术，高温下仍然维持稳定的工作状态。</w:t>
            </w:r>
            <w:r>
              <w:rPr>
                <w:rFonts w:hint="eastAsia" w:ascii="宋体" w:hAnsi="宋体" w:cs="宋体"/>
                <w:sz w:val="20"/>
              </w:rPr>
              <w:br w:type="page"/>
            </w:r>
            <w:r>
              <w:rPr>
                <w:rFonts w:hint="eastAsia" w:ascii="宋体" w:hAnsi="宋体" w:cs="宋体"/>
                <w:sz w:val="20"/>
              </w:rPr>
              <w:t>★7. 具备智能保护模式，具有短路保护、直流保护、电源通断多种保护和告警功能；</w:t>
            </w:r>
            <w:r>
              <w:rPr>
                <w:rFonts w:hint="eastAsia" w:ascii="宋体" w:hAnsi="宋体" w:cs="宋体"/>
                <w:sz w:val="20"/>
              </w:rPr>
              <w:br w:type="page"/>
            </w:r>
            <w:r>
              <w:rPr>
                <w:rFonts w:hint="eastAsia" w:ascii="宋体" w:hAnsi="宋体" w:cs="宋体"/>
                <w:sz w:val="20"/>
              </w:rPr>
              <w:t>★8. 内置先进的整机模拟限幅式保护，即使在过载失真时也不会对您的扬声器系统造成损害。</w:t>
            </w:r>
            <w:r>
              <w:rPr>
                <w:rFonts w:hint="eastAsia" w:ascii="宋体" w:hAnsi="宋体" w:cs="宋体"/>
                <w:sz w:val="20"/>
              </w:rPr>
              <w:br w:type="page"/>
            </w:r>
            <w:r>
              <w:rPr>
                <w:rFonts w:hint="eastAsia" w:ascii="宋体" w:hAnsi="宋体" w:cs="宋体"/>
                <w:sz w:val="20"/>
              </w:rPr>
              <w:t>9. 各通道都配备LED工作状态指示，低噪声设计；</w:t>
            </w:r>
            <w:r>
              <w:rPr>
                <w:rFonts w:hint="eastAsia" w:ascii="宋体" w:hAnsi="宋体" w:cs="宋体"/>
                <w:sz w:val="20"/>
              </w:rPr>
              <w:br w:type="page"/>
            </w:r>
            <w:r>
              <w:rPr>
                <w:rFonts w:hint="eastAsia" w:ascii="宋体" w:hAnsi="宋体" w:cs="宋体"/>
                <w:sz w:val="20"/>
              </w:rPr>
              <w:t>★10. 电源采用先进的防冲击保护设计，无论功率再大也不会对交流电网电压及音响产生冲击。</w:t>
            </w:r>
            <w:r>
              <w:rPr>
                <w:rFonts w:hint="eastAsia" w:ascii="宋体" w:hAnsi="宋体" w:cs="宋体"/>
                <w:sz w:val="20"/>
              </w:rPr>
              <w:br w:type="page"/>
            </w:r>
            <w:r>
              <w:rPr>
                <w:rFonts w:hint="eastAsia" w:ascii="宋体" w:hAnsi="宋体" w:cs="宋体"/>
                <w:sz w:val="20"/>
              </w:rPr>
              <w:t>11. 额定输出 / 每声道, 8Ω250W</w:t>
            </w:r>
            <w:r>
              <w:rPr>
                <w:rFonts w:hint="eastAsia" w:ascii="宋体" w:hAnsi="宋体" w:cs="宋体"/>
                <w:sz w:val="20"/>
              </w:rPr>
              <w:br w:type="page"/>
            </w:r>
            <w:r>
              <w:rPr>
                <w:rFonts w:hint="eastAsia" w:ascii="宋体" w:hAnsi="宋体" w:cs="宋体"/>
                <w:sz w:val="20"/>
              </w:rPr>
              <w:t>12. 额定输出 / 每声道, 4Ω350W</w:t>
            </w:r>
            <w:r>
              <w:rPr>
                <w:rFonts w:hint="eastAsia" w:ascii="宋体" w:hAnsi="宋体" w:cs="宋体"/>
                <w:sz w:val="20"/>
              </w:rPr>
              <w:br w:type="page"/>
            </w:r>
            <w:r>
              <w:rPr>
                <w:rFonts w:hint="eastAsia" w:ascii="宋体" w:hAnsi="宋体" w:cs="宋体"/>
                <w:sz w:val="20"/>
              </w:rPr>
              <w:t>13. 额定输出 / 桥接, 8Ω700W</w:t>
            </w:r>
            <w:r>
              <w:rPr>
                <w:rFonts w:hint="eastAsia" w:ascii="宋体" w:hAnsi="宋体" w:cs="宋体"/>
                <w:sz w:val="20"/>
              </w:rPr>
              <w:br w:type="page"/>
            </w:r>
            <w:r>
              <w:rPr>
                <w:rFonts w:hint="eastAsia" w:ascii="宋体" w:hAnsi="宋体" w:cs="宋体"/>
                <w:sz w:val="20"/>
              </w:rPr>
              <w:t>★14. 输入灵敏度1.2dBV</w:t>
            </w:r>
            <w:r>
              <w:rPr>
                <w:rFonts w:hint="eastAsia" w:ascii="宋体" w:hAnsi="宋体" w:cs="宋体"/>
                <w:sz w:val="20"/>
              </w:rPr>
              <w:br w:type="page"/>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8040"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7</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智能数字会议系统主机</w:t>
            </w:r>
          </w:p>
        </w:tc>
        <w:tc>
          <w:tcPr>
            <w:tcW w:w="6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会议控制主机最多可连接128台会议单元，通过会议扩展主机，一套会议系统最多可接入4096台会议单元</w:t>
            </w:r>
            <w:r>
              <w:rPr>
                <w:rFonts w:hint="eastAsia" w:ascii="宋体" w:hAnsi="宋体" w:cs="宋体"/>
                <w:sz w:val="20"/>
              </w:rPr>
              <w:br w:type="page"/>
            </w:r>
            <w:r>
              <w:rPr>
                <w:rFonts w:hint="eastAsia" w:ascii="宋体" w:hAnsi="宋体" w:cs="宋体"/>
                <w:sz w:val="20"/>
              </w:rPr>
              <w:t>3. 8芯航空插头连接，“手拉手”连接方式</w:t>
            </w:r>
            <w:r>
              <w:rPr>
                <w:rFonts w:hint="eastAsia" w:ascii="宋体" w:hAnsi="宋体" w:cs="宋体"/>
                <w:sz w:val="20"/>
              </w:rPr>
              <w:br w:type="page"/>
            </w:r>
            <w:r>
              <w:rPr>
                <w:rFonts w:hint="eastAsia" w:ascii="宋体" w:hAnsi="宋体" w:cs="宋体"/>
                <w:sz w:val="20"/>
              </w:rPr>
              <w:t>4. 具有同时发言人数限制（1/2/3/4/5/6）设置功能</w:t>
            </w:r>
            <w:r>
              <w:rPr>
                <w:rFonts w:hint="eastAsia" w:ascii="宋体" w:hAnsi="宋体" w:cs="宋体"/>
                <w:sz w:val="20"/>
              </w:rPr>
              <w:br w:type="page"/>
            </w:r>
            <w:r>
              <w:rPr>
                <w:rFonts w:hint="eastAsia" w:ascii="宋体" w:hAnsi="宋体" w:cs="宋体"/>
                <w:sz w:val="20"/>
              </w:rPr>
              <w:t>5. 具有投票表决，发言限制等数据管理功能</w:t>
            </w:r>
            <w:r>
              <w:rPr>
                <w:rFonts w:hint="eastAsia" w:ascii="宋体" w:hAnsi="宋体" w:cs="宋体"/>
                <w:sz w:val="20"/>
              </w:rPr>
              <w:br w:type="page"/>
            </w:r>
            <w:r>
              <w:rPr>
                <w:rFonts w:hint="eastAsia" w:ascii="宋体" w:hAnsi="宋体" w:cs="宋体"/>
                <w:sz w:val="20"/>
              </w:rPr>
              <w:t>6. 4.3寸TFT真彩屏/触摸屏：</w:t>
            </w:r>
            <w:r>
              <w:rPr>
                <w:rFonts w:hint="eastAsia" w:ascii="宋体" w:hAnsi="宋体" w:cs="宋体"/>
                <w:sz w:val="20"/>
              </w:rPr>
              <w:br w:type="page"/>
            </w:r>
            <w:r>
              <w:rPr>
                <w:rFonts w:hint="eastAsia" w:ascii="宋体" w:hAnsi="宋体" w:cs="宋体"/>
                <w:sz w:val="20"/>
              </w:rPr>
              <w:t>i. 图形化界面设计，所有的功能项及设置操作信息以及单元工作的基本信息一目了然，设计美观时尚</w:t>
            </w:r>
            <w:r>
              <w:rPr>
                <w:rFonts w:hint="eastAsia" w:ascii="宋体" w:hAnsi="宋体" w:cs="宋体"/>
                <w:sz w:val="20"/>
              </w:rPr>
              <w:br w:type="page"/>
            </w:r>
            <w:r>
              <w:rPr>
                <w:rFonts w:hint="eastAsia" w:ascii="宋体" w:hAnsi="宋体" w:cs="宋体"/>
                <w:sz w:val="20"/>
              </w:rPr>
              <w:t>ii. 触摸屏操控方式,让人机交互极具人性化</w:t>
            </w:r>
            <w:r>
              <w:rPr>
                <w:rFonts w:hint="eastAsia" w:ascii="宋体" w:hAnsi="宋体" w:cs="宋体"/>
                <w:sz w:val="20"/>
              </w:rPr>
              <w:br w:type="page"/>
            </w:r>
            <w:r>
              <w:rPr>
                <w:rFonts w:hint="eastAsia" w:ascii="宋体" w:hAnsi="宋体" w:cs="宋体"/>
                <w:sz w:val="20"/>
              </w:rPr>
              <w:t>7. 可以调整系统的时间和屏幕显示点亮时间，实现节能运行</w:t>
            </w:r>
            <w:r>
              <w:rPr>
                <w:rFonts w:hint="eastAsia" w:ascii="宋体" w:hAnsi="宋体" w:cs="宋体"/>
                <w:sz w:val="20"/>
              </w:rPr>
              <w:br w:type="page"/>
            </w:r>
            <w:r>
              <w:rPr>
                <w:rFonts w:hint="eastAsia" w:ascii="宋体" w:hAnsi="宋体" w:cs="宋体"/>
                <w:sz w:val="20"/>
              </w:rPr>
              <w:t>8. 系统显示字幕中/英文两种语言可选择</w:t>
            </w:r>
            <w:r>
              <w:rPr>
                <w:rFonts w:hint="eastAsia" w:ascii="宋体" w:hAnsi="宋体" w:cs="宋体"/>
                <w:sz w:val="20"/>
              </w:rPr>
              <w:br w:type="page"/>
            </w:r>
            <w:r>
              <w:rPr>
                <w:rFonts w:hint="eastAsia" w:ascii="宋体" w:hAnsi="宋体" w:cs="宋体"/>
                <w:sz w:val="20"/>
              </w:rPr>
              <w:t>9. 可设定VIP代表发言单元，VIP单元在已开启的话筒总数不超过20台的情况下可以自由开启而不受会议模式限制，最多可设置30台VIP单元</w:t>
            </w:r>
            <w:r>
              <w:rPr>
                <w:rFonts w:hint="eastAsia" w:ascii="宋体" w:hAnsi="宋体" w:cs="宋体"/>
                <w:sz w:val="20"/>
              </w:rPr>
              <w:br w:type="page"/>
            </w:r>
            <w:r>
              <w:rPr>
                <w:rFonts w:hint="eastAsia" w:ascii="宋体" w:hAnsi="宋体" w:cs="宋体"/>
                <w:sz w:val="20"/>
              </w:rPr>
              <w:t>10. 支持FIFO、NORMAL、VOICE、FREE、APPLY五种会议模式</w:t>
            </w:r>
            <w:r>
              <w:rPr>
                <w:rFonts w:hint="eastAsia" w:ascii="宋体" w:hAnsi="宋体" w:cs="宋体"/>
                <w:sz w:val="20"/>
              </w:rPr>
              <w:br w:type="page"/>
            </w:r>
            <w:r>
              <w:rPr>
                <w:rFonts w:hint="eastAsia" w:ascii="宋体" w:hAnsi="宋体" w:cs="宋体"/>
                <w:sz w:val="20"/>
              </w:rPr>
              <w:t>11. 内置DSP数字音效处理器，包括低频切除、移频器和均衡器等</w:t>
            </w:r>
            <w:r>
              <w:rPr>
                <w:rFonts w:hint="eastAsia" w:ascii="宋体" w:hAnsi="宋体" w:cs="宋体"/>
                <w:sz w:val="20"/>
              </w:rPr>
              <w:br w:type="page"/>
            </w:r>
            <w:r>
              <w:rPr>
                <w:rFonts w:hint="eastAsia" w:ascii="宋体" w:hAnsi="宋体" w:cs="宋体"/>
                <w:sz w:val="20"/>
              </w:rPr>
              <w:t>12. 可以全程会议录音，有自动录音和手动录音两种录音方式可选</w:t>
            </w:r>
            <w:r>
              <w:rPr>
                <w:rFonts w:hint="eastAsia" w:ascii="宋体" w:hAnsi="宋体" w:cs="宋体"/>
                <w:sz w:val="20"/>
              </w:rPr>
              <w:br w:type="page"/>
            </w:r>
            <w:r>
              <w:rPr>
                <w:rFonts w:hint="eastAsia" w:ascii="宋体" w:hAnsi="宋体" w:cs="宋体"/>
                <w:sz w:val="20"/>
              </w:rPr>
              <w:t>13. 具有单元检测功能，具有自动检测和手动检测两种检测方式</w:t>
            </w:r>
            <w:r>
              <w:rPr>
                <w:rFonts w:hint="eastAsia" w:ascii="宋体" w:hAnsi="宋体" w:cs="宋体"/>
                <w:sz w:val="20"/>
              </w:rPr>
              <w:br w:type="page"/>
            </w:r>
            <w:r>
              <w:rPr>
                <w:rFonts w:hint="eastAsia" w:ascii="宋体" w:hAnsi="宋体" w:cs="宋体"/>
                <w:sz w:val="20"/>
              </w:rPr>
              <w:t>14. 具有发言定时和定时发言结束提醒倒计时功能。发言定时功能可以设置单元的发言时间，也可关闭发言定时，即不做限制</w:t>
            </w:r>
            <w:r>
              <w:rPr>
                <w:rFonts w:hint="eastAsia" w:ascii="宋体" w:hAnsi="宋体" w:cs="宋体"/>
                <w:sz w:val="20"/>
              </w:rPr>
              <w:br w:type="page"/>
            </w:r>
            <w:r>
              <w:rPr>
                <w:rFonts w:hint="eastAsia" w:ascii="宋体" w:hAnsi="宋体" w:cs="宋体"/>
                <w:sz w:val="20"/>
              </w:rPr>
              <w:t>15. 主机集成了摄像跟踪系统，有4个BNC摄像头接口，可实现自动摄像跟踪功能</w:t>
            </w:r>
            <w:r>
              <w:rPr>
                <w:rFonts w:hint="eastAsia" w:ascii="宋体" w:hAnsi="宋体" w:cs="宋体"/>
                <w:sz w:val="20"/>
              </w:rPr>
              <w:br w:type="page"/>
            </w:r>
            <w:r>
              <w:rPr>
                <w:rFonts w:hint="eastAsia" w:ascii="宋体" w:hAnsi="宋体" w:cs="宋体"/>
                <w:sz w:val="20"/>
              </w:rPr>
              <w:t>16. 具有一个RS232串口，可实现与中控系统的无缝连接；一个RS422串口，连接摄像头控制线，实现对4个摄像头的集中控制</w:t>
            </w:r>
            <w:r>
              <w:rPr>
                <w:rFonts w:hint="eastAsia" w:ascii="宋体" w:hAnsi="宋体" w:cs="宋体"/>
                <w:sz w:val="20"/>
              </w:rPr>
              <w:br w:type="page"/>
            </w:r>
            <w:r>
              <w:rPr>
                <w:rFonts w:hint="eastAsia" w:ascii="宋体" w:hAnsi="宋体" w:cs="宋体"/>
                <w:sz w:val="20"/>
              </w:rPr>
              <w:t>17. 8芯DIN航空母座：一个翻译主机连接口，一个扩展主机连接口，三个会议单元连接口。</w:t>
            </w:r>
            <w:r>
              <w:rPr>
                <w:rFonts w:hint="eastAsia" w:ascii="宋体" w:hAnsi="宋体" w:cs="宋体"/>
                <w:sz w:val="20"/>
              </w:rPr>
              <w:br w:type="page"/>
            </w:r>
            <w:r>
              <w:rPr>
                <w:rFonts w:hint="eastAsia" w:ascii="宋体" w:hAnsi="宋体" w:cs="宋体"/>
                <w:sz w:val="20"/>
              </w:rPr>
              <w:t>18. 莲花插座：</w:t>
            </w:r>
            <w:r>
              <w:rPr>
                <w:rFonts w:hint="eastAsia" w:ascii="宋体" w:hAnsi="宋体" w:cs="宋体"/>
                <w:sz w:val="20"/>
              </w:rPr>
              <w:br w:type="page"/>
            </w:r>
            <w:r>
              <w:rPr>
                <w:rFonts w:hint="eastAsia" w:ascii="宋体" w:hAnsi="宋体" w:cs="宋体"/>
                <w:sz w:val="20"/>
              </w:rPr>
              <w:t>19. 两个辅助音频输入接口，可连接播放器设备等</w:t>
            </w:r>
            <w:r>
              <w:rPr>
                <w:rFonts w:hint="eastAsia" w:ascii="宋体" w:hAnsi="宋体" w:cs="宋体"/>
                <w:sz w:val="20"/>
              </w:rPr>
              <w:br w:type="page"/>
            </w:r>
            <w:r>
              <w:rPr>
                <w:rFonts w:hint="eastAsia" w:ascii="宋体" w:hAnsi="宋体" w:cs="宋体"/>
                <w:sz w:val="20"/>
              </w:rPr>
              <w:t>20. 两个辅助音频输出接口，可连接专业功放</w:t>
            </w:r>
            <w:r>
              <w:rPr>
                <w:rFonts w:hint="eastAsia" w:ascii="宋体" w:hAnsi="宋体" w:cs="宋体"/>
                <w:sz w:val="20"/>
              </w:rPr>
              <w:br w:type="page"/>
            </w:r>
            <w:r>
              <w:rPr>
                <w:rFonts w:hint="eastAsia" w:ascii="宋体" w:hAnsi="宋体" w:cs="宋体"/>
                <w:sz w:val="20"/>
              </w:rPr>
              <w:t>21. 两个报警音频输入接口，可连接来自消防中心的告警音频信号</w:t>
            </w:r>
            <w:r>
              <w:rPr>
                <w:rFonts w:hint="eastAsia" w:ascii="宋体" w:hAnsi="宋体" w:cs="宋体"/>
                <w:sz w:val="20"/>
              </w:rPr>
              <w:br w:type="page"/>
            </w:r>
            <w:r>
              <w:rPr>
                <w:rFonts w:hint="eastAsia" w:ascii="宋体" w:hAnsi="宋体" w:cs="宋体"/>
                <w:sz w:val="20"/>
              </w:rPr>
              <w:t>22. 卡隆插座：为辅助音频输出接口，与两个辅助音频输出莲花插座（LINE OUT）并联输出，连接专业功放</w:t>
            </w:r>
            <w:r>
              <w:rPr>
                <w:rFonts w:hint="eastAsia" w:ascii="宋体" w:hAnsi="宋体" w:cs="宋体"/>
                <w:sz w:val="20"/>
              </w:rPr>
              <w:br w:type="page"/>
            </w:r>
            <w:r>
              <w:rPr>
                <w:rFonts w:hint="eastAsia" w:ascii="宋体" w:hAnsi="宋体" w:cs="宋体"/>
                <w:sz w:val="20"/>
              </w:rPr>
              <w:t>23. 具有+5V告警触发电压输入接口，与报警音频输入接口结合实现紧急告警强插功能</w:t>
            </w:r>
            <w:r>
              <w:rPr>
                <w:rFonts w:hint="eastAsia" w:ascii="宋体" w:hAnsi="宋体" w:cs="宋体"/>
                <w:sz w:val="20"/>
              </w:rPr>
              <w:br w:type="page"/>
            </w:r>
            <w:r>
              <w:rPr>
                <w:rFonts w:hint="eastAsia" w:ascii="宋体" w:hAnsi="宋体" w:cs="宋体"/>
                <w:sz w:val="20"/>
              </w:rPr>
              <w:t>24. 具有TCP/IP网络协议下的RJ45接口，连接网络，通过PC端软件控制系统的全部功能</w:t>
            </w:r>
            <w:r>
              <w:rPr>
                <w:rFonts w:hint="eastAsia" w:ascii="宋体" w:hAnsi="宋体" w:cs="宋体"/>
                <w:sz w:val="20"/>
              </w:rPr>
              <w:br w:type="page"/>
            </w:r>
            <w:r>
              <w:rPr>
                <w:rFonts w:hint="eastAsia" w:ascii="宋体" w:hAnsi="宋体" w:cs="宋体"/>
                <w:sz w:val="20"/>
              </w:rPr>
              <w:t>25. 外壳采用全金属材料设计，线路与外壳都加强了与地线的连接，具备接触式10kV，空气式15kV的抗静电能力</w:t>
            </w:r>
            <w:r>
              <w:rPr>
                <w:rFonts w:hint="eastAsia" w:ascii="宋体" w:hAnsi="宋体" w:cs="宋体"/>
                <w:sz w:val="20"/>
              </w:rPr>
              <w:br w:type="page"/>
            </w:r>
            <w:r>
              <w:rPr>
                <w:rFonts w:hint="eastAsia" w:ascii="宋体" w:hAnsi="宋体" w:cs="宋体"/>
                <w:sz w:val="20"/>
              </w:rPr>
              <w:t>26. 高档的外观设计，2U标准机箱，可安装在19英寸标准机柜</w:t>
            </w:r>
            <w:r>
              <w:rPr>
                <w:rFonts w:hint="eastAsia" w:ascii="宋体" w:hAnsi="宋体" w:cs="宋体"/>
                <w:sz w:val="20"/>
              </w:rPr>
              <w:br w:type="page"/>
            </w:r>
          </w:p>
        </w:tc>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4154"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8</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桌面式发言主席单元</w:t>
            </w:r>
          </w:p>
        </w:tc>
        <w:tc>
          <w:tcPr>
            <w:tcW w:w="647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纯发言会议单元</w:t>
            </w:r>
            <w:r>
              <w:rPr>
                <w:rFonts w:hint="eastAsia" w:ascii="宋体" w:hAnsi="宋体" w:cs="宋体"/>
                <w:sz w:val="20"/>
              </w:rPr>
              <w:br w:type="page"/>
            </w:r>
            <w:r>
              <w:rPr>
                <w:rFonts w:hint="eastAsia" w:ascii="宋体" w:hAnsi="宋体" w:cs="宋体"/>
                <w:sz w:val="20"/>
              </w:rPr>
              <w:t>3. 自带2米专用8芯DIN高密线缆，带一个航空公头插</w:t>
            </w:r>
            <w:r>
              <w:rPr>
                <w:rFonts w:hint="eastAsia" w:ascii="宋体" w:hAnsi="宋体" w:cs="宋体"/>
                <w:sz w:val="20"/>
              </w:rPr>
              <w:br w:type="page"/>
            </w:r>
            <w:r>
              <w:rPr>
                <w:rFonts w:hint="eastAsia" w:ascii="宋体" w:hAnsi="宋体" w:cs="宋体"/>
                <w:sz w:val="20"/>
              </w:rPr>
              <w:t>4. 驻极体心型指向性电容式拾音器，带双色指示灯环（红色/绿色）。发言为红色，申请发言为绿色</w:t>
            </w:r>
            <w:r>
              <w:rPr>
                <w:rFonts w:hint="eastAsia" w:ascii="宋体" w:hAnsi="宋体" w:cs="宋体"/>
                <w:sz w:val="20"/>
              </w:rPr>
              <w:br w:type="page"/>
            </w:r>
            <w:r>
              <w:rPr>
                <w:rFonts w:hint="eastAsia" w:ascii="宋体" w:hAnsi="宋体" w:cs="宋体"/>
                <w:sz w:val="20"/>
              </w:rPr>
              <w:t>5. 采用旋钮式插头话筒杆，迷你型麦克风，带有麦克风防风罩，话筒杆长度有315mm、320mm、415mm、430mm可选，有黑色、银白色可选</w:t>
            </w:r>
            <w:r>
              <w:rPr>
                <w:rFonts w:hint="eastAsia" w:ascii="宋体" w:hAnsi="宋体" w:cs="宋体"/>
                <w:sz w:val="20"/>
              </w:rPr>
              <w:br w:type="page"/>
            </w:r>
            <w:r>
              <w:rPr>
                <w:rFonts w:hint="eastAsia" w:ascii="宋体" w:hAnsi="宋体" w:cs="宋体"/>
                <w:sz w:val="20"/>
              </w:rPr>
              <w:t>6. 话筒杆在休会期间可以拆卸，方便设备维护和保存</w:t>
            </w:r>
            <w:r>
              <w:rPr>
                <w:rFonts w:hint="eastAsia" w:ascii="宋体" w:hAnsi="宋体" w:cs="宋体"/>
                <w:sz w:val="20"/>
              </w:rPr>
              <w:br w:type="page"/>
            </w:r>
            <w:r>
              <w:rPr>
                <w:rFonts w:hint="eastAsia" w:ascii="宋体" w:hAnsi="宋体" w:cs="宋体"/>
                <w:sz w:val="20"/>
              </w:rPr>
              <w:t>7. 3.5mm的立体声耳机插口可连接耳机，耳机音量可调</w:t>
            </w:r>
            <w:r>
              <w:rPr>
                <w:rFonts w:hint="eastAsia" w:ascii="宋体" w:hAnsi="宋体" w:cs="宋体"/>
                <w:sz w:val="20"/>
              </w:rPr>
              <w:br w:type="page"/>
            </w:r>
            <w:r>
              <w:rPr>
                <w:rFonts w:hint="eastAsia" w:ascii="宋体" w:hAnsi="宋体" w:cs="宋体"/>
                <w:sz w:val="20"/>
              </w:rPr>
              <w:t>8. 超强的抗手机干扰能力</w:t>
            </w:r>
            <w:r>
              <w:rPr>
                <w:rFonts w:hint="eastAsia" w:ascii="宋体" w:hAnsi="宋体" w:cs="宋体"/>
                <w:sz w:val="20"/>
              </w:rPr>
              <w:br w:type="page"/>
            </w:r>
            <w:r>
              <w:rPr>
                <w:rFonts w:hint="eastAsia" w:ascii="宋体" w:hAnsi="宋体" w:cs="宋体"/>
                <w:sz w:val="20"/>
              </w:rPr>
              <w:t>9. 具有话筒开关键，主席单元有主席优先键</w:t>
            </w:r>
            <w:r>
              <w:rPr>
                <w:rFonts w:hint="eastAsia" w:ascii="宋体" w:hAnsi="宋体" w:cs="宋体"/>
                <w:sz w:val="20"/>
              </w:rPr>
              <w:br w:type="page"/>
            </w:r>
            <w:r>
              <w:rPr>
                <w:rFonts w:hint="eastAsia" w:ascii="宋体" w:hAnsi="宋体" w:cs="宋体"/>
                <w:sz w:val="20"/>
              </w:rPr>
              <w:t>10. 具有按键签到功能</w:t>
            </w:r>
            <w:r>
              <w:rPr>
                <w:rFonts w:hint="eastAsia" w:ascii="宋体" w:hAnsi="宋体" w:cs="宋体"/>
                <w:sz w:val="20"/>
              </w:rPr>
              <w:br w:type="page"/>
            </w:r>
            <w:r>
              <w:rPr>
                <w:rFonts w:hint="eastAsia" w:ascii="宋体" w:hAnsi="宋体" w:cs="宋体"/>
                <w:sz w:val="20"/>
              </w:rPr>
              <w:t>11. 每个会议单元都有独一无二的ID编号</w:t>
            </w:r>
            <w:r>
              <w:rPr>
                <w:rFonts w:hint="eastAsia" w:ascii="宋体" w:hAnsi="宋体" w:cs="宋体"/>
                <w:sz w:val="20"/>
              </w:rPr>
              <w:br w:type="page"/>
            </w:r>
            <w:r>
              <w:rPr>
                <w:rFonts w:hint="eastAsia" w:ascii="宋体" w:hAnsi="宋体" w:cs="宋体"/>
                <w:sz w:val="20"/>
              </w:rPr>
              <w:t>12. 配合摄像头，使用会议控制主机或PC控制软件设置后可进行摄像自动跟踪</w:t>
            </w:r>
            <w:r>
              <w:rPr>
                <w:rFonts w:hint="eastAsia" w:ascii="宋体" w:hAnsi="宋体" w:cs="宋体"/>
                <w:sz w:val="20"/>
              </w:rPr>
              <w:br w:type="page"/>
            </w:r>
            <w:r>
              <w:rPr>
                <w:rFonts w:hint="eastAsia" w:ascii="宋体" w:hAnsi="宋体" w:cs="宋体"/>
                <w:sz w:val="20"/>
              </w:rPr>
              <w:t>13. 配合控制主机，单元有自我检测功能。检测的项有：按键、话筒、LED指示灯和内置扬声器</w:t>
            </w:r>
            <w:r>
              <w:rPr>
                <w:rFonts w:hint="eastAsia" w:ascii="宋体" w:hAnsi="宋体" w:cs="宋体"/>
                <w:sz w:val="20"/>
              </w:rPr>
              <w:br w:type="page"/>
            </w:r>
            <w:r>
              <w:rPr>
                <w:rFonts w:hint="eastAsia" w:ascii="宋体" w:hAnsi="宋体" w:cs="宋体"/>
                <w:sz w:val="20"/>
              </w:rPr>
              <w:t>14. 单元为无源设备，由系统主机供电，输入电压为24V</w:t>
            </w:r>
            <w:r>
              <w:rPr>
                <w:rFonts w:hint="eastAsia" w:ascii="宋体" w:hAnsi="宋体" w:cs="宋体"/>
                <w:sz w:val="20"/>
              </w:rPr>
              <w:br w:type="page"/>
            </w:r>
            <w:r>
              <w:rPr>
                <w:rFonts w:hint="eastAsia" w:ascii="宋体" w:hAnsi="宋体" w:cs="宋体"/>
                <w:sz w:val="20"/>
              </w:rPr>
              <w:t>15. 话筒开启时具有提示音，可设置提示音的开关状态</w:t>
            </w:r>
            <w:r>
              <w:rPr>
                <w:rFonts w:hint="eastAsia" w:ascii="宋体" w:hAnsi="宋体" w:cs="宋体"/>
                <w:sz w:val="20"/>
              </w:rPr>
              <w:br w:type="page"/>
            </w:r>
            <w:r>
              <w:rPr>
                <w:rFonts w:hint="eastAsia" w:ascii="宋体" w:hAnsi="宋体" w:cs="宋体"/>
                <w:sz w:val="20"/>
              </w:rPr>
              <w:t>16. 通过主机设置，主席单元具有优先权功能（可将所有代表单元静音或关闭）、讲台模式（主席单元始终处于打开状态）</w:t>
            </w:r>
            <w:r>
              <w:rPr>
                <w:rFonts w:hint="eastAsia" w:ascii="宋体" w:hAnsi="宋体" w:cs="宋体"/>
                <w:sz w:val="20"/>
              </w:rPr>
              <w:br w:type="page"/>
            </w:r>
            <w:r>
              <w:rPr>
                <w:rFonts w:hint="eastAsia" w:ascii="宋体" w:hAnsi="宋体" w:cs="宋体"/>
                <w:sz w:val="20"/>
              </w:rPr>
              <w:t>17. 主席单元具有批准代表的申请发言功能</w:t>
            </w:r>
            <w:r>
              <w:rPr>
                <w:rFonts w:hint="eastAsia" w:ascii="宋体" w:hAnsi="宋体" w:cs="宋体"/>
                <w:sz w:val="20"/>
              </w:rPr>
              <w:br w:type="page"/>
            </w:r>
            <w:r>
              <w:rPr>
                <w:rFonts w:hint="eastAsia" w:ascii="宋体" w:hAnsi="宋体" w:cs="宋体"/>
                <w:sz w:val="20"/>
              </w:rPr>
              <w:t>18. 主席单元不受发言人数限制可自由开启</w:t>
            </w:r>
            <w:r>
              <w:rPr>
                <w:rFonts w:hint="eastAsia" w:ascii="宋体" w:hAnsi="宋体" w:cs="宋体"/>
                <w:sz w:val="20"/>
              </w:rPr>
              <w:br w:type="page"/>
            </w:r>
            <w:r>
              <w:rPr>
                <w:rFonts w:hint="eastAsia" w:ascii="宋体" w:hAnsi="宋体" w:cs="宋体"/>
                <w:sz w:val="20"/>
              </w:rPr>
              <w:t>19. 主席单元具有全权控制会议秩序的优先功能</w:t>
            </w:r>
            <w:r>
              <w:rPr>
                <w:rFonts w:hint="eastAsia" w:ascii="宋体" w:hAnsi="宋体" w:cs="宋体"/>
                <w:sz w:val="20"/>
              </w:rPr>
              <w:br w:type="page"/>
            </w:r>
            <w:r>
              <w:rPr>
                <w:rFonts w:hint="eastAsia" w:ascii="宋体" w:hAnsi="宋体" w:cs="宋体"/>
                <w:sz w:val="20"/>
              </w:rPr>
              <w:t>20. 主席单元的连接位置不受限制</w:t>
            </w:r>
            <w:r>
              <w:rPr>
                <w:rFonts w:hint="eastAsia" w:ascii="宋体" w:hAnsi="宋体" w:cs="宋体"/>
                <w:sz w:val="20"/>
              </w:rPr>
              <w:br w:type="page"/>
            </w:r>
            <w:r>
              <w:rPr>
                <w:rFonts w:hint="eastAsia" w:ascii="宋体" w:hAnsi="宋体" w:cs="宋体"/>
                <w:sz w:val="20"/>
              </w:rPr>
              <w:t>21. "手拉手"或"T型"、"+型"连接模式</w:t>
            </w:r>
            <w:r>
              <w:rPr>
                <w:rFonts w:hint="eastAsia" w:ascii="宋体" w:hAnsi="宋体" w:cs="宋体"/>
                <w:sz w:val="20"/>
              </w:rPr>
              <w:br w:type="page"/>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6</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803"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9</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20米8芯航空安装线缆</w:t>
            </w:r>
          </w:p>
        </w:tc>
        <w:tc>
          <w:tcPr>
            <w:tcW w:w="647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20米8芯航空安装线缆(一公一母接头)</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根</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6296"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10</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手持无线话筒（一拖二）</w:t>
            </w:r>
          </w:p>
        </w:tc>
        <w:tc>
          <w:tcPr>
            <w:tcW w:w="6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100组UHF频率通道可选用，一拖二真分集接收机，空旷接收距离可达150米，包含2支发射机。；</w:t>
            </w:r>
            <w:r>
              <w:rPr>
                <w:rFonts w:hint="eastAsia" w:ascii="宋体" w:hAnsi="宋体" w:cs="宋体"/>
                <w:sz w:val="20"/>
              </w:rPr>
              <w:br w:type="page"/>
            </w:r>
            <w:r>
              <w:rPr>
                <w:rFonts w:hint="eastAsia" w:ascii="宋体" w:hAnsi="宋体" w:cs="宋体"/>
                <w:sz w:val="20"/>
              </w:rPr>
              <w:t>2. 带两通道音量监听接口，方便远程监听；</w:t>
            </w:r>
            <w:r>
              <w:rPr>
                <w:rFonts w:hint="eastAsia" w:ascii="宋体" w:hAnsi="宋体" w:cs="宋体"/>
                <w:sz w:val="20"/>
              </w:rPr>
              <w:br w:type="page"/>
            </w:r>
            <w:r>
              <w:rPr>
                <w:rFonts w:hint="eastAsia" w:ascii="宋体" w:hAnsi="宋体" w:cs="宋体"/>
                <w:sz w:val="20"/>
              </w:rPr>
              <w:t>3. 带8级射频电平显示，8级音频电平显示，频道菜单显示，静音显示；</w:t>
            </w:r>
            <w:r>
              <w:rPr>
                <w:rFonts w:hint="eastAsia" w:ascii="宋体" w:hAnsi="宋体" w:cs="宋体"/>
                <w:sz w:val="20"/>
              </w:rPr>
              <w:br w:type="page"/>
            </w:r>
            <w:r>
              <w:rPr>
                <w:rFonts w:hint="eastAsia" w:ascii="宋体" w:hAnsi="宋体" w:cs="宋体"/>
                <w:sz w:val="20"/>
              </w:rPr>
              <w:t>★4. 平衡和非平衡两种选择输出端口，适应不同的设备连接需求；</w:t>
            </w:r>
            <w:r>
              <w:rPr>
                <w:rFonts w:hint="eastAsia" w:ascii="宋体" w:hAnsi="宋体" w:cs="宋体"/>
                <w:sz w:val="20"/>
              </w:rPr>
              <w:br w:type="page"/>
            </w:r>
            <w:r>
              <w:rPr>
                <w:rFonts w:hint="eastAsia" w:ascii="宋体" w:hAnsi="宋体" w:cs="宋体"/>
                <w:sz w:val="20"/>
              </w:rPr>
              <w:t>5. LCD液晶显示屏能同时显示工作组，信道号与工作频率。轻触式按钮控制简捷，让用户使用更方便；</w:t>
            </w:r>
            <w:r>
              <w:rPr>
                <w:rFonts w:hint="eastAsia" w:ascii="宋体" w:hAnsi="宋体" w:cs="宋体"/>
                <w:sz w:val="20"/>
              </w:rPr>
              <w:br w:type="page"/>
            </w:r>
            <w:r>
              <w:rPr>
                <w:rFonts w:hint="eastAsia" w:ascii="宋体" w:hAnsi="宋体" w:cs="宋体"/>
                <w:sz w:val="20"/>
              </w:rPr>
              <w:t>6. 超强的抗干扰能力，能有效抑制由外部带来的噪音干扰及同频干扰；</w:t>
            </w:r>
            <w:r>
              <w:rPr>
                <w:rFonts w:hint="eastAsia" w:ascii="宋体" w:hAnsi="宋体" w:cs="宋体"/>
                <w:sz w:val="20"/>
              </w:rPr>
              <w:br w:type="page"/>
            </w:r>
            <w:r>
              <w:rPr>
                <w:rFonts w:hint="eastAsia" w:ascii="宋体" w:hAnsi="宋体" w:cs="宋体"/>
                <w:sz w:val="20"/>
              </w:rPr>
              <w:t>7. 方便快捷的自动搜索功能，接收机能快速搜索到未被用户使用，并且不受干扰的信道；</w:t>
            </w:r>
            <w:r>
              <w:rPr>
                <w:rFonts w:hint="eastAsia" w:ascii="宋体" w:hAnsi="宋体" w:cs="宋体"/>
                <w:sz w:val="20"/>
              </w:rPr>
              <w:br w:type="page"/>
            </w:r>
            <w:r>
              <w:rPr>
                <w:rFonts w:hint="eastAsia" w:ascii="宋体" w:hAnsi="宋体" w:cs="宋体"/>
                <w:sz w:val="20"/>
              </w:rPr>
              <w:t>8. 红外对频功能，能方便、快捷的使发射机与接收机频率同步；</w:t>
            </w:r>
            <w:r>
              <w:rPr>
                <w:rFonts w:hint="eastAsia" w:ascii="宋体" w:hAnsi="宋体" w:cs="宋体"/>
                <w:sz w:val="20"/>
              </w:rPr>
              <w:br w:type="page"/>
            </w:r>
            <w:r>
              <w:rPr>
                <w:rFonts w:hint="eastAsia" w:ascii="宋体" w:hAnsi="宋体" w:cs="宋体"/>
                <w:sz w:val="20"/>
              </w:rPr>
              <w:t>9. 中频丰富，声音且有磁性感和混厚感，属人声话筒音持的精华。</w:t>
            </w:r>
            <w:r>
              <w:rPr>
                <w:rFonts w:hint="eastAsia" w:ascii="宋体" w:hAnsi="宋体" w:cs="宋体"/>
                <w:sz w:val="20"/>
              </w:rPr>
              <w:br w:type="page"/>
            </w:r>
            <w:r>
              <w:rPr>
                <w:rFonts w:hint="eastAsia" w:ascii="宋体" w:hAnsi="宋体" w:cs="宋体"/>
                <w:sz w:val="20"/>
              </w:rPr>
              <w:t>★10.频率范围: 520-920MHz（可使用的频率取决于当地的规定）</w:t>
            </w:r>
            <w:r>
              <w:rPr>
                <w:rFonts w:hint="eastAsia" w:ascii="宋体" w:hAnsi="宋体" w:cs="宋体"/>
                <w:sz w:val="20"/>
              </w:rPr>
              <w:br w:type="page"/>
            </w:r>
            <w:r>
              <w:rPr>
                <w:rFonts w:hint="eastAsia" w:ascii="宋体" w:hAnsi="宋体" w:cs="宋体"/>
                <w:sz w:val="20"/>
              </w:rPr>
              <w:t>11.调制方式: 宽带FM</w:t>
            </w:r>
            <w:r>
              <w:rPr>
                <w:rFonts w:hint="eastAsia" w:ascii="宋体" w:hAnsi="宋体" w:cs="宋体"/>
                <w:sz w:val="20"/>
              </w:rPr>
              <w:br w:type="page"/>
            </w:r>
            <w:r>
              <w:rPr>
                <w:rFonts w:hint="eastAsia" w:ascii="宋体" w:hAnsi="宋体" w:cs="宋体"/>
                <w:sz w:val="20"/>
              </w:rPr>
              <w:t>12.信息数目: 100</w:t>
            </w:r>
            <w:r>
              <w:rPr>
                <w:rFonts w:hint="eastAsia" w:ascii="宋体" w:hAnsi="宋体" w:cs="宋体"/>
                <w:sz w:val="20"/>
              </w:rPr>
              <w:br w:type="page"/>
            </w:r>
            <w:r>
              <w:rPr>
                <w:rFonts w:hint="eastAsia" w:ascii="宋体" w:hAnsi="宋体" w:cs="宋体"/>
                <w:sz w:val="20"/>
              </w:rPr>
              <w:t>13.信道间隔: 250KHz</w:t>
            </w:r>
            <w:r>
              <w:rPr>
                <w:rFonts w:hint="eastAsia" w:ascii="宋体" w:hAnsi="宋体" w:cs="宋体"/>
                <w:sz w:val="20"/>
              </w:rPr>
              <w:br w:type="page"/>
            </w:r>
            <w:r>
              <w:rPr>
                <w:rFonts w:hint="eastAsia" w:ascii="宋体" w:hAnsi="宋体" w:cs="宋体"/>
                <w:sz w:val="20"/>
              </w:rPr>
              <w:t>14.频率稳定度: ±0.005%以内</w:t>
            </w:r>
            <w:r>
              <w:rPr>
                <w:rFonts w:hint="eastAsia" w:ascii="宋体" w:hAnsi="宋体" w:cs="宋体"/>
                <w:sz w:val="20"/>
              </w:rPr>
              <w:br w:type="page"/>
            </w:r>
            <w:r>
              <w:rPr>
                <w:rFonts w:hint="eastAsia" w:ascii="宋体" w:hAnsi="宋体" w:cs="宋体"/>
                <w:sz w:val="20"/>
              </w:rPr>
              <w:t>15.动态范围: 100dB</w:t>
            </w:r>
            <w:r>
              <w:rPr>
                <w:rFonts w:hint="eastAsia" w:ascii="宋体" w:hAnsi="宋体" w:cs="宋体"/>
                <w:sz w:val="20"/>
              </w:rPr>
              <w:br w:type="page"/>
            </w:r>
            <w:r>
              <w:rPr>
                <w:rFonts w:hint="eastAsia" w:ascii="宋体" w:hAnsi="宋体" w:cs="宋体"/>
                <w:sz w:val="20"/>
              </w:rPr>
              <w:t>16.最大频偏: ±45KHz</w:t>
            </w:r>
            <w:r>
              <w:rPr>
                <w:rFonts w:hint="eastAsia" w:ascii="宋体" w:hAnsi="宋体" w:cs="宋体"/>
                <w:sz w:val="20"/>
              </w:rPr>
              <w:br w:type="page"/>
            </w:r>
            <w:r>
              <w:rPr>
                <w:rFonts w:hint="eastAsia" w:ascii="宋体" w:hAnsi="宋体" w:cs="宋体"/>
                <w:sz w:val="20"/>
              </w:rPr>
              <w:t>17.频率响应: 80Hz-18KHz（±3dB）（整个系统的频率取决于话筒单元）</w:t>
            </w:r>
            <w:r>
              <w:rPr>
                <w:rFonts w:hint="eastAsia" w:ascii="宋体" w:hAnsi="宋体" w:cs="宋体"/>
                <w:sz w:val="20"/>
              </w:rPr>
              <w:br w:type="page"/>
            </w:r>
            <w:r>
              <w:rPr>
                <w:rFonts w:hint="eastAsia" w:ascii="宋体" w:hAnsi="宋体" w:cs="宋体"/>
                <w:sz w:val="20"/>
              </w:rPr>
              <w:t>18.综合信噪比: &gt;105dB</w:t>
            </w:r>
            <w:r>
              <w:rPr>
                <w:rFonts w:hint="eastAsia" w:ascii="宋体" w:hAnsi="宋体" w:cs="宋体"/>
                <w:sz w:val="20"/>
              </w:rPr>
              <w:br w:type="page"/>
            </w:r>
            <w:r>
              <w:rPr>
                <w:rFonts w:hint="eastAsia" w:ascii="宋体" w:hAnsi="宋体" w:cs="宋体"/>
                <w:sz w:val="20"/>
              </w:rPr>
              <w:t>19.综合失真: ≤0.5%</w:t>
            </w:r>
            <w:r>
              <w:rPr>
                <w:rFonts w:hint="eastAsia" w:ascii="宋体" w:hAnsi="宋体" w:cs="宋体"/>
                <w:sz w:val="20"/>
              </w:rPr>
              <w:br w:type="page"/>
            </w:r>
            <w:r>
              <w:rPr>
                <w:rFonts w:hint="eastAsia" w:ascii="宋体" w:hAnsi="宋体" w:cs="宋体"/>
                <w:sz w:val="20"/>
              </w:rPr>
              <w:t>20.工作距离: 约150m（工作距离取决于很多音量，包括RF信号的吸收、反射和干扰等）</w:t>
            </w:r>
            <w:r>
              <w:rPr>
                <w:rFonts w:hint="eastAsia" w:ascii="宋体" w:hAnsi="宋体" w:cs="宋体"/>
                <w:sz w:val="20"/>
              </w:rPr>
              <w:br w:type="page"/>
            </w:r>
            <w:r>
              <w:rPr>
                <w:rFonts w:hint="eastAsia" w:ascii="宋体" w:hAnsi="宋体" w:cs="宋体"/>
                <w:sz w:val="20"/>
              </w:rPr>
              <w:t>21.工作温度: -10℃～+50℃</w:t>
            </w:r>
            <w:r>
              <w:rPr>
                <w:rFonts w:hint="eastAsia" w:ascii="宋体" w:hAnsi="宋体" w:cs="宋体"/>
                <w:sz w:val="20"/>
              </w:rPr>
              <w:br w:type="page"/>
            </w:r>
            <w:r>
              <w:rPr>
                <w:rFonts w:hint="eastAsia" w:ascii="宋体" w:hAnsi="宋体" w:cs="宋体"/>
                <w:sz w:val="20"/>
              </w:rPr>
              <w:t>22.接收机方式: 二次变频超外差</w:t>
            </w:r>
            <w:r>
              <w:rPr>
                <w:rFonts w:hint="eastAsia" w:ascii="宋体" w:hAnsi="宋体" w:cs="宋体"/>
                <w:sz w:val="20"/>
              </w:rPr>
              <w:br w:type="page"/>
            </w:r>
            <w:r>
              <w:rPr>
                <w:rFonts w:hint="eastAsia" w:ascii="宋体" w:hAnsi="宋体" w:cs="宋体"/>
                <w:sz w:val="20"/>
              </w:rPr>
              <w:t>23.中频频率: 110MHz，10.7MHz</w:t>
            </w:r>
            <w:r>
              <w:rPr>
                <w:rFonts w:hint="eastAsia" w:ascii="宋体" w:hAnsi="宋体" w:cs="宋体"/>
                <w:sz w:val="20"/>
              </w:rPr>
              <w:br w:type="page"/>
            </w:r>
            <w:r>
              <w:rPr>
                <w:rFonts w:hint="eastAsia" w:ascii="宋体" w:hAnsi="宋体" w:cs="宋体"/>
                <w:sz w:val="20"/>
              </w:rPr>
              <w:t>24.无线接口: BNC/50Ω</w:t>
            </w:r>
            <w:r>
              <w:rPr>
                <w:rFonts w:hint="eastAsia" w:ascii="宋体" w:hAnsi="宋体" w:cs="宋体"/>
                <w:sz w:val="20"/>
              </w:rPr>
              <w:br w:type="page"/>
            </w:r>
            <w:r>
              <w:rPr>
                <w:rFonts w:hint="eastAsia" w:ascii="宋体" w:hAnsi="宋体" w:cs="宋体"/>
                <w:sz w:val="20"/>
              </w:rPr>
              <w:t>25.灵敏度: 12dB μV（80dBS/N)</w:t>
            </w:r>
            <w:r>
              <w:rPr>
                <w:rFonts w:hint="eastAsia" w:ascii="宋体" w:hAnsi="宋体" w:cs="宋体"/>
                <w:sz w:val="20"/>
              </w:rPr>
              <w:br w:type="page"/>
            </w:r>
            <w:r>
              <w:rPr>
                <w:rFonts w:hint="eastAsia" w:ascii="宋体" w:hAnsi="宋体" w:cs="宋体"/>
                <w:sz w:val="20"/>
              </w:rPr>
              <w:t>26.灵敏度调节范围: 12-32dB μV</w:t>
            </w:r>
            <w:r>
              <w:rPr>
                <w:rFonts w:hint="eastAsia" w:ascii="宋体" w:hAnsi="宋体" w:cs="宋体"/>
                <w:sz w:val="20"/>
              </w:rPr>
              <w:br w:type="page"/>
            </w:r>
            <w:r>
              <w:rPr>
                <w:rFonts w:hint="eastAsia" w:ascii="宋体" w:hAnsi="宋体" w:cs="宋体"/>
                <w:sz w:val="20"/>
              </w:rPr>
              <w:t>27.离散抑制: ≥75dB</w:t>
            </w:r>
            <w:r>
              <w:rPr>
                <w:rFonts w:hint="eastAsia" w:ascii="宋体" w:hAnsi="宋体" w:cs="宋体"/>
                <w:sz w:val="20"/>
              </w:rPr>
              <w:br w:type="page"/>
            </w:r>
            <w:r>
              <w:rPr>
                <w:rFonts w:hint="eastAsia" w:ascii="宋体" w:hAnsi="宋体" w:cs="宋体"/>
                <w:sz w:val="20"/>
              </w:rPr>
              <w:t>28.最大输出电平: +10dBV</w:t>
            </w:r>
            <w:r>
              <w:rPr>
                <w:rFonts w:hint="eastAsia" w:ascii="宋体" w:hAnsi="宋体" w:cs="宋体"/>
                <w:sz w:val="20"/>
              </w:rPr>
              <w:br w:type="page"/>
            </w:r>
            <w:r>
              <w:rPr>
                <w:rFonts w:hint="eastAsia" w:ascii="宋体" w:hAnsi="宋体" w:cs="宋体"/>
                <w:sz w:val="20"/>
              </w:rPr>
              <w:t>29.供电方式: 直流12V  300mA输入</w:t>
            </w:r>
            <w:r>
              <w:rPr>
                <w:rFonts w:hint="eastAsia" w:ascii="宋体" w:hAnsi="宋体" w:cs="宋体"/>
                <w:sz w:val="20"/>
              </w:rPr>
              <w:br w:type="page"/>
            </w:r>
            <w:r>
              <w:rPr>
                <w:rFonts w:hint="eastAsia" w:ascii="宋体" w:hAnsi="宋体" w:cs="宋体"/>
                <w:sz w:val="20"/>
              </w:rPr>
              <w:t>30.音头: 动圈式麦克风，电容式（领夹话筒，头戴话筒）</w:t>
            </w:r>
            <w:r>
              <w:rPr>
                <w:rFonts w:hint="eastAsia" w:ascii="宋体" w:hAnsi="宋体" w:cs="宋体"/>
                <w:sz w:val="20"/>
              </w:rPr>
              <w:br w:type="page"/>
            </w:r>
            <w:r>
              <w:rPr>
                <w:rFonts w:hint="eastAsia" w:ascii="宋体" w:hAnsi="宋体" w:cs="宋体"/>
                <w:sz w:val="20"/>
              </w:rPr>
              <w:t>31.天线: 手持麦克风内置螺旋天线，佩挂发射机采用1/4波长鞭状天线</w:t>
            </w:r>
            <w:r>
              <w:rPr>
                <w:rFonts w:hint="eastAsia" w:ascii="宋体" w:hAnsi="宋体" w:cs="宋体"/>
                <w:sz w:val="20"/>
              </w:rPr>
              <w:br w:type="page"/>
            </w:r>
            <w:r>
              <w:rPr>
                <w:rFonts w:hint="eastAsia" w:ascii="宋体" w:hAnsi="宋体" w:cs="宋体"/>
                <w:sz w:val="20"/>
              </w:rPr>
              <w:t>32.输出功率: 高功率30mW；低功率3mW</w:t>
            </w:r>
            <w:r>
              <w:rPr>
                <w:rFonts w:hint="eastAsia" w:ascii="宋体" w:hAnsi="宋体" w:cs="宋体"/>
                <w:sz w:val="20"/>
              </w:rPr>
              <w:br w:type="page"/>
            </w:r>
            <w:r>
              <w:rPr>
                <w:rFonts w:hint="eastAsia" w:ascii="宋体" w:hAnsi="宋体" w:cs="宋体"/>
                <w:sz w:val="20"/>
              </w:rPr>
              <w:t>33.离散抑制: -60dB</w:t>
            </w:r>
            <w:r>
              <w:rPr>
                <w:rFonts w:hint="eastAsia" w:ascii="宋体" w:hAnsi="宋体" w:cs="宋体"/>
                <w:sz w:val="20"/>
              </w:rPr>
              <w:br w:type="page"/>
            </w:r>
            <w:r>
              <w:rPr>
                <w:rFonts w:hint="eastAsia" w:ascii="宋体" w:hAnsi="宋体" w:cs="宋体"/>
                <w:sz w:val="20"/>
              </w:rPr>
              <w:t>34.供电: 2节5号1.5V碱性电池</w:t>
            </w:r>
            <w:r>
              <w:rPr>
                <w:rFonts w:hint="eastAsia" w:ascii="宋体" w:hAnsi="宋体" w:cs="宋体"/>
                <w:sz w:val="20"/>
              </w:rPr>
              <w:br w:type="page"/>
            </w:r>
            <w:r>
              <w:rPr>
                <w:rFonts w:hint="eastAsia" w:ascii="宋体" w:hAnsi="宋体" w:cs="宋体"/>
                <w:sz w:val="20"/>
              </w:rPr>
              <w:t>35.电池寿命: 30mW时大约10个小时，3mW时大约15个小时</w:t>
            </w:r>
            <w:r>
              <w:rPr>
                <w:rFonts w:hint="eastAsia" w:ascii="宋体" w:hAnsi="宋体" w:cs="宋体"/>
                <w:sz w:val="20"/>
              </w:rPr>
              <w:br w:type="page"/>
            </w:r>
            <w:r>
              <w:rPr>
                <w:rFonts w:hint="eastAsia" w:ascii="宋体" w:hAnsi="宋体" w:cs="宋体"/>
                <w:sz w:val="20"/>
              </w:rPr>
              <w:t>36.功能特点: 采用真分集接收方式，有避免断频现象和延长接收距离</w:t>
            </w:r>
            <w:r>
              <w:rPr>
                <w:rFonts w:hint="eastAsia" w:ascii="宋体" w:hAnsi="宋体" w:cs="宋体"/>
                <w:sz w:val="20"/>
              </w:rPr>
              <w:br w:type="page"/>
            </w:r>
            <w:r>
              <w:rPr>
                <w:rFonts w:hint="eastAsia" w:ascii="宋体" w:hAnsi="宋体" w:cs="宋体"/>
                <w:sz w:val="20"/>
              </w:rPr>
              <w:t>37.音质特点: 中频丰富，唱歌轻松，声音且有磁性感和混厚感，属人声话筒音持的精华</w:t>
            </w:r>
          </w:p>
        </w:tc>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2878"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11</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8路电源时序器</w:t>
            </w:r>
          </w:p>
        </w:tc>
        <w:tc>
          <w:tcPr>
            <w:tcW w:w="647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独立的八路大功率电源输出，万能插座，可满足多种三级的电源插座，如国标插座、美标插座以及欧标插座等；还可满足二级欧式的圆头插座；</w:t>
            </w:r>
            <w:r>
              <w:rPr>
                <w:rFonts w:hint="eastAsia" w:ascii="宋体" w:hAnsi="宋体" w:cs="宋体"/>
                <w:sz w:val="20"/>
              </w:rPr>
              <w:br w:type="page"/>
            </w:r>
            <w:r>
              <w:rPr>
                <w:rFonts w:hint="eastAsia" w:ascii="宋体" w:hAnsi="宋体" w:cs="宋体"/>
                <w:sz w:val="20"/>
              </w:rPr>
              <w:t>★2. 单路最大输出为30A，总输入电流容量45A；</w:t>
            </w:r>
            <w:r>
              <w:rPr>
                <w:rFonts w:hint="eastAsia" w:ascii="宋体" w:hAnsi="宋体" w:cs="宋体"/>
                <w:sz w:val="20"/>
              </w:rPr>
              <w:br w:type="page"/>
            </w:r>
            <w:r>
              <w:rPr>
                <w:rFonts w:hint="eastAsia" w:ascii="宋体" w:hAnsi="宋体" w:cs="宋体"/>
                <w:sz w:val="20"/>
              </w:rPr>
              <w:t>3. 八路通道开关状态可由面板控制操作和显示；通过面板一键开关，可时序关启通道，实现时序功能；</w:t>
            </w:r>
            <w:r>
              <w:rPr>
                <w:rFonts w:hint="eastAsia" w:ascii="宋体" w:hAnsi="宋体" w:cs="宋体"/>
                <w:sz w:val="20"/>
              </w:rPr>
              <w:br w:type="page"/>
            </w:r>
            <w:r>
              <w:rPr>
                <w:rFonts w:hint="eastAsia" w:ascii="宋体" w:hAnsi="宋体" w:cs="宋体"/>
                <w:sz w:val="20"/>
              </w:rPr>
              <w:t>4. 开机时由前级到后级按顺序逐个启动各类设备，关机时由后级到前级逐个关闭各个设备，有效的统一管理控制用电设备，确保整个系统的稳定运行；</w:t>
            </w:r>
            <w:r>
              <w:rPr>
                <w:rFonts w:hint="eastAsia" w:ascii="宋体" w:hAnsi="宋体" w:cs="宋体"/>
                <w:sz w:val="20"/>
              </w:rPr>
              <w:br w:type="page"/>
            </w:r>
            <w:r>
              <w:rPr>
                <w:rFonts w:hint="eastAsia" w:ascii="宋体" w:hAnsi="宋体" w:cs="宋体"/>
                <w:sz w:val="20"/>
              </w:rPr>
              <w:t>5.电源输出: 8路，万能插座</w:t>
            </w:r>
            <w:r>
              <w:rPr>
                <w:rFonts w:hint="eastAsia" w:ascii="宋体" w:hAnsi="宋体" w:cs="宋体"/>
                <w:sz w:val="20"/>
              </w:rPr>
              <w:br w:type="page"/>
            </w:r>
            <w:r>
              <w:rPr>
                <w:rFonts w:hint="eastAsia" w:ascii="宋体" w:hAnsi="宋体" w:cs="宋体"/>
                <w:sz w:val="20"/>
              </w:rPr>
              <w:t>6.单路最大负荷: 30A</w:t>
            </w:r>
            <w:r>
              <w:rPr>
                <w:rFonts w:hint="eastAsia" w:ascii="宋体" w:hAnsi="宋体" w:cs="宋体"/>
                <w:sz w:val="20"/>
              </w:rPr>
              <w:br w:type="page"/>
            </w:r>
            <w:r>
              <w:rPr>
                <w:rFonts w:hint="eastAsia" w:ascii="宋体" w:hAnsi="宋体" w:cs="宋体"/>
                <w:sz w:val="20"/>
              </w:rPr>
              <w:t>8.控制方式: 手动顺序启动、短路信号触发控制。</w:t>
            </w:r>
            <w:r>
              <w:rPr>
                <w:rFonts w:hint="eastAsia" w:ascii="宋体" w:hAnsi="宋体" w:cs="宋体"/>
                <w:sz w:val="20"/>
              </w:rPr>
              <w:br w:type="page"/>
            </w:r>
            <w:r>
              <w:rPr>
                <w:rFonts w:hint="eastAsia" w:ascii="宋体" w:hAnsi="宋体" w:cs="宋体"/>
                <w:sz w:val="20"/>
              </w:rPr>
              <w:t>7.电源容量: 总容量220V，45A</w:t>
            </w:r>
            <w:r>
              <w:rPr>
                <w:rFonts w:hint="eastAsia" w:ascii="宋体" w:hAnsi="宋体" w:cs="宋体"/>
                <w:sz w:val="20"/>
              </w:rPr>
              <w:br w:type="page"/>
            </w:r>
            <w:r>
              <w:rPr>
                <w:rFonts w:hint="eastAsia" w:ascii="宋体" w:hAnsi="宋体" w:cs="宋体"/>
                <w:sz w:val="20"/>
              </w:rPr>
              <w:t>8.输入电源: AC220-240/50Hz</w:t>
            </w:r>
            <w:r>
              <w:rPr>
                <w:rFonts w:hint="eastAsia" w:ascii="宋体" w:hAnsi="宋体" w:cs="宋体"/>
                <w:sz w:val="20"/>
              </w:rPr>
              <w:br w:type="page"/>
            </w:r>
            <w:r>
              <w:rPr>
                <w:rFonts w:hint="eastAsia" w:ascii="宋体" w:hAnsi="宋体" w:cs="宋体"/>
                <w:sz w:val="20"/>
              </w:rPr>
              <w:t>9.时序间隔: 1.5s</w:t>
            </w:r>
            <w:r>
              <w:rPr>
                <w:rFonts w:hint="eastAsia" w:ascii="宋体" w:hAnsi="宋体" w:cs="宋体"/>
                <w:sz w:val="20"/>
              </w:rPr>
              <w:br w:type="page"/>
            </w:r>
            <w:r>
              <w:rPr>
                <w:rFonts w:hint="eastAsia" w:ascii="宋体" w:hAnsi="宋体" w:cs="宋体"/>
                <w:sz w:val="20"/>
              </w:rPr>
              <w:br w:type="page"/>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5235"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12</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12路调音台</w:t>
            </w:r>
          </w:p>
        </w:tc>
        <w:tc>
          <w:tcPr>
            <w:tcW w:w="6478" w:type="dxa"/>
            <w:gridSpan w:val="2"/>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253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13</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数码音频处理器</w:t>
            </w:r>
          </w:p>
        </w:tc>
        <w:tc>
          <w:tcPr>
            <w:tcW w:w="647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2入6出数码音频处理器。</w:t>
            </w:r>
            <w:r>
              <w:rPr>
                <w:rFonts w:hint="eastAsia" w:ascii="宋体" w:hAnsi="宋体" w:cs="宋体"/>
                <w:sz w:val="20"/>
              </w:rPr>
              <w:br w:type="page"/>
            </w:r>
            <w:r>
              <w:rPr>
                <w:rFonts w:hint="eastAsia" w:ascii="宋体" w:hAnsi="宋体" w:cs="宋体"/>
                <w:sz w:val="20"/>
              </w:rPr>
              <w:t>可由Android®，IOS®，Mac®或Windows®的设备，通过网络飞速控制,软件可升级；</w:t>
            </w:r>
            <w:r>
              <w:rPr>
                <w:rFonts w:hint="eastAsia" w:ascii="宋体" w:hAnsi="宋体" w:cs="宋体"/>
                <w:sz w:val="20"/>
              </w:rPr>
              <w:br w:type="page"/>
            </w:r>
            <w:r>
              <w:rPr>
                <w:rFonts w:hint="eastAsia" w:ascii="宋体" w:hAnsi="宋体" w:cs="宋体"/>
                <w:sz w:val="20"/>
              </w:rPr>
              <w:t>XLR接口；</w:t>
            </w:r>
            <w:r>
              <w:rPr>
                <w:rFonts w:hint="eastAsia" w:ascii="宋体" w:hAnsi="宋体" w:cs="宋体"/>
                <w:sz w:val="20"/>
              </w:rPr>
              <w:br w:type="page"/>
            </w:r>
            <w:r>
              <w:rPr>
                <w:rFonts w:hint="eastAsia" w:ascii="宋体" w:hAnsi="宋体" w:cs="宋体"/>
                <w:sz w:val="20"/>
              </w:rPr>
              <w:t>2×12组快速跟踪陷波滤波器；双28段均衡器；dbx压缩器；120A分谐波合成器；参数均衡器；限幅器；微调延时器；粉红噪声发生器；</w:t>
            </w:r>
            <w:r>
              <w:rPr>
                <w:rFonts w:hint="eastAsia" w:ascii="宋体" w:hAnsi="宋体" w:cs="宋体"/>
                <w:sz w:val="20"/>
              </w:rPr>
              <w:br w:type="page"/>
            </w:r>
            <w:r>
              <w:rPr>
                <w:rFonts w:hint="eastAsia" w:ascii="宋体" w:hAnsi="宋体" w:cs="宋体"/>
                <w:sz w:val="20"/>
              </w:rPr>
              <w:t>快速功能按钮；输出通道有哑音按钮；</w:t>
            </w:r>
            <w:r>
              <w:rPr>
                <w:rFonts w:hint="eastAsia" w:ascii="宋体" w:hAnsi="宋体" w:cs="宋体"/>
                <w:sz w:val="20"/>
              </w:rPr>
              <w:br w:type="page"/>
            </w:r>
            <w:r>
              <w:rPr>
                <w:rFonts w:hint="eastAsia" w:ascii="宋体" w:hAnsi="宋体" w:cs="宋体"/>
                <w:sz w:val="20"/>
              </w:rPr>
              <w:t>功能导航；50个程式记忆库；测试话筒接口；</w:t>
            </w:r>
            <w:r>
              <w:rPr>
                <w:rFonts w:hint="eastAsia" w:ascii="宋体" w:hAnsi="宋体" w:cs="宋体"/>
                <w:sz w:val="20"/>
              </w:rPr>
              <w:br w:type="page"/>
            </w:r>
            <w:r>
              <w:rPr>
                <w:rFonts w:hint="eastAsia" w:ascii="宋体" w:hAnsi="宋体" w:cs="宋体"/>
                <w:sz w:val="20"/>
              </w:rPr>
              <w:t>24Bit A/D及D/A转换器；LCD显示；</w:t>
            </w:r>
            <w:r>
              <w:rPr>
                <w:rFonts w:hint="eastAsia" w:ascii="宋体" w:hAnsi="宋体" w:cs="宋体"/>
                <w:sz w:val="20"/>
              </w:rPr>
              <w:br w:type="page"/>
            </w:r>
            <w:r>
              <w:rPr>
                <w:rFonts w:hint="eastAsia" w:ascii="宋体" w:hAnsi="宋体" w:cs="宋体"/>
                <w:sz w:val="20"/>
              </w:rPr>
              <w:t>动态范围:&gt;110dB；</w:t>
            </w:r>
            <w:r>
              <w:rPr>
                <w:rFonts w:hint="eastAsia" w:ascii="宋体" w:hAnsi="宋体" w:cs="宋体"/>
                <w:sz w:val="20"/>
              </w:rPr>
              <w:br w:type="page"/>
            </w:r>
            <w:r>
              <w:rPr>
                <w:rFonts w:hint="eastAsia" w:ascii="宋体" w:hAnsi="宋体" w:cs="宋体"/>
                <w:sz w:val="20"/>
              </w:rPr>
              <w:t>频响: 20Hz～20kHz,+/-0.5dB ；</w:t>
            </w:r>
            <w:r>
              <w:rPr>
                <w:rFonts w:hint="eastAsia" w:ascii="宋体" w:hAnsi="宋体" w:cs="宋体"/>
                <w:sz w:val="20"/>
              </w:rPr>
              <w:br w:type="page"/>
            </w:r>
            <w:r>
              <w:rPr>
                <w:rFonts w:hint="eastAsia" w:ascii="宋体" w:hAnsi="宋体" w:cs="宋体"/>
                <w:sz w:val="20"/>
              </w:rPr>
              <w:t>串音:&lt;-110db；</w:t>
            </w:r>
            <w:r>
              <w:rPr>
                <w:rFonts w:hint="eastAsia" w:ascii="宋体" w:hAnsi="宋体" w:cs="宋体"/>
                <w:sz w:val="20"/>
              </w:rPr>
              <w:br w:type="page"/>
            </w:r>
            <w:r>
              <w:rPr>
                <w:rFonts w:hint="eastAsia" w:ascii="宋体" w:hAnsi="宋体" w:cs="宋体"/>
                <w:sz w:val="20"/>
              </w:rPr>
              <w:t>THD+ 噪声: 0.002% ；</w:t>
            </w:r>
            <w:r>
              <w:rPr>
                <w:rFonts w:hint="eastAsia" w:ascii="宋体" w:hAnsi="宋体" w:cs="宋体"/>
                <w:sz w:val="20"/>
              </w:rPr>
              <w:br w:type="page"/>
            </w:r>
            <w:r>
              <w:rPr>
                <w:rFonts w:hint="eastAsia" w:ascii="宋体" w:hAnsi="宋体" w:cs="宋体"/>
                <w:sz w:val="20"/>
              </w:rPr>
              <w:t>延时每通道10ms。</w:t>
            </w:r>
            <w:r>
              <w:rPr>
                <w:rFonts w:hint="eastAsia" w:ascii="宋体" w:hAnsi="宋体" w:cs="宋体"/>
                <w:sz w:val="20"/>
              </w:rPr>
              <w:br w:type="page"/>
            </w:r>
            <w:r>
              <w:rPr>
                <w:rFonts w:hint="eastAsia" w:ascii="宋体" w:hAnsi="宋体" w:cs="宋体"/>
                <w:sz w:val="20"/>
              </w:rPr>
              <w:t>工作电压： 230V/AC 50/60Hz</w:t>
            </w:r>
            <w:r>
              <w:rPr>
                <w:rFonts w:hint="eastAsia" w:ascii="宋体" w:hAnsi="宋体" w:cs="宋体"/>
                <w:sz w:val="20"/>
              </w:rPr>
              <w:br w:type="page"/>
            </w:r>
            <w:r>
              <w:rPr>
                <w:rFonts w:hint="eastAsia" w:ascii="宋体" w:hAnsi="宋体" w:cs="宋体"/>
                <w:sz w:val="20"/>
              </w:rPr>
              <w:t>消耗电源：25Watts</w:t>
            </w:r>
            <w:r>
              <w:rPr>
                <w:rFonts w:hint="eastAsia" w:ascii="宋体" w:hAnsi="宋体" w:cs="宋体"/>
                <w:sz w:val="20"/>
              </w:rPr>
              <w:br w:type="page"/>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4305"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14</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自动反馈抑制器</w:t>
            </w:r>
          </w:p>
        </w:tc>
        <w:tc>
          <w:tcPr>
            <w:tcW w:w="647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双通道自动反馈抑制器。</w:t>
            </w:r>
            <w:r>
              <w:rPr>
                <w:rFonts w:hint="eastAsia" w:ascii="宋体" w:hAnsi="宋体" w:cs="宋体"/>
                <w:sz w:val="20"/>
              </w:rPr>
              <w:br w:type="textWrapping"/>
            </w:r>
            <w:r>
              <w:rPr>
                <w:rFonts w:hint="eastAsia" w:ascii="宋体" w:hAnsi="宋体" w:cs="宋体"/>
                <w:sz w:val="20"/>
              </w:rPr>
              <w:t>DSP数字信号处理器；</w:t>
            </w:r>
            <w:r>
              <w:rPr>
                <w:rFonts w:hint="eastAsia" w:ascii="宋体" w:hAnsi="宋体" w:cs="宋体"/>
                <w:sz w:val="20"/>
              </w:rPr>
              <w:br w:type="textWrapping"/>
            </w:r>
            <w:r>
              <w:rPr>
                <w:rFonts w:hint="eastAsia" w:ascii="宋体" w:hAnsi="宋体" w:cs="宋体"/>
                <w:sz w:val="20"/>
              </w:rPr>
              <w:t>每通道具有24个可编程的1/80倍频程滤波器并带LED显示；</w:t>
            </w:r>
            <w:r>
              <w:rPr>
                <w:rFonts w:hint="eastAsia" w:ascii="宋体" w:hAnsi="宋体" w:cs="宋体"/>
                <w:sz w:val="20"/>
              </w:rPr>
              <w:br w:type="textWrapping"/>
            </w:r>
            <w:r>
              <w:rPr>
                <w:rFonts w:hint="eastAsia" w:ascii="宋体" w:hAnsi="宋体" w:cs="宋体"/>
                <w:sz w:val="20"/>
              </w:rPr>
              <w:t>立体声或独立的双通道处理；</w:t>
            </w:r>
            <w:r>
              <w:rPr>
                <w:rFonts w:hint="eastAsia" w:ascii="宋体" w:hAnsi="宋体" w:cs="宋体"/>
                <w:sz w:val="20"/>
              </w:rPr>
              <w:br w:type="textWrapping"/>
            </w:r>
            <w:r>
              <w:rPr>
                <w:rFonts w:hint="eastAsia" w:ascii="宋体" w:hAnsi="宋体" w:cs="宋体"/>
                <w:sz w:val="20"/>
              </w:rPr>
              <w:t>实时和固定两种可选抑制模式；</w:t>
            </w:r>
            <w:r>
              <w:rPr>
                <w:rFonts w:hint="eastAsia" w:ascii="宋体" w:hAnsi="宋体" w:cs="宋体"/>
                <w:sz w:val="20"/>
              </w:rPr>
              <w:br w:type="textWrapping"/>
            </w:r>
            <w:r>
              <w:rPr>
                <w:rFonts w:hint="eastAsia" w:ascii="宋体" w:hAnsi="宋体" w:cs="宋体"/>
                <w:sz w:val="20"/>
              </w:rPr>
              <w:t>可选的滤波器解除时间；</w:t>
            </w:r>
            <w:r>
              <w:rPr>
                <w:rFonts w:hint="eastAsia" w:ascii="宋体" w:hAnsi="宋体" w:cs="宋体"/>
                <w:sz w:val="20"/>
              </w:rPr>
              <w:br w:type="textWrapping"/>
            </w:r>
            <w:r>
              <w:rPr>
                <w:rFonts w:hint="eastAsia" w:ascii="宋体" w:hAnsi="宋体" w:cs="宋体"/>
                <w:sz w:val="20"/>
              </w:rPr>
              <w:t>4种滤波点类型；</w:t>
            </w:r>
            <w:r>
              <w:rPr>
                <w:rFonts w:hint="eastAsia" w:ascii="宋体" w:hAnsi="宋体" w:cs="宋体"/>
                <w:sz w:val="20"/>
              </w:rPr>
              <w:br w:type="textWrapping"/>
            </w:r>
            <w:r>
              <w:rPr>
                <w:rFonts w:hint="eastAsia" w:ascii="宋体" w:hAnsi="宋体" w:cs="宋体"/>
                <w:sz w:val="20"/>
              </w:rPr>
              <w:t>通道输入电平表；</w:t>
            </w:r>
            <w:r>
              <w:rPr>
                <w:rFonts w:hint="eastAsia" w:ascii="宋体" w:hAnsi="宋体" w:cs="宋体"/>
                <w:sz w:val="20"/>
              </w:rPr>
              <w:br w:type="textWrapping"/>
            </w:r>
            <w:r>
              <w:rPr>
                <w:rFonts w:hint="eastAsia" w:ascii="宋体" w:hAnsi="宋体" w:cs="宋体"/>
                <w:sz w:val="20"/>
              </w:rPr>
              <w:t>XLR和TRS输入/输出端口；</w:t>
            </w:r>
            <w:r>
              <w:rPr>
                <w:rFonts w:hint="eastAsia" w:ascii="宋体" w:hAnsi="宋体" w:cs="宋体"/>
                <w:sz w:val="20"/>
              </w:rPr>
              <w:br w:type="textWrapping"/>
            </w:r>
            <w:r>
              <w:rPr>
                <w:rFonts w:hint="eastAsia" w:ascii="宋体" w:hAnsi="宋体" w:cs="宋体"/>
                <w:sz w:val="20"/>
              </w:rPr>
              <w:t>采样率:48kHz ；</w:t>
            </w:r>
            <w:r>
              <w:rPr>
                <w:rFonts w:hint="eastAsia" w:ascii="宋体" w:hAnsi="宋体" w:cs="宋体"/>
                <w:sz w:val="20"/>
              </w:rPr>
              <w:br w:type="textWrapping"/>
            </w:r>
            <w:r>
              <w:rPr>
                <w:rFonts w:hint="eastAsia" w:ascii="宋体" w:hAnsi="宋体" w:cs="宋体"/>
                <w:sz w:val="20"/>
              </w:rPr>
              <w:t>动态范围:&gt;110dB；</w:t>
            </w:r>
            <w:r>
              <w:rPr>
                <w:rFonts w:hint="eastAsia" w:ascii="宋体" w:hAnsi="宋体" w:cs="宋体"/>
                <w:sz w:val="20"/>
              </w:rPr>
              <w:br w:type="textWrapping"/>
            </w:r>
            <w:r>
              <w:rPr>
                <w:rFonts w:hint="eastAsia" w:ascii="宋体" w:hAnsi="宋体" w:cs="宋体"/>
                <w:sz w:val="20"/>
              </w:rPr>
              <w:t>带宽:22kHz ；</w:t>
            </w:r>
            <w:r>
              <w:rPr>
                <w:rFonts w:hint="eastAsia" w:ascii="宋体" w:hAnsi="宋体" w:cs="宋体"/>
                <w:sz w:val="20"/>
              </w:rPr>
              <w:br w:type="textWrapping"/>
            </w:r>
            <w:r>
              <w:rPr>
                <w:rFonts w:hint="eastAsia" w:ascii="宋体" w:hAnsi="宋体" w:cs="宋体"/>
                <w:sz w:val="20"/>
              </w:rPr>
              <w:t>失真:0.002% ；</w:t>
            </w:r>
            <w:r>
              <w:rPr>
                <w:rFonts w:hint="eastAsia" w:ascii="宋体" w:hAnsi="宋体" w:cs="宋体"/>
                <w:sz w:val="20"/>
              </w:rPr>
              <w:br w:type="textWrapping"/>
            </w:r>
            <w:r>
              <w:rPr>
                <w:rFonts w:hint="eastAsia" w:ascii="宋体" w:hAnsi="宋体" w:cs="宋体"/>
                <w:sz w:val="20"/>
              </w:rPr>
              <w:t>频响:20Hz～20kHz；</w:t>
            </w:r>
            <w:r>
              <w:rPr>
                <w:rFonts w:hint="eastAsia" w:ascii="宋体" w:hAnsi="宋体" w:cs="宋体"/>
                <w:sz w:val="20"/>
              </w:rPr>
              <w:br w:type="textWrapping"/>
            </w:r>
            <w:r>
              <w:rPr>
                <w:rFonts w:hint="eastAsia" w:ascii="宋体" w:hAnsi="宋体" w:cs="宋体"/>
                <w:sz w:val="20"/>
              </w:rPr>
              <w:t>内部串音:&gt;80dB ；</w:t>
            </w:r>
            <w:r>
              <w:rPr>
                <w:rFonts w:hint="eastAsia" w:ascii="宋体" w:hAnsi="宋体" w:cs="宋体"/>
                <w:sz w:val="20"/>
              </w:rPr>
              <w:br w:type="textWrapping"/>
            </w:r>
            <w:r>
              <w:rPr>
                <w:rFonts w:hint="eastAsia" w:ascii="宋体" w:hAnsi="宋体" w:cs="宋体"/>
                <w:sz w:val="20"/>
              </w:rPr>
              <w:t>工作电压： 230V/AC 50/60Hz</w:t>
            </w:r>
            <w:r>
              <w:rPr>
                <w:rFonts w:hint="eastAsia" w:ascii="宋体" w:hAnsi="宋体" w:cs="宋体"/>
                <w:sz w:val="20"/>
              </w:rPr>
              <w:br w:type="textWrapping"/>
            </w:r>
            <w:r>
              <w:rPr>
                <w:rFonts w:hint="eastAsia" w:ascii="宋体" w:hAnsi="宋体" w:cs="宋体"/>
                <w:sz w:val="20"/>
              </w:rPr>
              <w:t>消耗电源：10Watts</w:t>
            </w:r>
          </w:p>
        </w:tc>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15</w:t>
            </w:r>
          </w:p>
        </w:tc>
        <w:tc>
          <w:tcPr>
            <w:tcW w:w="14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DVD播放机</w:t>
            </w:r>
          </w:p>
        </w:tc>
        <w:tc>
          <w:tcPr>
            <w:tcW w:w="6478" w:type="dxa"/>
            <w:gridSpan w:val="2"/>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移动DVD  USB接口：支持  其他功能：电视，游戏功能   其他特点：内置高品质扬声器  内置高容量</w:t>
            </w:r>
          </w:p>
        </w:tc>
        <w:tc>
          <w:tcPr>
            <w:tcW w:w="56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5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16</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拾音器</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单体：预极化电容拾音头；频率响应：30HZ-18kHz;灵敏度：0/-30/-36dB；使用电压：12V电源；电流耗量：2mA</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3</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2445"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17</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会议室机柜（28U）</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，尺寸: 1490*535*485mm</w:t>
            </w:r>
            <w:r>
              <w:rPr>
                <w:rFonts w:hint="eastAsia" w:ascii="宋体" w:hAnsi="宋体" w:cs="宋体"/>
                <w:sz w:val="20"/>
              </w:rPr>
              <w:br w:type="textWrapping"/>
            </w:r>
            <w:r>
              <w:rPr>
                <w:rFonts w:hint="eastAsia" w:ascii="宋体" w:hAnsi="宋体" w:cs="宋体"/>
                <w:sz w:val="20"/>
              </w:rPr>
              <w:t>颜色: 黑色　　</w:t>
            </w:r>
            <w:r>
              <w:rPr>
                <w:rFonts w:hint="eastAsia" w:ascii="宋体" w:hAnsi="宋体" w:cs="宋体"/>
                <w:sz w:val="20"/>
              </w:rPr>
              <w:br w:type="textWrapping"/>
            </w:r>
            <w:r>
              <w:rPr>
                <w:rFonts w:hint="eastAsia" w:ascii="宋体" w:hAnsi="宋体" w:cs="宋体"/>
                <w:sz w:val="20"/>
              </w:rPr>
              <w:t>结构材料：铝材；</w:t>
            </w:r>
            <w:r>
              <w:rPr>
                <w:rFonts w:hint="eastAsia" w:ascii="宋体" w:hAnsi="宋体" w:cs="宋体"/>
                <w:sz w:val="20"/>
              </w:rPr>
              <w:br w:type="textWrapping"/>
            </w:r>
            <w:r>
              <w:rPr>
                <w:rFonts w:hint="eastAsia" w:ascii="宋体" w:hAnsi="宋体" w:cs="宋体"/>
                <w:sz w:val="20"/>
              </w:rPr>
              <w:t>标准化模式，以满足各种需求；</w:t>
            </w:r>
            <w:r>
              <w:rPr>
                <w:rFonts w:hint="eastAsia" w:ascii="宋体" w:hAnsi="宋体" w:cs="宋体"/>
                <w:sz w:val="20"/>
              </w:rPr>
              <w:br w:type="textWrapping"/>
            </w:r>
            <w:r>
              <w:rPr>
                <w:rFonts w:hint="eastAsia" w:ascii="宋体" w:hAnsi="宋体" w:cs="宋体"/>
                <w:sz w:val="20"/>
              </w:rPr>
              <w:t xml:space="preserve">采用高强度钢制可拆装式机柜，最大承载重量达500公斤； </w:t>
            </w:r>
            <w:r>
              <w:rPr>
                <w:rFonts w:hint="eastAsia" w:ascii="宋体" w:hAnsi="宋体" w:cs="宋体"/>
                <w:sz w:val="20"/>
              </w:rPr>
              <w:br w:type="textWrapping"/>
            </w:r>
            <w:r>
              <w:rPr>
                <w:rFonts w:hint="eastAsia" w:ascii="宋体" w:hAnsi="宋体" w:cs="宋体"/>
                <w:sz w:val="20"/>
              </w:rPr>
              <w:t>安装空间29U规格；</w:t>
            </w:r>
            <w:r>
              <w:rPr>
                <w:rFonts w:hint="eastAsia" w:ascii="宋体" w:hAnsi="宋体" w:cs="宋体"/>
                <w:sz w:val="20"/>
              </w:rPr>
              <w:br w:type="textWrapping"/>
            </w:r>
            <w:r>
              <w:rPr>
                <w:rFonts w:hint="eastAsia" w:ascii="宋体" w:hAnsi="宋体" w:cs="宋体"/>
                <w:sz w:val="20"/>
              </w:rPr>
              <w:t>机柜内设计4条可调节铝型材槽轨；</w:t>
            </w:r>
            <w:r>
              <w:rPr>
                <w:rFonts w:hint="eastAsia" w:ascii="宋体" w:hAnsi="宋体" w:cs="宋体"/>
                <w:sz w:val="20"/>
              </w:rPr>
              <w:br w:type="textWrapping"/>
            </w:r>
            <w:r>
              <w:rPr>
                <w:rFonts w:hint="eastAsia" w:ascii="宋体" w:hAnsi="宋体" w:cs="宋体"/>
                <w:sz w:val="20"/>
              </w:rPr>
              <w:t>底座可着地或安装活动脚轮；</w:t>
            </w:r>
            <w:r>
              <w:rPr>
                <w:rFonts w:hint="eastAsia" w:ascii="宋体" w:hAnsi="宋体" w:cs="宋体"/>
                <w:sz w:val="20"/>
              </w:rPr>
              <w:br w:type="textWrapping"/>
            </w:r>
            <w:r>
              <w:rPr>
                <w:rFonts w:hint="eastAsia" w:ascii="宋体" w:hAnsi="宋体" w:cs="宋体"/>
                <w:sz w:val="20"/>
              </w:rPr>
              <w:t>装配简单，方便搬运。</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18</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卡侬头(母</w:t>
            </w:r>
            <w:r>
              <w:rPr>
                <w:rFonts w:hint="eastAsia" w:ascii="宋体" w:hAnsi="宋体" w:cs="宋体"/>
                <w:sz w:val="20"/>
              </w:rPr>
              <w:t>)-卡侬头(公)</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D1.2E</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条</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10</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19</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三极电源插头</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自选</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个</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20</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400芯音响线</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YRVB2*1.5</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21</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音频线</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RVVP2*0.3</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22</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视频线</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SYV75-5</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23</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VGA线</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VGA3+6</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24</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电源线（强电）</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RVV3*1.5M²</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1185"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25</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激光投影仪</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投影尺寸：40-600英寸，屏幕比例：4:3，投影技术：3LCD，投影机特性：互动，亮度：6000流明，最高分辨率：1920*1200，对比度：2000:1，光源类型：超高压汞灯，灯泡功率：330W </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26</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电动投影幕</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画面尺寸： 3.2*2M 带遥控</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套</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49"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27</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智能一体机</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80寸</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套</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885" w:hRule="atLeast"/>
        </w:trPr>
        <w:tc>
          <w:tcPr>
            <w:tcW w:w="566"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28</w:t>
            </w:r>
          </w:p>
        </w:tc>
        <w:tc>
          <w:tcPr>
            <w:tcW w:w="141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电脑</w:t>
            </w:r>
          </w:p>
        </w:tc>
        <w:tc>
          <w:tcPr>
            <w:tcW w:w="6478" w:type="dxa"/>
            <w:gridSpan w:val="2"/>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 CPU I5-4160/ 4G(DDR3 1600)内存/500G(SATA)/USB KB/USB Optical  Mouse/新180W 防雷电源/3年有限保修                 18.5寸液晶显示器 </w:t>
            </w:r>
          </w:p>
        </w:tc>
        <w:tc>
          <w:tcPr>
            <w:tcW w:w="56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74"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tc>
      </w:tr>
    </w:tbl>
    <w:p>
      <w:pPr>
        <w:jc w:val="center"/>
        <w:textAlignment w:val="center"/>
        <w:rPr>
          <w:rFonts w:ascii="宋体" w:hAnsi="宋体" w:cs="宋体"/>
          <w:b/>
          <w:color w:val="000000"/>
          <w:sz w:val="40"/>
          <w:szCs w:val="40"/>
        </w:rPr>
        <w:sectPr>
          <w:pgSz w:w="11906" w:h="16838"/>
          <w:pgMar w:top="709" w:right="1700" w:bottom="1440" w:left="1701" w:header="851" w:footer="992" w:gutter="0"/>
          <w:pgNumType w:start="0"/>
          <w:cols w:space="720" w:num="1"/>
          <w:titlePg/>
          <w:docGrid w:linePitch="312" w:charSpace="0"/>
        </w:sectPr>
      </w:pPr>
    </w:p>
    <w:tbl>
      <w:tblPr>
        <w:tblStyle w:val="45"/>
        <w:tblW w:w="1006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173"/>
        <w:gridCol w:w="165"/>
        <w:gridCol w:w="750"/>
        <w:gridCol w:w="79"/>
        <w:gridCol w:w="372"/>
        <w:gridCol w:w="423"/>
        <w:gridCol w:w="397"/>
        <w:gridCol w:w="378"/>
        <w:gridCol w:w="232"/>
        <w:gridCol w:w="143"/>
        <w:gridCol w:w="244"/>
        <w:gridCol w:w="183"/>
        <w:gridCol w:w="339"/>
        <w:gridCol w:w="323"/>
        <w:gridCol w:w="112"/>
        <w:gridCol w:w="249"/>
        <w:gridCol w:w="188"/>
        <w:gridCol w:w="273"/>
        <w:gridCol w:w="204"/>
        <w:gridCol w:w="235"/>
        <w:gridCol w:w="74"/>
        <w:gridCol w:w="31"/>
        <w:gridCol w:w="1003"/>
        <w:gridCol w:w="451"/>
        <w:gridCol w:w="704"/>
        <w:gridCol w:w="846"/>
        <w:gridCol w:w="665"/>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064" w:type="dxa"/>
            <w:gridSpan w:val="29"/>
            <w:tcBorders>
              <w:top w:val="nil"/>
              <w:left w:val="nil"/>
              <w:bottom w:val="nil"/>
              <w:right w:val="nil"/>
            </w:tcBorders>
            <w:shd w:val="clear" w:color="000000" w:fill="FFFFFF"/>
            <w:vAlign w:val="center"/>
          </w:tcPr>
          <w:p>
            <w:pPr>
              <w:jc w:val="center"/>
              <w:rPr>
                <w:rFonts w:cs="宋体" w:asciiTheme="minorEastAsia" w:hAnsiTheme="minorEastAsia" w:eastAsiaTheme="minorEastAsia"/>
                <w:b/>
                <w:bCs/>
                <w:sz w:val="32"/>
                <w:szCs w:val="32"/>
              </w:rPr>
            </w:pPr>
            <w:r>
              <w:rPr>
                <w:rFonts w:hint="eastAsia" w:asciiTheme="minorEastAsia" w:hAnsiTheme="minorEastAsia" w:eastAsiaTheme="minorEastAsia"/>
                <w:b/>
                <w:bCs/>
                <w:sz w:val="44"/>
                <w:szCs w:val="32"/>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64" w:type="dxa"/>
            <w:gridSpan w:val="29"/>
            <w:tcBorders>
              <w:top w:val="nil"/>
              <w:left w:val="nil"/>
              <w:bottom w:val="single" w:color="auto" w:sz="4" w:space="0"/>
              <w:right w:val="nil"/>
            </w:tcBorders>
            <w:shd w:val="clear" w:color="000000" w:fill="FFFFFF"/>
            <w:vAlign w:val="center"/>
          </w:tcPr>
          <w:p>
            <w:pPr>
              <w:rPr>
                <w:rFonts w:cs="宋体" w:asciiTheme="minorEastAsia" w:hAnsiTheme="minorEastAsia" w:eastAsiaTheme="minorEastAsia"/>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50" w:type="dxa"/>
            <w:gridSpan w:val="2"/>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序号</w:t>
            </w:r>
          </w:p>
        </w:tc>
        <w:tc>
          <w:tcPr>
            <w:tcW w:w="1366" w:type="dxa"/>
            <w:gridSpan w:val="4"/>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设备名称</w:t>
            </w:r>
          </w:p>
        </w:tc>
        <w:tc>
          <w:tcPr>
            <w:tcW w:w="5482" w:type="dxa"/>
            <w:gridSpan w:val="19"/>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技术指标要求</w:t>
            </w:r>
          </w:p>
        </w:tc>
        <w:tc>
          <w:tcPr>
            <w:tcW w:w="704"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单位</w:t>
            </w:r>
          </w:p>
        </w:tc>
        <w:tc>
          <w:tcPr>
            <w:tcW w:w="846"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数量</w:t>
            </w:r>
          </w:p>
        </w:tc>
        <w:tc>
          <w:tcPr>
            <w:tcW w:w="1116" w:type="dxa"/>
            <w:gridSpan w:val="2"/>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asciiTheme="minorEastAsia" w:hAnsiTheme="minorEastAsia" w:eastAsiaTheme="minorEastAsia"/>
                <w:b/>
                <w:bCs/>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50"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1</w:t>
            </w:r>
          </w:p>
        </w:tc>
        <w:tc>
          <w:tcPr>
            <w:tcW w:w="1366" w:type="dxa"/>
            <w:gridSpan w:val="4"/>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主席台</w:t>
            </w:r>
          </w:p>
        </w:tc>
        <w:tc>
          <w:tcPr>
            <w:tcW w:w="5482" w:type="dxa"/>
            <w:gridSpan w:val="19"/>
            <w:shd w:val="clear" w:color="000000" w:fill="FFFFFF"/>
            <w:vAlign w:val="center"/>
          </w:tcPr>
          <w:p>
            <w:pPr>
              <w:rPr>
                <w:rFonts w:cs="宋体" w:asciiTheme="minorEastAsia" w:hAnsiTheme="minorEastAsia" w:eastAsiaTheme="minorEastAsia"/>
                <w:sz w:val="20"/>
              </w:rPr>
            </w:pPr>
            <w:r>
              <w:rPr>
                <w:rFonts w:hint="eastAsia" w:asciiTheme="minorEastAsia" w:hAnsiTheme="minorEastAsia" w:eastAsiaTheme="minorEastAsia"/>
                <w:sz w:val="20"/>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A、木材干燥至9%-12%的含水率。</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台面光亮平整，油漆无颗粒、气泡、渣点、颜色均匀C、纹理自然，颜色线条拼和细密、流畅。</w:t>
            </w:r>
          </w:p>
        </w:tc>
        <w:tc>
          <w:tcPr>
            <w:tcW w:w="704"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套</w:t>
            </w:r>
          </w:p>
        </w:tc>
        <w:tc>
          <w:tcPr>
            <w:tcW w:w="846"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6</w:t>
            </w:r>
          </w:p>
        </w:tc>
        <w:tc>
          <w:tcPr>
            <w:tcW w:w="1116"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50"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2</w:t>
            </w:r>
          </w:p>
        </w:tc>
        <w:tc>
          <w:tcPr>
            <w:tcW w:w="1366" w:type="dxa"/>
            <w:gridSpan w:val="4"/>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主席台椅子</w:t>
            </w:r>
          </w:p>
        </w:tc>
        <w:tc>
          <w:tcPr>
            <w:tcW w:w="5482" w:type="dxa"/>
            <w:gridSpan w:val="19"/>
            <w:shd w:val="clear" w:color="000000" w:fill="FFFFFF"/>
            <w:vAlign w:val="center"/>
          </w:tcPr>
          <w:p>
            <w:pPr>
              <w:rPr>
                <w:rFonts w:cs="宋体" w:asciiTheme="minorEastAsia" w:hAnsiTheme="minorEastAsia" w:eastAsiaTheme="minorEastAsia"/>
                <w:sz w:val="20"/>
              </w:rPr>
            </w:pPr>
            <w:r>
              <w:rPr>
                <w:rFonts w:hint="eastAsia" w:asciiTheme="minorEastAsia" w:hAnsiTheme="minorEastAsia" w:eastAsiaTheme="minorEastAsia"/>
                <w:sz w:val="20"/>
              </w:rPr>
              <w:t>1． 皮面：采用意大利进口AAA级厚度≥1mm牛皮面料，皮面光泽度好，透气性强；；</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2． 基材：内填香港"东亚"牌高密度海绵(密度≥48kg/m3,回弹率≥65%)，回弹力好，软硬适中，不变形；符合人体工学的高频热成型5层白木弯曲套板；</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3． 配件：进口五金配件，经防锈、防腐处理，优质橡木木架，经过烘干处理.防潮，防虫，防蛀。</w:t>
            </w:r>
          </w:p>
        </w:tc>
        <w:tc>
          <w:tcPr>
            <w:tcW w:w="704"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套</w:t>
            </w:r>
          </w:p>
        </w:tc>
        <w:tc>
          <w:tcPr>
            <w:tcW w:w="846"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6</w:t>
            </w:r>
          </w:p>
        </w:tc>
        <w:tc>
          <w:tcPr>
            <w:tcW w:w="1116"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50"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3</w:t>
            </w:r>
          </w:p>
        </w:tc>
        <w:tc>
          <w:tcPr>
            <w:tcW w:w="1366" w:type="dxa"/>
            <w:gridSpan w:val="4"/>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演讲台</w:t>
            </w:r>
          </w:p>
        </w:tc>
        <w:tc>
          <w:tcPr>
            <w:tcW w:w="5482" w:type="dxa"/>
            <w:gridSpan w:val="19"/>
            <w:shd w:val="clear" w:color="000000" w:fill="FFFFFF"/>
            <w:vAlign w:val="center"/>
          </w:tcPr>
          <w:p>
            <w:pPr>
              <w:rPr>
                <w:rFonts w:cs="宋体" w:asciiTheme="minorEastAsia" w:hAnsiTheme="minorEastAsia" w:eastAsiaTheme="minorEastAsia"/>
                <w:sz w:val="20"/>
              </w:rPr>
            </w:pPr>
            <w:r>
              <w:rPr>
                <w:rFonts w:hint="eastAsia" w:asciiTheme="minorEastAsia" w:hAnsiTheme="minorEastAsia" w:eastAsiaTheme="minorEastAsia"/>
                <w:sz w:val="20"/>
              </w:rPr>
              <w:t>A、面材：</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木皮类：采用0.6mm厚美国进口胡桃木皮、日本樱桃木皮，选料严格。木皮平整度高，稳定性好，长期使用不变形。纹理清晰自然、色泽一致且经防虫防腐处理。封边及收口对应采用进口木皮，硬度高，韧性强，不开裂，不弯曲。B、内材：</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采用德国AA级高密度板，双面加进口3mm夹板。其原料的树种一致，并经防虫防腐处理，各项技术指标均达国标标准。部分产品用美国进口白木封边，或内部用铁架固定，比重合理，不易变形。C、油漆</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A、木材干燥至9%-12%的含水率。</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B、台面光亮平整，油漆无颗粒、气泡、渣点、颜色均匀。C、纹理自然，颜色线条拼和细密、流畅。</w:t>
            </w:r>
          </w:p>
        </w:tc>
        <w:tc>
          <w:tcPr>
            <w:tcW w:w="704"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套</w:t>
            </w:r>
          </w:p>
        </w:tc>
        <w:tc>
          <w:tcPr>
            <w:tcW w:w="846"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1</w:t>
            </w:r>
          </w:p>
        </w:tc>
        <w:tc>
          <w:tcPr>
            <w:tcW w:w="1116"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50"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4</w:t>
            </w:r>
          </w:p>
        </w:tc>
        <w:tc>
          <w:tcPr>
            <w:tcW w:w="1366" w:type="dxa"/>
            <w:gridSpan w:val="4"/>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公共座椅</w:t>
            </w:r>
          </w:p>
        </w:tc>
        <w:tc>
          <w:tcPr>
            <w:tcW w:w="5482" w:type="dxa"/>
            <w:gridSpan w:val="19"/>
            <w:shd w:val="clear" w:color="000000" w:fill="FFFFFF"/>
            <w:vAlign w:val="center"/>
          </w:tcPr>
          <w:p>
            <w:pPr>
              <w:rPr>
                <w:rFonts w:cs="宋体" w:asciiTheme="minorEastAsia" w:hAnsiTheme="minorEastAsia" w:eastAsiaTheme="minorEastAsia"/>
                <w:sz w:val="20"/>
              </w:rPr>
            </w:pPr>
            <w:r>
              <w:rPr>
                <w:rFonts w:hint="eastAsia" w:asciiTheme="minorEastAsia" w:hAnsiTheme="minorEastAsia" w:eastAsiaTheme="minorEastAsia"/>
                <w:sz w:val="20"/>
              </w:rPr>
              <w:t>1.背包主体是聚氨脂高回弹一次成型定型海绵，密度50-60kg/m3。</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2.背包内部采用多层高强度夹板支撑结构，受力强，不变形，不破裂。</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3.海绵外覆高档优质绒布，不褪色,不破损。</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 xml:space="preserve">4.背壳为塑料壳,注塑成型,防撞击. </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5.背包造型按照人体工程学原理设计，坐感舒适。1.座包主体是聚氨脂高回弹一次成型定型海绵，密度50-60kg/m3。</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2.座包内部采用多层高强度夹板支撑结构，受力强，不变形，不破裂。</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3.海绵外覆高档优质绒布，不褪色,不破损。</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 xml:space="preserve">4.座壳为塑料壳,注塑成型,防撞击. </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5.座包造型按照人体工程学原理设计，坐感舒适。座包回收方式 人站起时, 椅子座包会自动翻起. 座包翻起采用金属弹簧自动回复，不存在故障，持久耐用。</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扶手盖 实木扶手盖: 酸枝木或者榉木等制作, 表面可喷制成红酸枝木色，黑胡桃色木色或者和榉木色。</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金属脚架 &amp; 扶手框 采用优质冷轧钢管压铸成型, 钢管表面静电喷涂处理，不变形，不易生锈。</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脚架固定方式 椅子的每个脚架有2个地爆螺丝固定，保证安全牢固。地爆螺丝用塑料盖封住，不外露，美观大方。</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 xml:space="preserve">注意事项：  1.椅子后背可加写字板. </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椅子质保期 5年</w:t>
            </w:r>
            <w:r>
              <w:rPr>
                <w:rFonts w:hint="eastAsia" w:asciiTheme="minorEastAsia" w:hAnsiTheme="minorEastAsia" w:eastAsiaTheme="minorEastAsia"/>
                <w:sz w:val="20"/>
              </w:rPr>
              <w:br w:type="textWrapping"/>
            </w:r>
            <w:r>
              <w:rPr>
                <w:rFonts w:hint="eastAsia" w:asciiTheme="minorEastAsia" w:hAnsiTheme="minorEastAsia" w:eastAsiaTheme="minorEastAsia"/>
                <w:sz w:val="20"/>
              </w:rPr>
              <w:t xml:space="preserve">   </w:t>
            </w:r>
          </w:p>
        </w:tc>
        <w:tc>
          <w:tcPr>
            <w:tcW w:w="704"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套</w:t>
            </w:r>
          </w:p>
        </w:tc>
        <w:tc>
          <w:tcPr>
            <w:tcW w:w="846"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110</w:t>
            </w:r>
          </w:p>
        </w:tc>
        <w:tc>
          <w:tcPr>
            <w:tcW w:w="1116"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50"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5</w:t>
            </w:r>
          </w:p>
        </w:tc>
        <w:tc>
          <w:tcPr>
            <w:tcW w:w="1366" w:type="dxa"/>
            <w:gridSpan w:val="4"/>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5P空调</w:t>
            </w:r>
          </w:p>
        </w:tc>
        <w:tc>
          <w:tcPr>
            <w:tcW w:w="5482" w:type="dxa"/>
            <w:gridSpan w:val="19"/>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一拖一嵌入式5HP空调　</w:t>
            </w:r>
          </w:p>
        </w:tc>
        <w:tc>
          <w:tcPr>
            <w:tcW w:w="704"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台</w:t>
            </w:r>
          </w:p>
        </w:tc>
        <w:tc>
          <w:tcPr>
            <w:tcW w:w="846" w:type="dxa"/>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2</w:t>
            </w:r>
          </w:p>
        </w:tc>
        <w:tc>
          <w:tcPr>
            <w:tcW w:w="1116" w:type="dxa"/>
            <w:gridSpan w:val="2"/>
            <w:shd w:val="clear" w:color="000000" w:fill="FFFFFF"/>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600" w:hRule="atLeast"/>
        </w:trPr>
        <w:tc>
          <w:tcPr>
            <w:tcW w:w="9613" w:type="dxa"/>
            <w:gridSpan w:val="28"/>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p>
          <w:p>
            <w:pPr>
              <w:jc w:val="center"/>
              <w:textAlignment w:val="center"/>
              <w:rPr>
                <w:rFonts w:ascii="宋体" w:hAnsi="宋体" w:cs="宋体"/>
                <w:b/>
                <w:color w:val="000000"/>
                <w:sz w:val="40"/>
                <w:szCs w:val="40"/>
              </w:rPr>
            </w:pPr>
          </w:p>
          <w:p>
            <w:pPr>
              <w:textAlignment w:val="center"/>
              <w:rPr>
                <w:rFonts w:ascii="宋体" w:hAnsi="宋体" w:cs="宋体"/>
                <w:b/>
                <w:color w:val="000000"/>
                <w:sz w:val="40"/>
                <w:szCs w:val="40"/>
              </w:rPr>
            </w:pPr>
          </w:p>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4690" w:type="dxa"/>
            <w:gridSpan w:val="16"/>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工程名称：黄流中心学校报告厅装饰工程</w:t>
            </w:r>
          </w:p>
        </w:tc>
        <w:tc>
          <w:tcPr>
            <w:tcW w:w="4923" w:type="dxa"/>
            <w:gridSpan w:val="12"/>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行号</w:t>
            </w:r>
          </w:p>
        </w:tc>
        <w:tc>
          <w:tcPr>
            <w:tcW w:w="829" w:type="dxa"/>
            <w:gridSpan w:val="2"/>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945" w:type="dxa"/>
            <w:gridSpan w:val="6"/>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项目名称</w:t>
            </w:r>
          </w:p>
        </w:tc>
        <w:tc>
          <w:tcPr>
            <w:tcW w:w="2350" w:type="dxa"/>
            <w:gridSpan w:val="10"/>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取费说明</w:t>
            </w:r>
          </w:p>
        </w:tc>
        <w:tc>
          <w:tcPr>
            <w:tcW w:w="1108" w:type="dxa"/>
            <w:gridSpan w:val="3"/>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费率</w:t>
            </w:r>
          </w:p>
        </w:tc>
        <w:tc>
          <w:tcPr>
            <w:tcW w:w="2666" w:type="dxa"/>
            <w:gridSpan w:val="4"/>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一</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分部分项合计</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二</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措施项目合计</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施工技术措施项目费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技术措施项目合计</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施工组织措施项目费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组织措施项目合计</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其中：安全文明施工费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其中：临时设施费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其中：雨季施工增加费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其中：夜间施工增加费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三</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其他项目合计</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四</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规费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w:t>
            </w:r>
          </w:p>
        </w:tc>
        <w:tc>
          <w:tcPr>
            <w:tcW w:w="2350" w:type="dxa"/>
            <w:gridSpan w:val="10"/>
            <w:shd w:val="clear" w:color="FFFFFF" w:fill="FFFFFF"/>
            <w:vAlign w:val="center"/>
          </w:tcPr>
          <w:p>
            <w:pPr>
              <w:rPr>
                <w:rFonts w:ascii="宋体" w:hAnsi="宋体" w:cs="宋体"/>
                <w:color w:val="000000"/>
                <w:sz w:val="18"/>
                <w:szCs w:val="18"/>
              </w:rPr>
            </w:pP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其中：社保费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110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29.5</w:t>
            </w: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110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五</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价差</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829"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六</w:t>
            </w:r>
          </w:p>
        </w:tc>
        <w:tc>
          <w:tcPr>
            <w:tcW w:w="1945"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2350"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1108" w:type="dxa"/>
            <w:gridSpan w:val="3"/>
            <w:shd w:val="clear" w:color="FFFFFF" w:fill="FFFFFF"/>
            <w:vAlign w:val="center"/>
          </w:tcPr>
          <w:p>
            <w:pPr>
              <w:jc w:val="center"/>
              <w:rPr>
                <w:rFonts w:ascii="宋体" w:hAnsi="宋体" w:cs="宋体"/>
                <w:color w:val="000000"/>
                <w:sz w:val="18"/>
                <w:szCs w:val="18"/>
              </w:rPr>
            </w:pPr>
          </w:p>
        </w:tc>
        <w:tc>
          <w:tcPr>
            <w:tcW w:w="2666" w:type="dxa"/>
            <w:gridSpan w:val="4"/>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tcBorders>
              <w:bottom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829" w:type="dxa"/>
            <w:gridSpan w:val="2"/>
            <w:tcBorders>
              <w:bottom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七</w:t>
            </w:r>
          </w:p>
        </w:tc>
        <w:tc>
          <w:tcPr>
            <w:tcW w:w="1945" w:type="dxa"/>
            <w:gridSpan w:val="6"/>
            <w:tcBorders>
              <w:bottom w:val="single" w:color="auto"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税金</w:t>
            </w:r>
          </w:p>
        </w:tc>
        <w:tc>
          <w:tcPr>
            <w:tcW w:w="2350" w:type="dxa"/>
            <w:gridSpan w:val="10"/>
            <w:tcBorders>
              <w:bottom w:val="single" w:color="auto"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1108" w:type="dxa"/>
            <w:gridSpan w:val="3"/>
            <w:tcBorders>
              <w:bottom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666" w:type="dxa"/>
            <w:gridSpan w:val="4"/>
            <w:tcBorders>
              <w:bottom w:val="single" w:color="auto" w:sz="4" w:space="0"/>
            </w:tcBorders>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480" w:hRule="atLeast"/>
        </w:trPr>
        <w:tc>
          <w:tcPr>
            <w:tcW w:w="715" w:type="dxa"/>
            <w:gridSpan w:val="3"/>
            <w:tcBorders>
              <w:bottom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829" w:type="dxa"/>
            <w:gridSpan w:val="2"/>
            <w:tcBorders>
              <w:bottom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八</w:t>
            </w:r>
          </w:p>
        </w:tc>
        <w:tc>
          <w:tcPr>
            <w:tcW w:w="1945" w:type="dxa"/>
            <w:gridSpan w:val="6"/>
            <w:tcBorders>
              <w:bottom w:val="single" w:color="auto"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含税工程造价</w:t>
            </w:r>
          </w:p>
        </w:tc>
        <w:tc>
          <w:tcPr>
            <w:tcW w:w="2350" w:type="dxa"/>
            <w:gridSpan w:val="10"/>
            <w:tcBorders>
              <w:bottom w:val="single" w:color="auto"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不含税工程造价+税金</w:t>
            </w:r>
          </w:p>
        </w:tc>
        <w:tc>
          <w:tcPr>
            <w:tcW w:w="1108" w:type="dxa"/>
            <w:gridSpan w:val="3"/>
            <w:tcBorders>
              <w:bottom w:val="single" w:color="auto" w:sz="4" w:space="0"/>
            </w:tcBorders>
            <w:shd w:val="clear" w:color="FFFFFF" w:fill="FFFFFF"/>
            <w:vAlign w:val="center"/>
          </w:tcPr>
          <w:p>
            <w:pPr>
              <w:jc w:val="center"/>
              <w:rPr>
                <w:rFonts w:ascii="宋体" w:hAnsi="宋体" w:cs="宋体"/>
                <w:color w:val="000000"/>
                <w:sz w:val="18"/>
                <w:szCs w:val="18"/>
              </w:rPr>
            </w:pPr>
          </w:p>
        </w:tc>
        <w:tc>
          <w:tcPr>
            <w:tcW w:w="2666" w:type="dxa"/>
            <w:gridSpan w:val="4"/>
            <w:tcBorders>
              <w:bottom w:val="single" w:color="auto" w:sz="4" w:space="0"/>
            </w:tcBorders>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600" w:hRule="atLeast"/>
        </w:trPr>
        <w:tc>
          <w:tcPr>
            <w:tcW w:w="9613" w:type="dxa"/>
            <w:gridSpan w:val="28"/>
            <w:tcBorders>
              <w:top w:val="single" w:color="auto" w:sz="4" w:space="0"/>
              <w:left w:val="nil"/>
              <w:bottom w:val="nil"/>
              <w:right w:val="nil"/>
            </w:tcBorders>
            <w:shd w:val="clear" w:color="FFFFFF" w:fill="FFFFFF"/>
            <w:vAlign w:val="center"/>
          </w:tcPr>
          <w:p>
            <w:pPr>
              <w:jc w:val="center"/>
              <w:textAlignment w:val="center"/>
              <w:rPr>
                <w:rFonts w:ascii="宋体" w:hAnsi="宋体" w:cs="宋体"/>
                <w:b/>
                <w:color w:val="000000"/>
                <w:sz w:val="40"/>
                <w:szCs w:val="40"/>
              </w:rPr>
            </w:pPr>
          </w:p>
          <w:p>
            <w:pPr>
              <w:jc w:val="center"/>
              <w:textAlignment w:val="center"/>
              <w:rPr>
                <w:rFonts w:ascii="宋体" w:hAnsi="宋体" w:cs="宋体"/>
                <w:b/>
                <w:color w:val="000000"/>
                <w:sz w:val="40"/>
                <w:szCs w:val="40"/>
              </w:rPr>
            </w:pPr>
          </w:p>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2339" w:type="dxa"/>
            <w:gridSpan w:val="7"/>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工程名称:黄流中心学校报告厅装饰工程</w:t>
            </w:r>
          </w:p>
        </w:tc>
        <w:tc>
          <w:tcPr>
            <w:tcW w:w="3061" w:type="dxa"/>
            <w:gridSpan w:val="12"/>
            <w:tcBorders>
              <w:top w:val="nil"/>
              <w:left w:val="nil"/>
              <w:bottom w:val="single" w:color="auto" w:sz="4" w:space="0"/>
              <w:right w:val="nil"/>
            </w:tcBorders>
            <w:shd w:val="clear" w:color="FFFFFF" w:fill="FFFFFF"/>
            <w:vAlign w:val="center"/>
          </w:tcPr>
          <w:p>
            <w:pPr>
              <w:jc w:val="center"/>
              <w:rPr>
                <w:rFonts w:ascii="宋体" w:hAnsi="宋体" w:cs="宋体"/>
                <w:color w:val="000000"/>
                <w:sz w:val="18"/>
                <w:szCs w:val="18"/>
              </w:rPr>
            </w:pPr>
          </w:p>
        </w:tc>
        <w:tc>
          <w:tcPr>
            <w:tcW w:w="4213" w:type="dxa"/>
            <w:gridSpan w:val="9"/>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30" w:hRule="atLeast"/>
        </w:trPr>
        <w:tc>
          <w:tcPr>
            <w:tcW w:w="715" w:type="dxa"/>
            <w:gridSpan w:val="3"/>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750" w:type="dxa"/>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1649" w:type="dxa"/>
            <w:gridSpan w:val="5"/>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1464" w:type="dxa"/>
            <w:gridSpan w:val="6"/>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361" w:type="dxa"/>
            <w:gridSpan w:val="2"/>
            <w:vMerge w:val="restart"/>
            <w:tcBorders>
              <w:top w:val="single" w:color="auto"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461" w:type="dxa"/>
            <w:gridSpan w:val="2"/>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4213" w:type="dxa"/>
            <w:gridSpan w:val="9"/>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30" w:hRule="atLeast"/>
        </w:trPr>
        <w:tc>
          <w:tcPr>
            <w:tcW w:w="715" w:type="dxa"/>
            <w:gridSpan w:val="3"/>
            <w:vMerge w:val="continue"/>
            <w:shd w:val="clear" w:color="FFFFFF" w:fill="FFFFFF"/>
            <w:vAlign w:val="center"/>
          </w:tcPr>
          <w:p>
            <w:pPr>
              <w:jc w:val="center"/>
              <w:rPr>
                <w:rFonts w:ascii="宋体" w:hAnsi="宋体" w:cs="宋体"/>
                <w:b/>
                <w:color w:val="000000"/>
                <w:sz w:val="20"/>
              </w:rPr>
            </w:pPr>
          </w:p>
        </w:tc>
        <w:tc>
          <w:tcPr>
            <w:tcW w:w="750" w:type="dxa"/>
            <w:vMerge w:val="continue"/>
            <w:shd w:val="clear" w:color="FFFFFF" w:fill="FFFFFF"/>
            <w:vAlign w:val="center"/>
          </w:tcPr>
          <w:p>
            <w:pPr>
              <w:jc w:val="center"/>
              <w:rPr>
                <w:rFonts w:ascii="宋体" w:hAnsi="宋体" w:cs="宋体"/>
                <w:b/>
                <w:color w:val="000000"/>
                <w:sz w:val="20"/>
              </w:rPr>
            </w:pPr>
          </w:p>
        </w:tc>
        <w:tc>
          <w:tcPr>
            <w:tcW w:w="1649" w:type="dxa"/>
            <w:gridSpan w:val="5"/>
            <w:vMerge w:val="continue"/>
            <w:shd w:val="clear" w:color="FFFFFF" w:fill="FFFFFF"/>
            <w:vAlign w:val="center"/>
          </w:tcPr>
          <w:p>
            <w:pPr>
              <w:jc w:val="center"/>
              <w:rPr>
                <w:rFonts w:ascii="宋体" w:hAnsi="宋体" w:cs="宋体"/>
                <w:b/>
                <w:color w:val="000000"/>
                <w:sz w:val="20"/>
              </w:rPr>
            </w:pPr>
          </w:p>
        </w:tc>
        <w:tc>
          <w:tcPr>
            <w:tcW w:w="802" w:type="dxa"/>
            <w:gridSpan w:val="4"/>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662" w:type="dxa"/>
            <w:gridSpan w:val="2"/>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361" w:type="dxa"/>
            <w:gridSpan w:val="2"/>
            <w:vMerge w:val="continue"/>
            <w:shd w:val="clear" w:color="FFFFFF" w:fill="FFFFFF"/>
            <w:vAlign w:val="center"/>
          </w:tcPr>
          <w:p>
            <w:pPr>
              <w:rPr>
                <w:rFonts w:ascii="宋体" w:hAnsi="宋体" w:cs="宋体"/>
                <w:b/>
                <w:color w:val="000000"/>
                <w:sz w:val="20"/>
              </w:rPr>
            </w:pPr>
          </w:p>
        </w:tc>
        <w:tc>
          <w:tcPr>
            <w:tcW w:w="461" w:type="dxa"/>
            <w:gridSpan w:val="2"/>
            <w:vMerge w:val="continue"/>
            <w:shd w:val="clear" w:color="FFFFFF" w:fill="FFFFFF"/>
            <w:vAlign w:val="center"/>
          </w:tcPr>
          <w:p>
            <w:pPr>
              <w:jc w:val="center"/>
              <w:rPr>
                <w:rFonts w:ascii="宋体" w:hAnsi="宋体" w:cs="宋体"/>
                <w:b/>
                <w:color w:val="000000"/>
                <w:sz w:val="20"/>
              </w:rPr>
            </w:pPr>
          </w:p>
        </w:tc>
        <w:tc>
          <w:tcPr>
            <w:tcW w:w="513" w:type="dxa"/>
            <w:gridSpan w:val="3"/>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3700" w:type="dxa"/>
            <w:gridSpan w:val="6"/>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rPr>
                <w:rFonts w:ascii="宋体" w:hAnsi="宋体" w:cs="宋体"/>
                <w:color w:val="000000"/>
                <w:sz w:val="18"/>
                <w:szCs w:val="18"/>
              </w:rPr>
            </w:pP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基础拆旧工程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14-70</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 块料面层 地面</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7.185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14-82</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10m3</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1.79625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01000000</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楼地面工程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0.7185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借1-3 *6</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0.7185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借1-54</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0.7185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9-50</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陶瓷地砖 踢脚线</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0110</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墙、柱面工程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借2-78</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0.0405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借2-99</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隔音墙加装吸音棉</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0.0405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龙骨上钉胶合板基层</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0.0405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借2-132</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吸音板</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0.0405</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天棚装饰工程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75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借3-31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0.7903</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借3-83</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0.7903</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借3-85</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0.7903</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借3-155</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附加式夹板灯槽</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56</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借3-154</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窗台板、窗帘盒</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15.82</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借4-119</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成品窗帘安装装饰布帘</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0.28</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借4-114</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0.1582</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0112</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门窗工程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补子目001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木质门（含五金配件）</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樘</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0.1494</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rPr>
                <w:rFonts w:ascii="宋体" w:hAnsi="宋体" w:cs="宋体"/>
                <w:color w:val="000000"/>
                <w:sz w:val="18"/>
                <w:szCs w:val="18"/>
              </w:rPr>
            </w:pP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17-26</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1.0264</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17-23</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里脚手架</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1.0264</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rPr>
                <w:rFonts w:ascii="宋体" w:hAnsi="宋体" w:cs="宋体"/>
                <w:color w:val="000000"/>
                <w:sz w:val="18"/>
                <w:szCs w:val="18"/>
              </w:rPr>
            </w:pPr>
          </w:p>
        </w:tc>
        <w:tc>
          <w:tcPr>
            <w:tcW w:w="1649" w:type="dxa"/>
            <w:gridSpan w:val="5"/>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rPr>
                <w:rFonts w:ascii="宋体" w:hAnsi="宋体" w:cs="宋体"/>
                <w:color w:val="000000"/>
                <w:sz w:val="18"/>
                <w:szCs w:val="18"/>
              </w:rPr>
            </w:pP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电气工程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461" w:type="dxa"/>
            <w:gridSpan w:val="2"/>
            <w:shd w:val="clear" w:color="FFFFFF" w:fill="FFFFFF"/>
            <w:vAlign w:val="center"/>
          </w:tcPr>
          <w:p>
            <w:pPr>
              <w:rPr>
                <w:rFonts w:ascii="宋体" w:hAnsi="宋体" w:cs="宋体"/>
                <w:color w:val="000000"/>
                <w:sz w:val="18"/>
                <w:szCs w:val="18"/>
              </w:rPr>
            </w:pPr>
          </w:p>
        </w:tc>
        <w:tc>
          <w:tcPr>
            <w:tcW w:w="513" w:type="dxa"/>
            <w:gridSpan w:val="3"/>
            <w:shd w:val="clear" w:color="FFFFFF" w:fill="FFFFFF"/>
            <w:vAlign w:val="center"/>
          </w:tcPr>
          <w:p>
            <w:pPr>
              <w:rPr>
                <w:rFonts w:ascii="宋体" w:hAnsi="宋体" w:cs="宋体"/>
                <w:color w:val="000000"/>
                <w:sz w:val="18"/>
                <w:szCs w:val="18"/>
              </w:rPr>
            </w:pPr>
          </w:p>
        </w:tc>
        <w:tc>
          <w:tcPr>
            <w:tcW w:w="3700" w:type="dxa"/>
            <w:gridSpan w:val="6"/>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借2-10-292</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单相明插座安装 15A2孔</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筒灯20W</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3.2</w:t>
            </w:r>
          </w:p>
        </w:tc>
        <w:tc>
          <w:tcPr>
            <w:tcW w:w="361" w:type="dxa"/>
            <w:gridSpan w:val="2"/>
            <w:shd w:val="clear" w:color="FFFFFF" w:fill="FFFFFF"/>
            <w:vAlign w:val="center"/>
          </w:tcPr>
          <w:p>
            <w:pPr>
              <w:jc w:val="right"/>
              <w:rPr>
                <w:rFonts w:ascii="宋体" w:hAnsi="宋体" w:cs="宋体"/>
                <w:color w:val="000000"/>
                <w:sz w:val="18"/>
                <w:szCs w:val="18"/>
              </w:rPr>
            </w:pPr>
          </w:p>
        </w:tc>
        <w:tc>
          <w:tcPr>
            <w:tcW w:w="461" w:type="dxa"/>
            <w:gridSpan w:val="2"/>
            <w:shd w:val="clear" w:color="FFFFFF" w:fill="FFFFFF"/>
            <w:vAlign w:val="center"/>
          </w:tcPr>
          <w:p>
            <w:pPr>
              <w:jc w:val="right"/>
              <w:rPr>
                <w:rFonts w:ascii="宋体" w:hAnsi="宋体" w:cs="宋体"/>
                <w:color w:val="000000"/>
                <w:sz w:val="18"/>
                <w:szCs w:val="18"/>
              </w:rPr>
            </w:pPr>
          </w:p>
        </w:tc>
        <w:tc>
          <w:tcPr>
            <w:tcW w:w="513" w:type="dxa"/>
            <w:gridSpan w:val="3"/>
            <w:shd w:val="clear" w:color="FFFFFF" w:fill="FFFFFF"/>
            <w:vAlign w:val="center"/>
          </w:tcPr>
          <w:p>
            <w:pPr>
              <w:jc w:val="right"/>
              <w:rPr>
                <w:rFonts w:ascii="宋体" w:hAnsi="宋体" w:cs="宋体"/>
                <w:color w:val="000000"/>
                <w:sz w:val="18"/>
                <w:szCs w:val="18"/>
              </w:rPr>
            </w:pPr>
          </w:p>
        </w:tc>
        <w:tc>
          <w:tcPr>
            <w:tcW w:w="3700" w:type="dxa"/>
            <w:gridSpan w:val="6"/>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tcBorders>
              <w:bottom w:val="nil"/>
            </w:tcBorders>
            <w:shd w:val="clear" w:color="FFFFFF" w:fill="FFFFFF"/>
            <w:vAlign w:val="center"/>
          </w:tcPr>
          <w:p>
            <w:pPr>
              <w:rPr>
                <w:rFonts w:ascii="宋体" w:hAnsi="宋体" w:cs="宋体"/>
                <w:color w:val="000000"/>
                <w:sz w:val="18"/>
                <w:szCs w:val="18"/>
              </w:rPr>
            </w:pPr>
          </w:p>
        </w:tc>
        <w:tc>
          <w:tcPr>
            <w:tcW w:w="750" w:type="dxa"/>
            <w:tcBorders>
              <w:bottom w:val="nil"/>
            </w:tcBorders>
            <w:shd w:val="clear" w:color="FFFFFF" w:fill="FFFFFF"/>
            <w:vAlign w:val="center"/>
          </w:tcPr>
          <w:p>
            <w:pPr>
              <w:rPr>
                <w:rFonts w:ascii="宋体" w:hAnsi="宋体" w:cs="宋体"/>
                <w:color w:val="000000"/>
                <w:sz w:val="18"/>
                <w:szCs w:val="18"/>
              </w:rPr>
            </w:pPr>
          </w:p>
        </w:tc>
        <w:tc>
          <w:tcPr>
            <w:tcW w:w="1649" w:type="dxa"/>
            <w:gridSpan w:val="5"/>
            <w:tcBorders>
              <w:bottom w:val="nil"/>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tcBorders>
              <w:bottom w:val="nil"/>
            </w:tcBorders>
            <w:shd w:val="clear" w:color="FFFFFF" w:fill="FFFFFF"/>
            <w:vAlign w:val="center"/>
          </w:tcPr>
          <w:p>
            <w:pPr>
              <w:rPr>
                <w:rFonts w:ascii="宋体" w:hAnsi="宋体" w:cs="宋体"/>
                <w:color w:val="000000"/>
                <w:sz w:val="18"/>
                <w:szCs w:val="18"/>
              </w:rPr>
            </w:pPr>
          </w:p>
        </w:tc>
        <w:tc>
          <w:tcPr>
            <w:tcW w:w="662" w:type="dxa"/>
            <w:gridSpan w:val="2"/>
            <w:tcBorders>
              <w:bottom w:val="nil"/>
            </w:tcBorders>
            <w:shd w:val="clear" w:color="FFFFFF" w:fill="FFFFFF"/>
            <w:vAlign w:val="center"/>
          </w:tcPr>
          <w:p>
            <w:pPr>
              <w:rPr>
                <w:rFonts w:ascii="宋体" w:hAnsi="宋体" w:cs="宋体"/>
                <w:color w:val="000000"/>
                <w:sz w:val="18"/>
                <w:szCs w:val="18"/>
              </w:rPr>
            </w:pPr>
          </w:p>
        </w:tc>
        <w:tc>
          <w:tcPr>
            <w:tcW w:w="361" w:type="dxa"/>
            <w:gridSpan w:val="2"/>
            <w:tcBorders>
              <w:bottom w:val="nil"/>
            </w:tcBorders>
            <w:shd w:val="clear" w:color="FFFFFF" w:fill="FFFFFF"/>
            <w:vAlign w:val="center"/>
          </w:tcPr>
          <w:p>
            <w:pPr>
              <w:jc w:val="right"/>
              <w:rPr>
                <w:rFonts w:ascii="宋体" w:hAnsi="宋体" w:cs="宋体"/>
                <w:color w:val="000000"/>
                <w:sz w:val="18"/>
                <w:szCs w:val="18"/>
              </w:rPr>
            </w:pPr>
          </w:p>
        </w:tc>
        <w:tc>
          <w:tcPr>
            <w:tcW w:w="461" w:type="dxa"/>
            <w:gridSpan w:val="2"/>
            <w:tcBorders>
              <w:bottom w:val="nil"/>
            </w:tcBorders>
            <w:shd w:val="clear" w:color="FFFFFF" w:fill="FFFFFF"/>
            <w:vAlign w:val="center"/>
          </w:tcPr>
          <w:p>
            <w:pPr>
              <w:jc w:val="right"/>
              <w:rPr>
                <w:rFonts w:ascii="宋体" w:hAnsi="宋体" w:cs="宋体"/>
                <w:color w:val="000000"/>
                <w:sz w:val="18"/>
                <w:szCs w:val="18"/>
              </w:rPr>
            </w:pPr>
          </w:p>
        </w:tc>
        <w:tc>
          <w:tcPr>
            <w:tcW w:w="513" w:type="dxa"/>
            <w:gridSpan w:val="3"/>
            <w:tcBorders>
              <w:bottom w:val="nil"/>
            </w:tcBorders>
            <w:shd w:val="clear" w:color="FFFFFF" w:fill="FFFFFF"/>
            <w:vAlign w:val="center"/>
          </w:tcPr>
          <w:p>
            <w:pPr>
              <w:jc w:val="right"/>
              <w:rPr>
                <w:rFonts w:ascii="宋体" w:hAnsi="宋体" w:cs="宋体"/>
                <w:color w:val="000000"/>
                <w:sz w:val="18"/>
                <w:szCs w:val="18"/>
              </w:rPr>
            </w:pPr>
          </w:p>
        </w:tc>
        <w:tc>
          <w:tcPr>
            <w:tcW w:w="3700" w:type="dxa"/>
            <w:gridSpan w:val="6"/>
            <w:tcBorders>
              <w:bottom w:val="nil"/>
            </w:tcBorders>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600" w:hRule="atLeast"/>
        </w:trPr>
        <w:tc>
          <w:tcPr>
            <w:tcW w:w="9613" w:type="dxa"/>
            <w:gridSpan w:val="28"/>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2339" w:type="dxa"/>
            <w:gridSpan w:val="7"/>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工程名称:黄流中心学校报告厅装饰工程</w:t>
            </w:r>
          </w:p>
        </w:tc>
        <w:tc>
          <w:tcPr>
            <w:tcW w:w="3061" w:type="dxa"/>
            <w:gridSpan w:val="12"/>
            <w:tcBorders>
              <w:top w:val="nil"/>
              <w:left w:val="nil"/>
              <w:bottom w:val="single" w:color="auto" w:sz="4" w:space="0"/>
              <w:right w:val="nil"/>
            </w:tcBorders>
            <w:shd w:val="clear" w:color="FFFFFF" w:fill="FFFFFF"/>
            <w:vAlign w:val="center"/>
          </w:tcPr>
          <w:p>
            <w:pPr>
              <w:jc w:val="center"/>
              <w:rPr>
                <w:rFonts w:ascii="宋体" w:hAnsi="宋体" w:cs="宋体"/>
                <w:color w:val="000000"/>
                <w:sz w:val="18"/>
                <w:szCs w:val="18"/>
              </w:rPr>
            </w:pPr>
          </w:p>
        </w:tc>
        <w:tc>
          <w:tcPr>
            <w:tcW w:w="4213" w:type="dxa"/>
            <w:gridSpan w:val="9"/>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第2页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30" w:hRule="atLeast"/>
        </w:trPr>
        <w:tc>
          <w:tcPr>
            <w:tcW w:w="715" w:type="dxa"/>
            <w:gridSpan w:val="3"/>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750" w:type="dxa"/>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1649" w:type="dxa"/>
            <w:gridSpan w:val="5"/>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1464" w:type="dxa"/>
            <w:gridSpan w:val="6"/>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361" w:type="dxa"/>
            <w:gridSpan w:val="2"/>
            <w:vMerge w:val="restart"/>
            <w:tcBorders>
              <w:top w:val="single" w:color="auto"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665" w:type="dxa"/>
            <w:gridSpan w:val="3"/>
            <w:vMerge w:val="restart"/>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4009" w:type="dxa"/>
            <w:gridSpan w:val="8"/>
            <w:tcBorders>
              <w:top w:val="single" w:color="auto"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30" w:hRule="atLeast"/>
        </w:trPr>
        <w:tc>
          <w:tcPr>
            <w:tcW w:w="715" w:type="dxa"/>
            <w:gridSpan w:val="3"/>
            <w:vMerge w:val="continue"/>
            <w:shd w:val="clear" w:color="FFFFFF" w:fill="FFFFFF"/>
            <w:vAlign w:val="center"/>
          </w:tcPr>
          <w:p>
            <w:pPr>
              <w:jc w:val="center"/>
              <w:rPr>
                <w:rFonts w:ascii="宋体" w:hAnsi="宋体" w:cs="宋体"/>
                <w:b/>
                <w:color w:val="000000"/>
                <w:sz w:val="20"/>
              </w:rPr>
            </w:pPr>
          </w:p>
        </w:tc>
        <w:tc>
          <w:tcPr>
            <w:tcW w:w="750" w:type="dxa"/>
            <w:vMerge w:val="continue"/>
            <w:shd w:val="clear" w:color="FFFFFF" w:fill="FFFFFF"/>
            <w:vAlign w:val="center"/>
          </w:tcPr>
          <w:p>
            <w:pPr>
              <w:jc w:val="center"/>
              <w:rPr>
                <w:rFonts w:ascii="宋体" w:hAnsi="宋体" w:cs="宋体"/>
                <w:b/>
                <w:color w:val="000000"/>
                <w:sz w:val="20"/>
              </w:rPr>
            </w:pPr>
          </w:p>
        </w:tc>
        <w:tc>
          <w:tcPr>
            <w:tcW w:w="1649" w:type="dxa"/>
            <w:gridSpan w:val="5"/>
            <w:vMerge w:val="continue"/>
            <w:shd w:val="clear" w:color="FFFFFF" w:fill="FFFFFF"/>
            <w:vAlign w:val="center"/>
          </w:tcPr>
          <w:p>
            <w:pPr>
              <w:jc w:val="center"/>
              <w:rPr>
                <w:rFonts w:ascii="宋体" w:hAnsi="宋体" w:cs="宋体"/>
                <w:b/>
                <w:color w:val="000000"/>
                <w:sz w:val="20"/>
              </w:rPr>
            </w:pPr>
          </w:p>
        </w:tc>
        <w:tc>
          <w:tcPr>
            <w:tcW w:w="802" w:type="dxa"/>
            <w:gridSpan w:val="4"/>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662" w:type="dxa"/>
            <w:gridSpan w:val="2"/>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361" w:type="dxa"/>
            <w:gridSpan w:val="2"/>
            <w:vMerge w:val="continue"/>
            <w:shd w:val="clear" w:color="FFFFFF" w:fill="FFFFFF"/>
            <w:vAlign w:val="center"/>
          </w:tcPr>
          <w:p>
            <w:pPr>
              <w:rPr>
                <w:rFonts w:ascii="宋体" w:hAnsi="宋体" w:cs="宋体"/>
                <w:b/>
                <w:color w:val="000000"/>
                <w:sz w:val="20"/>
              </w:rPr>
            </w:pPr>
          </w:p>
        </w:tc>
        <w:tc>
          <w:tcPr>
            <w:tcW w:w="665" w:type="dxa"/>
            <w:gridSpan w:val="3"/>
            <w:vMerge w:val="continue"/>
            <w:shd w:val="clear" w:color="FFFFFF" w:fill="FFFFFF"/>
            <w:vAlign w:val="center"/>
          </w:tcPr>
          <w:p>
            <w:pPr>
              <w:jc w:val="center"/>
              <w:rPr>
                <w:rFonts w:ascii="宋体" w:hAnsi="宋体" w:cs="宋体"/>
                <w:b/>
                <w:color w:val="000000"/>
                <w:sz w:val="20"/>
              </w:rPr>
            </w:pPr>
          </w:p>
        </w:tc>
        <w:tc>
          <w:tcPr>
            <w:tcW w:w="340" w:type="dxa"/>
            <w:gridSpan w:val="3"/>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3669" w:type="dxa"/>
            <w:gridSpan w:val="5"/>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rPr>
                <w:rFonts w:ascii="宋体" w:hAnsi="宋体" w:cs="宋体"/>
                <w:color w:val="000000"/>
                <w:sz w:val="18"/>
                <w:szCs w:val="18"/>
              </w:rPr>
            </w:pP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0113</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油漆、涂料、裱糊工程</w:t>
            </w:r>
          </w:p>
        </w:tc>
        <w:tc>
          <w:tcPr>
            <w:tcW w:w="802" w:type="dxa"/>
            <w:gridSpan w:val="4"/>
            <w:shd w:val="clear" w:color="FFFFFF" w:fill="FFFFFF"/>
            <w:vAlign w:val="center"/>
          </w:tcPr>
          <w:p>
            <w:pPr>
              <w:rPr>
                <w:rFonts w:ascii="宋体" w:hAnsi="宋体" w:cs="宋体"/>
                <w:color w:val="000000"/>
                <w:sz w:val="18"/>
                <w:szCs w:val="18"/>
              </w:rPr>
            </w:pPr>
          </w:p>
        </w:tc>
        <w:tc>
          <w:tcPr>
            <w:tcW w:w="662" w:type="dxa"/>
            <w:gridSpan w:val="2"/>
            <w:shd w:val="clear" w:color="FFFFFF" w:fill="FFFFFF"/>
            <w:vAlign w:val="center"/>
          </w:tcPr>
          <w:p>
            <w:pPr>
              <w:rPr>
                <w:rFonts w:ascii="宋体" w:hAnsi="宋体" w:cs="宋体"/>
                <w:color w:val="000000"/>
                <w:sz w:val="18"/>
                <w:szCs w:val="18"/>
              </w:rPr>
            </w:pPr>
          </w:p>
        </w:tc>
        <w:tc>
          <w:tcPr>
            <w:tcW w:w="361" w:type="dxa"/>
            <w:gridSpan w:val="2"/>
            <w:shd w:val="clear" w:color="FFFFFF" w:fill="FFFFFF"/>
            <w:vAlign w:val="center"/>
          </w:tcPr>
          <w:p>
            <w:pPr>
              <w:rPr>
                <w:rFonts w:ascii="宋体" w:hAnsi="宋体" w:cs="宋体"/>
                <w:color w:val="000000"/>
                <w:sz w:val="18"/>
                <w:szCs w:val="18"/>
              </w:rPr>
            </w:pPr>
          </w:p>
        </w:tc>
        <w:tc>
          <w:tcPr>
            <w:tcW w:w="665" w:type="dxa"/>
            <w:gridSpan w:val="3"/>
            <w:shd w:val="clear" w:color="FFFFFF" w:fill="FFFFFF"/>
            <w:vAlign w:val="center"/>
          </w:tcPr>
          <w:p>
            <w:pPr>
              <w:rPr>
                <w:rFonts w:ascii="宋体" w:hAnsi="宋体" w:cs="宋体"/>
                <w:color w:val="000000"/>
                <w:sz w:val="18"/>
                <w:szCs w:val="18"/>
              </w:rPr>
            </w:pPr>
          </w:p>
        </w:tc>
        <w:tc>
          <w:tcPr>
            <w:tcW w:w="340" w:type="dxa"/>
            <w:gridSpan w:val="3"/>
            <w:shd w:val="clear" w:color="FFFFFF" w:fill="FFFFFF"/>
            <w:vAlign w:val="center"/>
          </w:tcPr>
          <w:p>
            <w:pPr>
              <w:rPr>
                <w:rFonts w:ascii="宋体" w:hAnsi="宋体" w:cs="宋体"/>
                <w:color w:val="000000"/>
                <w:sz w:val="18"/>
                <w:szCs w:val="18"/>
              </w:rPr>
            </w:pPr>
          </w:p>
        </w:tc>
        <w:tc>
          <w:tcPr>
            <w:tcW w:w="3669" w:type="dxa"/>
            <w:gridSpan w:val="5"/>
            <w:shd w:val="clear" w:color="FFFFFF" w:fill="FFFFFF"/>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借8-83</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0.9685</w:t>
            </w:r>
          </w:p>
        </w:tc>
        <w:tc>
          <w:tcPr>
            <w:tcW w:w="361" w:type="dxa"/>
            <w:gridSpan w:val="2"/>
            <w:shd w:val="clear" w:color="FFFFFF" w:fill="FFFFFF"/>
            <w:vAlign w:val="center"/>
          </w:tcPr>
          <w:p>
            <w:pPr>
              <w:jc w:val="right"/>
              <w:rPr>
                <w:rFonts w:ascii="宋体" w:hAnsi="宋体" w:cs="宋体"/>
                <w:color w:val="000000"/>
                <w:sz w:val="18"/>
                <w:szCs w:val="18"/>
              </w:rPr>
            </w:pPr>
          </w:p>
        </w:tc>
        <w:tc>
          <w:tcPr>
            <w:tcW w:w="665" w:type="dxa"/>
            <w:gridSpan w:val="3"/>
            <w:shd w:val="clear" w:color="FFFFFF" w:fill="FFFFFF"/>
            <w:vAlign w:val="center"/>
          </w:tcPr>
          <w:p>
            <w:pPr>
              <w:jc w:val="right"/>
              <w:rPr>
                <w:rFonts w:ascii="宋体" w:hAnsi="宋体" w:cs="宋体"/>
                <w:color w:val="000000"/>
                <w:sz w:val="18"/>
                <w:szCs w:val="18"/>
              </w:rPr>
            </w:pPr>
          </w:p>
        </w:tc>
        <w:tc>
          <w:tcPr>
            <w:tcW w:w="340" w:type="dxa"/>
            <w:gridSpan w:val="3"/>
            <w:shd w:val="clear" w:color="FFFFFF" w:fill="FFFFFF"/>
            <w:vAlign w:val="center"/>
          </w:tcPr>
          <w:p>
            <w:pPr>
              <w:jc w:val="right"/>
              <w:rPr>
                <w:rFonts w:ascii="宋体" w:hAnsi="宋体" w:cs="宋体"/>
                <w:color w:val="000000"/>
                <w:sz w:val="18"/>
                <w:szCs w:val="18"/>
              </w:rPr>
            </w:pPr>
          </w:p>
        </w:tc>
        <w:tc>
          <w:tcPr>
            <w:tcW w:w="3669" w:type="dxa"/>
            <w:gridSpan w:val="5"/>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借8-69</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涂料(乳胶漆)天棚面二遍</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0.9685</w:t>
            </w:r>
          </w:p>
        </w:tc>
        <w:tc>
          <w:tcPr>
            <w:tcW w:w="361" w:type="dxa"/>
            <w:gridSpan w:val="2"/>
            <w:shd w:val="clear" w:color="FFFFFF" w:fill="FFFFFF"/>
            <w:vAlign w:val="center"/>
          </w:tcPr>
          <w:p>
            <w:pPr>
              <w:jc w:val="right"/>
              <w:rPr>
                <w:rFonts w:ascii="宋体" w:hAnsi="宋体" w:cs="宋体"/>
                <w:color w:val="000000"/>
                <w:sz w:val="18"/>
                <w:szCs w:val="18"/>
              </w:rPr>
            </w:pPr>
          </w:p>
        </w:tc>
        <w:tc>
          <w:tcPr>
            <w:tcW w:w="665" w:type="dxa"/>
            <w:gridSpan w:val="3"/>
            <w:shd w:val="clear" w:color="FFFFFF" w:fill="FFFFFF"/>
            <w:vAlign w:val="center"/>
          </w:tcPr>
          <w:p>
            <w:pPr>
              <w:jc w:val="right"/>
              <w:rPr>
                <w:rFonts w:ascii="宋体" w:hAnsi="宋体" w:cs="宋体"/>
                <w:color w:val="000000"/>
                <w:sz w:val="18"/>
                <w:szCs w:val="18"/>
              </w:rPr>
            </w:pPr>
          </w:p>
        </w:tc>
        <w:tc>
          <w:tcPr>
            <w:tcW w:w="340" w:type="dxa"/>
            <w:gridSpan w:val="3"/>
            <w:shd w:val="clear" w:color="FFFFFF" w:fill="FFFFFF"/>
            <w:vAlign w:val="center"/>
          </w:tcPr>
          <w:p>
            <w:pPr>
              <w:jc w:val="right"/>
              <w:rPr>
                <w:rFonts w:ascii="宋体" w:hAnsi="宋体" w:cs="宋体"/>
                <w:color w:val="000000"/>
                <w:sz w:val="18"/>
                <w:szCs w:val="18"/>
              </w:rPr>
            </w:pPr>
          </w:p>
        </w:tc>
        <w:tc>
          <w:tcPr>
            <w:tcW w:w="3669" w:type="dxa"/>
            <w:gridSpan w:val="5"/>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715"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50"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借8-54</w:t>
            </w:r>
          </w:p>
        </w:tc>
        <w:tc>
          <w:tcPr>
            <w:tcW w:w="1649" w:type="dxa"/>
            <w:gridSpan w:val="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802" w:type="dxa"/>
            <w:gridSpan w:val="4"/>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662" w:type="dxa"/>
            <w:gridSpan w:val="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0.9685</w:t>
            </w:r>
          </w:p>
        </w:tc>
        <w:tc>
          <w:tcPr>
            <w:tcW w:w="361" w:type="dxa"/>
            <w:gridSpan w:val="2"/>
            <w:shd w:val="clear" w:color="FFFFFF" w:fill="FFFFFF"/>
            <w:vAlign w:val="center"/>
          </w:tcPr>
          <w:p>
            <w:pPr>
              <w:jc w:val="right"/>
              <w:rPr>
                <w:rFonts w:ascii="宋体" w:hAnsi="宋体" w:cs="宋体"/>
                <w:color w:val="000000"/>
                <w:sz w:val="18"/>
                <w:szCs w:val="18"/>
              </w:rPr>
            </w:pPr>
          </w:p>
        </w:tc>
        <w:tc>
          <w:tcPr>
            <w:tcW w:w="665" w:type="dxa"/>
            <w:gridSpan w:val="3"/>
            <w:shd w:val="clear" w:color="FFFFFF" w:fill="FFFFFF"/>
            <w:vAlign w:val="center"/>
          </w:tcPr>
          <w:p>
            <w:pPr>
              <w:jc w:val="right"/>
              <w:rPr>
                <w:rFonts w:ascii="宋体" w:hAnsi="宋体" w:cs="宋体"/>
                <w:color w:val="000000"/>
                <w:sz w:val="18"/>
                <w:szCs w:val="18"/>
              </w:rPr>
            </w:pPr>
          </w:p>
        </w:tc>
        <w:tc>
          <w:tcPr>
            <w:tcW w:w="340" w:type="dxa"/>
            <w:gridSpan w:val="3"/>
            <w:shd w:val="clear" w:color="FFFFFF" w:fill="FFFFFF"/>
            <w:vAlign w:val="center"/>
          </w:tcPr>
          <w:p>
            <w:pPr>
              <w:jc w:val="right"/>
              <w:rPr>
                <w:rFonts w:ascii="宋体" w:hAnsi="宋体" w:cs="宋体"/>
                <w:color w:val="000000"/>
                <w:sz w:val="18"/>
                <w:szCs w:val="18"/>
              </w:rPr>
            </w:pPr>
          </w:p>
        </w:tc>
        <w:tc>
          <w:tcPr>
            <w:tcW w:w="3669" w:type="dxa"/>
            <w:gridSpan w:val="5"/>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715" w:type="dxa"/>
            <w:gridSpan w:val="3"/>
            <w:tcBorders>
              <w:bottom w:val="nil"/>
            </w:tcBorders>
            <w:shd w:val="clear" w:color="FFFFFF" w:fill="FFFFFF"/>
            <w:vAlign w:val="center"/>
          </w:tcPr>
          <w:p>
            <w:pPr>
              <w:rPr>
                <w:rFonts w:ascii="宋体" w:hAnsi="宋体" w:cs="宋体"/>
                <w:color w:val="000000"/>
                <w:sz w:val="18"/>
                <w:szCs w:val="18"/>
              </w:rPr>
            </w:pPr>
          </w:p>
        </w:tc>
        <w:tc>
          <w:tcPr>
            <w:tcW w:w="750" w:type="dxa"/>
            <w:tcBorders>
              <w:bottom w:val="nil"/>
            </w:tcBorders>
            <w:shd w:val="clear" w:color="FFFFFF" w:fill="FFFFFF"/>
            <w:vAlign w:val="center"/>
          </w:tcPr>
          <w:p>
            <w:pPr>
              <w:rPr>
                <w:rFonts w:ascii="宋体" w:hAnsi="宋体" w:cs="宋体"/>
                <w:color w:val="000000"/>
                <w:sz w:val="18"/>
                <w:szCs w:val="18"/>
              </w:rPr>
            </w:pPr>
          </w:p>
        </w:tc>
        <w:tc>
          <w:tcPr>
            <w:tcW w:w="1649" w:type="dxa"/>
            <w:gridSpan w:val="5"/>
            <w:tcBorders>
              <w:bottom w:val="nil"/>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802" w:type="dxa"/>
            <w:gridSpan w:val="4"/>
            <w:tcBorders>
              <w:bottom w:val="nil"/>
            </w:tcBorders>
            <w:shd w:val="clear" w:color="FFFFFF" w:fill="FFFFFF"/>
            <w:vAlign w:val="center"/>
          </w:tcPr>
          <w:p>
            <w:pPr>
              <w:rPr>
                <w:rFonts w:ascii="宋体" w:hAnsi="宋体" w:cs="宋体"/>
                <w:color w:val="000000"/>
                <w:sz w:val="18"/>
                <w:szCs w:val="18"/>
              </w:rPr>
            </w:pPr>
          </w:p>
        </w:tc>
        <w:tc>
          <w:tcPr>
            <w:tcW w:w="662" w:type="dxa"/>
            <w:gridSpan w:val="2"/>
            <w:tcBorders>
              <w:bottom w:val="nil"/>
            </w:tcBorders>
            <w:shd w:val="clear" w:color="FFFFFF" w:fill="FFFFFF"/>
            <w:vAlign w:val="center"/>
          </w:tcPr>
          <w:p>
            <w:pPr>
              <w:rPr>
                <w:rFonts w:ascii="宋体" w:hAnsi="宋体" w:cs="宋体"/>
                <w:color w:val="000000"/>
                <w:sz w:val="18"/>
                <w:szCs w:val="18"/>
              </w:rPr>
            </w:pPr>
          </w:p>
        </w:tc>
        <w:tc>
          <w:tcPr>
            <w:tcW w:w="361" w:type="dxa"/>
            <w:gridSpan w:val="2"/>
            <w:tcBorders>
              <w:bottom w:val="nil"/>
            </w:tcBorders>
            <w:shd w:val="clear" w:color="FFFFFF" w:fill="FFFFFF"/>
            <w:vAlign w:val="center"/>
          </w:tcPr>
          <w:p>
            <w:pPr>
              <w:jc w:val="right"/>
              <w:rPr>
                <w:rFonts w:ascii="宋体" w:hAnsi="宋体" w:cs="宋体"/>
                <w:color w:val="000000"/>
                <w:sz w:val="18"/>
                <w:szCs w:val="18"/>
              </w:rPr>
            </w:pPr>
          </w:p>
        </w:tc>
        <w:tc>
          <w:tcPr>
            <w:tcW w:w="665" w:type="dxa"/>
            <w:gridSpan w:val="3"/>
            <w:tcBorders>
              <w:bottom w:val="nil"/>
            </w:tcBorders>
            <w:shd w:val="clear" w:color="FFFFFF" w:fill="FFFFFF"/>
            <w:vAlign w:val="center"/>
          </w:tcPr>
          <w:p>
            <w:pPr>
              <w:jc w:val="right"/>
              <w:rPr>
                <w:rFonts w:ascii="宋体" w:hAnsi="宋体" w:cs="宋体"/>
                <w:color w:val="000000"/>
                <w:sz w:val="18"/>
                <w:szCs w:val="18"/>
              </w:rPr>
            </w:pPr>
          </w:p>
        </w:tc>
        <w:tc>
          <w:tcPr>
            <w:tcW w:w="340" w:type="dxa"/>
            <w:gridSpan w:val="3"/>
            <w:tcBorders>
              <w:bottom w:val="nil"/>
            </w:tcBorders>
            <w:shd w:val="clear" w:color="FFFFFF" w:fill="FFFFFF"/>
            <w:vAlign w:val="center"/>
          </w:tcPr>
          <w:p>
            <w:pPr>
              <w:jc w:val="right"/>
              <w:rPr>
                <w:rFonts w:ascii="宋体" w:hAnsi="宋体" w:cs="宋体"/>
                <w:color w:val="000000"/>
                <w:sz w:val="18"/>
                <w:szCs w:val="18"/>
              </w:rPr>
            </w:pPr>
          </w:p>
        </w:tc>
        <w:tc>
          <w:tcPr>
            <w:tcW w:w="3669" w:type="dxa"/>
            <w:gridSpan w:val="5"/>
            <w:tcBorders>
              <w:bottom w:val="nil"/>
            </w:tcBorders>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600" w:hRule="atLeast"/>
        </w:trPr>
        <w:tc>
          <w:tcPr>
            <w:tcW w:w="9613" w:type="dxa"/>
            <w:gridSpan w:val="28"/>
            <w:tcBorders>
              <w:top w:val="nil"/>
              <w:left w:val="nil"/>
              <w:bottom w:val="nil"/>
              <w:right w:val="nil"/>
            </w:tcBorders>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2736" w:type="dxa"/>
            <w:gridSpan w:val="8"/>
            <w:tcBorders>
              <w:top w:val="nil"/>
              <w:left w:val="nil"/>
              <w:bottom w:val="single" w:color="auto" w:sz="4" w:space="0"/>
              <w:right w:val="nil"/>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工程名称:黄流中心学校报告厅装饰工程</w:t>
            </w:r>
          </w:p>
        </w:tc>
        <w:tc>
          <w:tcPr>
            <w:tcW w:w="1519" w:type="dxa"/>
            <w:gridSpan w:val="6"/>
            <w:tcBorders>
              <w:top w:val="nil"/>
              <w:left w:val="nil"/>
              <w:bottom w:val="single" w:color="auto" w:sz="4" w:space="0"/>
              <w:right w:val="nil"/>
            </w:tcBorders>
            <w:shd w:val="clear" w:color="FFFFFF" w:fill="FFFFFF"/>
            <w:vAlign w:val="center"/>
          </w:tcPr>
          <w:p>
            <w:pPr>
              <w:jc w:val="center"/>
              <w:rPr>
                <w:rFonts w:ascii="宋体" w:hAnsi="宋体" w:cs="宋体"/>
                <w:color w:val="000000"/>
                <w:sz w:val="18"/>
                <w:szCs w:val="18"/>
              </w:rPr>
            </w:pPr>
          </w:p>
        </w:tc>
        <w:tc>
          <w:tcPr>
            <w:tcW w:w="5358" w:type="dxa"/>
            <w:gridSpan w:val="14"/>
            <w:tcBorders>
              <w:top w:val="nil"/>
              <w:left w:val="nil"/>
              <w:bottom w:val="single" w:color="auto" w:sz="4" w:space="0"/>
              <w:right w:val="nil"/>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30" w:hRule="atLeast"/>
        </w:trPr>
        <w:tc>
          <w:tcPr>
            <w:tcW w:w="377" w:type="dxa"/>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行号</w:t>
            </w:r>
          </w:p>
        </w:tc>
        <w:tc>
          <w:tcPr>
            <w:tcW w:w="1088" w:type="dxa"/>
            <w:gridSpan w:val="3"/>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881" w:type="dxa"/>
            <w:gridSpan w:val="6"/>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名称</w:t>
            </w:r>
          </w:p>
        </w:tc>
        <w:tc>
          <w:tcPr>
            <w:tcW w:w="387" w:type="dxa"/>
            <w:gridSpan w:val="2"/>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394" w:type="dxa"/>
            <w:gridSpan w:val="6"/>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712" w:type="dxa"/>
            <w:gridSpan w:val="3"/>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费率</w:t>
            </w:r>
          </w:p>
        </w:tc>
        <w:tc>
          <w:tcPr>
            <w:tcW w:w="3774" w:type="dxa"/>
            <w:gridSpan w:val="7"/>
            <w:tcBorders>
              <w:top w:val="single" w:color="auto"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rPr>
                <w:rFonts w:ascii="宋体" w:hAnsi="宋体" w:cs="宋体"/>
                <w:color w:val="000000"/>
                <w:sz w:val="18"/>
                <w:szCs w:val="18"/>
              </w:rPr>
            </w:pPr>
          </w:p>
        </w:tc>
        <w:tc>
          <w:tcPr>
            <w:tcW w:w="712" w:type="dxa"/>
            <w:gridSpan w:val="3"/>
            <w:shd w:val="clear" w:color="FFFFFF" w:fill="FFFFFF"/>
            <w:vAlign w:val="center"/>
          </w:tcPr>
          <w:p>
            <w:pPr>
              <w:jc w:val="center"/>
              <w:rPr>
                <w:rFonts w:ascii="宋体" w:hAnsi="宋体" w:cs="宋体"/>
                <w:color w:val="000000"/>
                <w:sz w:val="18"/>
                <w:szCs w:val="18"/>
              </w:rPr>
            </w:pP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rPr>
                <w:rFonts w:ascii="宋体" w:hAnsi="宋体" w:cs="宋体"/>
                <w:color w:val="000000"/>
                <w:sz w:val="18"/>
                <w:szCs w:val="18"/>
              </w:rPr>
            </w:pPr>
          </w:p>
        </w:tc>
        <w:tc>
          <w:tcPr>
            <w:tcW w:w="712" w:type="dxa"/>
            <w:gridSpan w:val="3"/>
            <w:shd w:val="clear" w:color="FFFFFF" w:fill="FFFFFF"/>
            <w:vAlign w:val="center"/>
          </w:tcPr>
          <w:p>
            <w:pPr>
              <w:jc w:val="center"/>
              <w:rPr>
                <w:rFonts w:ascii="宋体" w:hAnsi="宋体" w:cs="宋体"/>
                <w:color w:val="000000"/>
                <w:sz w:val="18"/>
                <w:szCs w:val="18"/>
              </w:rPr>
            </w:pP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rPr>
                <w:rFonts w:ascii="宋体" w:hAnsi="宋体" w:cs="宋体"/>
                <w:color w:val="000000"/>
                <w:sz w:val="18"/>
                <w:szCs w:val="18"/>
              </w:rPr>
            </w:pPr>
          </w:p>
        </w:tc>
        <w:tc>
          <w:tcPr>
            <w:tcW w:w="712" w:type="dxa"/>
            <w:gridSpan w:val="3"/>
            <w:shd w:val="clear" w:color="FFFFFF" w:fill="FFFFFF"/>
            <w:vAlign w:val="center"/>
          </w:tcPr>
          <w:p>
            <w:pPr>
              <w:jc w:val="center"/>
              <w:rPr>
                <w:rFonts w:ascii="宋体" w:hAnsi="宋体" w:cs="宋体"/>
                <w:color w:val="000000"/>
                <w:sz w:val="18"/>
                <w:szCs w:val="18"/>
              </w:rPr>
            </w:pP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rPr>
                <w:rFonts w:ascii="宋体" w:hAnsi="宋体" w:cs="宋体"/>
                <w:color w:val="000000"/>
                <w:sz w:val="18"/>
                <w:szCs w:val="18"/>
              </w:rPr>
            </w:pPr>
          </w:p>
        </w:tc>
        <w:tc>
          <w:tcPr>
            <w:tcW w:w="712" w:type="dxa"/>
            <w:gridSpan w:val="3"/>
            <w:shd w:val="clear" w:color="FFFFFF" w:fill="FFFFFF"/>
            <w:vAlign w:val="center"/>
          </w:tcPr>
          <w:p>
            <w:pPr>
              <w:jc w:val="center"/>
              <w:rPr>
                <w:rFonts w:ascii="宋体" w:hAnsi="宋体" w:cs="宋体"/>
                <w:color w:val="000000"/>
                <w:sz w:val="18"/>
                <w:szCs w:val="18"/>
              </w:rPr>
            </w:pP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rPr>
                <w:rFonts w:ascii="宋体" w:hAnsi="宋体" w:cs="宋体"/>
                <w:color w:val="000000"/>
                <w:sz w:val="18"/>
                <w:szCs w:val="18"/>
              </w:rPr>
            </w:pPr>
          </w:p>
        </w:tc>
        <w:tc>
          <w:tcPr>
            <w:tcW w:w="712" w:type="dxa"/>
            <w:gridSpan w:val="3"/>
            <w:shd w:val="clear" w:color="FFFFFF" w:fill="FFFFFF"/>
            <w:vAlign w:val="center"/>
          </w:tcPr>
          <w:p>
            <w:pPr>
              <w:jc w:val="center"/>
              <w:rPr>
                <w:rFonts w:ascii="宋体" w:hAnsi="宋体" w:cs="宋体"/>
                <w:color w:val="000000"/>
                <w:sz w:val="18"/>
                <w:szCs w:val="18"/>
              </w:rPr>
            </w:pP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712"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300"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712"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712"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712"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0.14</w:t>
            </w:r>
          </w:p>
        </w:tc>
        <w:tc>
          <w:tcPr>
            <w:tcW w:w="3774" w:type="dxa"/>
            <w:gridSpan w:val="7"/>
            <w:shd w:val="clear" w:color="FFFFFF" w:fill="FFFFFF"/>
            <w:vAlign w:val="center"/>
          </w:tcPr>
          <w:p>
            <w:pPr>
              <w:jc w:val="righ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451" w:type="dxa"/>
          <w:trHeight w:val="525" w:hRule="atLeast"/>
        </w:trPr>
        <w:tc>
          <w:tcPr>
            <w:tcW w:w="377" w:type="dxa"/>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088"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881" w:type="dxa"/>
            <w:gridSpan w:val="6"/>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387" w:type="dxa"/>
            <w:gridSpan w:val="2"/>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1394" w:type="dxa"/>
            <w:gridSpan w:val="6"/>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712" w:type="dxa"/>
            <w:gridSpan w:val="3"/>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0.61</w:t>
            </w:r>
          </w:p>
        </w:tc>
        <w:tc>
          <w:tcPr>
            <w:tcW w:w="3774" w:type="dxa"/>
            <w:gridSpan w:val="7"/>
            <w:shd w:val="clear" w:color="FFFFFF" w:fill="FFFFFF"/>
            <w:vAlign w:val="center"/>
          </w:tcPr>
          <w:p>
            <w:pPr>
              <w:jc w:val="right"/>
              <w:rPr>
                <w:rFonts w:ascii="宋体" w:hAnsi="宋体" w:cs="宋体"/>
                <w:color w:val="000000"/>
                <w:sz w:val="18"/>
                <w:szCs w:val="18"/>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9312" w:type="dxa"/>
        <w:tblInd w:w="0" w:type="dxa"/>
        <w:tblLayout w:type="fixed"/>
        <w:tblCellMar>
          <w:top w:w="15" w:type="dxa"/>
          <w:left w:w="15" w:type="dxa"/>
          <w:bottom w:w="15" w:type="dxa"/>
          <w:right w:w="15" w:type="dxa"/>
        </w:tblCellMar>
      </w:tblPr>
      <w:tblGrid>
        <w:gridCol w:w="585"/>
        <w:gridCol w:w="1769"/>
        <w:gridCol w:w="2220"/>
        <w:gridCol w:w="765"/>
        <w:gridCol w:w="1125"/>
        <w:gridCol w:w="945"/>
        <w:gridCol w:w="239"/>
        <w:gridCol w:w="329"/>
        <w:gridCol w:w="330"/>
        <w:gridCol w:w="1005"/>
      </w:tblGrid>
      <w:tr>
        <w:tblPrEx>
          <w:tblLayout w:type="fixed"/>
          <w:tblCellMar>
            <w:top w:w="15" w:type="dxa"/>
            <w:left w:w="15" w:type="dxa"/>
            <w:bottom w:w="15" w:type="dxa"/>
            <w:right w:w="15" w:type="dxa"/>
          </w:tblCellMar>
        </w:tblPrEx>
        <w:trPr>
          <w:trHeight w:val="600" w:hRule="atLeast"/>
        </w:trPr>
        <w:tc>
          <w:tcPr>
            <w:tcW w:w="9312" w:type="dxa"/>
            <w:gridSpan w:val="10"/>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Layout w:type="fixed"/>
          <w:tblCellMar>
            <w:top w:w="15" w:type="dxa"/>
            <w:left w:w="15" w:type="dxa"/>
            <w:bottom w:w="15" w:type="dxa"/>
            <w:right w:w="15" w:type="dxa"/>
          </w:tblCellMar>
        </w:tblPrEx>
        <w:trPr>
          <w:trHeight w:val="525" w:hRule="atLeast"/>
        </w:trPr>
        <w:tc>
          <w:tcPr>
            <w:tcW w:w="7648" w:type="dxa"/>
            <w:gridSpan w:val="7"/>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工程名称：黄流中心学校报告厅装饰工程</w:t>
            </w:r>
          </w:p>
        </w:tc>
        <w:tc>
          <w:tcPr>
            <w:tcW w:w="1664" w:type="dxa"/>
            <w:gridSpan w:val="3"/>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trHeight w:val="330" w:hRule="atLeast"/>
        </w:trPr>
        <w:tc>
          <w:tcPr>
            <w:tcW w:w="58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76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材料名称</w:t>
            </w:r>
          </w:p>
        </w:tc>
        <w:tc>
          <w:tcPr>
            <w:tcW w:w="222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规格</w:t>
            </w:r>
          </w:p>
        </w:tc>
        <w:tc>
          <w:tcPr>
            <w:tcW w:w="76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112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材料量</w:t>
            </w:r>
          </w:p>
        </w:tc>
        <w:tc>
          <w:tcPr>
            <w:tcW w:w="94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预算价</w:t>
            </w:r>
          </w:p>
        </w:tc>
        <w:tc>
          <w:tcPr>
            <w:tcW w:w="56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市场价</w:t>
            </w:r>
          </w:p>
        </w:tc>
        <w:tc>
          <w:tcPr>
            <w:tcW w:w="3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w:t>
            </w:r>
          </w:p>
        </w:tc>
        <w:tc>
          <w:tcPr>
            <w:tcW w:w="1005"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价差合计</w:t>
            </w: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108.18981</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7.5768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40.73526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圆钢</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0.02608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82.9815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2440×1220×9</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4.2525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2.01345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0.00719</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中砂</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5.1557</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600×600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73.64625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岩棉吸音板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4.2525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25.06478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15.1086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3.74985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70</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δ18</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29.4112</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82.9815</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94.94206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100*600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4.59</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14.16312</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0.83346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13.63978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0.94076</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柴油</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8.52938</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汽油</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18.5771</w:t>
            </w: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85" w:hRule="atLeast"/>
        </w:trPr>
        <w:tc>
          <w:tcPr>
            <w:tcW w:w="58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3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pStyle w:val="2"/>
        <w:spacing w:after="120" w:line="360" w:lineRule="auto"/>
        <w:jc w:val="both"/>
        <w:rPr>
          <w:sz w:val="36"/>
          <w:szCs w:val="36"/>
        </w:rPr>
        <w:sectPr>
          <w:pgSz w:w="11906" w:h="16838"/>
          <w:pgMar w:top="709" w:right="1700" w:bottom="1440" w:left="1701" w:header="851" w:footer="992" w:gutter="0"/>
          <w:pgNumType w:start="0"/>
          <w:cols w:space="720" w:num="1"/>
          <w:titlePg/>
          <w:docGrid w:linePitch="312" w:charSpace="0"/>
        </w:sectPr>
      </w:pPr>
    </w:p>
    <w:p>
      <w:pPr>
        <w:pStyle w:val="2"/>
        <w:numPr>
          <w:ilvl w:val="0"/>
          <w:numId w:val="3"/>
        </w:numPr>
        <w:spacing w:after="120" w:line="360" w:lineRule="auto"/>
        <w:jc w:val="both"/>
        <w:rPr>
          <w:sz w:val="36"/>
          <w:szCs w:val="36"/>
        </w:rPr>
      </w:pPr>
      <w:r>
        <w:rPr>
          <w:rFonts w:hint="eastAsia"/>
          <w:sz w:val="36"/>
          <w:szCs w:val="36"/>
        </w:rPr>
        <w:t>乐东县九所中学报告厅装饰装修及系统、设备采购工程</w:t>
      </w:r>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576"/>
        <w:gridCol w:w="489"/>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489"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489"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★视频输出需支持1920×1080@60fps，1280×960@60fps，分辨力不小于1100TVL，采用1/1.8英寸CMOS；</w:t>
            </w:r>
          </w:p>
          <w:p>
            <w:pPr>
              <w:textAlignment w:val="center"/>
              <w:rPr>
                <w:rFonts w:ascii="宋体" w:hAnsi="宋体" w:cs="宋体"/>
                <w:sz w:val="20"/>
              </w:rPr>
            </w:pPr>
            <w:r>
              <w:rPr>
                <w:rFonts w:hint="eastAsia" w:ascii="宋体" w:hAnsi="宋体" w:cs="宋体"/>
                <w:sz w:val="20"/>
              </w:rPr>
              <w:t>2、 支持最低可用照度彩色0.01Lx，黑白0.001Lx；</w:t>
            </w:r>
          </w:p>
          <w:p>
            <w:pPr>
              <w:textAlignment w:val="center"/>
              <w:rPr>
                <w:rFonts w:ascii="宋体" w:hAnsi="宋体" w:cs="宋体"/>
                <w:sz w:val="20"/>
              </w:rPr>
            </w:pPr>
            <w:r>
              <w:rPr>
                <w:rFonts w:hint="eastAsia" w:ascii="宋体" w:hAnsi="宋体" w:cs="宋体"/>
                <w:sz w:val="20"/>
              </w:rPr>
              <w:t>3、 支持最低照度可达彩色0.0005Lux，黑白0.0002Lux；</w:t>
            </w:r>
          </w:p>
          <w:p>
            <w:pPr>
              <w:textAlignment w:val="center"/>
              <w:rPr>
                <w:rFonts w:ascii="宋体" w:hAnsi="宋体" w:cs="宋体"/>
                <w:sz w:val="20"/>
              </w:rPr>
            </w:pPr>
            <w:r>
              <w:rPr>
                <w:rFonts w:hint="eastAsia" w:ascii="宋体" w:hAnsi="宋体" w:cs="宋体"/>
                <w:sz w:val="20"/>
              </w:rPr>
              <w:t>4、 支持至少30条模式路径，每条路径的记录时间应大于16分钟；</w:t>
            </w:r>
          </w:p>
          <w:p>
            <w:pPr>
              <w:textAlignment w:val="center"/>
              <w:rPr>
                <w:rFonts w:ascii="宋体" w:hAnsi="宋体" w:cs="宋体"/>
                <w:sz w:val="20"/>
              </w:rPr>
            </w:pPr>
            <w:r>
              <w:rPr>
                <w:rFonts w:hint="eastAsia" w:ascii="宋体" w:hAnsi="宋体" w:cs="宋体"/>
                <w:sz w:val="20"/>
              </w:rPr>
              <w:t>5、 ★支持屏蔽所有智能行为分析，数量不少于可达9个；</w:t>
            </w:r>
          </w:p>
          <w:p>
            <w:pPr>
              <w:textAlignment w:val="center"/>
              <w:rPr>
                <w:rFonts w:ascii="宋体" w:hAnsi="宋体" w:cs="宋体"/>
                <w:sz w:val="20"/>
              </w:rPr>
            </w:pPr>
            <w:r>
              <w:rPr>
                <w:rFonts w:hint="eastAsia" w:ascii="宋体" w:hAnsi="宋体" w:cs="宋体"/>
                <w:sz w:val="20"/>
              </w:rPr>
              <w:t>6、 ★可通过IE浏览器在视频图像上叠加通道名称、时间、预置点信息、坐标信息、倍数显示、温度显示和地理位置等信息，至少具有12行字符显示，字体可设置为16×16像素、32×32像素、48×48像素、64×64像素、自适应等模式，字体颜色可设置；</w:t>
            </w:r>
          </w:p>
          <w:p>
            <w:pPr>
              <w:textAlignment w:val="center"/>
              <w:rPr>
                <w:rFonts w:ascii="宋体" w:hAnsi="宋体" w:cs="宋体"/>
                <w:sz w:val="20"/>
              </w:rPr>
            </w:pPr>
            <w:r>
              <w:rPr>
                <w:rFonts w:hint="eastAsia" w:ascii="宋体" w:hAnsi="宋体" w:cs="宋体"/>
                <w:sz w:val="20"/>
              </w:rPr>
              <w:t>7、 在网络直接环境下，只输出主码流、分辨率设置为1920*1080、帧率设置为50fps、码率2M时，网络延时≤100 ms；</w:t>
            </w:r>
          </w:p>
          <w:p>
            <w:pPr>
              <w:textAlignment w:val="center"/>
              <w:rPr>
                <w:rFonts w:ascii="宋体" w:hAnsi="宋体" w:cs="宋体"/>
                <w:sz w:val="20"/>
              </w:rPr>
            </w:pPr>
            <w:r>
              <w:rPr>
                <w:rFonts w:hint="eastAsia" w:ascii="宋体" w:hAnsi="宋体" w:cs="宋体"/>
                <w:sz w:val="20"/>
              </w:rPr>
              <w:t>8、 网络传输能力满足发送2000个数据包，重复测试3次，每次丢包数小于1个；</w:t>
            </w:r>
          </w:p>
          <w:p>
            <w:pPr>
              <w:textAlignment w:val="center"/>
              <w:rPr>
                <w:rFonts w:ascii="宋体" w:hAnsi="宋体" w:cs="宋体"/>
                <w:sz w:val="20"/>
              </w:rPr>
            </w:pPr>
            <w:r>
              <w:rPr>
                <w:rFonts w:hint="eastAsia" w:ascii="宋体" w:hAnsi="宋体" w:cs="宋体"/>
                <w:sz w:val="20"/>
              </w:rPr>
              <w:t>9、 具备较强的网络自适应能力，在丢包率为20%的网络环境下，仍可正常显示监视画面；</w:t>
            </w:r>
          </w:p>
          <w:p>
            <w:pPr>
              <w:textAlignment w:val="center"/>
              <w:rPr>
                <w:rFonts w:ascii="宋体" w:hAnsi="宋体" w:cs="宋体"/>
                <w:sz w:val="20"/>
              </w:rPr>
            </w:pPr>
            <w:r>
              <w:rPr>
                <w:rFonts w:hint="eastAsia" w:ascii="宋体" w:hAnsi="宋体" w:cs="宋体"/>
                <w:sz w:val="20"/>
              </w:rPr>
              <w:t>10、 支持不少于1000个预置位；</w:t>
            </w:r>
          </w:p>
          <w:p>
            <w:pPr>
              <w:textAlignment w:val="center"/>
              <w:rPr>
                <w:rFonts w:ascii="宋体" w:hAnsi="宋体" w:cs="宋体"/>
                <w:sz w:val="20"/>
              </w:rPr>
            </w:pPr>
            <w:r>
              <w:rPr>
                <w:rFonts w:hint="eastAsia" w:ascii="宋体" w:hAnsi="宋体" w:cs="宋体"/>
                <w:sz w:val="20"/>
              </w:rPr>
              <w:t>11、 垂直旋转范围不小于-35~90°；</w:t>
            </w:r>
          </w:p>
          <w:p>
            <w:pPr>
              <w:textAlignment w:val="center"/>
              <w:rPr>
                <w:rFonts w:ascii="宋体" w:hAnsi="宋体" w:cs="宋体"/>
                <w:sz w:val="20"/>
              </w:rPr>
            </w:pPr>
            <w:r>
              <w:rPr>
                <w:rFonts w:hint="eastAsia" w:ascii="宋体" w:hAnsi="宋体" w:cs="宋体"/>
                <w:sz w:val="20"/>
              </w:rPr>
              <w:t>12、 支持水平手控速度不小于420°/S，云台定位精度为±0.1°；</w:t>
            </w:r>
          </w:p>
          <w:p>
            <w:pPr>
              <w:textAlignment w:val="center"/>
              <w:rPr>
                <w:rFonts w:ascii="宋体" w:hAnsi="宋体" w:cs="宋体"/>
                <w:sz w:val="20"/>
              </w:rPr>
            </w:pPr>
            <w:r>
              <w:rPr>
                <w:rFonts w:hint="eastAsia" w:ascii="宋体" w:hAnsi="宋体" w:cs="宋体"/>
                <w:sz w:val="20"/>
              </w:rPr>
              <w:t>13、 音频输入可设置为Line in、Mic in和立体声；</w:t>
            </w:r>
          </w:p>
          <w:p>
            <w:pPr>
              <w:textAlignment w:val="center"/>
              <w:rPr>
                <w:rFonts w:ascii="宋体" w:hAnsi="宋体" w:cs="宋体"/>
                <w:sz w:val="20"/>
              </w:rPr>
            </w:pPr>
            <w:r>
              <w:rPr>
                <w:rFonts w:hint="eastAsia" w:ascii="宋体" w:hAnsi="宋体" w:cs="宋体"/>
                <w:sz w:val="20"/>
              </w:rPr>
              <w:t>14、 具有人脸检测及对检测的人脸进行抓拍，联动聚焦，目标跟踪等联动，并具有人脸增强功能；</w:t>
            </w:r>
          </w:p>
          <w:p>
            <w:pPr>
              <w:textAlignment w:val="center"/>
              <w:rPr>
                <w:rFonts w:ascii="宋体" w:hAnsi="宋体" w:cs="宋体"/>
                <w:sz w:val="20"/>
              </w:rPr>
            </w:pPr>
            <w:r>
              <w:rPr>
                <w:rFonts w:hint="eastAsia" w:ascii="宋体" w:hAnsi="宋体" w:cs="宋体"/>
                <w:sz w:val="20"/>
              </w:rPr>
              <w:t>15、 支持客流统计、查询功能，准确率不小于97%；</w:t>
            </w:r>
          </w:p>
          <w:p>
            <w:pPr>
              <w:textAlignment w:val="center"/>
              <w:rPr>
                <w:rFonts w:ascii="宋体" w:hAnsi="宋体" w:cs="宋体"/>
                <w:sz w:val="20"/>
              </w:rPr>
            </w:pPr>
            <w:r>
              <w:rPr>
                <w:rFonts w:hint="eastAsia" w:ascii="宋体" w:hAnsi="宋体" w:cs="宋体"/>
                <w:sz w:val="20"/>
              </w:rPr>
              <w:t>16、 ★支持设置不小于396个移动侦测区域，有触发目标移动，可联动报警并给出提示；</w:t>
            </w:r>
          </w:p>
          <w:p>
            <w:pPr>
              <w:textAlignment w:val="center"/>
              <w:rPr>
                <w:rFonts w:ascii="宋体" w:hAnsi="宋体" w:cs="宋体"/>
                <w:sz w:val="20"/>
              </w:rPr>
            </w:pPr>
            <w:r>
              <w:rPr>
                <w:rFonts w:hint="eastAsia" w:ascii="宋体" w:hAnsi="宋体" w:cs="宋体"/>
                <w:sz w:val="20"/>
              </w:rPr>
              <w:t>17、 支持球机添加IP、MAC地址，数量不少于50个；</w:t>
            </w:r>
          </w:p>
          <w:p>
            <w:pPr>
              <w:textAlignment w:val="center"/>
              <w:rPr>
                <w:rFonts w:ascii="宋体" w:hAnsi="宋体" w:cs="宋体"/>
                <w:sz w:val="20"/>
              </w:rPr>
            </w:pPr>
            <w:r>
              <w:rPr>
                <w:rFonts w:hint="eastAsia" w:ascii="宋体" w:hAnsi="宋体" w:cs="宋体"/>
                <w:sz w:val="20"/>
              </w:rPr>
              <w:t>18、 信噪比支持不小于62dB（加权、BNC输出）；</w:t>
            </w:r>
          </w:p>
          <w:p>
            <w:pPr>
              <w:textAlignment w:val="center"/>
              <w:rPr>
                <w:rFonts w:ascii="宋体" w:hAnsi="宋体" w:cs="宋体"/>
                <w:sz w:val="20"/>
              </w:rPr>
            </w:pPr>
            <w:r>
              <w:rPr>
                <w:rFonts w:hint="eastAsia" w:ascii="宋体" w:hAnsi="宋体" w:cs="宋体"/>
                <w:sz w:val="20"/>
              </w:rPr>
              <w:t>19、 支持五码流输出；</w:t>
            </w:r>
          </w:p>
          <w:p>
            <w:pPr>
              <w:textAlignment w:val="center"/>
              <w:rPr>
                <w:rFonts w:ascii="宋体" w:hAnsi="宋体" w:cs="宋体"/>
                <w:sz w:val="20"/>
              </w:rPr>
            </w:pPr>
            <w:r>
              <w:rPr>
                <w:rFonts w:hint="eastAsia" w:ascii="宋体" w:hAnsi="宋体" w:cs="宋体"/>
                <w:sz w:val="20"/>
              </w:rPr>
              <w:t>20、 ★支持连接wifi；</w:t>
            </w:r>
          </w:p>
          <w:p>
            <w:pPr>
              <w:textAlignment w:val="center"/>
              <w:rPr>
                <w:rFonts w:ascii="宋体" w:hAnsi="宋体" w:cs="宋体"/>
                <w:sz w:val="20"/>
              </w:rPr>
            </w:pPr>
            <w:r>
              <w:rPr>
                <w:rFonts w:hint="eastAsia" w:ascii="宋体" w:hAnsi="宋体" w:cs="宋体"/>
                <w:sz w:val="20"/>
              </w:rPr>
              <w:t>21、支持教育智能跟踪；</w:t>
            </w:r>
          </w:p>
          <w:p>
            <w:pPr>
              <w:textAlignment w:val="center"/>
              <w:rPr>
                <w:rFonts w:ascii="宋体" w:hAnsi="宋体" w:cs="宋体"/>
                <w:sz w:val="20"/>
              </w:rPr>
            </w:pPr>
            <w:r>
              <w:rPr>
                <w:rFonts w:hint="eastAsia" w:ascii="宋体" w:hAnsi="宋体" w:cs="宋体"/>
                <w:sz w:val="20"/>
              </w:rPr>
              <w:t>22、 具备较好的环境适应性，工作温度范围可达-40℃-60℃；</w:t>
            </w:r>
          </w:p>
          <w:p>
            <w:pPr>
              <w:textAlignment w:val="center"/>
              <w:rPr>
                <w:rFonts w:ascii="宋体" w:hAnsi="宋体" w:cs="宋体"/>
                <w:sz w:val="20"/>
              </w:rPr>
            </w:pPr>
            <w:r>
              <w:rPr>
                <w:rFonts w:hint="eastAsia" w:ascii="宋体" w:hAnsi="宋体" w:cs="宋体"/>
                <w:sz w:val="20"/>
              </w:rPr>
              <w:t>23、 ★电源具备较好的环境适应性，电压在DC12V±10%范围内变化时，设备可正常工作；</w:t>
            </w:r>
          </w:p>
          <w:p>
            <w:pPr>
              <w:textAlignment w:val="center"/>
              <w:rPr>
                <w:rFonts w:ascii="宋体" w:hAnsi="宋体" w:cs="宋体"/>
                <w:sz w:val="20"/>
              </w:rPr>
            </w:pPr>
            <w:r>
              <w:rPr>
                <w:rFonts w:hint="eastAsia" w:ascii="宋体" w:hAnsi="宋体" w:cs="宋体"/>
                <w:sz w:val="20"/>
              </w:rPr>
              <w:t>23、 应具有一路RJ-45 10M/100M自适应网络接口；</w:t>
            </w:r>
          </w:p>
          <w:p>
            <w:pPr>
              <w:textAlignment w:val="center"/>
              <w:rPr>
                <w:rFonts w:ascii="宋体" w:hAnsi="宋体" w:cs="宋体"/>
                <w:sz w:val="20"/>
              </w:rPr>
            </w:pPr>
            <w:r>
              <w:rPr>
                <w:rFonts w:hint="eastAsia" w:ascii="宋体" w:hAnsi="宋体" w:cs="宋体"/>
                <w:sz w:val="20"/>
              </w:rPr>
              <w:t>24、 应具有一路音频输入接口，一路音频输出接口，2个MIC输入接口，2路报警输入，1路报警输出，1个DVI接口，1个SDI接口，1个CVBS接口</w:t>
            </w:r>
          </w:p>
          <w:p>
            <w:pPr>
              <w:textAlignment w:val="center"/>
              <w:rPr>
                <w:rFonts w:ascii="宋体" w:hAnsi="宋体" w:cs="宋体"/>
                <w:sz w:val="20"/>
              </w:rPr>
            </w:pPr>
            <w:r>
              <w:rPr>
                <w:rFonts w:hint="eastAsia" w:ascii="宋体" w:hAnsi="宋体" w:cs="宋体"/>
                <w:sz w:val="20"/>
              </w:rPr>
              <w:t>25、 ★提供原厂授权和售后服务承诺函</w:t>
            </w:r>
          </w:p>
          <w:p>
            <w:pPr>
              <w:textAlignment w:val="center"/>
              <w:rPr>
                <w:rFonts w:ascii="宋体" w:hAnsi="宋体" w:cs="宋体"/>
                <w:sz w:val="20"/>
              </w:rPr>
            </w:pPr>
            <w:r>
              <w:rPr>
                <w:rFonts w:hint="eastAsia" w:ascii="宋体" w:hAnsi="宋体" w:cs="宋体"/>
                <w:sz w:val="20"/>
              </w:rPr>
              <w:t>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w:t>
            </w:r>
          </w:p>
          <w:p>
            <w:pPr>
              <w:textAlignment w:val="center"/>
              <w:rPr>
                <w:rFonts w:ascii="宋体" w:hAnsi="宋体" w:cs="宋体"/>
                <w:sz w:val="20"/>
              </w:rPr>
            </w:pPr>
            <w:r>
              <w:rPr>
                <w:rFonts w:hint="eastAsia" w:ascii="宋体" w:hAnsi="宋体" w:cs="宋体"/>
                <w:sz w:val="20"/>
              </w:rPr>
              <w:t>2、 ★在1920x1080 @ 30fps下，码率设定为2Mbps，RJ45输出，清晰度不小于1100TVL。；</w:t>
            </w:r>
          </w:p>
          <w:p>
            <w:pPr>
              <w:textAlignment w:val="center"/>
              <w:rPr>
                <w:rFonts w:ascii="宋体" w:hAnsi="宋体" w:cs="宋体"/>
                <w:sz w:val="20"/>
              </w:rPr>
            </w:pPr>
            <w:r>
              <w:rPr>
                <w:rFonts w:hint="eastAsia" w:ascii="宋体" w:hAnsi="宋体" w:cs="宋体"/>
                <w:sz w:val="20"/>
              </w:rPr>
              <w:t>3、 最低照度彩色：0.001 lx，黑白：0.0001 lx；</w:t>
            </w:r>
          </w:p>
          <w:p>
            <w:pPr>
              <w:textAlignment w:val="center"/>
              <w:rPr>
                <w:rFonts w:ascii="宋体" w:hAnsi="宋体" w:cs="宋体"/>
                <w:sz w:val="20"/>
              </w:rPr>
            </w:pPr>
            <w:r>
              <w:rPr>
                <w:rFonts w:hint="eastAsia" w:ascii="宋体" w:hAnsi="宋体" w:cs="宋体"/>
                <w:sz w:val="20"/>
              </w:rPr>
              <w:t>4、 ★支持H.265、H.264、MJPEG视频编码格式，其中H.264、H.265支持Baseline/Main/High Profile。；</w:t>
            </w:r>
          </w:p>
          <w:p>
            <w:pPr>
              <w:textAlignment w:val="center"/>
              <w:rPr>
                <w:rFonts w:ascii="宋体" w:hAnsi="宋体" w:cs="宋体"/>
                <w:sz w:val="20"/>
              </w:rPr>
            </w:pPr>
            <w:r>
              <w:rPr>
                <w:rFonts w:hint="eastAsia" w:ascii="宋体" w:hAnsi="宋体" w:cs="宋体"/>
                <w:sz w:val="20"/>
              </w:rPr>
              <w:t>5、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6、 支持帧率动态控制功能，视频录像帧率可自动调整。</w:t>
            </w:r>
          </w:p>
          <w:p>
            <w:pPr>
              <w:textAlignment w:val="center"/>
              <w:rPr>
                <w:rFonts w:ascii="宋体" w:hAnsi="宋体" w:cs="宋体"/>
                <w:sz w:val="20"/>
              </w:rPr>
            </w:pPr>
            <w:r>
              <w:rPr>
                <w:rFonts w:hint="eastAsia" w:ascii="宋体" w:hAnsi="宋体" w:cs="宋体"/>
                <w:sz w:val="20"/>
              </w:rPr>
              <w:t>7、 灰度等级不小于11级；</w:t>
            </w:r>
          </w:p>
          <w:p>
            <w:pPr>
              <w:textAlignment w:val="center"/>
              <w:rPr>
                <w:rFonts w:ascii="宋体" w:hAnsi="宋体" w:cs="宋体"/>
                <w:sz w:val="20"/>
              </w:rPr>
            </w:pPr>
            <w:r>
              <w:rPr>
                <w:rFonts w:hint="eastAsia" w:ascii="宋体" w:hAnsi="宋体" w:cs="宋体"/>
                <w:sz w:val="20"/>
              </w:rPr>
              <w:t>8、 信噪比不小于60dB。；</w:t>
            </w:r>
          </w:p>
          <w:p>
            <w:pPr>
              <w:textAlignment w:val="center"/>
              <w:rPr>
                <w:rFonts w:ascii="宋体" w:hAnsi="宋体" w:cs="宋体"/>
                <w:sz w:val="20"/>
              </w:rPr>
            </w:pPr>
            <w:r>
              <w:rPr>
                <w:rFonts w:hint="eastAsia" w:ascii="宋体" w:hAnsi="宋体" w:cs="宋体"/>
                <w:sz w:val="20"/>
              </w:rPr>
              <w:t>9、 需具不小于110dB宽动态。；</w:t>
            </w:r>
          </w:p>
          <w:p>
            <w:pPr>
              <w:textAlignment w:val="center"/>
              <w:rPr>
                <w:rFonts w:ascii="宋体" w:hAnsi="宋体" w:cs="宋体"/>
                <w:sz w:val="20"/>
              </w:rPr>
            </w:pPr>
            <w:r>
              <w:rPr>
                <w:rFonts w:hint="eastAsia" w:ascii="宋体" w:hAnsi="宋体" w:cs="宋体"/>
                <w:sz w:val="20"/>
              </w:rPr>
              <w:t>10、 红外补光距离不小于100米。；</w:t>
            </w:r>
          </w:p>
          <w:p>
            <w:pPr>
              <w:textAlignment w:val="center"/>
              <w:rPr>
                <w:rFonts w:ascii="宋体" w:hAnsi="宋体" w:cs="宋体"/>
                <w:sz w:val="20"/>
              </w:rPr>
            </w:pPr>
            <w:r>
              <w:rPr>
                <w:rFonts w:hint="eastAsia" w:ascii="宋体" w:hAnsi="宋体" w:cs="宋体"/>
                <w:sz w:val="20"/>
              </w:rPr>
              <w:t>11、 ★设备与客户端之间用150米网线进行传输，数据包丢包率不大于0.3%。；</w:t>
            </w:r>
          </w:p>
          <w:p>
            <w:pPr>
              <w:textAlignment w:val="center"/>
              <w:rPr>
                <w:rFonts w:ascii="宋体" w:hAnsi="宋体" w:cs="宋体"/>
                <w:sz w:val="20"/>
              </w:rPr>
            </w:pPr>
            <w:r>
              <w:rPr>
                <w:rFonts w:hint="eastAsia" w:ascii="宋体" w:hAnsi="宋体" w:cs="宋体"/>
                <w:sz w:val="20"/>
              </w:rPr>
              <w:t>12、 ★支持在10%丢包率的网络环境下，可正常显示监视画面。；</w:t>
            </w:r>
          </w:p>
          <w:p>
            <w:pPr>
              <w:textAlignment w:val="center"/>
              <w:rPr>
                <w:rFonts w:ascii="宋体" w:hAnsi="宋体" w:cs="宋体"/>
                <w:sz w:val="20"/>
              </w:rPr>
            </w:pPr>
            <w:r>
              <w:rPr>
                <w:rFonts w:hint="eastAsia" w:ascii="宋体" w:hAnsi="宋体" w:cs="宋体"/>
                <w:sz w:val="20"/>
              </w:rPr>
              <w:t>13、 支持最多同时开启20个视频窗口进行画面浏览。</w:t>
            </w:r>
          </w:p>
          <w:p>
            <w:pPr>
              <w:textAlignment w:val="center"/>
              <w:rPr>
                <w:rFonts w:ascii="宋体" w:hAnsi="宋体" w:cs="宋体"/>
                <w:sz w:val="20"/>
              </w:rPr>
            </w:pPr>
            <w:r>
              <w:rPr>
                <w:rFonts w:hint="eastAsia" w:ascii="宋体" w:hAnsi="宋体" w:cs="宋体"/>
                <w:sz w:val="20"/>
              </w:rPr>
              <w:t>14、 在IE浏览器下，具有亮度，对比度，饱和度，锐度，gamma设置选项</w:t>
            </w:r>
          </w:p>
          <w:p>
            <w:pPr>
              <w:textAlignment w:val="center"/>
              <w:rPr>
                <w:rFonts w:ascii="宋体" w:hAnsi="宋体" w:cs="宋体"/>
                <w:sz w:val="20"/>
              </w:rPr>
            </w:pPr>
            <w:r>
              <w:rPr>
                <w:rFonts w:hint="eastAsia" w:ascii="宋体" w:hAnsi="宋体" w:cs="宋体"/>
                <w:sz w:val="20"/>
              </w:rPr>
              <w:t>15、 支持12行字符叠加，字体对齐方式和叠加位置可设。</w:t>
            </w:r>
          </w:p>
          <w:p>
            <w:pPr>
              <w:textAlignment w:val="center"/>
              <w:rPr>
                <w:rFonts w:ascii="宋体" w:hAnsi="宋体" w:cs="宋体"/>
                <w:sz w:val="20"/>
              </w:rPr>
            </w:pPr>
            <w:r>
              <w:rPr>
                <w:rFonts w:hint="eastAsia" w:ascii="宋体" w:hAnsi="宋体" w:cs="宋体"/>
                <w:sz w:val="20"/>
              </w:rPr>
              <w:t>16、 支持区域遮盖功能，并能支持8块区域。</w:t>
            </w:r>
          </w:p>
          <w:p>
            <w:pPr>
              <w:textAlignment w:val="center"/>
              <w:rPr>
                <w:rFonts w:ascii="宋体" w:hAnsi="宋体" w:cs="宋体"/>
                <w:sz w:val="20"/>
              </w:rPr>
            </w:pPr>
            <w:r>
              <w:rPr>
                <w:rFonts w:hint="eastAsia" w:ascii="宋体" w:hAnsi="宋体" w:cs="宋体"/>
                <w:sz w:val="20"/>
              </w:rPr>
              <w:t>17、 支持通过IE浏览器设置录像时段和存储路径，并能通过客户端和IE浏览器对录像文件进行回放。</w:t>
            </w:r>
          </w:p>
          <w:p>
            <w:pPr>
              <w:textAlignment w:val="center"/>
              <w:rPr>
                <w:rFonts w:ascii="宋体" w:hAnsi="宋体" w:cs="宋体"/>
                <w:sz w:val="20"/>
              </w:rPr>
            </w:pPr>
            <w:r>
              <w:rPr>
                <w:rFonts w:hint="eastAsia" w:ascii="宋体" w:hAnsi="宋体" w:cs="宋体"/>
                <w:sz w:val="20"/>
              </w:rPr>
              <w:t>18、 支持IP地址获取、IP地址搜索功能。</w:t>
            </w:r>
          </w:p>
          <w:p>
            <w:pPr>
              <w:textAlignment w:val="center"/>
              <w:rPr>
                <w:rFonts w:ascii="宋体" w:hAnsi="宋体" w:cs="宋体"/>
                <w:sz w:val="20"/>
              </w:rPr>
            </w:pPr>
            <w:r>
              <w:rPr>
                <w:rFonts w:hint="eastAsia" w:ascii="宋体" w:hAnsi="宋体" w:cs="宋体"/>
                <w:sz w:val="20"/>
              </w:rPr>
              <w:t>19、 支持匿名访问功能，用户无需输入用户名和密码即能浏览视频图像。</w:t>
            </w:r>
          </w:p>
          <w:p>
            <w:pPr>
              <w:textAlignment w:val="center"/>
              <w:rPr>
                <w:rFonts w:ascii="宋体" w:hAnsi="宋体" w:cs="宋体"/>
                <w:sz w:val="20"/>
              </w:rPr>
            </w:pPr>
            <w:r>
              <w:rPr>
                <w:rFonts w:hint="eastAsia" w:ascii="宋体" w:hAnsi="宋体" w:cs="宋体"/>
                <w:sz w:val="20"/>
              </w:rPr>
              <w:t>20、 具有黑白名单功能，支持MAC地址过滤功能。</w:t>
            </w:r>
          </w:p>
          <w:p>
            <w:pPr>
              <w:textAlignment w:val="center"/>
              <w:rPr>
                <w:rFonts w:ascii="宋体" w:hAnsi="宋体" w:cs="宋体"/>
                <w:sz w:val="20"/>
              </w:rPr>
            </w:pPr>
            <w:r>
              <w:rPr>
                <w:rFonts w:hint="eastAsia" w:ascii="宋体" w:hAnsi="宋体" w:cs="宋体"/>
                <w:sz w:val="20"/>
              </w:rPr>
              <w:t>21、 ★具备移动侦测、区域入侵、越界入侵、物体遗留/移除、徘徊、停车、快速移动、人员聚集等智能行为分析功能。</w:t>
            </w:r>
          </w:p>
          <w:p>
            <w:pPr>
              <w:textAlignment w:val="center"/>
              <w:rPr>
                <w:rFonts w:ascii="宋体" w:hAnsi="宋体" w:cs="宋体"/>
                <w:sz w:val="20"/>
              </w:rPr>
            </w:pPr>
            <w:r>
              <w:rPr>
                <w:rFonts w:hint="eastAsia" w:ascii="宋体" w:hAnsi="宋体" w:cs="宋体"/>
                <w:sz w:val="20"/>
              </w:rPr>
              <w:t>22、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23、 支持客流统计、客流信息查询功能。</w:t>
            </w:r>
          </w:p>
          <w:p>
            <w:pPr>
              <w:textAlignment w:val="center"/>
              <w:rPr>
                <w:rFonts w:ascii="宋体" w:hAnsi="宋体" w:cs="宋体"/>
                <w:sz w:val="20"/>
              </w:rPr>
            </w:pPr>
            <w:r>
              <w:rPr>
                <w:rFonts w:hint="eastAsia" w:ascii="宋体" w:hAnsi="宋体" w:cs="宋体"/>
                <w:sz w:val="20"/>
              </w:rPr>
              <w:t>24、 ★支持热度图导出功能，摄像机可根据客流信息生成热度图，并支持热度图导出。</w:t>
            </w:r>
          </w:p>
          <w:p>
            <w:pPr>
              <w:textAlignment w:val="center"/>
              <w:rPr>
                <w:rFonts w:ascii="宋体" w:hAnsi="宋体" w:cs="宋体"/>
                <w:sz w:val="20"/>
              </w:rPr>
            </w:pPr>
            <w:r>
              <w:rPr>
                <w:rFonts w:hint="eastAsia" w:ascii="宋体" w:hAnsi="宋体" w:cs="宋体"/>
                <w:sz w:val="20"/>
              </w:rPr>
              <w:t xml:space="preserve">25、 具有电子防抖、感兴趣区域、SVC可伸缩编码、自动增益、背光补偿、数字降噪、强光抑制、智能红外、断电保护、用户管理、用户登录锁定、日志检索、配置保存等功能。 </w:t>
            </w:r>
          </w:p>
          <w:p>
            <w:pPr>
              <w:textAlignment w:val="center"/>
              <w:rPr>
                <w:rFonts w:ascii="宋体" w:hAnsi="宋体" w:cs="宋体"/>
                <w:sz w:val="20"/>
              </w:rPr>
            </w:pPr>
            <w:r>
              <w:rPr>
                <w:rFonts w:hint="eastAsia" w:ascii="宋体" w:hAnsi="宋体" w:cs="宋体"/>
                <w:sz w:val="20"/>
              </w:rPr>
              <w:t>26、 ★具有辅助聚焦值显示、场景自适应、区域聚焦、区域曝光、人脸区域曝光等功能。</w:t>
            </w:r>
          </w:p>
          <w:p>
            <w:pPr>
              <w:textAlignment w:val="center"/>
              <w:rPr>
                <w:rFonts w:ascii="宋体" w:hAnsi="宋体" w:cs="宋体"/>
                <w:sz w:val="20"/>
              </w:rPr>
            </w:pPr>
            <w:r>
              <w:rPr>
                <w:rFonts w:hint="eastAsia" w:ascii="宋体" w:hAnsi="宋体" w:cs="宋体"/>
                <w:sz w:val="20"/>
              </w:rPr>
              <w:t>27、 摄像机能够在-40~70摄氏度，湿度小于93%环境下稳定工作。</w:t>
            </w:r>
          </w:p>
          <w:p>
            <w:pPr>
              <w:textAlignment w:val="center"/>
              <w:rPr>
                <w:rFonts w:ascii="宋体" w:hAnsi="宋体" w:cs="宋体"/>
                <w:sz w:val="20"/>
              </w:rPr>
            </w:pPr>
            <w:r>
              <w:rPr>
                <w:rFonts w:hint="eastAsia" w:ascii="宋体" w:hAnsi="宋体" w:cs="宋体"/>
                <w:sz w:val="20"/>
              </w:rPr>
              <w:t>28、 在音频编码格式设置为PCM、G711、AAC时，采样频率可设置为48KHz。</w:t>
            </w:r>
          </w:p>
          <w:p>
            <w:pPr>
              <w:textAlignment w:val="center"/>
              <w:rPr>
                <w:rFonts w:ascii="宋体" w:hAnsi="宋体" w:cs="宋体"/>
                <w:sz w:val="20"/>
              </w:rPr>
            </w:pPr>
            <w:r>
              <w:rPr>
                <w:rFonts w:hint="eastAsia" w:ascii="宋体" w:hAnsi="宋体" w:cs="宋体"/>
                <w:sz w:val="20"/>
              </w:rPr>
              <w:t>29、 支持IP67、IK10防护等级</w:t>
            </w:r>
          </w:p>
          <w:p>
            <w:pPr>
              <w:textAlignment w:val="center"/>
              <w:rPr>
                <w:rFonts w:ascii="宋体" w:hAnsi="宋体" w:cs="宋体"/>
                <w:sz w:val="20"/>
              </w:rPr>
            </w:pPr>
            <w:r>
              <w:rPr>
                <w:rFonts w:hint="eastAsia" w:ascii="宋体" w:hAnsi="宋体" w:cs="宋体"/>
                <w:sz w:val="20"/>
              </w:rPr>
              <w:t>30、 具有1个RJ-45 网络接口、1路CVBS视频输出、2路报警输入接口、1路报警输出接口、1路音频输入接口、1路音频输出接口、1个SD卡插槽，硬件恢复默认按钮、1个 RS-232接口、1个RS485接口.</w:t>
            </w:r>
          </w:p>
          <w:p>
            <w:pPr>
              <w:textAlignment w:val="center"/>
              <w:rPr>
                <w:rFonts w:ascii="宋体" w:hAnsi="宋体" w:cs="宋体"/>
                <w:sz w:val="20"/>
              </w:rPr>
            </w:pPr>
            <w:r>
              <w:rPr>
                <w:rFonts w:hint="eastAsia" w:ascii="宋体" w:hAnsi="宋体" w:cs="宋体"/>
                <w:sz w:val="20"/>
              </w:rPr>
              <w:t>31、 ★支持DC12V、AC24V供电，电源电压在DC12V±30%或AC24V±30%范围内变化时设备可以正常工作。</w:t>
            </w:r>
          </w:p>
          <w:p>
            <w:pPr>
              <w:textAlignment w:val="center"/>
              <w:rPr>
                <w:rFonts w:ascii="宋体" w:hAnsi="宋体" w:cs="宋体"/>
                <w:sz w:val="20"/>
              </w:rPr>
            </w:pPr>
            <w:r>
              <w:rPr>
                <w:rFonts w:hint="eastAsia" w:ascii="宋体" w:hAnsi="宋体" w:cs="宋体"/>
                <w:sz w:val="20"/>
              </w:rPr>
              <w:t>32、 设备工作状态时，支持空气放电8kV，接触放电6kV，电源输入端和网络接口端均支持6kV峰值电压。</w:t>
            </w:r>
          </w:p>
          <w:p>
            <w:pPr>
              <w:textAlignment w:val="center"/>
              <w:rPr>
                <w:rFonts w:ascii="宋体" w:hAnsi="宋体" w:cs="宋体"/>
                <w:sz w:val="20"/>
              </w:rPr>
            </w:pPr>
            <w:r>
              <w:rPr>
                <w:rFonts w:hint="eastAsia" w:ascii="宋体" w:hAnsi="宋体" w:cs="宋体"/>
                <w:sz w:val="20"/>
              </w:rPr>
              <w:t>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616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1/1.8英CMOS传感器，最大分辨率1920x1080；</w:t>
            </w:r>
          </w:p>
          <w:p>
            <w:pPr>
              <w:textAlignment w:val="center"/>
              <w:rPr>
                <w:rFonts w:ascii="宋体" w:hAnsi="宋体" w:cs="宋体"/>
                <w:sz w:val="20"/>
              </w:rPr>
            </w:pPr>
            <w:r>
              <w:rPr>
                <w:rFonts w:hint="eastAsia" w:ascii="宋体" w:hAnsi="宋体" w:cs="宋体"/>
                <w:sz w:val="20"/>
              </w:rPr>
              <w:t>2、 具有1个RJ-45 网络接口、1路报警输入接口、1路报警输出接口、1路音频输入接口、1路音频输出接口；</w:t>
            </w:r>
          </w:p>
          <w:p>
            <w:pPr>
              <w:textAlignment w:val="center"/>
              <w:rPr>
                <w:rFonts w:ascii="宋体" w:hAnsi="宋体" w:cs="宋体"/>
                <w:sz w:val="20"/>
              </w:rPr>
            </w:pPr>
            <w:r>
              <w:rPr>
                <w:rFonts w:hint="eastAsia" w:ascii="宋体" w:hAnsi="宋体" w:cs="宋体"/>
                <w:sz w:val="20"/>
              </w:rPr>
              <w:t>3、 ★在1920x1080 @ 30fps下，码率设定为2Mbps，RJ45输出，清晰度不小于1100TVL；</w:t>
            </w:r>
          </w:p>
          <w:p>
            <w:pPr>
              <w:textAlignment w:val="center"/>
              <w:rPr>
                <w:rFonts w:ascii="宋体" w:hAnsi="宋体" w:cs="宋体"/>
                <w:sz w:val="20"/>
              </w:rPr>
            </w:pPr>
            <w:r>
              <w:rPr>
                <w:rFonts w:hint="eastAsia" w:ascii="宋体" w:hAnsi="宋体" w:cs="宋体"/>
                <w:sz w:val="20"/>
              </w:rPr>
              <w:t>4、 最低照度彩色：0.001 lx，黑白:0.0001 lx；</w:t>
            </w:r>
          </w:p>
          <w:p>
            <w:pPr>
              <w:textAlignment w:val="center"/>
              <w:rPr>
                <w:rFonts w:ascii="宋体" w:hAnsi="宋体" w:cs="宋体"/>
                <w:sz w:val="20"/>
              </w:rPr>
            </w:pPr>
            <w:r>
              <w:rPr>
                <w:rFonts w:hint="eastAsia" w:ascii="宋体" w:hAnsi="宋体" w:cs="宋体"/>
                <w:sz w:val="20"/>
              </w:rPr>
              <w:t>5、 ★支持H.265、H.264、MJPEG视频编码格式，其中H.264支持Baseline/Main/High Profile；</w:t>
            </w:r>
          </w:p>
          <w:p>
            <w:pPr>
              <w:textAlignment w:val="center"/>
              <w:rPr>
                <w:rFonts w:ascii="宋体" w:hAnsi="宋体" w:cs="宋体"/>
                <w:sz w:val="20"/>
              </w:rPr>
            </w:pPr>
            <w:r>
              <w:rPr>
                <w:rFonts w:hint="eastAsia" w:ascii="宋体" w:hAnsi="宋体" w:cs="宋体"/>
                <w:sz w:val="20"/>
              </w:rPr>
              <w:t>6、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7、 支持帧率动态控制功能，当触发报警时，视频录像帧率应自动调整至设定值</w:t>
            </w:r>
          </w:p>
          <w:p>
            <w:pPr>
              <w:textAlignment w:val="center"/>
              <w:rPr>
                <w:rFonts w:ascii="宋体" w:hAnsi="宋体" w:cs="宋体"/>
                <w:sz w:val="20"/>
              </w:rPr>
            </w:pPr>
            <w:r>
              <w:rPr>
                <w:rFonts w:hint="eastAsia" w:ascii="宋体" w:hAnsi="宋体" w:cs="宋体"/>
                <w:sz w:val="20"/>
              </w:rPr>
              <w:t>8、 灰度等级不小于11级，信噪比不小于58dB，具大于105dB宽动态；</w:t>
            </w:r>
          </w:p>
          <w:p>
            <w:pPr>
              <w:textAlignment w:val="center"/>
              <w:rPr>
                <w:rFonts w:ascii="宋体" w:hAnsi="宋体" w:cs="宋体"/>
                <w:sz w:val="20"/>
              </w:rPr>
            </w:pPr>
            <w:r>
              <w:rPr>
                <w:rFonts w:hint="eastAsia" w:ascii="宋体" w:hAnsi="宋体" w:cs="宋体"/>
                <w:sz w:val="20"/>
              </w:rPr>
              <w:t>9、 红外补光距离不小于30米；10、★支持最多同时开启20个视频窗口进行画面浏览；</w:t>
            </w:r>
          </w:p>
          <w:p>
            <w:pPr>
              <w:textAlignment w:val="center"/>
              <w:rPr>
                <w:rFonts w:ascii="宋体" w:hAnsi="宋体" w:cs="宋体"/>
                <w:sz w:val="20"/>
              </w:rPr>
            </w:pPr>
            <w:r>
              <w:rPr>
                <w:rFonts w:hint="eastAsia" w:ascii="宋体" w:hAnsi="宋体" w:cs="宋体"/>
                <w:sz w:val="20"/>
              </w:rPr>
              <w:t>10、 在IE浏览器下，具有亮度，对比度，饱和度，锐度，gamma设置选项；</w:t>
            </w:r>
          </w:p>
          <w:p>
            <w:pPr>
              <w:textAlignment w:val="center"/>
              <w:rPr>
                <w:rFonts w:ascii="宋体" w:hAnsi="宋体" w:cs="宋体"/>
                <w:sz w:val="20"/>
              </w:rPr>
            </w:pPr>
            <w:r>
              <w:rPr>
                <w:rFonts w:hint="eastAsia" w:ascii="宋体" w:hAnsi="宋体" w:cs="宋体"/>
                <w:sz w:val="20"/>
              </w:rPr>
              <w:t>11、 支持IP地址获取、IP地址搜索功能；</w:t>
            </w:r>
          </w:p>
          <w:p>
            <w:pPr>
              <w:textAlignment w:val="center"/>
              <w:rPr>
                <w:rFonts w:ascii="宋体" w:hAnsi="宋体" w:cs="宋体"/>
                <w:sz w:val="20"/>
              </w:rPr>
            </w:pPr>
            <w:r>
              <w:rPr>
                <w:rFonts w:hint="eastAsia" w:ascii="宋体" w:hAnsi="宋体" w:cs="宋体"/>
                <w:sz w:val="20"/>
              </w:rPr>
              <w:t>12、 具有黑白名单功能，支持MAC地址过滤功能；</w:t>
            </w:r>
          </w:p>
          <w:p>
            <w:pPr>
              <w:textAlignment w:val="center"/>
              <w:rPr>
                <w:rFonts w:ascii="宋体" w:hAnsi="宋体" w:cs="宋体"/>
                <w:sz w:val="20"/>
              </w:rPr>
            </w:pPr>
            <w:r>
              <w:rPr>
                <w:rFonts w:hint="eastAsia" w:ascii="宋体" w:hAnsi="宋体" w:cs="宋体"/>
                <w:sz w:val="20"/>
              </w:rPr>
              <w:t>13、 具备移动侦测、区域入侵、越界入侵、物体遗留、徘徊、停车、快速移动、人员聚集等智能行为分析功能；</w:t>
            </w:r>
          </w:p>
          <w:p>
            <w:pPr>
              <w:textAlignment w:val="center"/>
              <w:rPr>
                <w:rFonts w:ascii="宋体" w:hAnsi="宋体" w:cs="宋体"/>
                <w:sz w:val="20"/>
              </w:rPr>
            </w:pPr>
            <w:r>
              <w:rPr>
                <w:rFonts w:hint="eastAsia" w:ascii="宋体" w:hAnsi="宋体" w:cs="宋体"/>
                <w:sz w:val="20"/>
              </w:rPr>
              <w:t>14、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15、 ★支持人流统计、人流信息查询功能，支持热度图功能；</w:t>
            </w:r>
          </w:p>
          <w:p>
            <w:pPr>
              <w:textAlignment w:val="center"/>
              <w:rPr>
                <w:rFonts w:ascii="宋体" w:hAnsi="宋体" w:cs="宋体"/>
                <w:sz w:val="20"/>
              </w:rPr>
            </w:pPr>
            <w:r>
              <w:rPr>
                <w:rFonts w:hint="eastAsia" w:ascii="宋体" w:hAnsi="宋体" w:cs="宋体"/>
                <w:sz w:val="20"/>
              </w:rPr>
              <w:t>16、 具有电子防抖、感兴趣区域、SVC可伸缩编码、自动增益、背光补偿、数字降噪、强光抑制、断电保护、智能红外、用户管理、用户登录锁定、日志检索、配置保存等功能；</w:t>
            </w:r>
          </w:p>
          <w:p>
            <w:pPr>
              <w:textAlignment w:val="center"/>
              <w:rPr>
                <w:rFonts w:ascii="宋体" w:hAnsi="宋体" w:cs="宋体"/>
                <w:sz w:val="20"/>
              </w:rPr>
            </w:pPr>
            <w:r>
              <w:rPr>
                <w:rFonts w:hint="eastAsia" w:ascii="宋体" w:hAnsi="宋体" w:cs="宋体"/>
                <w:sz w:val="20"/>
              </w:rPr>
              <w:t>17、 摄像机能够在-40~70摄氏度，湿度小于93%环境下稳定工作；</w:t>
            </w:r>
          </w:p>
          <w:p>
            <w:pPr>
              <w:textAlignment w:val="center"/>
              <w:rPr>
                <w:rFonts w:ascii="宋体" w:hAnsi="宋体" w:cs="宋体"/>
                <w:sz w:val="20"/>
              </w:rPr>
            </w:pPr>
            <w:r>
              <w:rPr>
                <w:rFonts w:hint="eastAsia" w:ascii="宋体" w:hAnsi="宋体" w:cs="宋体"/>
                <w:sz w:val="20"/>
              </w:rPr>
              <w:t>18、 支持IP67防护等级；</w:t>
            </w:r>
          </w:p>
          <w:p>
            <w:pPr>
              <w:textAlignment w:val="center"/>
              <w:rPr>
                <w:rFonts w:ascii="宋体" w:hAnsi="宋体" w:cs="宋体"/>
                <w:sz w:val="20"/>
              </w:rPr>
            </w:pPr>
            <w:r>
              <w:rPr>
                <w:rFonts w:hint="eastAsia" w:ascii="宋体" w:hAnsi="宋体" w:cs="宋体"/>
                <w:sz w:val="20"/>
              </w:rPr>
              <w:t>19、 支持DC12V/POE供电，电源电压在DC12V±30%范围内变化时设备可以正常工作；</w:t>
            </w:r>
          </w:p>
          <w:p>
            <w:pPr>
              <w:textAlignment w:val="center"/>
              <w:rPr>
                <w:rFonts w:ascii="宋体" w:hAnsi="宋体" w:cs="宋体"/>
                <w:sz w:val="20"/>
              </w:rPr>
            </w:pPr>
            <w:r>
              <w:rPr>
                <w:rFonts w:hint="eastAsia" w:ascii="宋体" w:hAnsi="宋体" w:cs="宋体"/>
                <w:sz w:val="20"/>
              </w:rPr>
              <w:t>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录播主机为一体化硬件设备，小于2U标准式机架式设备；</w:t>
            </w:r>
          </w:p>
          <w:p>
            <w:pPr>
              <w:textAlignment w:val="center"/>
              <w:rPr>
                <w:rFonts w:ascii="宋体" w:hAnsi="宋体" w:cs="宋体"/>
                <w:sz w:val="20"/>
              </w:rPr>
            </w:pPr>
            <w:r>
              <w:rPr>
                <w:rFonts w:hint="eastAsia" w:ascii="宋体" w:hAnsi="宋体" w:cs="宋体"/>
                <w:sz w:val="20"/>
              </w:rPr>
              <w:t>2、 ★工业级嵌入式微处理器，嵌入式LINUX操作系统，要求现场演示无硬盘无U盘启动；</w:t>
            </w:r>
          </w:p>
          <w:p>
            <w:pPr>
              <w:textAlignment w:val="center"/>
              <w:rPr>
                <w:rFonts w:ascii="宋体" w:hAnsi="宋体" w:cs="宋体"/>
                <w:sz w:val="20"/>
              </w:rPr>
            </w:pPr>
            <w:r>
              <w:rPr>
                <w:rFonts w:hint="eastAsia" w:ascii="宋体" w:hAnsi="宋体" w:cs="宋体"/>
                <w:sz w:val="20"/>
              </w:rPr>
              <w:t>3、 支持VGA/HDMI编码、视频录制、课程导播、混音等功能；</w:t>
            </w:r>
          </w:p>
          <w:p>
            <w:pPr>
              <w:textAlignment w:val="center"/>
              <w:rPr>
                <w:rFonts w:ascii="宋体" w:hAnsi="宋体" w:cs="宋体"/>
                <w:sz w:val="20"/>
              </w:rPr>
            </w:pPr>
            <w:r>
              <w:rPr>
                <w:rFonts w:hint="eastAsia" w:ascii="宋体" w:hAnsi="宋体" w:cs="宋体"/>
                <w:sz w:val="20"/>
              </w:rPr>
              <w:t>4、 ★支持不小于7路1080P全高清HD-SDI信号采集，例如教师全景、教师特写、学生全景、学生特写、板书特写摄像机的接入。支持教师特写图像分析传感实时信号、学生特写图像分析传感实时信号的接入；</w:t>
            </w:r>
          </w:p>
          <w:p>
            <w:pPr>
              <w:textAlignment w:val="center"/>
              <w:rPr>
                <w:rFonts w:ascii="宋体" w:hAnsi="宋体" w:cs="宋体"/>
                <w:sz w:val="20"/>
              </w:rPr>
            </w:pPr>
            <w:r>
              <w:rPr>
                <w:rFonts w:hint="eastAsia" w:ascii="宋体" w:hAnsi="宋体" w:cs="宋体"/>
                <w:sz w:val="20"/>
              </w:rPr>
              <w:t>5、 监视水平分辨力和回放水平分辨力≥900TVL；</w:t>
            </w:r>
          </w:p>
          <w:p>
            <w:pPr>
              <w:textAlignment w:val="center"/>
              <w:rPr>
                <w:rFonts w:ascii="宋体" w:hAnsi="宋体" w:cs="宋体"/>
                <w:sz w:val="20"/>
              </w:rPr>
            </w:pPr>
            <w:r>
              <w:rPr>
                <w:rFonts w:hint="eastAsia" w:ascii="宋体" w:hAnsi="宋体" w:cs="宋体"/>
                <w:sz w:val="20"/>
              </w:rPr>
              <w:t>6、 ★至少支持3路HDMI输出、3路VGA输出，其中至少两路高清HDMI输出支持音频同步输出；</w:t>
            </w:r>
          </w:p>
          <w:p>
            <w:pPr>
              <w:textAlignment w:val="center"/>
              <w:rPr>
                <w:rFonts w:ascii="宋体" w:hAnsi="宋体" w:cs="宋体"/>
                <w:sz w:val="20"/>
              </w:rPr>
            </w:pPr>
            <w:r>
              <w:rPr>
                <w:rFonts w:hint="eastAsia" w:ascii="宋体" w:hAnsi="宋体" w:cs="宋体"/>
                <w:sz w:val="20"/>
              </w:rPr>
              <w:t>7、 支持本地导播输出,支持1080P@50帧显示输出和编码；</w:t>
            </w:r>
          </w:p>
          <w:p>
            <w:pPr>
              <w:textAlignment w:val="center"/>
              <w:rPr>
                <w:rFonts w:ascii="宋体" w:hAnsi="宋体" w:cs="宋体"/>
                <w:sz w:val="20"/>
              </w:rPr>
            </w:pPr>
            <w:r>
              <w:rPr>
                <w:rFonts w:hint="eastAsia" w:ascii="宋体" w:hAnsi="宋体" w:cs="宋体"/>
                <w:sz w:val="20"/>
              </w:rPr>
              <w:t>8、 ★支持至少7路音频输入，包括3路立体声和4路单声道；支持至少3路立体声输出；</w:t>
            </w:r>
          </w:p>
          <w:p>
            <w:pPr>
              <w:textAlignment w:val="center"/>
              <w:rPr>
                <w:rFonts w:ascii="宋体" w:hAnsi="宋体" w:cs="宋体"/>
                <w:sz w:val="20"/>
              </w:rPr>
            </w:pPr>
            <w:r>
              <w:rPr>
                <w:rFonts w:hint="eastAsia" w:ascii="宋体" w:hAnsi="宋体" w:cs="宋体"/>
                <w:sz w:val="20"/>
              </w:rPr>
              <w:t>9、 支持对输入的所有音频进行混音处理，音频支持AAC、G.711、G.722、G.726格式编码，且音频采样率支持16KHz、32KHz、48KHz。</w:t>
            </w:r>
          </w:p>
          <w:p>
            <w:pPr>
              <w:textAlignment w:val="center"/>
              <w:rPr>
                <w:rFonts w:ascii="宋体" w:hAnsi="宋体" w:cs="宋体"/>
                <w:sz w:val="20"/>
              </w:rPr>
            </w:pPr>
            <w:r>
              <w:rPr>
                <w:rFonts w:hint="eastAsia" w:ascii="宋体" w:hAnsi="宋体" w:cs="宋体"/>
                <w:sz w:val="20"/>
              </w:rPr>
              <w:t xml:space="preserve">10、 ★预览实时监视时，单向传输音视频延时应小于300ms。内网网络环境下，网络传输音视频延时应小于550ms。 </w:t>
            </w:r>
          </w:p>
          <w:p>
            <w:pPr>
              <w:textAlignment w:val="center"/>
              <w:rPr>
                <w:rFonts w:ascii="宋体" w:hAnsi="宋体" w:cs="宋体"/>
                <w:sz w:val="20"/>
              </w:rPr>
            </w:pPr>
            <w:r>
              <w:rPr>
                <w:rFonts w:hint="eastAsia" w:ascii="宋体" w:hAnsi="宋体" w:cs="宋体"/>
                <w:sz w:val="20"/>
              </w:rPr>
              <w:t xml:space="preserve">11、 ★支持设备端USB外设（如U盘、移动硬盘）进行课程录像的备份功能和通过网络下载课程录像，支持MP4、FLV、AVI等多种格式。 </w:t>
            </w:r>
          </w:p>
          <w:p>
            <w:pPr>
              <w:textAlignment w:val="center"/>
              <w:rPr>
                <w:rFonts w:ascii="宋体" w:hAnsi="宋体" w:cs="宋体"/>
                <w:sz w:val="20"/>
              </w:rPr>
            </w:pPr>
            <w:r>
              <w:rPr>
                <w:rFonts w:hint="eastAsia" w:ascii="宋体" w:hAnsi="宋体" w:cs="宋体"/>
                <w:sz w:val="20"/>
              </w:rPr>
              <w:t>12、 ★支持8路传感器输入、6路I/O信号输出，支持2个SATA接口，单盘最大10TB。</w:t>
            </w:r>
          </w:p>
          <w:p>
            <w:pPr>
              <w:textAlignment w:val="center"/>
              <w:rPr>
                <w:rFonts w:ascii="宋体" w:hAnsi="宋体" w:cs="宋体"/>
                <w:sz w:val="20"/>
              </w:rPr>
            </w:pPr>
            <w:r>
              <w:rPr>
                <w:rFonts w:hint="eastAsia" w:ascii="宋体" w:hAnsi="宋体" w:cs="宋体"/>
                <w:sz w:val="20"/>
              </w:rPr>
              <w:t>13、 视频采用H.264编码压缩算法，支持帧率、码流大小的配置和双码流编码功能</w:t>
            </w:r>
          </w:p>
          <w:p>
            <w:pPr>
              <w:textAlignment w:val="center"/>
              <w:rPr>
                <w:rFonts w:ascii="宋体" w:hAnsi="宋体" w:cs="宋体"/>
                <w:sz w:val="20"/>
              </w:rPr>
            </w:pPr>
            <w:r>
              <w:rPr>
                <w:rFonts w:hint="eastAsia" w:ascii="宋体" w:hAnsi="宋体" w:cs="宋体"/>
                <w:sz w:val="20"/>
              </w:rPr>
              <w:t>14、 ★最大转发带宽不小于300Mbps；</w:t>
            </w:r>
          </w:p>
          <w:p>
            <w:pPr>
              <w:textAlignment w:val="center"/>
              <w:rPr>
                <w:rFonts w:ascii="宋体" w:hAnsi="宋体" w:cs="宋体"/>
                <w:sz w:val="20"/>
              </w:rPr>
            </w:pPr>
            <w:r>
              <w:rPr>
                <w:rFonts w:hint="eastAsia" w:ascii="宋体" w:hAnsi="宋体" w:cs="宋体"/>
                <w:sz w:val="20"/>
              </w:rPr>
              <w:t>15、 支持台标的叠加，并可设置图片的叠加位置和图片大小</w:t>
            </w:r>
          </w:p>
          <w:p>
            <w:pPr>
              <w:textAlignment w:val="center"/>
              <w:rPr>
                <w:rFonts w:ascii="宋体" w:hAnsi="宋体" w:cs="宋体"/>
                <w:sz w:val="20"/>
              </w:rPr>
            </w:pPr>
            <w:r>
              <w:rPr>
                <w:rFonts w:hint="eastAsia" w:ascii="宋体" w:hAnsi="宋体" w:cs="宋体"/>
                <w:sz w:val="20"/>
              </w:rPr>
              <w:t>16、 ★录播主机配备2个RJ45 10/100/1000Mbps自适应以太网口、1个标准485接口,1个标准的232接口、3个USB接口。</w:t>
            </w:r>
          </w:p>
          <w:p>
            <w:pPr>
              <w:textAlignment w:val="center"/>
              <w:rPr>
                <w:rFonts w:ascii="宋体" w:hAnsi="宋体" w:cs="宋体"/>
                <w:sz w:val="20"/>
              </w:rPr>
            </w:pPr>
            <w:r>
              <w:rPr>
                <w:rFonts w:hint="eastAsia" w:ascii="宋体" w:hAnsi="宋体" w:cs="宋体"/>
                <w:sz w:val="20"/>
              </w:rPr>
              <w:t>17、 采用12V DC供电，安全、环保、低功耗；功耗≤50W（不含硬盘）</w:t>
            </w:r>
          </w:p>
          <w:p>
            <w:pPr>
              <w:textAlignment w:val="center"/>
              <w:rPr>
                <w:rFonts w:ascii="宋体" w:hAnsi="宋体" w:cs="宋体"/>
                <w:sz w:val="20"/>
              </w:rPr>
            </w:pPr>
            <w:r>
              <w:rPr>
                <w:rFonts w:hint="eastAsia" w:ascii="宋体" w:hAnsi="宋体" w:cs="宋体"/>
                <w:sz w:val="20"/>
              </w:rPr>
              <w:t>18、 工作温度：-10℃－＋55℃；工作湿度：10%~90%</w:t>
            </w:r>
          </w:p>
          <w:p>
            <w:pPr>
              <w:textAlignment w:val="center"/>
              <w:rPr>
                <w:rFonts w:ascii="宋体" w:hAnsi="宋体" w:cs="宋体"/>
                <w:sz w:val="20"/>
              </w:rPr>
            </w:pPr>
            <w:r>
              <w:rPr>
                <w:rFonts w:hint="eastAsia" w:ascii="宋体" w:hAnsi="宋体" w:cs="宋体"/>
                <w:sz w:val="20"/>
              </w:rPr>
              <w:t>19、 录播主机支持液晶触摸屏控制/远程WEB后台管理系统控制等多种控制方式。</w:t>
            </w:r>
          </w:p>
          <w:p>
            <w:pPr>
              <w:textAlignment w:val="center"/>
              <w:rPr>
                <w:rFonts w:ascii="宋体" w:hAnsi="宋体" w:cs="宋体"/>
                <w:sz w:val="20"/>
              </w:rPr>
            </w:pPr>
            <w:r>
              <w:rPr>
                <w:rFonts w:hint="eastAsia" w:ascii="宋体" w:hAnsi="宋体" w:cs="宋体"/>
                <w:sz w:val="20"/>
              </w:rPr>
              <w:t>20、 ★设备应具备长时间稳定运行能力，在正常工作条件下，连续工作168h，不应出现电、机械或操作系统的故障；</w:t>
            </w:r>
          </w:p>
          <w:p>
            <w:pPr>
              <w:textAlignment w:val="center"/>
              <w:rPr>
                <w:rFonts w:ascii="宋体" w:hAnsi="宋体" w:cs="宋体"/>
                <w:sz w:val="20"/>
              </w:rPr>
            </w:pPr>
            <w:r>
              <w:rPr>
                <w:rFonts w:hint="eastAsia" w:ascii="宋体" w:hAnsi="宋体" w:cs="宋体"/>
                <w:sz w:val="20"/>
              </w:rPr>
              <w:t>21、 ★设备应具备较强抗电能力，电源插头或电源引入端与外壳裸露金属部件之间，应能承受0.5kV交流电压，历时1min的抗电强度试验，应无击穿和飞弧现象</w:t>
            </w:r>
          </w:p>
          <w:p>
            <w:pPr>
              <w:textAlignment w:val="center"/>
              <w:rPr>
                <w:rFonts w:ascii="宋体" w:hAnsi="宋体" w:cs="宋体"/>
                <w:sz w:val="20"/>
              </w:rPr>
            </w:pPr>
            <w:r>
              <w:rPr>
                <w:rFonts w:hint="eastAsia" w:ascii="宋体" w:hAnsi="宋体" w:cs="宋体"/>
                <w:sz w:val="20"/>
              </w:rPr>
              <w:t>22、 ★提供3C证书复印件，（加盖原厂投标专用章）。</w:t>
            </w:r>
          </w:p>
          <w:p>
            <w:pPr>
              <w:textAlignment w:val="center"/>
              <w:rPr>
                <w:rFonts w:ascii="宋体" w:hAnsi="宋体" w:cs="宋体"/>
                <w:sz w:val="20"/>
              </w:rPr>
            </w:pPr>
            <w:r>
              <w:rPr>
                <w:rFonts w:hint="eastAsia" w:ascii="宋体" w:hAnsi="宋体" w:cs="宋体"/>
                <w:sz w:val="20"/>
              </w:rPr>
              <w:t>23、 ★提供节能CQC认证证书复印件（加盖原厂投标专用章）</w:t>
            </w:r>
          </w:p>
          <w:p>
            <w:pPr>
              <w:textAlignment w:val="center"/>
              <w:rPr>
                <w:rFonts w:ascii="宋体" w:hAnsi="宋体" w:cs="宋体"/>
                <w:sz w:val="20"/>
              </w:rPr>
            </w:pPr>
            <w:r>
              <w:rPr>
                <w:rFonts w:hint="eastAsia" w:ascii="宋体" w:hAnsi="宋体" w:cs="宋体"/>
                <w:sz w:val="20"/>
              </w:rPr>
              <w:t>24、 带★内容要求提供国家权威检测机构出具的检测报告复印件证明（加盖原厂公章）</w:t>
            </w:r>
          </w:p>
          <w:p>
            <w:pPr>
              <w:textAlignment w:val="center"/>
              <w:rPr>
                <w:rFonts w:ascii="宋体" w:hAnsi="宋体" w:cs="宋体"/>
                <w:sz w:val="20"/>
              </w:rPr>
            </w:pPr>
            <w:r>
              <w:rPr>
                <w:rFonts w:hint="eastAsia" w:ascii="宋体" w:hAnsi="宋体" w:cs="宋体"/>
                <w:sz w:val="20"/>
              </w:rPr>
              <w:t>25、 ★针对所投标产品，须提供厂家授权书、售后服务承诺书、产品彩页。</w:t>
            </w:r>
          </w:p>
          <w:p>
            <w:pPr>
              <w:textAlignment w:val="center"/>
              <w:rPr>
                <w:rFonts w:ascii="宋体" w:hAnsi="宋体" w:cs="宋体"/>
                <w:sz w:val="20"/>
              </w:rPr>
            </w:pPr>
            <w:r>
              <w:rPr>
                <w:rFonts w:hint="eastAsia" w:ascii="宋体" w:hAnsi="宋体" w:cs="宋体"/>
                <w:sz w:val="20"/>
              </w:rPr>
              <w:t>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w:t>
            </w:r>
          </w:p>
          <w:p>
            <w:pPr>
              <w:textAlignment w:val="center"/>
              <w:rPr>
                <w:rFonts w:ascii="宋体" w:hAnsi="宋体" w:cs="宋体"/>
                <w:sz w:val="20"/>
              </w:rPr>
            </w:pPr>
            <w:r>
              <w:rPr>
                <w:rFonts w:hint="eastAsia" w:ascii="宋体" w:hAnsi="宋体" w:cs="宋体"/>
                <w:sz w:val="20"/>
              </w:rPr>
              <w:t>2、 系统支持同时生成用于直播及点播传输的单流视频文件及用于高清保存的多流视频文件，可实现4路画面以4个文件独立保存，方便后期使用非编系统进行编辑；</w:t>
            </w:r>
          </w:p>
          <w:p>
            <w:pPr>
              <w:textAlignment w:val="center"/>
              <w:rPr>
                <w:rFonts w:ascii="宋体" w:hAnsi="宋体" w:cs="宋体"/>
                <w:sz w:val="20"/>
              </w:rPr>
            </w:pPr>
            <w:r>
              <w:rPr>
                <w:rFonts w:hint="eastAsia" w:ascii="宋体" w:hAnsi="宋体" w:cs="宋体"/>
                <w:sz w:val="20"/>
              </w:rPr>
              <w:t>3、 ★支持自动导播、半自动导播、手动导播三种状态；管理员可通IE网页方式进行人工远程导播,也可配合系统内置的自动导播模块进行全自动导播式切换；</w:t>
            </w:r>
          </w:p>
          <w:p>
            <w:pPr>
              <w:textAlignment w:val="center"/>
              <w:rPr>
                <w:rFonts w:ascii="宋体" w:hAnsi="宋体" w:cs="宋体"/>
                <w:sz w:val="20"/>
              </w:rPr>
            </w:pPr>
            <w:r>
              <w:rPr>
                <w:rFonts w:hint="eastAsia" w:ascii="宋体" w:hAnsi="宋体" w:cs="宋体"/>
                <w:sz w:val="20"/>
              </w:rPr>
              <w:t>4、 支持教师和学生的智能检测跟踪切换；</w:t>
            </w:r>
          </w:p>
          <w:p>
            <w:pPr>
              <w:textAlignment w:val="center"/>
              <w:rPr>
                <w:rFonts w:ascii="宋体" w:hAnsi="宋体" w:cs="宋体"/>
                <w:sz w:val="20"/>
              </w:rPr>
            </w:pPr>
            <w:r>
              <w:rPr>
                <w:rFonts w:hint="eastAsia" w:ascii="宋体" w:hAnsi="宋体" w:cs="宋体"/>
                <w:sz w:val="20"/>
              </w:rPr>
              <w:t>5、 支持多画面录制模式，包括画中画和画外画模式，画面数量、大小、位置、通道可以进行独立配置；</w:t>
            </w:r>
          </w:p>
          <w:p>
            <w:pPr>
              <w:textAlignment w:val="center"/>
              <w:rPr>
                <w:rFonts w:ascii="宋体" w:hAnsi="宋体" w:cs="宋体"/>
                <w:sz w:val="20"/>
              </w:rPr>
            </w:pPr>
            <w:r>
              <w:rPr>
                <w:rFonts w:hint="eastAsia" w:ascii="宋体" w:hAnsi="宋体" w:cs="宋体"/>
                <w:sz w:val="20"/>
              </w:rPr>
              <w:t>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w:t>
            </w:r>
          </w:p>
          <w:p>
            <w:pPr>
              <w:textAlignment w:val="center"/>
              <w:rPr>
                <w:rFonts w:ascii="宋体" w:hAnsi="宋体" w:cs="宋体"/>
                <w:sz w:val="20"/>
              </w:rPr>
            </w:pPr>
            <w:r>
              <w:rPr>
                <w:rFonts w:hint="eastAsia" w:ascii="宋体" w:hAnsi="宋体" w:cs="宋体"/>
                <w:sz w:val="20"/>
              </w:rPr>
              <w:t>7、 ★支持文件资源管理，可按关键字（包括课程名称、教师名称，课程内容等）搜索、点播、下载课件；</w:t>
            </w:r>
          </w:p>
          <w:p>
            <w:pPr>
              <w:textAlignment w:val="center"/>
              <w:rPr>
                <w:rFonts w:ascii="宋体" w:hAnsi="宋体" w:cs="宋体"/>
                <w:sz w:val="20"/>
              </w:rPr>
            </w:pPr>
            <w:r>
              <w:rPr>
                <w:rFonts w:hint="eastAsia" w:ascii="宋体" w:hAnsi="宋体" w:cs="宋体"/>
                <w:sz w:val="20"/>
              </w:rPr>
              <w:t>8、 ★支持用户认证管理和用户组分级别管理，不同的用户组可以分配不同的操作权限，每个用户组可以配置多个用户。用户组包括游客、学生、教师、管理员、超级管理员五个级别的管理；</w:t>
            </w:r>
          </w:p>
          <w:p>
            <w:pPr>
              <w:textAlignment w:val="center"/>
              <w:rPr>
                <w:rFonts w:ascii="宋体" w:hAnsi="宋体" w:cs="宋体"/>
                <w:sz w:val="20"/>
              </w:rPr>
            </w:pPr>
            <w:r>
              <w:rPr>
                <w:rFonts w:hint="eastAsia" w:ascii="宋体" w:hAnsi="宋体" w:cs="宋体"/>
                <w:sz w:val="20"/>
              </w:rPr>
              <w:t>9、 ★支持在课程视频图像上叠加LOGO台标图片，支持PNG\BMP\JPG三种格式的图片，可设置图片叠加位置和图片大小。</w:t>
            </w:r>
          </w:p>
          <w:p>
            <w:pPr>
              <w:textAlignment w:val="center"/>
              <w:rPr>
                <w:rFonts w:ascii="宋体" w:hAnsi="宋体" w:cs="宋体"/>
                <w:sz w:val="20"/>
              </w:rPr>
            </w:pPr>
            <w:r>
              <w:rPr>
                <w:rFonts w:hint="eastAsia" w:ascii="宋体" w:hAnsi="宋体" w:cs="宋体"/>
                <w:sz w:val="20"/>
              </w:rPr>
              <w:t>10、 支持录播主机内置直播系统，无须架设外部服务器，用户即可通过网络进行后期媒体文件点播，最大支持同时在线直播的用户数不少于64个。</w:t>
            </w:r>
          </w:p>
          <w:p>
            <w:pPr>
              <w:textAlignment w:val="center"/>
              <w:rPr>
                <w:rFonts w:ascii="宋体" w:hAnsi="宋体" w:cs="宋体"/>
                <w:sz w:val="20"/>
              </w:rPr>
            </w:pPr>
            <w:r>
              <w:rPr>
                <w:rFonts w:hint="eastAsia" w:ascii="宋体" w:hAnsi="宋体" w:cs="宋体"/>
                <w:sz w:val="20"/>
              </w:rPr>
              <w:t>11、 为高级管理员提供高级管理模式，采用WEB管理方式，管理页面整合于录播主机的IE管理页面内；</w:t>
            </w:r>
          </w:p>
          <w:p>
            <w:pPr>
              <w:textAlignment w:val="center"/>
              <w:rPr>
                <w:rFonts w:ascii="宋体" w:hAnsi="宋体" w:cs="宋体"/>
                <w:sz w:val="20"/>
              </w:rPr>
            </w:pPr>
            <w:r>
              <w:rPr>
                <w:rFonts w:hint="eastAsia" w:ascii="宋体" w:hAnsi="宋体" w:cs="宋体"/>
                <w:sz w:val="20"/>
              </w:rPr>
              <w:t>12、 VGA画面切换采用图像识别分析技术，无需在讲师电脑安装任何辅助软件即可实现VGA画面的自动切换；</w:t>
            </w:r>
          </w:p>
          <w:p>
            <w:pPr>
              <w:textAlignment w:val="center"/>
              <w:rPr>
                <w:rFonts w:ascii="宋体" w:hAnsi="宋体" w:cs="宋体"/>
                <w:sz w:val="20"/>
              </w:rPr>
            </w:pPr>
            <w:r>
              <w:rPr>
                <w:rFonts w:hint="eastAsia" w:ascii="宋体" w:hAnsi="宋体" w:cs="宋体"/>
                <w:sz w:val="20"/>
              </w:rPr>
              <w:t>13、 支持自动导播功能，根据教学情况自动识别老师位置拍摄特写画面；老师走动时可以跟踪拍摄老师画面；老师在切换多媒体PPT课件时自动切换到VGA/HDMI课件视频；学生站立回答问题时拍摄学生全景画面；</w:t>
            </w:r>
          </w:p>
          <w:p>
            <w:pPr>
              <w:textAlignment w:val="center"/>
              <w:rPr>
                <w:rFonts w:ascii="宋体" w:hAnsi="宋体" w:cs="宋体"/>
                <w:sz w:val="20"/>
              </w:rPr>
            </w:pPr>
            <w:r>
              <w:rPr>
                <w:rFonts w:hint="eastAsia" w:ascii="宋体" w:hAnsi="宋体" w:cs="宋体"/>
                <w:sz w:val="20"/>
              </w:rPr>
              <w:t>14、 多画面导播及管理系统为B/S架构，可通过浏览器直接访问，无需安装客户端软件或即可实现导播；</w:t>
            </w:r>
          </w:p>
          <w:p>
            <w:pPr>
              <w:textAlignment w:val="center"/>
              <w:rPr>
                <w:rFonts w:ascii="宋体" w:hAnsi="宋体" w:cs="宋体"/>
                <w:sz w:val="20"/>
              </w:rPr>
            </w:pPr>
            <w:r>
              <w:rPr>
                <w:rFonts w:hint="eastAsia" w:ascii="宋体" w:hAnsi="宋体" w:cs="宋体"/>
                <w:sz w:val="20"/>
              </w:rPr>
              <w:t>15、 系统可通过网络实时监看录播系统的画面，支持4画面监看。直播监看延时≤1秒。所有监看的画面要达到25帧的速度；</w:t>
            </w:r>
          </w:p>
          <w:p>
            <w:pPr>
              <w:textAlignment w:val="center"/>
              <w:rPr>
                <w:rFonts w:ascii="宋体" w:hAnsi="宋体" w:cs="宋体"/>
                <w:sz w:val="20"/>
              </w:rPr>
            </w:pPr>
            <w:r>
              <w:rPr>
                <w:rFonts w:hint="eastAsia" w:ascii="宋体" w:hAnsi="宋体" w:cs="宋体"/>
                <w:sz w:val="20"/>
              </w:rPr>
              <w:t>16、 ★支持对硬盘的格式化操作和容量查询，能够正常显示磁盘总容量大小、剩余容量大小，以及可录制的参考时间；</w:t>
            </w:r>
          </w:p>
          <w:p>
            <w:pPr>
              <w:textAlignment w:val="center"/>
              <w:rPr>
                <w:rFonts w:ascii="宋体" w:hAnsi="宋体" w:cs="宋体"/>
                <w:sz w:val="20"/>
              </w:rPr>
            </w:pPr>
            <w:r>
              <w:rPr>
                <w:rFonts w:hint="eastAsia" w:ascii="宋体" w:hAnsi="宋体" w:cs="宋体"/>
                <w:sz w:val="20"/>
              </w:rPr>
              <w:t>17、 ★支持在线观看人数统计和显示功能，并且能够显示正在授课的课程信息，包括学校、课程、教师；</w:t>
            </w:r>
          </w:p>
          <w:p>
            <w:pPr>
              <w:textAlignment w:val="center"/>
              <w:rPr>
                <w:rFonts w:ascii="宋体" w:hAnsi="宋体" w:cs="宋体"/>
                <w:sz w:val="20"/>
              </w:rPr>
            </w:pPr>
            <w:r>
              <w:rPr>
                <w:rFonts w:hint="eastAsia" w:ascii="宋体" w:hAnsi="宋体" w:cs="宋体"/>
                <w:sz w:val="20"/>
              </w:rPr>
              <w:t>18、 提供软件著作权证书复印件（加盖原厂投标专用章）</w:t>
            </w:r>
          </w:p>
          <w:p>
            <w:pPr>
              <w:textAlignment w:val="center"/>
              <w:rPr>
                <w:rFonts w:ascii="宋体" w:hAnsi="宋体" w:cs="宋体"/>
                <w:sz w:val="20"/>
              </w:rPr>
            </w:pPr>
            <w:r>
              <w:rPr>
                <w:rFonts w:hint="eastAsia" w:ascii="宋体" w:hAnsi="宋体" w:cs="宋体"/>
                <w:sz w:val="20"/>
              </w:rPr>
              <w:t>19、 带★内容要求提供国家权威检测机构出具的检测报告复印件证明（加盖原厂公章）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489"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9781" w:type="dxa"/>
        <w:tblInd w:w="-318" w:type="dxa"/>
        <w:tblLayout w:type="fixed"/>
        <w:tblCellMar>
          <w:top w:w="0" w:type="dxa"/>
          <w:left w:w="108" w:type="dxa"/>
          <w:bottom w:w="0" w:type="dxa"/>
          <w:right w:w="108" w:type="dxa"/>
        </w:tblCellMar>
      </w:tblPr>
      <w:tblGrid>
        <w:gridCol w:w="427"/>
        <w:gridCol w:w="1416"/>
        <w:gridCol w:w="5955"/>
        <w:gridCol w:w="565"/>
        <w:gridCol w:w="569"/>
        <w:gridCol w:w="849"/>
      </w:tblGrid>
      <w:tr>
        <w:tblPrEx>
          <w:tblLayout w:type="fixed"/>
          <w:tblCellMar>
            <w:top w:w="0" w:type="dxa"/>
            <w:left w:w="108" w:type="dxa"/>
            <w:bottom w:w="0" w:type="dxa"/>
            <w:right w:w="108" w:type="dxa"/>
          </w:tblCellMar>
        </w:tblPrEx>
        <w:trPr>
          <w:trHeight w:val="405" w:hRule="atLeast"/>
        </w:trPr>
        <w:tc>
          <w:tcPr>
            <w:tcW w:w="9781" w:type="dxa"/>
            <w:gridSpan w:val="6"/>
            <w:tcBorders>
              <w:top w:val="nil"/>
              <w:left w:val="nil"/>
              <w:bottom w:val="nil"/>
              <w:right w:val="nil"/>
            </w:tcBorders>
            <w:shd w:val="clear" w:color="000000" w:fill="FFFFFF"/>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40"/>
                <w:szCs w:val="32"/>
              </w:rPr>
              <w:t>多媒体系统</w:t>
            </w:r>
          </w:p>
        </w:tc>
      </w:tr>
      <w:tr>
        <w:tblPrEx>
          <w:tblLayout w:type="fixed"/>
          <w:tblCellMar>
            <w:top w:w="0" w:type="dxa"/>
            <w:left w:w="108" w:type="dxa"/>
            <w:bottom w:w="0" w:type="dxa"/>
            <w:right w:w="108" w:type="dxa"/>
          </w:tblCellMar>
        </w:tblPrEx>
        <w:trPr>
          <w:trHeight w:val="270" w:hRule="atLeast"/>
        </w:trPr>
        <w:tc>
          <w:tcPr>
            <w:tcW w:w="9781" w:type="dxa"/>
            <w:gridSpan w:val="6"/>
            <w:tcBorders>
              <w:top w:val="nil"/>
              <w:left w:val="nil"/>
              <w:bottom w:val="nil"/>
              <w:right w:val="nil"/>
            </w:tcBorders>
            <w:shd w:val="clear" w:color="000000" w:fill="FFFFFF"/>
            <w:vAlign w:val="center"/>
          </w:tcPr>
          <w:p>
            <w:pPr>
              <w:rPr>
                <w:rFonts w:ascii="仿宋_GB2312" w:hAnsi="宋体" w:eastAsia="仿宋_GB2312" w:cs="宋体"/>
                <w:sz w:val="22"/>
                <w:szCs w:val="22"/>
              </w:rPr>
            </w:pPr>
          </w:p>
        </w:tc>
      </w:tr>
      <w:tr>
        <w:tblPrEx>
          <w:tblLayout w:type="fixed"/>
          <w:tblCellMar>
            <w:top w:w="0" w:type="dxa"/>
            <w:left w:w="108" w:type="dxa"/>
            <w:bottom w:w="0" w:type="dxa"/>
            <w:right w:w="108" w:type="dxa"/>
          </w:tblCellMar>
        </w:tblPrEx>
        <w:trPr>
          <w:trHeight w:val="480"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序号</w:t>
            </w:r>
          </w:p>
        </w:tc>
        <w:tc>
          <w:tcPr>
            <w:tcW w:w="14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设备名称</w:t>
            </w:r>
          </w:p>
        </w:tc>
        <w:tc>
          <w:tcPr>
            <w:tcW w:w="595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产品说明</w:t>
            </w:r>
          </w:p>
        </w:tc>
        <w:tc>
          <w:tcPr>
            <w:tcW w:w="5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单位</w:t>
            </w:r>
          </w:p>
        </w:tc>
        <w:tc>
          <w:tcPr>
            <w:tcW w:w="56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数量</w:t>
            </w:r>
          </w:p>
        </w:tc>
        <w:tc>
          <w:tcPr>
            <w:tcW w:w="84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备注</w:t>
            </w:r>
          </w:p>
        </w:tc>
      </w:tr>
      <w:tr>
        <w:tblPrEx>
          <w:tblLayout w:type="fixed"/>
          <w:tblCellMar>
            <w:top w:w="0" w:type="dxa"/>
            <w:left w:w="108" w:type="dxa"/>
            <w:bottom w:w="0" w:type="dxa"/>
            <w:right w:w="108" w:type="dxa"/>
          </w:tblCellMar>
        </w:tblPrEx>
        <w:trPr>
          <w:trHeight w:val="180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主音箱（10寸,200W）</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12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辅助音箱（8寸,150W）</w:t>
            </w:r>
          </w:p>
        </w:tc>
        <w:tc>
          <w:tcPr>
            <w:tcW w:w="5955"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倒相式低频辐射的二分频全频系统，解析力高，瞬态表现快，高频延伸度好。2. 面罩使用有孔金属网背贴声学透声棉，美观大方。</w:t>
            </w:r>
            <w:r>
              <w:rPr>
                <w:rFonts w:hint="eastAsia" w:ascii="宋体" w:hAnsi="宋体" w:cs="宋体"/>
                <w:sz w:val="20"/>
              </w:rPr>
              <w:br w:type="textWrapping"/>
            </w:r>
            <w:r>
              <w:rPr>
                <w:rFonts w:hint="eastAsia" w:ascii="宋体" w:hAnsi="宋体" w:cs="宋体"/>
                <w:sz w:val="20"/>
              </w:rPr>
              <w:t>3. 采用无谐振箱体，表面黑色大斑点水性油漆喷涂处理，有效防谐振、防滑及防划伤，经久耐用，可悬挂安装。</w:t>
            </w:r>
            <w:r>
              <w:rPr>
                <w:rFonts w:hint="eastAsia" w:ascii="宋体" w:hAnsi="宋体" w:cs="宋体"/>
                <w:sz w:val="20"/>
              </w:rPr>
              <w:br w:type="textWrapping"/>
            </w:r>
            <w:r>
              <w:rPr>
                <w:rFonts w:hint="eastAsia" w:ascii="宋体" w:hAnsi="宋体" w:cs="宋体"/>
                <w:sz w:val="20"/>
              </w:rPr>
              <w:t>4. 高音单元独有DTT（减震高音技术）先进技术设计，高音清晰甜美。</w:t>
            </w:r>
            <w:r>
              <w:rPr>
                <w:rFonts w:hint="eastAsia" w:ascii="宋体" w:hAnsi="宋体" w:cs="宋体"/>
                <w:sz w:val="20"/>
              </w:rPr>
              <w:br w:type="textWrapping"/>
            </w:r>
            <w:r>
              <w:rPr>
                <w:rFonts w:hint="eastAsia" w:ascii="宋体" w:hAnsi="宋体" w:cs="宋体"/>
                <w:sz w:val="20"/>
              </w:rPr>
              <w:t>★5. 低音采用加强型纸盒振膜，配合独用的磁场回路技术，提供丰满而稳定的低音重现，声学特征持久稳定。</w:t>
            </w:r>
            <w:r>
              <w:rPr>
                <w:rFonts w:hint="eastAsia" w:ascii="宋体" w:hAnsi="宋体" w:cs="宋体"/>
                <w:sz w:val="20"/>
              </w:rPr>
              <w:br w:type="textWrapping"/>
            </w:r>
            <w:r>
              <w:rPr>
                <w:rFonts w:hint="eastAsia" w:ascii="宋体" w:hAnsi="宋体" w:cs="宋体"/>
                <w:sz w:val="20"/>
              </w:rPr>
              <w:t>★6. 4.单元结构 LF: 8"×1，HF: 1"×1</w:t>
            </w:r>
            <w:r>
              <w:rPr>
                <w:rFonts w:hint="eastAsia" w:ascii="宋体" w:hAnsi="宋体" w:cs="宋体"/>
                <w:sz w:val="20"/>
              </w:rPr>
              <w:br w:type="textWrapping"/>
            </w:r>
            <w:r>
              <w:rPr>
                <w:rFonts w:hint="eastAsia" w:ascii="宋体" w:hAnsi="宋体" w:cs="宋体"/>
                <w:sz w:val="20"/>
              </w:rPr>
              <w:t>7. 频响范围(±3dB) 65-22,000Hz</w:t>
            </w:r>
            <w:r>
              <w:rPr>
                <w:rFonts w:hint="eastAsia" w:ascii="宋体" w:hAnsi="宋体" w:cs="宋体"/>
                <w:sz w:val="20"/>
              </w:rPr>
              <w:br w:type="textWrapping"/>
            </w:r>
            <w:r>
              <w:rPr>
                <w:rFonts w:hint="eastAsia" w:ascii="宋体" w:hAnsi="宋体" w:cs="宋体"/>
                <w:sz w:val="20"/>
              </w:rPr>
              <w:t>★8. 灵敏度（折算到1m，1W） 96db</w:t>
            </w:r>
            <w:r>
              <w:rPr>
                <w:rFonts w:hint="eastAsia" w:ascii="宋体" w:hAnsi="宋体" w:cs="宋体"/>
                <w:sz w:val="20"/>
              </w:rPr>
              <w:br w:type="textWrapping"/>
            </w:r>
            <w:r>
              <w:rPr>
                <w:rFonts w:hint="eastAsia" w:ascii="宋体" w:hAnsi="宋体" w:cs="宋体"/>
                <w:sz w:val="20"/>
              </w:rPr>
              <w:t>★9. 最大声压级 116db</w:t>
            </w:r>
            <w:r>
              <w:rPr>
                <w:rFonts w:hint="eastAsia" w:ascii="宋体" w:hAnsi="宋体" w:cs="宋体"/>
                <w:sz w:val="20"/>
              </w:rPr>
              <w:br w:type="textWrapping"/>
            </w:r>
            <w:r>
              <w:rPr>
                <w:rFonts w:hint="eastAsia" w:ascii="宋体" w:hAnsi="宋体" w:cs="宋体"/>
                <w:sz w:val="20"/>
              </w:rPr>
              <w:t>10. 输入阻抗 8Ω</w:t>
            </w:r>
            <w:r>
              <w:rPr>
                <w:rFonts w:hint="eastAsia" w:ascii="宋体" w:hAnsi="宋体" w:cs="宋体"/>
                <w:sz w:val="20"/>
              </w:rPr>
              <w:br w:type="textWrapping"/>
            </w:r>
            <w:r>
              <w:rPr>
                <w:rFonts w:hint="eastAsia" w:ascii="宋体" w:hAnsi="宋体" w:cs="宋体"/>
                <w:sz w:val="20"/>
              </w:rPr>
              <w:t>11. .额定功率 150W</w:t>
            </w:r>
            <w:r>
              <w:rPr>
                <w:rFonts w:hint="eastAsia" w:ascii="宋体" w:hAnsi="宋体" w:cs="宋体"/>
                <w:sz w:val="20"/>
              </w:rPr>
              <w:br w:type="textWrapping"/>
            </w:r>
            <w:r>
              <w:rPr>
                <w:rFonts w:hint="eastAsia" w:ascii="宋体" w:hAnsi="宋体" w:cs="宋体"/>
                <w:sz w:val="20"/>
              </w:rPr>
              <w:t>12. 指向性（H×V） 90°×60°</w:t>
            </w:r>
            <w:r>
              <w:rPr>
                <w:rFonts w:hint="eastAsia" w:ascii="宋体" w:hAnsi="宋体" w:cs="宋体"/>
                <w:sz w:val="20"/>
              </w:rPr>
              <w:br w:type="textWrapping"/>
            </w:r>
            <w:r>
              <w:rPr>
                <w:rFonts w:hint="eastAsia" w:ascii="宋体" w:hAnsi="宋体" w:cs="宋体"/>
                <w:sz w:val="20"/>
              </w:rPr>
              <w:t>13. 连接插座 2×Neutrik NL4</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66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3</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595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，材料：金属+钢管;重量：3.6kg;承重：50kg;长度：280-360mm;特点：安装、使用方便;</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4</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595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材料：金属+锌合金;重量：1.2kg;承重：15-20kg;特点：安装、使用方便</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598"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5</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专业功放-主音箱（300W*2）</w:t>
            </w:r>
          </w:p>
        </w:tc>
        <w:tc>
          <w:tcPr>
            <w:tcW w:w="5955"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1.双声道立体声专业功率放大器；</w:t>
            </w:r>
            <w:r>
              <w:rPr>
                <w:rFonts w:hint="eastAsia" w:ascii="宋体" w:hAnsi="宋体" w:cs="宋体"/>
                <w:sz w:val="20"/>
              </w:rPr>
              <w:br w:type="page"/>
            </w:r>
            <w:r>
              <w:rPr>
                <w:rFonts w:hint="eastAsia" w:ascii="宋体" w:hAnsi="宋体" w:cs="宋体"/>
                <w:sz w:val="20"/>
              </w:rPr>
              <w:t>2.有双声道、单声道和BTL桥接三种输出方式供选择，输出方式开关选择；</w:t>
            </w:r>
            <w:r>
              <w:rPr>
                <w:rFonts w:hint="eastAsia" w:ascii="宋体" w:hAnsi="宋体" w:cs="宋体"/>
                <w:sz w:val="20"/>
              </w:rPr>
              <w:br w:type="page"/>
            </w:r>
            <w:r>
              <w:rPr>
                <w:rFonts w:hint="eastAsia" w:ascii="宋体" w:hAnsi="宋体" w:cs="宋体"/>
                <w:sz w:val="20"/>
              </w:rPr>
              <w:t>3.每声道音量单独可调；</w:t>
            </w:r>
            <w:r>
              <w:rPr>
                <w:rFonts w:hint="eastAsia" w:ascii="宋体" w:hAnsi="宋体" w:cs="宋体"/>
                <w:sz w:val="20"/>
              </w:rPr>
              <w:br w:type="page"/>
            </w:r>
            <w:r>
              <w:rPr>
                <w:rFonts w:hint="eastAsia" w:ascii="宋体" w:hAnsi="宋体" w:cs="宋体"/>
                <w:sz w:val="20"/>
              </w:rPr>
              <w:t>4.立体声工作最小负载阻抗为4Ω，BTL工作最小负载阻抗为8Ω；</w:t>
            </w:r>
            <w:r>
              <w:rPr>
                <w:rFonts w:hint="eastAsia" w:ascii="宋体" w:hAnsi="宋体" w:cs="宋体"/>
                <w:sz w:val="20"/>
              </w:rPr>
              <w:br w:type="page"/>
            </w:r>
            <w:r>
              <w:rPr>
                <w:rFonts w:hint="eastAsia" w:ascii="宋体" w:hAnsi="宋体" w:cs="宋体"/>
                <w:sz w:val="20"/>
              </w:rPr>
              <w:t xml:space="preserve">5.备有XLR和6.35mm两种信号输入接口，使用灵活方便； </w:t>
            </w:r>
            <w:r>
              <w:rPr>
                <w:rFonts w:hint="eastAsia" w:ascii="宋体" w:hAnsi="宋体" w:cs="宋体"/>
                <w:sz w:val="20"/>
              </w:rPr>
              <w:br w:type="page"/>
            </w:r>
            <w:r>
              <w:rPr>
                <w:rFonts w:hint="eastAsia" w:ascii="宋体" w:hAnsi="宋体" w:cs="宋体"/>
                <w:sz w:val="20"/>
              </w:rPr>
              <w:t>6.具有短路保护、直流保护、电源通断多种保护和告警功能；</w:t>
            </w:r>
            <w:r>
              <w:rPr>
                <w:rFonts w:hint="eastAsia" w:ascii="宋体" w:hAnsi="宋体" w:cs="宋体"/>
                <w:sz w:val="20"/>
              </w:rPr>
              <w:br w:type="page"/>
            </w:r>
            <w:r>
              <w:rPr>
                <w:rFonts w:hint="eastAsia" w:ascii="宋体" w:hAnsi="宋体" w:cs="宋体"/>
                <w:sz w:val="20"/>
              </w:rPr>
              <w:t>7.各通道都配备LED工作状态指示，低噪声设计；</w:t>
            </w:r>
            <w:r>
              <w:rPr>
                <w:rFonts w:hint="eastAsia" w:ascii="宋体" w:hAnsi="宋体" w:cs="宋体"/>
                <w:sz w:val="20"/>
              </w:rPr>
              <w:br w:type="page"/>
            </w:r>
            <w:r>
              <w:rPr>
                <w:rFonts w:hint="eastAsia" w:ascii="宋体" w:hAnsi="宋体" w:cs="宋体"/>
                <w:sz w:val="20"/>
              </w:rPr>
              <w:t xml:space="preserve">8.额定输出 / 每声道, 8Ω  300W </w:t>
            </w:r>
            <w:r>
              <w:rPr>
                <w:rFonts w:hint="eastAsia" w:ascii="宋体" w:hAnsi="宋体" w:cs="宋体"/>
                <w:sz w:val="20"/>
              </w:rPr>
              <w:br w:type="page"/>
            </w:r>
            <w:r>
              <w:rPr>
                <w:rFonts w:hint="eastAsia" w:ascii="宋体" w:hAnsi="宋体" w:cs="宋体"/>
                <w:sz w:val="20"/>
              </w:rPr>
              <w:t xml:space="preserve">9.额定输出 / 每声道, 4Ω  450W </w:t>
            </w:r>
            <w:r>
              <w:rPr>
                <w:rFonts w:hint="eastAsia" w:ascii="宋体" w:hAnsi="宋体" w:cs="宋体"/>
                <w:sz w:val="20"/>
              </w:rPr>
              <w:br w:type="page"/>
            </w:r>
            <w:r>
              <w:rPr>
                <w:rFonts w:hint="eastAsia" w:ascii="宋体" w:hAnsi="宋体" w:cs="宋体"/>
                <w:sz w:val="20"/>
              </w:rPr>
              <w:t xml:space="preserve">10.额定输出 / 桥接, 8Ω   900W </w:t>
            </w:r>
            <w:r>
              <w:rPr>
                <w:rFonts w:hint="eastAsia" w:ascii="宋体" w:hAnsi="宋体" w:cs="宋体"/>
                <w:sz w:val="20"/>
              </w:rPr>
              <w:br w:type="page"/>
            </w:r>
            <w:r>
              <w:rPr>
                <w:rFonts w:hint="eastAsia" w:ascii="宋体" w:hAnsi="宋体" w:cs="宋体"/>
                <w:sz w:val="20"/>
              </w:rPr>
              <w:t>11.输入灵敏度: 1.2dBV</w:t>
            </w:r>
            <w:r>
              <w:rPr>
                <w:rFonts w:hint="eastAsia" w:ascii="宋体" w:hAnsi="宋体" w:cs="宋体"/>
                <w:sz w:val="20"/>
              </w:rPr>
              <w:br w:type="page"/>
            </w:r>
            <w:r>
              <w:rPr>
                <w:rFonts w:hint="eastAsia" w:ascii="宋体" w:hAnsi="宋体" w:cs="宋体"/>
                <w:sz w:val="20"/>
              </w:rPr>
              <w:t>12.信噪比: 100dB</w:t>
            </w:r>
            <w:r>
              <w:rPr>
                <w:rFonts w:hint="eastAsia" w:ascii="宋体" w:hAnsi="宋体" w:cs="宋体"/>
                <w:sz w:val="20"/>
              </w:rPr>
              <w:br w:type="page"/>
            </w:r>
            <w:r>
              <w:rPr>
                <w:rFonts w:hint="eastAsia" w:ascii="宋体" w:hAnsi="宋体" w:cs="宋体"/>
                <w:sz w:val="20"/>
              </w:rPr>
              <w:t>13.阻尼系数/8Ω,1kHz: 200:1</w:t>
            </w:r>
            <w:r>
              <w:rPr>
                <w:rFonts w:hint="eastAsia" w:ascii="宋体" w:hAnsi="宋体" w:cs="宋体"/>
                <w:sz w:val="20"/>
              </w:rPr>
              <w:br w:type="page"/>
            </w:r>
            <w:r>
              <w:rPr>
                <w:rFonts w:hint="eastAsia" w:ascii="宋体" w:hAnsi="宋体" w:cs="宋体"/>
                <w:sz w:val="20"/>
              </w:rPr>
              <w:t>14.输入共模抑制: &gt; 90dB.</w:t>
            </w:r>
            <w:r>
              <w:rPr>
                <w:rFonts w:hint="eastAsia" w:ascii="宋体" w:hAnsi="宋体" w:cs="宋体"/>
                <w:sz w:val="20"/>
              </w:rPr>
              <w:br w:type="page"/>
            </w:r>
            <w:r>
              <w:rPr>
                <w:rFonts w:hint="eastAsia" w:ascii="宋体" w:hAnsi="宋体" w:cs="宋体"/>
                <w:sz w:val="20"/>
              </w:rPr>
              <w:t>15.频率响应: 20Hz-20kHz（±0.5dB）</w:t>
            </w:r>
            <w:r>
              <w:rPr>
                <w:rFonts w:hint="eastAsia" w:ascii="宋体" w:hAnsi="宋体" w:cs="宋体"/>
                <w:sz w:val="20"/>
              </w:rPr>
              <w:br w:type="page"/>
            </w:r>
            <w:r>
              <w:rPr>
                <w:rFonts w:hint="eastAsia" w:ascii="宋体" w:hAnsi="宋体" w:cs="宋体"/>
                <w:sz w:val="20"/>
              </w:rPr>
              <w:t>16.谐波失真系数4Ω/1kHz :&lt; 0.1%</w:t>
            </w:r>
            <w:r>
              <w:rPr>
                <w:rFonts w:hint="eastAsia" w:ascii="宋体" w:hAnsi="宋体" w:cs="宋体"/>
                <w:sz w:val="20"/>
              </w:rPr>
              <w:br w:type="page"/>
            </w:r>
            <w:r>
              <w:rPr>
                <w:rFonts w:hint="eastAsia" w:ascii="宋体" w:hAnsi="宋体" w:cs="宋体"/>
                <w:sz w:val="20"/>
              </w:rPr>
              <w:t>17.通道阻抗: 4-16Ω</w:t>
            </w:r>
            <w:r>
              <w:rPr>
                <w:rFonts w:hint="eastAsia" w:ascii="宋体" w:hAnsi="宋体" w:cs="宋体"/>
                <w:sz w:val="20"/>
              </w:rPr>
              <w:br w:type="page"/>
            </w:r>
            <w:r>
              <w:rPr>
                <w:rFonts w:hint="eastAsia" w:ascii="宋体" w:hAnsi="宋体" w:cs="宋体"/>
                <w:sz w:val="20"/>
              </w:rPr>
              <w:t>18.通道串音: &lt;-70dB</w:t>
            </w:r>
            <w:r>
              <w:rPr>
                <w:rFonts w:hint="eastAsia" w:ascii="宋体" w:hAnsi="宋体" w:cs="宋体"/>
                <w:sz w:val="20"/>
              </w:rPr>
              <w:br w:type="page"/>
            </w:r>
            <w:r>
              <w:rPr>
                <w:rFonts w:hint="eastAsia" w:ascii="宋体" w:hAnsi="宋体" w:cs="宋体"/>
                <w:sz w:val="20"/>
              </w:rPr>
              <w:t>19.电压增益: &gt; 38dB</w:t>
            </w:r>
            <w:r>
              <w:rPr>
                <w:rFonts w:hint="eastAsia" w:ascii="宋体" w:hAnsi="宋体" w:cs="宋体"/>
                <w:sz w:val="20"/>
              </w:rPr>
              <w:br w:type="page"/>
            </w:r>
            <w:r>
              <w:rPr>
                <w:rFonts w:hint="eastAsia" w:ascii="宋体" w:hAnsi="宋体" w:cs="宋体"/>
                <w:sz w:val="20"/>
              </w:rPr>
              <w:t>20.显示: 电源 “power”, 削顶 “clip”, 信号 “signal”,直流保护 “DC”, 高温“TEMP” 等 LEDs</w:t>
            </w:r>
            <w:r>
              <w:rPr>
                <w:rFonts w:hint="eastAsia" w:ascii="宋体" w:hAnsi="宋体" w:cs="宋体"/>
                <w:sz w:val="20"/>
              </w:rPr>
              <w:br w:type="page"/>
            </w:r>
            <w:r>
              <w:rPr>
                <w:rFonts w:hint="eastAsia" w:ascii="宋体" w:hAnsi="宋体" w:cs="宋体"/>
                <w:sz w:val="20"/>
              </w:rPr>
              <w:t>21.工作电源: AC220-240V/50Hz</w:t>
            </w:r>
            <w:r>
              <w:rPr>
                <w:rFonts w:hint="eastAsia" w:ascii="宋体" w:hAnsi="宋体" w:cs="宋体"/>
                <w:sz w:val="20"/>
              </w:rPr>
              <w:br w:type="page"/>
            </w:r>
            <w:r>
              <w:rPr>
                <w:rFonts w:hint="eastAsia" w:ascii="宋体" w:hAnsi="宋体" w:cs="宋体"/>
                <w:sz w:val="20"/>
              </w:rPr>
              <w:t>22.保 护: 电源通断，直流输出，负载短路。</w:t>
            </w:r>
            <w:r>
              <w:rPr>
                <w:rFonts w:hint="eastAsia" w:ascii="宋体" w:hAnsi="宋体" w:cs="宋体"/>
                <w:sz w:val="20"/>
              </w:rPr>
              <w:br w:type="page"/>
            </w:r>
            <w:r>
              <w:rPr>
                <w:rFonts w:hint="eastAsia" w:ascii="宋体" w:hAnsi="宋体" w:cs="宋体"/>
                <w:sz w:val="20"/>
              </w:rPr>
              <w:t>23.机器尺寸 (mm): （L×W×H）484×446×88 (2U)</w:t>
            </w:r>
            <w:r>
              <w:rPr>
                <w:rFonts w:hint="eastAsia" w:ascii="宋体" w:hAnsi="宋体" w:cs="宋体"/>
                <w:sz w:val="20"/>
              </w:rPr>
              <w:br w:type="page"/>
            </w:r>
            <w:r>
              <w:rPr>
                <w:rFonts w:hint="eastAsia" w:ascii="宋体" w:hAnsi="宋体" w:cs="宋体"/>
                <w:sz w:val="20"/>
              </w:rPr>
              <w:t>24.外包装尺寸 (mm): （L×W×H）535×530×195</w:t>
            </w:r>
            <w:r>
              <w:rPr>
                <w:rFonts w:hint="eastAsia" w:ascii="宋体" w:hAnsi="宋体" w:cs="宋体"/>
                <w:sz w:val="20"/>
              </w:rPr>
              <w:br w:type="page"/>
            </w:r>
            <w:r>
              <w:rPr>
                <w:rFonts w:hint="eastAsia" w:ascii="宋体" w:hAnsi="宋体" w:cs="宋体"/>
                <w:sz w:val="20"/>
              </w:rPr>
              <w:t xml:space="preserve">25.毛 重: 23 kg </w:t>
            </w:r>
            <w:r>
              <w:rPr>
                <w:rFonts w:hint="eastAsia" w:ascii="宋体" w:hAnsi="宋体" w:cs="宋体"/>
                <w:sz w:val="20"/>
              </w:rPr>
              <w:br w:type="page"/>
            </w:r>
            <w:r>
              <w:rPr>
                <w:rFonts w:hint="eastAsia" w:ascii="宋体" w:hAnsi="宋体" w:cs="宋体"/>
                <w:sz w:val="20"/>
              </w:rPr>
              <w:t xml:space="preserve">26.净 重: 21kg </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586"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6</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专业功放-辅助音箱（250W*2)</w:t>
            </w:r>
          </w:p>
        </w:tc>
        <w:tc>
          <w:tcPr>
            <w:tcW w:w="59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双声道立体声专业功率放大器；</w:t>
            </w:r>
            <w:r>
              <w:rPr>
                <w:rFonts w:hint="eastAsia" w:ascii="宋体" w:hAnsi="宋体" w:cs="宋体"/>
                <w:sz w:val="20"/>
              </w:rPr>
              <w:br w:type="page"/>
            </w:r>
            <w:r>
              <w:rPr>
                <w:rFonts w:hint="eastAsia" w:ascii="宋体" w:hAnsi="宋体" w:cs="宋体"/>
                <w:sz w:val="20"/>
              </w:rPr>
              <w:t>2. 有双声道、单声道和BTL桥接三种输出方式供选择，输出方式开关选择；</w:t>
            </w:r>
            <w:r>
              <w:rPr>
                <w:rFonts w:hint="eastAsia" w:ascii="宋体" w:hAnsi="宋体" w:cs="宋体"/>
                <w:sz w:val="20"/>
              </w:rPr>
              <w:br w:type="page"/>
            </w:r>
            <w:r>
              <w:rPr>
                <w:rFonts w:hint="eastAsia" w:ascii="宋体" w:hAnsi="宋体" w:cs="宋体"/>
                <w:sz w:val="20"/>
              </w:rPr>
              <w:t>3. 每声道音量单独可调；</w:t>
            </w:r>
            <w:r>
              <w:rPr>
                <w:rFonts w:hint="eastAsia" w:ascii="宋体" w:hAnsi="宋体" w:cs="宋体"/>
                <w:sz w:val="20"/>
              </w:rPr>
              <w:br w:type="page"/>
            </w:r>
            <w:r>
              <w:rPr>
                <w:rFonts w:hint="eastAsia" w:ascii="宋体" w:hAnsi="宋体" w:cs="宋体"/>
                <w:sz w:val="20"/>
              </w:rPr>
              <w:t>4. 立体声工作最小负载阻抗为4Ω，BTL工作最小负载阻抗为8Ω；动态功率强劲，可实现低阻抗驱动</w:t>
            </w:r>
            <w:r>
              <w:rPr>
                <w:rFonts w:hint="eastAsia" w:ascii="宋体" w:hAnsi="宋体" w:cs="宋体"/>
                <w:sz w:val="20"/>
              </w:rPr>
              <w:br w:type="page"/>
            </w:r>
            <w:r>
              <w:rPr>
                <w:rFonts w:hint="eastAsia" w:ascii="宋体" w:hAnsi="宋体" w:cs="宋体"/>
                <w:sz w:val="20"/>
              </w:rPr>
              <w:t xml:space="preserve">5. 备有XLR和6.35mm两种信号输入接口，使用灵活方便； </w:t>
            </w:r>
            <w:r>
              <w:rPr>
                <w:rFonts w:hint="eastAsia" w:ascii="宋体" w:hAnsi="宋体" w:cs="宋体"/>
                <w:sz w:val="20"/>
              </w:rPr>
              <w:br w:type="page"/>
            </w:r>
            <w:r>
              <w:rPr>
                <w:rFonts w:hint="eastAsia" w:ascii="宋体" w:hAnsi="宋体" w:cs="宋体"/>
                <w:sz w:val="20"/>
              </w:rPr>
              <w:t>★6. 内置温度补偿技术，高温下仍然维持稳定的工作状态。</w:t>
            </w:r>
            <w:r>
              <w:rPr>
                <w:rFonts w:hint="eastAsia" w:ascii="宋体" w:hAnsi="宋体" w:cs="宋体"/>
                <w:sz w:val="20"/>
              </w:rPr>
              <w:br w:type="page"/>
            </w:r>
            <w:r>
              <w:rPr>
                <w:rFonts w:hint="eastAsia" w:ascii="宋体" w:hAnsi="宋体" w:cs="宋体"/>
                <w:sz w:val="20"/>
              </w:rPr>
              <w:t>★7. 具备智能保护模式，具有短路保护、直流保护、电源通断多种保护和告警功能；</w:t>
            </w:r>
            <w:r>
              <w:rPr>
                <w:rFonts w:hint="eastAsia" w:ascii="宋体" w:hAnsi="宋体" w:cs="宋体"/>
                <w:sz w:val="20"/>
              </w:rPr>
              <w:br w:type="page"/>
            </w:r>
            <w:r>
              <w:rPr>
                <w:rFonts w:hint="eastAsia" w:ascii="宋体" w:hAnsi="宋体" w:cs="宋体"/>
                <w:sz w:val="20"/>
              </w:rPr>
              <w:t>★8. 内置先进的整机模拟限幅式保护，即使在过载失真时也不会对您的扬声器系统造成损害。</w:t>
            </w:r>
            <w:r>
              <w:rPr>
                <w:rFonts w:hint="eastAsia" w:ascii="宋体" w:hAnsi="宋体" w:cs="宋体"/>
                <w:sz w:val="20"/>
              </w:rPr>
              <w:br w:type="page"/>
            </w:r>
            <w:r>
              <w:rPr>
                <w:rFonts w:hint="eastAsia" w:ascii="宋体" w:hAnsi="宋体" w:cs="宋体"/>
                <w:sz w:val="20"/>
              </w:rPr>
              <w:t>9. 各通道都配备LED工作状态指示，低噪声设计；</w:t>
            </w:r>
            <w:r>
              <w:rPr>
                <w:rFonts w:hint="eastAsia" w:ascii="宋体" w:hAnsi="宋体" w:cs="宋体"/>
                <w:sz w:val="20"/>
              </w:rPr>
              <w:br w:type="page"/>
            </w:r>
            <w:r>
              <w:rPr>
                <w:rFonts w:hint="eastAsia" w:ascii="宋体" w:hAnsi="宋体" w:cs="宋体"/>
                <w:sz w:val="20"/>
              </w:rPr>
              <w:t>★10. 电源采用先进的防冲击保护设计，无论功率再大也不会对交流电网电压及音响产生冲击。</w:t>
            </w:r>
            <w:r>
              <w:rPr>
                <w:rFonts w:hint="eastAsia" w:ascii="宋体" w:hAnsi="宋体" w:cs="宋体"/>
                <w:sz w:val="20"/>
              </w:rPr>
              <w:br w:type="page"/>
            </w:r>
            <w:r>
              <w:rPr>
                <w:rFonts w:hint="eastAsia" w:ascii="宋体" w:hAnsi="宋体" w:cs="宋体"/>
                <w:sz w:val="20"/>
              </w:rPr>
              <w:t>11. 额定输出 / 每声道, 8Ω250W</w:t>
            </w:r>
            <w:r>
              <w:rPr>
                <w:rFonts w:hint="eastAsia" w:ascii="宋体" w:hAnsi="宋体" w:cs="宋体"/>
                <w:sz w:val="20"/>
              </w:rPr>
              <w:br w:type="page"/>
            </w:r>
            <w:r>
              <w:rPr>
                <w:rFonts w:hint="eastAsia" w:ascii="宋体" w:hAnsi="宋体" w:cs="宋体"/>
                <w:sz w:val="20"/>
              </w:rPr>
              <w:t>12. 额定输出 / 每声道, 4Ω350W</w:t>
            </w:r>
            <w:r>
              <w:rPr>
                <w:rFonts w:hint="eastAsia" w:ascii="宋体" w:hAnsi="宋体" w:cs="宋体"/>
                <w:sz w:val="20"/>
              </w:rPr>
              <w:br w:type="page"/>
            </w:r>
            <w:r>
              <w:rPr>
                <w:rFonts w:hint="eastAsia" w:ascii="宋体" w:hAnsi="宋体" w:cs="宋体"/>
                <w:sz w:val="20"/>
              </w:rPr>
              <w:t>13. 额定输出 / 桥接, 8Ω700W</w:t>
            </w:r>
            <w:r>
              <w:rPr>
                <w:rFonts w:hint="eastAsia" w:ascii="宋体" w:hAnsi="宋体" w:cs="宋体"/>
                <w:sz w:val="20"/>
              </w:rPr>
              <w:br w:type="page"/>
            </w:r>
            <w:r>
              <w:rPr>
                <w:rFonts w:hint="eastAsia" w:ascii="宋体" w:hAnsi="宋体" w:cs="宋体"/>
                <w:sz w:val="20"/>
              </w:rPr>
              <w:t>★14. 输入灵敏度1.2dBV</w:t>
            </w:r>
            <w:r>
              <w:rPr>
                <w:rFonts w:hint="eastAsia" w:ascii="宋体" w:hAnsi="宋体" w:cs="宋体"/>
                <w:sz w:val="20"/>
              </w:rPr>
              <w:br w:type="page"/>
            </w:r>
          </w:p>
        </w:tc>
        <w:tc>
          <w:tcPr>
            <w:tcW w:w="5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84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8190"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7</w:t>
            </w:r>
          </w:p>
        </w:tc>
        <w:tc>
          <w:tcPr>
            <w:tcW w:w="14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智能数字会议系统主机</w:t>
            </w:r>
          </w:p>
        </w:tc>
        <w:tc>
          <w:tcPr>
            <w:tcW w:w="595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会议控制主机最多可连接128台会议单元，通过会议扩展主机，一套会议系统最多可接入4096台会议单元</w:t>
            </w:r>
            <w:r>
              <w:rPr>
                <w:rFonts w:hint="eastAsia" w:ascii="宋体" w:hAnsi="宋体" w:cs="宋体"/>
                <w:sz w:val="20"/>
              </w:rPr>
              <w:br w:type="page"/>
            </w:r>
            <w:r>
              <w:rPr>
                <w:rFonts w:hint="eastAsia" w:ascii="宋体" w:hAnsi="宋体" w:cs="宋体"/>
                <w:sz w:val="20"/>
              </w:rPr>
              <w:t>3. 8芯航空插头连接，“手拉手”连接方式</w:t>
            </w:r>
            <w:r>
              <w:rPr>
                <w:rFonts w:hint="eastAsia" w:ascii="宋体" w:hAnsi="宋体" w:cs="宋体"/>
                <w:sz w:val="20"/>
              </w:rPr>
              <w:br w:type="page"/>
            </w:r>
            <w:r>
              <w:rPr>
                <w:rFonts w:hint="eastAsia" w:ascii="宋体" w:hAnsi="宋体" w:cs="宋体"/>
                <w:sz w:val="20"/>
              </w:rPr>
              <w:t>4. 具有同时发言人数限制（1/2/3/4/5/6）设置功能</w:t>
            </w:r>
            <w:r>
              <w:rPr>
                <w:rFonts w:hint="eastAsia" w:ascii="宋体" w:hAnsi="宋体" w:cs="宋体"/>
                <w:sz w:val="20"/>
              </w:rPr>
              <w:br w:type="page"/>
            </w:r>
            <w:r>
              <w:rPr>
                <w:rFonts w:hint="eastAsia" w:ascii="宋体" w:hAnsi="宋体" w:cs="宋体"/>
                <w:sz w:val="20"/>
              </w:rPr>
              <w:t>5. 具有投票表决，发言限制等数据管理功能</w:t>
            </w:r>
            <w:r>
              <w:rPr>
                <w:rFonts w:hint="eastAsia" w:ascii="宋体" w:hAnsi="宋体" w:cs="宋体"/>
                <w:sz w:val="20"/>
              </w:rPr>
              <w:br w:type="page"/>
            </w:r>
            <w:r>
              <w:rPr>
                <w:rFonts w:hint="eastAsia" w:ascii="宋体" w:hAnsi="宋体" w:cs="宋体"/>
                <w:sz w:val="20"/>
              </w:rPr>
              <w:t>6. 4.3寸TFT真彩屏/触摸屏：</w:t>
            </w:r>
            <w:r>
              <w:rPr>
                <w:rFonts w:hint="eastAsia" w:ascii="宋体" w:hAnsi="宋体" w:cs="宋体"/>
                <w:sz w:val="20"/>
              </w:rPr>
              <w:br w:type="page"/>
            </w:r>
            <w:r>
              <w:rPr>
                <w:rFonts w:hint="eastAsia" w:ascii="宋体" w:hAnsi="宋体" w:cs="宋体"/>
                <w:sz w:val="20"/>
              </w:rPr>
              <w:t>i. 图形化界面设计，所有的功能项及设置操作信息以及单元工作的基本信息一目了然，设计美观时尚</w:t>
            </w:r>
            <w:r>
              <w:rPr>
                <w:rFonts w:hint="eastAsia" w:ascii="宋体" w:hAnsi="宋体" w:cs="宋体"/>
                <w:sz w:val="20"/>
              </w:rPr>
              <w:br w:type="page"/>
            </w:r>
            <w:r>
              <w:rPr>
                <w:rFonts w:hint="eastAsia" w:ascii="宋体" w:hAnsi="宋体" w:cs="宋体"/>
                <w:sz w:val="20"/>
              </w:rPr>
              <w:t>ii. 触摸屏操控方式,让人机交互极具人性化</w:t>
            </w:r>
            <w:r>
              <w:rPr>
                <w:rFonts w:hint="eastAsia" w:ascii="宋体" w:hAnsi="宋体" w:cs="宋体"/>
                <w:sz w:val="20"/>
              </w:rPr>
              <w:br w:type="page"/>
            </w:r>
            <w:r>
              <w:rPr>
                <w:rFonts w:hint="eastAsia" w:ascii="宋体" w:hAnsi="宋体" w:cs="宋体"/>
                <w:sz w:val="20"/>
              </w:rPr>
              <w:t>7. 可以调整系统的时间和屏幕显示点亮时间，实现节能运行</w:t>
            </w:r>
            <w:r>
              <w:rPr>
                <w:rFonts w:hint="eastAsia" w:ascii="宋体" w:hAnsi="宋体" w:cs="宋体"/>
                <w:sz w:val="20"/>
              </w:rPr>
              <w:br w:type="page"/>
            </w:r>
            <w:r>
              <w:rPr>
                <w:rFonts w:hint="eastAsia" w:ascii="宋体" w:hAnsi="宋体" w:cs="宋体"/>
                <w:sz w:val="20"/>
              </w:rPr>
              <w:t>8. 系统显示字幕中/英文两种语言可选择</w:t>
            </w:r>
            <w:r>
              <w:rPr>
                <w:rFonts w:hint="eastAsia" w:ascii="宋体" w:hAnsi="宋体" w:cs="宋体"/>
                <w:sz w:val="20"/>
              </w:rPr>
              <w:br w:type="page"/>
            </w:r>
            <w:r>
              <w:rPr>
                <w:rFonts w:hint="eastAsia" w:ascii="宋体" w:hAnsi="宋体" w:cs="宋体"/>
                <w:sz w:val="20"/>
              </w:rPr>
              <w:t>9. 可设定VIP代表发言单元，VIP单元在已开启的话筒总数不超过20台的情况下可以自由开启而不受会议模式限制，最多可设置30台VIP单元</w:t>
            </w:r>
            <w:r>
              <w:rPr>
                <w:rFonts w:hint="eastAsia" w:ascii="宋体" w:hAnsi="宋体" w:cs="宋体"/>
                <w:sz w:val="20"/>
              </w:rPr>
              <w:br w:type="page"/>
            </w:r>
            <w:r>
              <w:rPr>
                <w:rFonts w:hint="eastAsia" w:ascii="宋体" w:hAnsi="宋体" w:cs="宋体"/>
                <w:sz w:val="20"/>
              </w:rPr>
              <w:t>10. 支持FIFO、NORMAL、VOICE、FREE、APPLY五种会议模式</w:t>
            </w:r>
            <w:r>
              <w:rPr>
                <w:rFonts w:hint="eastAsia" w:ascii="宋体" w:hAnsi="宋体" w:cs="宋体"/>
                <w:sz w:val="20"/>
              </w:rPr>
              <w:br w:type="page"/>
            </w:r>
            <w:r>
              <w:rPr>
                <w:rFonts w:hint="eastAsia" w:ascii="宋体" w:hAnsi="宋体" w:cs="宋体"/>
                <w:sz w:val="20"/>
              </w:rPr>
              <w:t>11. 内置DSP数字音效处理器，包括低频切除、移频器和均衡器等</w:t>
            </w:r>
            <w:r>
              <w:rPr>
                <w:rFonts w:hint="eastAsia" w:ascii="宋体" w:hAnsi="宋体" w:cs="宋体"/>
                <w:sz w:val="20"/>
              </w:rPr>
              <w:br w:type="page"/>
            </w:r>
            <w:r>
              <w:rPr>
                <w:rFonts w:hint="eastAsia" w:ascii="宋体" w:hAnsi="宋体" w:cs="宋体"/>
                <w:sz w:val="20"/>
              </w:rPr>
              <w:t>12. 可以全程会议录音，有自动录音和手动录音两种录音方式可选</w:t>
            </w:r>
            <w:r>
              <w:rPr>
                <w:rFonts w:hint="eastAsia" w:ascii="宋体" w:hAnsi="宋体" w:cs="宋体"/>
                <w:sz w:val="20"/>
              </w:rPr>
              <w:br w:type="page"/>
            </w:r>
            <w:r>
              <w:rPr>
                <w:rFonts w:hint="eastAsia" w:ascii="宋体" w:hAnsi="宋体" w:cs="宋体"/>
                <w:sz w:val="20"/>
              </w:rPr>
              <w:t>13. 具有单元检测功能，具有自动检测和手动检测两种检测方式</w:t>
            </w:r>
            <w:r>
              <w:rPr>
                <w:rFonts w:hint="eastAsia" w:ascii="宋体" w:hAnsi="宋体" w:cs="宋体"/>
                <w:sz w:val="20"/>
              </w:rPr>
              <w:br w:type="page"/>
            </w:r>
            <w:r>
              <w:rPr>
                <w:rFonts w:hint="eastAsia" w:ascii="宋体" w:hAnsi="宋体" w:cs="宋体"/>
                <w:sz w:val="20"/>
              </w:rPr>
              <w:t>14. 具有发言定时和定时发言结束提醒倒计时功能。发言定时功能可以设置单元的发言时间，也可关闭发言定时，即不做限制</w:t>
            </w:r>
            <w:r>
              <w:rPr>
                <w:rFonts w:hint="eastAsia" w:ascii="宋体" w:hAnsi="宋体" w:cs="宋体"/>
                <w:sz w:val="20"/>
              </w:rPr>
              <w:br w:type="page"/>
            </w:r>
            <w:r>
              <w:rPr>
                <w:rFonts w:hint="eastAsia" w:ascii="宋体" w:hAnsi="宋体" w:cs="宋体"/>
                <w:sz w:val="20"/>
              </w:rPr>
              <w:t>15. 主机集成了摄像跟踪系统，有4个BNC摄像头接口，可实现自动摄像跟踪功能</w:t>
            </w:r>
            <w:r>
              <w:rPr>
                <w:rFonts w:hint="eastAsia" w:ascii="宋体" w:hAnsi="宋体" w:cs="宋体"/>
                <w:sz w:val="20"/>
              </w:rPr>
              <w:br w:type="page"/>
            </w:r>
            <w:r>
              <w:rPr>
                <w:rFonts w:hint="eastAsia" w:ascii="宋体" w:hAnsi="宋体" w:cs="宋体"/>
                <w:sz w:val="20"/>
              </w:rPr>
              <w:t>16. 具有一个RS232串口，可实现与中控系统的无缝连接；一个RS422串口，连接摄像头控制线，实现对4个摄像头的集中控制</w:t>
            </w:r>
            <w:r>
              <w:rPr>
                <w:rFonts w:hint="eastAsia" w:ascii="宋体" w:hAnsi="宋体" w:cs="宋体"/>
                <w:sz w:val="20"/>
              </w:rPr>
              <w:br w:type="page"/>
            </w:r>
            <w:r>
              <w:rPr>
                <w:rFonts w:hint="eastAsia" w:ascii="宋体" w:hAnsi="宋体" w:cs="宋体"/>
                <w:sz w:val="20"/>
              </w:rPr>
              <w:t>17. 8芯DIN航空母座：一个翻译主机连接口，一个扩展主机连接口，三个会议单元连接口。</w:t>
            </w:r>
            <w:r>
              <w:rPr>
                <w:rFonts w:hint="eastAsia" w:ascii="宋体" w:hAnsi="宋体" w:cs="宋体"/>
                <w:sz w:val="20"/>
              </w:rPr>
              <w:br w:type="page"/>
            </w:r>
            <w:r>
              <w:rPr>
                <w:rFonts w:hint="eastAsia" w:ascii="宋体" w:hAnsi="宋体" w:cs="宋体"/>
                <w:sz w:val="20"/>
              </w:rPr>
              <w:t>18. 莲花插座：</w:t>
            </w:r>
            <w:r>
              <w:rPr>
                <w:rFonts w:hint="eastAsia" w:ascii="宋体" w:hAnsi="宋体" w:cs="宋体"/>
                <w:sz w:val="20"/>
              </w:rPr>
              <w:br w:type="page"/>
            </w:r>
            <w:r>
              <w:rPr>
                <w:rFonts w:hint="eastAsia" w:ascii="宋体" w:hAnsi="宋体" w:cs="宋体"/>
                <w:sz w:val="20"/>
              </w:rPr>
              <w:t>19. 两个辅助音频输入接口，可连接播放器设备等</w:t>
            </w:r>
            <w:r>
              <w:rPr>
                <w:rFonts w:hint="eastAsia" w:ascii="宋体" w:hAnsi="宋体" w:cs="宋体"/>
                <w:sz w:val="20"/>
              </w:rPr>
              <w:br w:type="page"/>
            </w:r>
            <w:r>
              <w:rPr>
                <w:rFonts w:hint="eastAsia" w:ascii="宋体" w:hAnsi="宋体" w:cs="宋体"/>
                <w:sz w:val="20"/>
              </w:rPr>
              <w:t>20. 两个辅助音频输出接口，可连接专业功放</w:t>
            </w:r>
            <w:r>
              <w:rPr>
                <w:rFonts w:hint="eastAsia" w:ascii="宋体" w:hAnsi="宋体" w:cs="宋体"/>
                <w:sz w:val="20"/>
              </w:rPr>
              <w:br w:type="page"/>
            </w:r>
            <w:r>
              <w:rPr>
                <w:rFonts w:hint="eastAsia" w:ascii="宋体" w:hAnsi="宋体" w:cs="宋体"/>
                <w:sz w:val="20"/>
              </w:rPr>
              <w:t>21. 两个报警音频输入接口，可连接来自消防中心的告警音频信号</w:t>
            </w:r>
            <w:r>
              <w:rPr>
                <w:rFonts w:hint="eastAsia" w:ascii="宋体" w:hAnsi="宋体" w:cs="宋体"/>
                <w:sz w:val="20"/>
              </w:rPr>
              <w:br w:type="page"/>
            </w:r>
            <w:r>
              <w:rPr>
                <w:rFonts w:hint="eastAsia" w:ascii="宋体" w:hAnsi="宋体" w:cs="宋体"/>
                <w:sz w:val="20"/>
              </w:rPr>
              <w:t>22. 卡隆插座：为辅助音频输出接口，与两个辅助音频输出莲花插座（LINE OUT）并联输出，连接专业功放</w:t>
            </w:r>
            <w:r>
              <w:rPr>
                <w:rFonts w:hint="eastAsia" w:ascii="宋体" w:hAnsi="宋体" w:cs="宋体"/>
                <w:sz w:val="20"/>
              </w:rPr>
              <w:br w:type="page"/>
            </w:r>
            <w:r>
              <w:rPr>
                <w:rFonts w:hint="eastAsia" w:ascii="宋体" w:hAnsi="宋体" w:cs="宋体"/>
                <w:sz w:val="20"/>
              </w:rPr>
              <w:t>23. 具有+5V告警触发电压输入接口，与报警音频输入接口结合实现紧急告警强插功能</w:t>
            </w:r>
            <w:r>
              <w:rPr>
                <w:rFonts w:hint="eastAsia" w:ascii="宋体" w:hAnsi="宋体" w:cs="宋体"/>
                <w:sz w:val="20"/>
              </w:rPr>
              <w:br w:type="page"/>
            </w:r>
            <w:r>
              <w:rPr>
                <w:rFonts w:hint="eastAsia" w:ascii="宋体" w:hAnsi="宋体" w:cs="宋体"/>
                <w:sz w:val="20"/>
              </w:rPr>
              <w:t>24. 具有TCP/IP网络协议下的RJ45接口，连接网络，通过PC端软件控制系统的全部功能</w:t>
            </w:r>
            <w:r>
              <w:rPr>
                <w:rFonts w:hint="eastAsia" w:ascii="宋体" w:hAnsi="宋体" w:cs="宋体"/>
                <w:sz w:val="20"/>
              </w:rPr>
              <w:br w:type="page"/>
            </w:r>
            <w:r>
              <w:rPr>
                <w:rFonts w:hint="eastAsia" w:ascii="宋体" w:hAnsi="宋体" w:cs="宋体"/>
                <w:sz w:val="20"/>
              </w:rPr>
              <w:t>25. 外壳采用全金属材料设计，线路与外壳都加强了与地线的连接，具备接触式10kV，空气式15kV的抗静电能力</w:t>
            </w:r>
            <w:r>
              <w:rPr>
                <w:rFonts w:hint="eastAsia" w:ascii="宋体" w:hAnsi="宋体" w:cs="宋体"/>
                <w:sz w:val="20"/>
              </w:rPr>
              <w:br w:type="page"/>
            </w:r>
            <w:r>
              <w:rPr>
                <w:rFonts w:hint="eastAsia" w:ascii="宋体" w:hAnsi="宋体" w:cs="宋体"/>
                <w:sz w:val="20"/>
              </w:rPr>
              <w:t>26. 高档的外观设计，2U标准机箱，可安装在19英寸标准机柜</w:t>
            </w:r>
            <w:r>
              <w:rPr>
                <w:rFonts w:hint="eastAsia" w:ascii="宋体" w:hAnsi="宋体" w:cs="宋体"/>
                <w:sz w:val="20"/>
              </w:rPr>
              <w:br w:type="page"/>
            </w:r>
          </w:p>
        </w:tc>
        <w:tc>
          <w:tcPr>
            <w:tcW w:w="5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728"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8</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桌面式发言主席单元</w:t>
            </w:r>
          </w:p>
        </w:tc>
        <w:tc>
          <w:tcPr>
            <w:tcW w:w="59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纯发言会议单元</w:t>
            </w:r>
            <w:r>
              <w:rPr>
                <w:rFonts w:hint="eastAsia" w:ascii="宋体" w:hAnsi="宋体" w:cs="宋体"/>
                <w:sz w:val="20"/>
              </w:rPr>
              <w:br w:type="page"/>
            </w:r>
            <w:r>
              <w:rPr>
                <w:rFonts w:hint="eastAsia" w:ascii="宋体" w:hAnsi="宋体" w:cs="宋体"/>
                <w:sz w:val="20"/>
              </w:rPr>
              <w:t>3. 自带2米专用8芯DIN高密线缆，带一个航空公头插</w:t>
            </w:r>
            <w:r>
              <w:rPr>
                <w:rFonts w:hint="eastAsia" w:ascii="宋体" w:hAnsi="宋体" w:cs="宋体"/>
                <w:sz w:val="20"/>
              </w:rPr>
              <w:br w:type="page"/>
            </w:r>
            <w:r>
              <w:rPr>
                <w:rFonts w:hint="eastAsia" w:ascii="宋体" w:hAnsi="宋体" w:cs="宋体"/>
                <w:sz w:val="20"/>
              </w:rPr>
              <w:t>4. 驻极体心型指向性电容式拾音器，带双色指示灯环（红色/绿色）。发言为红色，申请发言为绿色</w:t>
            </w:r>
            <w:r>
              <w:rPr>
                <w:rFonts w:hint="eastAsia" w:ascii="宋体" w:hAnsi="宋体" w:cs="宋体"/>
                <w:sz w:val="20"/>
              </w:rPr>
              <w:br w:type="page"/>
            </w:r>
            <w:r>
              <w:rPr>
                <w:rFonts w:hint="eastAsia" w:ascii="宋体" w:hAnsi="宋体" w:cs="宋体"/>
                <w:sz w:val="20"/>
              </w:rPr>
              <w:t>5. 采用旋钮式插头话筒杆，迷你型麦克风，带有麦克风防风罩，话筒杆长度有315mm、320mm、415mm、430mm可选，有黑色、银白色可选</w:t>
            </w:r>
            <w:r>
              <w:rPr>
                <w:rFonts w:hint="eastAsia" w:ascii="宋体" w:hAnsi="宋体" w:cs="宋体"/>
                <w:sz w:val="20"/>
              </w:rPr>
              <w:br w:type="page"/>
            </w:r>
            <w:r>
              <w:rPr>
                <w:rFonts w:hint="eastAsia" w:ascii="宋体" w:hAnsi="宋体" w:cs="宋体"/>
                <w:sz w:val="20"/>
              </w:rPr>
              <w:t>6. 话筒杆在休会期间可以拆卸，方便设备维护和保存</w:t>
            </w:r>
            <w:r>
              <w:rPr>
                <w:rFonts w:hint="eastAsia" w:ascii="宋体" w:hAnsi="宋体" w:cs="宋体"/>
                <w:sz w:val="20"/>
              </w:rPr>
              <w:br w:type="page"/>
            </w:r>
            <w:r>
              <w:rPr>
                <w:rFonts w:hint="eastAsia" w:ascii="宋体" w:hAnsi="宋体" w:cs="宋体"/>
                <w:sz w:val="20"/>
              </w:rPr>
              <w:t>7. 3.5mm的立体声耳机插口可连接耳机，耳机音量可调</w:t>
            </w:r>
            <w:r>
              <w:rPr>
                <w:rFonts w:hint="eastAsia" w:ascii="宋体" w:hAnsi="宋体" w:cs="宋体"/>
                <w:sz w:val="20"/>
              </w:rPr>
              <w:br w:type="page"/>
            </w:r>
            <w:r>
              <w:rPr>
                <w:rFonts w:hint="eastAsia" w:ascii="宋体" w:hAnsi="宋体" w:cs="宋体"/>
                <w:sz w:val="20"/>
              </w:rPr>
              <w:t>8. 超强的抗手机干扰能力</w:t>
            </w:r>
            <w:r>
              <w:rPr>
                <w:rFonts w:hint="eastAsia" w:ascii="宋体" w:hAnsi="宋体" w:cs="宋体"/>
                <w:sz w:val="20"/>
              </w:rPr>
              <w:br w:type="page"/>
            </w:r>
            <w:r>
              <w:rPr>
                <w:rFonts w:hint="eastAsia" w:ascii="宋体" w:hAnsi="宋体" w:cs="宋体"/>
                <w:sz w:val="20"/>
              </w:rPr>
              <w:t>9. 具有话筒开关键，主席单元有主席优先键</w:t>
            </w:r>
            <w:r>
              <w:rPr>
                <w:rFonts w:hint="eastAsia" w:ascii="宋体" w:hAnsi="宋体" w:cs="宋体"/>
                <w:sz w:val="20"/>
              </w:rPr>
              <w:br w:type="page"/>
            </w:r>
            <w:r>
              <w:rPr>
                <w:rFonts w:hint="eastAsia" w:ascii="宋体" w:hAnsi="宋体" w:cs="宋体"/>
                <w:sz w:val="20"/>
              </w:rPr>
              <w:t>10. 具有按键签到功能</w:t>
            </w:r>
            <w:r>
              <w:rPr>
                <w:rFonts w:hint="eastAsia" w:ascii="宋体" w:hAnsi="宋体" w:cs="宋体"/>
                <w:sz w:val="20"/>
              </w:rPr>
              <w:br w:type="page"/>
            </w:r>
            <w:r>
              <w:rPr>
                <w:rFonts w:hint="eastAsia" w:ascii="宋体" w:hAnsi="宋体" w:cs="宋体"/>
                <w:sz w:val="20"/>
              </w:rPr>
              <w:t>11. 每个会议单元都有独一无二的ID编号</w:t>
            </w:r>
            <w:r>
              <w:rPr>
                <w:rFonts w:hint="eastAsia" w:ascii="宋体" w:hAnsi="宋体" w:cs="宋体"/>
                <w:sz w:val="20"/>
              </w:rPr>
              <w:br w:type="page"/>
            </w:r>
            <w:r>
              <w:rPr>
                <w:rFonts w:hint="eastAsia" w:ascii="宋体" w:hAnsi="宋体" w:cs="宋体"/>
                <w:sz w:val="20"/>
              </w:rPr>
              <w:t>12. 配合摄像头，使用会议控制主机或PC控制软件设置后可进行摄像自动跟踪</w:t>
            </w:r>
            <w:r>
              <w:rPr>
                <w:rFonts w:hint="eastAsia" w:ascii="宋体" w:hAnsi="宋体" w:cs="宋体"/>
                <w:sz w:val="20"/>
              </w:rPr>
              <w:br w:type="page"/>
            </w:r>
            <w:r>
              <w:rPr>
                <w:rFonts w:hint="eastAsia" w:ascii="宋体" w:hAnsi="宋体" w:cs="宋体"/>
                <w:sz w:val="20"/>
              </w:rPr>
              <w:t>13. 配合控制主机，单元有自我检测功能。检测的项有：按键、话筒、LED指示灯和内置扬声器</w:t>
            </w:r>
            <w:r>
              <w:rPr>
                <w:rFonts w:hint="eastAsia" w:ascii="宋体" w:hAnsi="宋体" w:cs="宋体"/>
                <w:sz w:val="20"/>
              </w:rPr>
              <w:br w:type="page"/>
            </w:r>
            <w:r>
              <w:rPr>
                <w:rFonts w:hint="eastAsia" w:ascii="宋体" w:hAnsi="宋体" w:cs="宋体"/>
                <w:sz w:val="20"/>
              </w:rPr>
              <w:t>14. 单元为无源设备，由系统主机供电，输入电压为24V</w:t>
            </w:r>
            <w:r>
              <w:rPr>
                <w:rFonts w:hint="eastAsia" w:ascii="宋体" w:hAnsi="宋体" w:cs="宋体"/>
                <w:sz w:val="20"/>
              </w:rPr>
              <w:br w:type="page"/>
            </w:r>
            <w:r>
              <w:rPr>
                <w:rFonts w:hint="eastAsia" w:ascii="宋体" w:hAnsi="宋体" w:cs="宋体"/>
                <w:sz w:val="20"/>
              </w:rPr>
              <w:t>15. 话筒开启时具有提示音，可设置提示音的开关状态</w:t>
            </w:r>
            <w:r>
              <w:rPr>
                <w:rFonts w:hint="eastAsia" w:ascii="宋体" w:hAnsi="宋体" w:cs="宋体"/>
                <w:sz w:val="20"/>
              </w:rPr>
              <w:br w:type="page"/>
            </w:r>
            <w:r>
              <w:rPr>
                <w:rFonts w:hint="eastAsia" w:ascii="宋体" w:hAnsi="宋体" w:cs="宋体"/>
                <w:sz w:val="20"/>
              </w:rPr>
              <w:t>16. 通过主机设置，主席单元具有优先权功能（可将所有代表单元静音或关闭）、讲台模式（主席单元始终处于打开状态）</w:t>
            </w:r>
            <w:r>
              <w:rPr>
                <w:rFonts w:hint="eastAsia" w:ascii="宋体" w:hAnsi="宋体" w:cs="宋体"/>
                <w:sz w:val="20"/>
              </w:rPr>
              <w:br w:type="page"/>
            </w:r>
            <w:r>
              <w:rPr>
                <w:rFonts w:hint="eastAsia" w:ascii="宋体" w:hAnsi="宋体" w:cs="宋体"/>
                <w:sz w:val="20"/>
              </w:rPr>
              <w:t>17. 主席单元具有批准代表的申请发言功能</w:t>
            </w:r>
            <w:r>
              <w:rPr>
                <w:rFonts w:hint="eastAsia" w:ascii="宋体" w:hAnsi="宋体" w:cs="宋体"/>
                <w:sz w:val="20"/>
              </w:rPr>
              <w:br w:type="page"/>
            </w:r>
            <w:r>
              <w:rPr>
                <w:rFonts w:hint="eastAsia" w:ascii="宋体" w:hAnsi="宋体" w:cs="宋体"/>
                <w:sz w:val="20"/>
              </w:rPr>
              <w:t>18. 主席单元不受发言人数限制可自由开启</w:t>
            </w:r>
            <w:r>
              <w:rPr>
                <w:rFonts w:hint="eastAsia" w:ascii="宋体" w:hAnsi="宋体" w:cs="宋体"/>
                <w:sz w:val="20"/>
              </w:rPr>
              <w:br w:type="page"/>
            </w:r>
            <w:r>
              <w:rPr>
                <w:rFonts w:hint="eastAsia" w:ascii="宋体" w:hAnsi="宋体" w:cs="宋体"/>
                <w:sz w:val="20"/>
              </w:rPr>
              <w:t>19. 主席单元具有全权控制会议秩序的优先功能</w:t>
            </w:r>
            <w:r>
              <w:rPr>
                <w:rFonts w:hint="eastAsia" w:ascii="宋体" w:hAnsi="宋体" w:cs="宋体"/>
                <w:sz w:val="20"/>
              </w:rPr>
              <w:br w:type="page"/>
            </w:r>
            <w:r>
              <w:rPr>
                <w:rFonts w:hint="eastAsia" w:ascii="宋体" w:hAnsi="宋体" w:cs="宋体"/>
                <w:sz w:val="20"/>
              </w:rPr>
              <w:t>20. 主席单元的连接位置不受限制</w:t>
            </w:r>
            <w:r>
              <w:rPr>
                <w:rFonts w:hint="eastAsia" w:ascii="宋体" w:hAnsi="宋体" w:cs="宋体"/>
                <w:sz w:val="20"/>
              </w:rPr>
              <w:br w:type="page"/>
            </w:r>
            <w:r>
              <w:rPr>
                <w:rFonts w:hint="eastAsia" w:ascii="宋体" w:hAnsi="宋体" w:cs="宋体"/>
                <w:sz w:val="20"/>
              </w:rPr>
              <w:t>21. "手拉手"或"T型"、"+型"连接模式</w:t>
            </w:r>
            <w:r>
              <w:rPr>
                <w:rFonts w:hint="eastAsia" w:ascii="宋体" w:hAnsi="宋体" w:cs="宋体"/>
                <w:sz w:val="20"/>
              </w:rPr>
              <w:br w:type="page"/>
            </w:r>
          </w:p>
        </w:tc>
        <w:tc>
          <w:tcPr>
            <w:tcW w:w="5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5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6</w:t>
            </w:r>
          </w:p>
        </w:tc>
        <w:tc>
          <w:tcPr>
            <w:tcW w:w="84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9</w:t>
            </w:r>
          </w:p>
        </w:tc>
        <w:tc>
          <w:tcPr>
            <w:tcW w:w="14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20米8芯航空安装线缆</w:t>
            </w:r>
          </w:p>
        </w:tc>
        <w:tc>
          <w:tcPr>
            <w:tcW w:w="59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20米8芯航空安装线缆(一公一母接头)</w:t>
            </w:r>
          </w:p>
        </w:tc>
        <w:tc>
          <w:tcPr>
            <w:tcW w:w="5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根</w:t>
            </w:r>
          </w:p>
        </w:tc>
        <w:tc>
          <w:tcPr>
            <w:tcW w:w="56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72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10</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手持无线话筒（一拖二）</w:t>
            </w:r>
          </w:p>
        </w:tc>
        <w:tc>
          <w:tcPr>
            <w:tcW w:w="5955"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100组UHF频率通道可选用，一拖二真分集接收机，空旷接收距离可达150米，包含2支发射机。；</w:t>
            </w:r>
            <w:r>
              <w:rPr>
                <w:rFonts w:hint="eastAsia" w:ascii="宋体" w:hAnsi="宋体" w:cs="宋体"/>
                <w:sz w:val="20"/>
              </w:rPr>
              <w:br w:type="page"/>
            </w:r>
            <w:r>
              <w:rPr>
                <w:rFonts w:hint="eastAsia" w:ascii="宋体" w:hAnsi="宋体" w:cs="宋体"/>
                <w:sz w:val="20"/>
              </w:rPr>
              <w:t>2. 带两通道音量监听接口，方便远程监听；</w:t>
            </w:r>
            <w:r>
              <w:rPr>
                <w:rFonts w:hint="eastAsia" w:ascii="宋体" w:hAnsi="宋体" w:cs="宋体"/>
                <w:sz w:val="20"/>
              </w:rPr>
              <w:br w:type="page"/>
            </w:r>
            <w:r>
              <w:rPr>
                <w:rFonts w:hint="eastAsia" w:ascii="宋体" w:hAnsi="宋体" w:cs="宋体"/>
                <w:sz w:val="20"/>
              </w:rPr>
              <w:t>3. 带8级射频电平显示，8级音频电平显示，频道菜单显示，静音显示；</w:t>
            </w:r>
            <w:r>
              <w:rPr>
                <w:rFonts w:hint="eastAsia" w:ascii="宋体" w:hAnsi="宋体" w:cs="宋体"/>
                <w:sz w:val="20"/>
              </w:rPr>
              <w:br w:type="page"/>
            </w:r>
            <w:r>
              <w:rPr>
                <w:rFonts w:hint="eastAsia" w:ascii="宋体" w:hAnsi="宋体" w:cs="宋体"/>
                <w:sz w:val="20"/>
              </w:rPr>
              <w:t>★4. 平衡和非平衡两种选择输出端口，适应不同的设备连接需求；</w:t>
            </w:r>
            <w:r>
              <w:rPr>
                <w:rFonts w:hint="eastAsia" w:ascii="宋体" w:hAnsi="宋体" w:cs="宋体"/>
                <w:sz w:val="20"/>
              </w:rPr>
              <w:br w:type="page"/>
            </w:r>
            <w:r>
              <w:rPr>
                <w:rFonts w:hint="eastAsia" w:ascii="宋体" w:hAnsi="宋体" w:cs="宋体"/>
                <w:sz w:val="20"/>
              </w:rPr>
              <w:t>5. LCD液晶显示屏能同时显示工作组，信道号与工作频率。轻触式按钮控制简捷，让用户使用更方便；</w:t>
            </w:r>
            <w:r>
              <w:rPr>
                <w:rFonts w:hint="eastAsia" w:ascii="宋体" w:hAnsi="宋体" w:cs="宋体"/>
                <w:sz w:val="20"/>
              </w:rPr>
              <w:br w:type="page"/>
            </w:r>
            <w:r>
              <w:rPr>
                <w:rFonts w:hint="eastAsia" w:ascii="宋体" w:hAnsi="宋体" w:cs="宋体"/>
                <w:sz w:val="20"/>
              </w:rPr>
              <w:t>6. 超强的抗干扰能力，能有效抑制由外部带来的噪音干扰及同频干扰；</w:t>
            </w:r>
            <w:r>
              <w:rPr>
                <w:rFonts w:hint="eastAsia" w:ascii="宋体" w:hAnsi="宋体" w:cs="宋体"/>
                <w:sz w:val="20"/>
              </w:rPr>
              <w:br w:type="page"/>
            </w:r>
            <w:r>
              <w:rPr>
                <w:rFonts w:hint="eastAsia" w:ascii="宋体" w:hAnsi="宋体" w:cs="宋体"/>
                <w:sz w:val="20"/>
              </w:rPr>
              <w:t>7. 方便快捷的自动搜索功能，接收机能快速搜索到未被用户使用，并且不受干扰的信道；</w:t>
            </w:r>
            <w:r>
              <w:rPr>
                <w:rFonts w:hint="eastAsia" w:ascii="宋体" w:hAnsi="宋体" w:cs="宋体"/>
                <w:sz w:val="20"/>
              </w:rPr>
              <w:br w:type="page"/>
            </w:r>
            <w:r>
              <w:rPr>
                <w:rFonts w:hint="eastAsia" w:ascii="宋体" w:hAnsi="宋体" w:cs="宋体"/>
                <w:sz w:val="20"/>
              </w:rPr>
              <w:t>8. 红外对频功能，能方便、快捷的使发射机与接收机频率同步；</w:t>
            </w:r>
            <w:r>
              <w:rPr>
                <w:rFonts w:hint="eastAsia" w:ascii="宋体" w:hAnsi="宋体" w:cs="宋体"/>
                <w:sz w:val="20"/>
              </w:rPr>
              <w:br w:type="page"/>
            </w:r>
            <w:r>
              <w:rPr>
                <w:rFonts w:hint="eastAsia" w:ascii="宋体" w:hAnsi="宋体" w:cs="宋体"/>
                <w:sz w:val="20"/>
              </w:rPr>
              <w:t>9. 中频丰富，声音且有磁性感和混厚感，属人声话筒音持的精华。</w:t>
            </w:r>
            <w:r>
              <w:rPr>
                <w:rFonts w:hint="eastAsia" w:ascii="宋体" w:hAnsi="宋体" w:cs="宋体"/>
                <w:sz w:val="20"/>
              </w:rPr>
              <w:br w:type="page"/>
            </w:r>
            <w:r>
              <w:rPr>
                <w:rFonts w:hint="eastAsia" w:ascii="宋体" w:hAnsi="宋体" w:cs="宋体"/>
                <w:sz w:val="20"/>
              </w:rPr>
              <w:t>★10.频率范围: 520-920MHz（可使用的频率取决于当地的规定）</w:t>
            </w:r>
            <w:r>
              <w:rPr>
                <w:rFonts w:hint="eastAsia" w:ascii="宋体" w:hAnsi="宋体" w:cs="宋体"/>
                <w:sz w:val="20"/>
              </w:rPr>
              <w:br w:type="page"/>
            </w:r>
            <w:r>
              <w:rPr>
                <w:rFonts w:hint="eastAsia" w:ascii="宋体" w:hAnsi="宋体" w:cs="宋体"/>
                <w:sz w:val="20"/>
              </w:rPr>
              <w:t>11.调制方式: 宽带FM</w:t>
            </w:r>
            <w:r>
              <w:rPr>
                <w:rFonts w:hint="eastAsia" w:ascii="宋体" w:hAnsi="宋体" w:cs="宋体"/>
                <w:sz w:val="20"/>
              </w:rPr>
              <w:br w:type="page"/>
            </w:r>
            <w:r>
              <w:rPr>
                <w:rFonts w:hint="eastAsia" w:ascii="宋体" w:hAnsi="宋体" w:cs="宋体"/>
                <w:sz w:val="20"/>
              </w:rPr>
              <w:t>12.信息数目: 100</w:t>
            </w:r>
            <w:r>
              <w:rPr>
                <w:rFonts w:hint="eastAsia" w:ascii="宋体" w:hAnsi="宋体" w:cs="宋体"/>
                <w:sz w:val="20"/>
              </w:rPr>
              <w:br w:type="page"/>
            </w:r>
            <w:r>
              <w:rPr>
                <w:rFonts w:hint="eastAsia" w:ascii="宋体" w:hAnsi="宋体" w:cs="宋体"/>
                <w:sz w:val="20"/>
              </w:rPr>
              <w:t>13.信道间隔: 250KHz</w:t>
            </w:r>
            <w:r>
              <w:rPr>
                <w:rFonts w:hint="eastAsia" w:ascii="宋体" w:hAnsi="宋体" w:cs="宋体"/>
                <w:sz w:val="20"/>
              </w:rPr>
              <w:br w:type="page"/>
            </w:r>
            <w:r>
              <w:rPr>
                <w:rFonts w:hint="eastAsia" w:ascii="宋体" w:hAnsi="宋体" w:cs="宋体"/>
                <w:sz w:val="20"/>
              </w:rPr>
              <w:t>14.频率稳定度: ±0.005%以内</w:t>
            </w:r>
            <w:r>
              <w:rPr>
                <w:rFonts w:hint="eastAsia" w:ascii="宋体" w:hAnsi="宋体" w:cs="宋体"/>
                <w:sz w:val="20"/>
              </w:rPr>
              <w:br w:type="page"/>
            </w:r>
            <w:r>
              <w:rPr>
                <w:rFonts w:hint="eastAsia" w:ascii="宋体" w:hAnsi="宋体" w:cs="宋体"/>
                <w:sz w:val="20"/>
              </w:rPr>
              <w:t>15.动态范围: 100dB</w:t>
            </w:r>
            <w:r>
              <w:rPr>
                <w:rFonts w:hint="eastAsia" w:ascii="宋体" w:hAnsi="宋体" w:cs="宋体"/>
                <w:sz w:val="20"/>
              </w:rPr>
              <w:br w:type="page"/>
            </w:r>
            <w:r>
              <w:rPr>
                <w:rFonts w:hint="eastAsia" w:ascii="宋体" w:hAnsi="宋体" w:cs="宋体"/>
                <w:sz w:val="20"/>
              </w:rPr>
              <w:t>16.最大频偏: ±45KHz</w:t>
            </w:r>
            <w:r>
              <w:rPr>
                <w:rFonts w:hint="eastAsia" w:ascii="宋体" w:hAnsi="宋体" w:cs="宋体"/>
                <w:sz w:val="20"/>
              </w:rPr>
              <w:br w:type="page"/>
            </w:r>
            <w:r>
              <w:rPr>
                <w:rFonts w:hint="eastAsia" w:ascii="宋体" w:hAnsi="宋体" w:cs="宋体"/>
                <w:sz w:val="20"/>
              </w:rPr>
              <w:t>17.频率响应: 80Hz-18KHz（±3dB）（整个系统的频率取决于话筒单元）</w:t>
            </w:r>
            <w:r>
              <w:rPr>
                <w:rFonts w:hint="eastAsia" w:ascii="宋体" w:hAnsi="宋体" w:cs="宋体"/>
                <w:sz w:val="20"/>
              </w:rPr>
              <w:br w:type="page"/>
            </w:r>
            <w:r>
              <w:rPr>
                <w:rFonts w:hint="eastAsia" w:ascii="宋体" w:hAnsi="宋体" w:cs="宋体"/>
                <w:sz w:val="20"/>
              </w:rPr>
              <w:t>18.综合信噪比: &gt;105dB</w:t>
            </w:r>
            <w:r>
              <w:rPr>
                <w:rFonts w:hint="eastAsia" w:ascii="宋体" w:hAnsi="宋体" w:cs="宋体"/>
                <w:sz w:val="20"/>
              </w:rPr>
              <w:br w:type="page"/>
            </w:r>
            <w:r>
              <w:rPr>
                <w:rFonts w:hint="eastAsia" w:ascii="宋体" w:hAnsi="宋体" w:cs="宋体"/>
                <w:sz w:val="20"/>
              </w:rPr>
              <w:t>19.综合失真: ≤0.5%</w:t>
            </w:r>
            <w:r>
              <w:rPr>
                <w:rFonts w:hint="eastAsia" w:ascii="宋体" w:hAnsi="宋体" w:cs="宋体"/>
                <w:sz w:val="20"/>
              </w:rPr>
              <w:br w:type="page"/>
            </w:r>
            <w:r>
              <w:rPr>
                <w:rFonts w:hint="eastAsia" w:ascii="宋体" w:hAnsi="宋体" w:cs="宋体"/>
                <w:sz w:val="20"/>
              </w:rPr>
              <w:t>20.工作距离: 约150m（工作距离取决于很多音量，包括RF信号的吸收、反射和干扰等）</w:t>
            </w:r>
            <w:r>
              <w:rPr>
                <w:rFonts w:hint="eastAsia" w:ascii="宋体" w:hAnsi="宋体" w:cs="宋体"/>
                <w:sz w:val="20"/>
              </w:rPr>
              <w:br w:type="page"/>
            </w:r>
            <w:r>
              <w:rPr>
                <w:rFonts w:hint="eastAsia" w:ascii="宋体" w:hAnsi="宋体" w:cs="宋体"/>
                <w:sz w:val="20"/>
              </w:rPr>
              <w:t>21.工作温度: -10℃～+50℃</w:t>
            </w:r>
            <w:r>
              <w:rPr>
                <w:rFonts w:hint="eastAsia" w:ascii="宋体" w:hAnsi="宋体" w:cs="宋体"/>
                <w:sz w:val="20"/>
              </w:rPr>
              <w:br w:type="page"/>
            </w:r>
            <w:r>
              <w:rPr>
                <w:rFonts w:hint="eastAsia" w:ascii="宋体" w:hAnsi="宋体" w:cs="宋体"/>
                <w:sz w:val="20"/>
              </w:rPr>
              <w:t>22.接收机方式: 二次变频超外差</w:t>
            </w:r>
            <w:r>
              <w:rPr>
                <w:rFonts w:hint="eastAsia" w:ascii="宋体" w:hAnsi="宋体" w:cs="宋体"/>
                <w:sz w:val="20"/>
              </w:rPr>
              <w:br w:type="page"/>
            </w:r>
            <w:r>
              <w:rPr>
                <w:rFonts w:hint="eastAsia" w:ascii="宋体" w:hAnsi="宋体" w:cs="宋体"/>
                <w:sz w:val="20"/>
              </w:rPr>
              <w:t>23.中频频率: 110MHz，10.7MHz</w:t>
            </w:r>
            <w:r>
              <w:rPr>
                <w:rFonts w:hint="eastAsia" w:ascii="宋体" w:hAnsi="宋体" w:cs="宋体"/>
                <w:sz w:val="20"/>
              </w:rPr>
              <w:br w:type="page"/>
            </w:r>
            <w:r>
              <w:rPr>
                <w:rFonts w:hint="eastAsia" w:ascii="宋体" w:hAnsi="宋体" w:cs="宋体"/>
                <w:sz w:val="20"/>
              </w:rPr>
              <w:t>24.无线接口: BNC/50Ω</w:t>
            </w:r>
            <w:r>
              <w:rPr>
                <w:rFonts w:hint="eastAsia" w:ascii="宋体" w:hAnsi="宋体" w:cs="宋体"/>
                <w:sz w:val="20"/>
              </w:rPr>
              <w:br w:type="page"/>
            </w:r>
            <w:r>
              <w:rPr>
                <w:rFonts w:hint="eastAsia" w:ascii="宋体" w:hAnsi="宋体" w:cs="宋体"/>
                <w:sz w:val="20"/>
              </w:rPr>
              <w:t>25.灵敏度: 12dB μV（80dBS/N)</w:t>
            </w:r>
            <w:r>
              <w:rPr>
                <w:rFonts w:hint="eastAsia" w:ascii="宋体" w:hAnsi="宋体" w:cs="宋体"/>
                <w:sz w:val="20"/>
              </w:rPr>
              <w:br w:type="page"/>
            </w:r>
            <w:r>
              <w:rPr>
                <w:rFonts w:hint="eastAsia" w:ascii="宋体" w:hAnsi="宋体" w:cs="宋体"/>
                <w:sz w:val="20"/>
              </w:rPr>
              <w:t>26.灵敏度调节范围: 12-32dB μV</w:t>
            </w:r>
            <w:r>
              <w:rPr>
                <w:rFonts w:hint="eastAsia" w:ascii="宋体" w:hAnsi="宋体" w:cs="宋体"/>
                <w:sz w:val="20"/>
              </w:rPr>
              <w:br w:type="page"/>
            </w:r>
            <w:r>
              <w:rPr>
                <w:rFonts w:hint="eastAsia" w:ascii="宋体" w:hAnsi="宋体" w:cs="宋体"/>
                <w:sz w:val="20"/>
              </w:rPr>
              <w:t>27.离散抑制: ≥75dB</w:t>
            </w:r>
            <w:r>
              <w:rPr>
                <w:rFonts w:hint="eastAsia" w:ascii="宋体" w:hAnsi="宋体" w:cs="宋体"/>
                <w:sz w:val="20"/>
              </w:rPr>
              <w:br w:type="page"/>
            </w:r>
            <w:r>
              <w:rPr>
                <w:rFonts w:hint="eastAsia" w:ascii="宋体" w:hAnsi="宋体" w:cs="宋体"/>
                <w:sz w:val="20"/>
              </w:rPr>
              <w:t>28.最大输出电平: +10dBV</w:t>
            </w:r>
            <w:r>
              <w:rPr>
                <w:rFonts w:hint="eastAsia" w:ascii="宋体" w:hAnsi="宋体" w:cs="宋体"/>
                <w:sz w:val="20"/>
              </w:rPr>
              <w:br w:type="page"/>
            </w:r>
            <w:r>
              <w:rPr>
                <w:rFonts w:hint="eastAsia" w:ascii="宋体" w:hAnsi="宋体" w:cs="宋体"/>
                <w:sz w:val="20"/>
              </w:rPr>
              <w:t>29.供电方式: 直流12V  300mA输入</w:t>
            </w:r>
            <w:r>
              <w:rPr>
                <w:rFonts w:hint="eastAsia" w:ascii="宋体" w:hAnsi="宋体" w:cs="宋体"/>
                <w:sz w:val="20"/>
              </w:rPr>
              <w:br w:type="page"/>
            </w:r>
            <w:r>
              <w:rPr>
                <w:rFonts w:hint="eastAsia" w:ascii="宋体" w:hAnsi="宋体" w:cs="宋体"/>
                <w:sz w:val="20"/>
              </w:rPr>
              <w:t>30.音头: 动圈式麦克风，电容式（领夹话筒，头戴话筒）</w:t>
            </w:r>
            <w:r>
              <w:rPr>
                <w:rFonts w:hint="eastAsia" w:ascii="宋体" w:hAnsi="宋体" w:cs="宋体"/>
                <w:sz w:val="20"/>
              </w:rPr>
              <w:br w:type="page"/>
            </w:r>
            <w:r>
              <w:rPr>
                <w:rFonts w:hint="eastAsia" w:ascii="宋体" w:hAnsi="宋体" w:cs="宋体"/>
                <w:sz w:val="20"/>
              </w:rPr>
              <w:t>31.天线: 手持麦克风内置螺旋天线，佩挂发射机采用1/4波长鞭状天线</w:t>
            </w:r>
            <w:r>
              <w:rPr>
                <w:rFonts w:hint="eastAsia" w:ascii="宋体" w:hAnsi="宋体" w:cs="宋体"/>
                <w:sz w:val="20"/>
              </w:rPr>
              <w:br w:type="page"/>
            </w:r>
            <w:r>
              <w:rPr>
                <w:rFonts w:hint="eastAsia" w:ascii="宋体" w:hAnsi="宋体" w:cs="宋体"/>
                <w:sz w:val="20"/>
              </w:rPr>
              <w:t>32.输出功率: 高功率30mW；低功率3mW</w:t>
            </w:r>
            <w:r>
              <w:rPr>
                <w:rFonts w:hint="eastAsia" w:ascii="宋体" w:hAnsi="宋体" w:cs="宋体"/>
                <w:sz w:val="20"/>
              </w:rPr>
              <w:br w:type="page"/>
            </w:r>
            <w:r>
              <w:rPr>
                <w:rFonts w:hint="eastAsia" w:ascii="宋体" w:hAnsi="宋体" w:cs="宋体"/>
                <w:sz w:val="20"/>
              </w:rPr>
              <w:t>33.离散抑制: -60dB</w:t>
            </w:r>
            <w:r>
              <w:rPr>
                <w:rFonts w:hint="eastAsia" w:ascii="宋体" w:hAnsi="宋体" w:cs="宋体"/>
                <w:sz w:val="20"/>
              </w:rPr>
              <w:br w:type="page"/>
            </w:r>
            <w:r>
              <w:rPr>
                <w:rFonts w:hint="eastAsia" w:ascii="宋体" w:hAnsi="宋体" w:cs="宋体"/>
                <w:sz w:val="20"/>
              </w:rPr>
              <w:t>34.供电: 2节5号1.5V碱性电池</w:t>
            </w:r>
            <w:r>
              <w:rPr>
                <w:rFonts w:hint="eastAsia" w:ascii="宋体" w:hAnsi="宋体" w:cs="宋体"/>
                <w:sz w:val="20"/>
              </w:rPr>
              <w:br w:type="page"/>
            </w:r>
            <w:r>
              <w:rPr>
                <w:rFonts w:hint="eastAsia" w:ascii="宋体" w:hAnsi="宋体" w:cs="宋体"/>
                <w:sz w:val="20"/>
              </w:rPr>
              <w:t>35.电池寿命: 30mW时大约10个小时，3mW时大约15个小时</w:t>
            </w:r>
            <w:r>
              <w:rPr>
                <w:rFonts w:hint="eastAsia" w:ascii="宋体" w:hAnsi="宋体" w:cs="宋体"/>
                <w:sz w:val="20"/>
              </w:rPr>
              <w:br w:type="page"/>
            </w:r>
            <w:r>
              <w:rPr>
                <w:rFonts w:hint="eastAsia" w:ascii="宋体" w:hAnsi="宋体" w:cs="宋体"/>
                <w:sz w:val="20"/>
              </w:rPr>
              <w:t>36.功能特点: 采用真分集接收方式，有避免断频现象和延长接收距离</w:t>
            </w:r>
            <w:r>
              <w:rPr>
                <w:rFonts w:hint="eastAsia" w:ascii="宋体" w:hAnsi="宋体" w:cs="宋体"/>
                <w:sz w:val="20"/>
              </w:rPr>
              <w:br w:type="page"/>
            </w:r>
            <w:r>
              <w:rPr>
                <w:rFonts w:hint="eastAsia" w:ascii="宋体" w:hAnsi="宋体" w:cs="宋体"/>
                <w:sz w:val="20"/>
              </w:rPr>
              <w:t>37.音质特点: 中频丰富，唱歌轻松，声音且有磁性感和混厚感，属人声话筒音持的精华</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375"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11</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8路电源时序器</w:t>
            </w:r>
          </w:p>
        </w:tc>
        <w:tc>
          <w:tcPr>
            <w:tcW w:w="59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240"/>
              <w:rPr>
                <w:rFonts w:ascii="宋体" w:hAnsi="宋体" w:cs="宋体"/>
                <w:sz w:val="20"/>
              </w:rPr>
            </w:pPr>
            <w:r>
              <w:rPr>
                <w:rFonts w:hint="eastAsia" w:ascii="宋体" w:hAnsi="宋体" w:cs="宋体"/>
                <w:sz w:val="20"/>
              </w:rPr>
              <w:t>1. 独立的八路大功率电源输出，万能插座，可满足多种三级的电源插座，如国标插座、美标插座以及欧标插座等；还可满足二级欧式的圆头插座；</w:t>
            </w:r>
            <w:r>
              <w:rPr>
                <w:rFonts w:hint="eastAsia" w:ascii="宋体" w:hAnsi="宋体" w:cs="宋体"/>
                <w:sz w:val="20"/>
              </w:rPr>
              <w:br w:type="textWrapping"/>
            </w:r>
            <w:r>
              <w:rPr>
                <w:rFonts w:hint="eastAsia" w:ascii="宋体" w:hAnsi="宋体" w:cs="宋体"/>
                <w:sz w:val="20"/>
              </w:rPr>
              <w:t>★2. 单路最大输出为30A，总输入电流容量45A；</w:t>
            </w:r>
            <w:r>
              <w:rPr>
                <w:rFonts w:hint="eastAsia" w:ascii="宋体" w:hAnsi="宋体" w:cs="宋体"/>
                <w:sz w:val="20"/>
              </w:rPr>
              <w:br w:type="textWrapping"/>
            </w:r>
            <w:r>
              <w:rPr>
                <w:rFonts w:hint="eastAsia" w:ascii="宋体" w:hAnsi="宋体" w:cs="宋体"/>
                <w:sz w:val="20"/>
              </w:rPr>
              <w:t>3. 八路通道开关状态可由面板控制操作和显示；通过面板一键开关，可时序关启通道，实现时序功能；</w:t>
            </w:r>
            <w:r>
              <w:rPr>
                <w:rFonts w:hint="eastAsia" w:ascii="宋体" w:hAnsi="宋体" w:cs="宋体"/>
                <w:sz w:val="20"/>
              </w:rPr>
              <w:br w:type="textWrapping"/>
            </w:r>
            <w:r>
              <w:rPr>
                <w:rFonts w:hint="eastAsia" w:ascii="宋体" w:hAnsi="宋体" w:cs="宋体"/>
                <w:sz w:val="20"/>
              </w:rPr>
              <w:t>4. 开机时由前级到后级按顺序逐个启动各类设备，关机时由后级到前级逐个关闭各个设备，有效的统一管理控制用电设备，确保整个系统的稳定运行；</w:t>
            </w:r>
            <w:r>
              <w:rPr>
                <w:rFonts w:hint="eastAsia" w:ascii="宋体" w:hAnsi="宋体" w:cs="宋体"/>
                <w:sz w:val="20"/>
              </w:rPr>
              <w:br w:type="textWrapping"/>
            </w:r>
            <w:r>
              <w:rPr>
                <w:rFonts w:hint="eastAsia" w:ascii="宋体" w:hAnsi="宋体" w:cs="宋体"/>
                <w:sz w:val="20"/>
              </w:rPr>
              <w:t>5.电源输出: 8路，万能插座</w:t>
            </w:r>
            <w:r>
              <w:rPr>
                <w:rFonts w:hint="eastAsia" w:ascii="宋体" w:hAnsi="宋体" w:cs="宋体"/>
                <w:sz w:val="20"/>
              </w:rPr>
              <w:br w:type="textWrapping"/>
            </w:r>
            <w:r>
              <w:rPr>
                <w:rFonts w:hint="eastAsia" w:ascii="宋体" w:hAnsi="宋体" w:cs="宋体"/>
                <w:sz w:val="20"/>
              </w:rPr>
              <w:t>6.单路最大负荷: 30A</w:t>
            </w:r>
            <w:r>
              <w:rPr>
                <w:rFonts w:hint="eastAsia" w:ascii="宋体" w:hAnsi="宋体" w:cs="宋体"/>
                <w:sz w:val="20"/>
              </w:rPr>
              <w:br w:type="textWrapping"/>
            </w:r>
            <w:r>
              <w:rPr>
                <w:rFonts w:hint="eastAsia" w:ascii="宋体" w:hAnsi="宋体" w:cs="宋体"/>
                <w:sz w:val="20"/>
              </w:rPr>
              <w:t>8.控制方式: 手动顺序启动、短路信号触发控制。</w:t>
            </w:r>
            <w:r>
              <w:rPr>
                <w:rFonts w:hint="eastAsia" w:ascii="宋体" w:hAnsi="宋体" w:cs="宋体"/>
                <w:sz w:val="20"/>
              </w:rPr>
              <w:br w:type="textWrapping"/>
            </w:r>
            <w:r>
              <w:rPr>
                <w:rFonts w:hint="eastAsia" w:ascii="宋体" w:hAnsi="宋体" w:cs="宋体"/>
                <w:sz w:val="20"/>
              </w:rPr>
              <w:t>7.电源容量: 总容量220V，45A</w:t>
            </w:r>
            <w:r>
              <w:rPr>
                <w:rFonts w:hint="eastAsia" w:ascii="宋体" w:hAnsi="宋体" w:cs="宋体"/>
                <w:sz w:val="20"/>
              </w:rPr>
              <w:br w:type="textWrapping"/>
            </w:r>
            <w:r>
              <w:rPr>
                <w:rFonts w:hint="eastAsia" w:ascii="宋体" w:hAnsi="宋体" w:cs="宋体"/>
                <w:sz w:val="20"/>
              </w:rPr>
              <w:t>8.输入电源: AC220-240/50Hz</w:t>
            </w:r>
            <w:r>
              <w:rPr>
                <w:rFonts w:hint="eastAsia" w:ascii="宋体" w:hAnsi="宋体" w:cs="宋体"/>
                <w:sz w:val="20"/>
              </w:rPr>
              <w:br w:type="textWrapping"/>
            </w:r>
            <w:r>
              <w:rPr>
                <w:rFonts w:hint="eastAsia" w:ascii="宋体" w:hAnsi="宋体" w:cs="宋体"/>
                <w:sz w:val="20"/>
              </w:rPr>
              <w:t>9.时序间隔: 1.5s</w:t>
            </w:r>
          </w:p>
        </w:tc>
        <w:tc>
          <w:tcPr>
            <w:tcW w:w="5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575"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12</w:t>
            </w:r>
          </w:p>
        </w:tc>
        <w:tc>
          <w:tcPr>
            <w:tcW w:w="14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12路调音台</w:t>
            </w:r>
          </w:p>
        </w:tc>
        <w:tc>
          <w:tcPr>
            <w:tcW w:w="5955"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5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09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13</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数码音频处理器</w:t>
            </w:r>
          </w:p>
        </w:tc>
        <w:tc>
          <w:tcPr>
            <w:tcW w:w="5955"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2入6出数码音频处理器。</w:t>
            </w:r>
            <w:r>
              <w:rPr>
                <w:rFonts w:hint="eastAsia" w:ascii="宋体" w:hAnsi="宋体" w:cs="宋体"/>
                <w:sz w:val="20"/>
              </w:rPr>
              <w:br w:type="textWrapping"/>
            </w:r>
            <w:r>
              <w:rPr>
                <w:rFonts w:hint="eastAsia" w:ascii="宋体" w:hAnsi="宋体" w:cs="宋体"/>
                <w:sz w:val="20"/>
              </w:rPr>
              <w:t>可由Android®，IOS®，Mac®或Windows®的设备，通过网络飞速控制,软件可升级；</w:t>
            </w:r>
            <w:r>
              <w:rPr>
                <w:rFonts w:hint="eastAsia" w:ascii="宋体" w:hAnsi="宋体" w:cs="宋体"/>
                <w:sz w:val="20"/>
              </w:rPr>
              <w:br w:type="textWrapping"/>
            </w:r>
            <w:r>
              <w:rPr>
                <w:rFonts w:hint="eastAsia" w:ascii="宋体" w:hAnsi="宋体" w:cs="宋体"/>
                <w:sz w:val="20"/>
              </w:rPr>
              <w:t>XLR接口；</w:t>
            </w:r>
            <w:r>
              <w:rPr>
                <w:rFonts w:hint="eastAsia" w:ascii="宋体" w:hAnsi="宋体" w:cs="宋体"/>
                <w:sz w:val="20"/>
              </w:rPr>
              <w:br w:type="textWrapping"/>
            </w:r>
            <w:r>
              <w:rPr>
                <w:rFonts w:hint="eastAsia" w:ascii="宋体" w:hAnsi="宋体" w:cs="宋体"/>
                <w:sz w:val="20"/>
              </w:rPr>
              <w:t>2×12组快速跟踪陷波滤波器；双28段均衡器；dbx压缩器；120A分谐波合成器；参数均衡器；限幅器；微调延时器；粉红噪声发生器；</w:t>
            </w:r>
            <w:r>
              <w:rPr>
                <w:rFonts w:hint="eastAsia" w:ascii="宋体" w:hAnsi="宋体" w:cs="宋体"/>
                <w:sz w:val="20"/>
              </w:rPr>
              <w:br w:type="textWrapping"/>
            </w:r>
            <w:r>
              <w:rPr>
                <w:rFonts w:hint="eastAsia" w:ascii="宋体" w:hAnsi="宋体" w:cs="宋体"/>
                <w:sz w:val="20"/>
              </w:rPr>
              <w:t>快速功能按钮；输出通道有哑音按钮；</w:t>
            </w:r>
            <w:r>
              <w:rPr>
                <w:rFonts w:hint="eastAsia" w:ascii="宋体" w:hAnsi="宋体" w:cs="宋体"/>
                <w:sz w:val="20"/>
              </w:rPr>
              <w:br w:type="textWrapping"/>
            </w:r>
            <w:r>
              <w:rPr>
                <w:rFonts w:hint="eastAsia" w:ascii="宋体" w:hAnsi="宋体" w:cs="宋体"/>
                <w:sz w:val="20"/>
              </w:rPr>
              <w:t>功能导航；50个程式记忆库；测试话筒接口；</w:t>
            </w:r>
            <w:r>
              <w:rPr>
                <w:rFonts w:hint="eastAsia" w:ascii="宋体" w:hAnsi="宋体" w:cs="宋体"/>
                <w:sz w:val="20"/>
              </w:rPr>
              <w:br w:type="textWrapping"/>
            </w:r>
            <w:r>
              <w:rPr>
                <w:rFonts w:hint="eastAsia" w:ascii="宋体" w:hAnsi="宋体" w:cs="宋体"/>
                <w:sz w:val="20"/>
              </w:rPr>
              <w:t>24Bit A/D及D/A转换器；LCD显示；</w:t>
            </w:r>
            <w:r>
              <w:rPr>
                <w:rFonts w:hint="eastAsia" w:ascii="宋体" w:hAnsi="宋体" w:cs="宋体"/>
                <w:sz w:val="20"/>
              </w:rPr>
              <w:br w:type="textWrapping"/>
            </w:r>
            <w:r>
              <w:rPr>
                <w:rFonts w:hint="eastAsia" w:ascii="宋体" w:hAnsi="宋体" w:cs="宋体"/>
                <w:sz w:val="20"/>
              </w:rPr>
              <w:t>动态范围:&gt;110dB；</w:t>
            </w:r>
            <w:r>
              <w:rPr>
                <w:rFonts w:hint="eastAsia" w:ascii="宋体" w:hAnsi="宋体" w:cs="宋体"/>
                <w:sz w:val="20"/>
              </w:rPr>
              <w:br w:type="textWrapping"/>
            </w:r>
            <w:r>
              <w:rPr>
                <w:rFonts w:hint="eastAsia" w:ascii="宋体" w:hAnsi="宋体" w:cs="宋体"/>
                <w:sz w:val="20"/>
              </w:rPr>
              <w:t>频响: 20Hz～20kHz,+/-0.5dB ；</w:t>
            </w:r>
            <w:r>
              <w:rPr>
                <w:rFonts w:hint="eastAsia" w:ascii="宋体" w:hAnsi="宋体" w:cs="宋体"/>
                <w:sz w:val="20"/>
              </w:rPr>
              <w:br w:type="textWrapping"/>
            </w:r>
            <w:r>
              <w:rPr>
                <w:rFonts w:hint="eastAsia" w:ascii="宋体" w:hAnsi="宋体" w:cs="宋体"/>
                <w:sz w:val="20"/>
              </w:rPr>
              <w:t>串音:&lt;-110db；</w:t>
            </w:r>
            <w:r>
              <w:rPr>
                <w:rFonts w:hint="eastAsia" w:ascii="宋体" w:hAnsi="宋体" w:cs="宋体"/>
                <w:sz w:val="20"/>
              </w:rPr>
              <w:br w:type="textWrapping"/>
            </w:r>
            <w:r>
              <w:rPr>
                <w:rFonts w:hint="eastAsia" w:ascii="宋体" w:hAnsi="宋体" w:cs="宋体"/>
                <w:sz w:val="20"/>
              </w:rPr>
              <w:t>THD+ 噪声: 0.002% ；</w:t>
            </w:r>
            <w:r>
              <w:rPr>
                <w:rFonts w:hint="eastAsia" w:ascii="宋体" w:hAnsi="宋体" w:cs="宋体"/>
                <w:sz w:val="20"/>
              </w:rPr>
              <w:br w:type="textWrapping"/>
            </w:r>
            <w:r>
              <w:rPr>
                <w:rFonts w:hint="eastAsia" w:ascii="宋体" w:hAnsi="宋体" w:cs="宋体"/>
                <w:sz w:val="20"/>
              </w:rPr>
              <w:t>延时每通道10ms。</w:t>
            </w:r>
            <w:r>
              <w:rPr>
                <w:rFonts w:hint="eastAsia" w:ascii="宋体" w:hAnsi="宋体" w:cs="宋体"/>
                <w:sz w:val="20"/>
              </w:rPr>
              <w:br w:type="textWrapping"/>
            </w:r>
            <w:r>
              <w:rPr>
                <w:rFonts w:hint="eastAsia" w:ascii="宋体" w:hAnsi="宋体" w:cs="宋体"/>
                <w:sz w:val="20"/>
              </w:rPr>
              <w:t>工作电压： 230V/AC 50/60Hz</w:t>
            </w:r>
            <w:r>
              <w:rPr>
                <w:rFonts w:hint="eastAsia" w:ascii="宋体" w:hAnsi="宋体" w:cs="宋体"/>
                <w:sz w:val="20"/>
              </w:rPr>
              <w:br w:type="textWrapping"/>
            </w:r>
            <w:r>
              <w:rPr>
                <w:rFonts w:hint="eastAsia" w:ascii="宋体" w:hAnsi="宋体" w:cs="宋体"/>
                <w:sz w:val="20"/>
              </w:rPr>
              <w:t>消耗电源：25Watts</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1885"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14</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自动反馈抑制器</w:t>
            </w:r>
          </w:p>
        </w:tc>
        <w:tc>
          <w:tcPr>
            <w:tcW w:w="59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双通道自动反馈抑制器。</w:t>
            </w:r>
            <w:r>
              <w:rPr>
                <w:rFonts w:hint="eastAsia" w:ascii="宋体" w:hAnsi="宋体" w:cs="宋体"/>
                <w:sz w:val="20"/>
              </w:rPr>
              <w:br w:type="page"/>
            </w:r>
            <w:r>
              <w:rPr>
                <w:rFonts w:hint="eastAsia" w:ascii="宋体" w:hAnsi="宋体" w:cs="宋体"/>
                <w:sz w:val="20"/>
              </w:rPr>
              <w:t>DSP数字信号处理器；</w:t>
            </w:r>
            <w:r>
              <w:rPr>
                <w:rFonts w:hint="eastAsia" w:ascii="宋体" w:hAnsi="宋体" w:cs="宋体"/>
                <w:sz w:val="20"/>
              </w:rPr>
              <w:br w:type="page"/>
            </w:r>
            <w:r>
              <w:rPr>
                <w:rFonts w:hint="eastAsia" w:ascii="宋体" w:hAnsi="宋体" w:cs="宋体"/>
                <w:sz w:val="20"/>
              </w:rPr>
              <w:t>每通道具有24个可编程的1/80倍频程滤波器并带LED显示；</w:t>
            </w:r>
            <w:r>
              <w:rPr>
                <w:rFonts w:hint="eastAsia" w:ascii="宋体" w:hAnsi="宋体" w:cs="宋体"/>
                <w:sz w:val="20"/>
              </w:rPr>
              <w:br w:type="page"/>
            </w:r>
            <w:r>
              <w:rPr>
                <w:rFonts w:hint="eastAsia" w:ascii="宋体" w:hAnsi="宋体" w:cs="宋体"/>
                <w:sz w:val="20"/>
              </w:rPr>
              <w:t>立体声或独立的双通道处理；</w:t>
            </w:r>
            <w:r>
              <w:rPr>
                <w:rFonts w:hint="eastAsia" w:ascii="宋体" w:hAnsi="宋体" w:cs="宋体"/>
                <w:sz w:val="20"/>
              </w:rPr>
              <w:br w:type="page"/>
            </w:r>
            <w:r>
              <w:rPr>
                <w:rFonts w:hint="eastAsia" w:ascii="宋体" w:hAnsi="宋体" w:cs="宋体"/>
                <w:sz w:val="20"/>
              </w:rPr>
              <w:t>实时和固定两种可选抑制模式；</w:t>
            </w:r>
            <w:r>
              <w:rPr>
                <w:rFonts w:hint="eastAsia" w:ascii="宋体" w:hAnsi="宋体" w:cs="宋体"/>
                <w:sz w:val="20"/>
              </w:rPr>
              <w:br w:type="page"/>
            </w:r>
            <w:r>
              <w:rPr>
                <w:rFonts w:hint="eastAsia" w:ascii="宋体" w:hAnsi="宋体" w:cs="宋体"/>
                <w:sz w:val="20"/>
              </w:rPr>
              <w:t>可选的滤波器解除时间；</w:t>
            </w:r>
            <w:r>
              <w:rPr>
                <w:rFonts w:hint="eastAsia" w:ascii="宋体" w:hAnsi="宋体" w:cs="宋体"/>
                <w:sz w:val="20"/>
              </w:rPr>
              <w:br w:type="page"/>
            </w:r>
            <w:r>
              <w:rPr>
                <w:rFonts w:hint="eastAsia" w:ascii="宋体" w:hAnsi="宋体" w:cs="宋体"/>
                <w:sz w:val="20"/>
              </w:rPr>
              <w:t>4种滤波点类型；</w:t>
            </w:r>
            <w:r>
              <w:rPr>
                <w:rFonts w:hint="eastAsia" w:ascii="宋体" w:hAnsi="宋体" w:cs="宋体"/>
                <w:sz w:val="20"/>
              </w:rPr>
              <w:br w:type="page"/>
            </w:r>
            <w:r>
              <w:rPr>
                <w:rFonts w:hint="eastAsia" w:ascii="宋体" w:hAnsi="宋体" w:cs="宋体"/>
                <w:sz w:val="20"/>
              </w:rPr>
              <w:t>通道输入电平表；</w:t>
            </w:r>
            <w:r>
              <w:rPr>
                <w:rFonts w:hint="eastAsia" w:ascii="宋体" w:hAnsi="宋体" w:cs="宋体"/>
                <w:sz w:val="20"/>
              </w:rPr>
              <w:br w:type="page"/>
            </w:r>
            <w:r>
              <w:rPr>
                <w:rFonts w:hint="eastAsia" w:ascii="宋体" w:hAnsi="宋体" w:cs="宋体"/>
                <w:sz w:val="20"/>
              </w:rPr>
              <w:t>XLR和TRS输入/输出端口；</w:t>
            </w:r>
            <w:r>
              <w:rPr>
                <w:rFonts w:hint="eastAsia" w:ascii="宋体" w:hAnsi="宋体" w:cs="宋体"/>
                <w:sz w:val="20"/>
              </w:rPr>
              <w:br w:type="page"/>
            </w:r>
            <w:r>
              <w:rPr>
                <w:rFonts w:hint="eastAsia" w:ascii="宋体" w:hAnsi="宋体" w:cs="宋体"/>
                <w:sz w:val="20"/>
              </w:rPr>
              <w:t>采样率:48kHz ；</w:t>
            </w:r>
            <w:r>
              <w:rPr>
                <w:rFonts w:hint="eastAsia" w:ascii="宋体" w:hAnsi="宋体" w:cs="宋体"/>
                <w:sz w:val="20"/>
              </w:rPr>
              <w:br w:type="page"/>
            </w:r>
            <w:r>
              <w:rPr>
                <w:rFonts w:hint="eastAsia" w:ascii="宋体" w:hAnsi="宋体" w:cs="宋体"/>
                <w:sz w:val="20"/>
              </w:rPr>
              <w:t>动态范围:&gt;110dB；</w:t>
            </w:r>
            <w:r>
              <w:rPr>
                <w:rFonts w:hint="eastAsia" w:ascii="宋体" w:hAnsi="宋体" w:cs="宋体"/>
                <w:sz w:val="20"/>
              </w:rPr>
              <w:br w:type="page"/>
            </w:r>
            <w:r>
              <w:rPr>
                <w:rFonts w:hint="eastAsia" w:ascii="宋体" w:hAnsi="宋体" w:cs="宋体"/>
                <w:sz w:val="20"/>
              </w:rPr>
              <w:t>带宽:22kHz ；</w:t>
            </w:r>
            <w:r>
              <w:rPr>
                <w:rFonts w:hint="eastAsia" w:ascii="宋体" w:hAnsi="宋体" w:cs="宋体"/>
                <w:sz w:val="20"/>
              </w:rPr>
              <w:br w:type="page"/>
            </w:r>
            <w:r>
              <w:rPr>
                <w:rFonts w:hint="eastAsia" w:ascii="宋体" w:hAnsi="宋体" w:cs="宋体"/>
                <w:sz w:val="20"/>
              </w:rPr>
              <w:t>失真:0.002% ；</w:t>
            </w:r>
            <w:r>
              <w:rPr>
                <w:rFonts w:hint="eastAsia" w:ascii="宋体" w:hAnsi="宋体" w:cs="宋体"/>
                <w:sz w:val="20"/>
              </w:rPr>
              <w:br w:type="page"/>
            </w:r>
            <w:r>
              <w:rPr>
                <w:rFonts w:hint="eastAsia" w:ascii="宋体" w:hAnsi="宋体" w:cs="宋体"/>
                <w:sz w:val="20"/>
              </w:rPr>
              <w:t>频响:20Hz～20kHz；</w:t>
            </w:r>
            <w:r>
              <w:rPr>
                <w:rFonts w:hint="eastAsia" w:ascii="宋体" w:hAnsi="宋体" w:cs="宋体"/>
                <w:sz w:val="20"/>
              </w:rPr>
              <w:br w:type="page"/>
            </w:r>
            <w:r>
              <w:rPr>
                <w:rFonts w:hint="eastAsia" w:ascii="宋体" w:hAnsi="宋体" w:cs="宋体"/>
                <w:sz w:val="20"/>
              </w:rPr>
              <w:t>内部串音:&gt;80dB ；</w:t>
            </w:r>
            <w:r>
              <w:rPr>
                <w:rFonts w:hint="eastAsia" w:ascii="宋体" w:hAnsi="宋体" w:cs="宋体"/>
                <w:sz w:val="20"/>
              </w:rPr>
              <w:br w:type="page"/>
            </w:r>
            <w:r>
              <w:rPr>
                <w:rFonts w:hint="eastAsia" w:ascii="宋体" w:hAnsi="宋体" w:cs="宋体"/>
                <w:sz w:val="20"/>
              </w:rPr>
              <w:t>工作电压： 230V/AC 50/60Hz</w:t>
            </w:r>
            <w:r>
              <w:rPr>
                <w:rFonts w:hint="eastAsia" w:ascii="宋体" w:hAnsi="宋体" w:cs="宋体"/>
                <w:sz w:val="20"/>
              </w:rPr>
              <w:br w:type="page"/>
            </w:r>
            <w:r>
              <w:rPr>
                <w:rFonts w:hint="eastAsia" w:ascii="宋体" w:hAnsi="宋体" w:cs="宋体"/>
                <w:sz w:val="20"/>
              </w:rPr>
              <w:t>消耗电源：10Watts</w:t>
            </w:r>
            <w:r>
              <w:rPr>
                <w:rFonts w:hint="eastAsia" w:ascii="宋体" w:hAnsi="宋体" w:cs="宋体"/>
                <w:sz w:val="20"/>
              </w:rPr>
              <w:br w:type="page"/>
            </w:r>
          </w:p>
        </w:tc>
        <w:tc>
          <w:tcPr>
            <w:tcW w:w="5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15</w:t>
            </w:r>
          </w:p>
        </w:tc>
        <w:tc>
          <w:tcPr>
            <w:tcW w:w="14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DVD播放机</w:t>
            </w:r>
          </w:p>
        </w:tc>
        <w:tc>
          <w:tcPr>
            <w:tcW w:w="5955"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移动DVD  USB接口：支持  其他功能：电视，游戏功能  其他特点：内置高品质扬声器 内置高容量</w:t>
            </w:r>
          </w:p>
        </w:tc>
        <w:tc>
          <w:tcPr>
            <w:tcW w:w="5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56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9"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16</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拾音器</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单体：预极化电容拾音头；频率响应：30HZ-18kHz;灵敏度：0/-30/-36dB；使用电压：12V电源；电流耗量：2mA</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3</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17</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会议室机柜（28U）</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，尺寸: 1490*535*485mm</w:t>
            </w:r>
            <w:r>
              <w:rPr>
                <w:rFonts w:hint="eastAsia" w:ascii="宋体" w:hAnsi="宋体" w:cs="宋体"/>
                <w:sz w:val="20"/>
              </w:rPr>
              <w:br w:type="textWrapping"/>
            </w:r>
            <w:r>
              <w:rPr>
                <w:rFonts w:hint="eastAsia" w:ascii="宋体" w:hAnsi="宋体" w:cs="宋体"/>
                <w:sz w:val="20"/>
              </w:rPr>
              <w:t>颜色: 黑色　　</w:t>
            </w:r>
            <w:r>
              <w:rPr>
                <w:rFonts w:hint="eastAsia" w:ascii="宋体" w:hAnsi="宋体" w:cs="宋体"/>
                <w:sz w:val="20"/>
              </w:rPr>
              <w:br w:type="textWrapping"/>
            </w:r>
            <w:r>
              <w:rPr>
                <w:rFonts w:hint="eastAsia" w:ascii="宋体" w:hAnsi="宋体" w:cs="宋体"/>
                <w:sz w:val="20"/>
              </w:rPr>
              <w:t>结构材料：铝材；</w:t>
            </w:r>
            <w:r>
              <w:rPr>
                <w:rFonts w:hint="eastAsia" w:ascii="宋体" w:hAnsi="宋体" w:cs="宋体"/>
                <w:sz w:val="20"/>
              </w:rPr>
              <w:br w:type="textWrapping"/>
            </w:r>
            <w:r>
              <w:rPr>
                <w:rFonts w:hint="eastAsia" w:ascii="宋体" w:hAnsi="宋体" w:cs="宋体"/>
                <w:sz w:val="20"/>
              </w:rPr>
              <w:t>标准化模式，以满足各种需求；</w:t>
            </w:r>
            <w:r>
              <w:rPr>
                <w:rFonts w:hint="eastAsia" w:ascii="宋体" w:hAnsi="宋体" w:cs="宋体"/>
                <w:sz w:val="20"/>
              </w:rPr>
              <w:br w:type="textWrapping"/>
            </w:r>
            <w:r>
              <w:rPr>
                <w:rFonts w:hint="eastAsia" w:ascii="宋体" w:hAnsi="宋体" w:cs="宋体"/>
                <w:sz w:val="20"/>
              </w:rPr>
              <w:t xml:space="preserve">采用高强度钢制可拆装式机柜，最大承载重量达500公斤； </w:t>
            </w:r>
            <w:r>
              <w:rPr>
                <w:rFonts w:hint="eastAsia" w:ascii="宋体" w:hAnsi="宋体" w:cs="宋体"/>
                <w:sz w:val="20"/>
              </w:rPr>
              <w:br w:type="textWrapping"/>
            </w:r>
            <w:r>
              <w:rPr>
                <w:rFonts w:hint="eastAsia" w:ascii="宋体" w:hAnsi="宋体" w:cs="宋体"/>
                <w:sz w:val="20"/>
              </w:rPr>
              <w:t>安装空间29U规格；</w:t>
            </w:r>
            <w:r>
              <w:rPr>
                <w:rFonts w:hint="eastAsia" w:ascii="宋体" w:hAnsi="宋体" w:cs="宋体"/>
                <w:sz w:val="20"/>
              </w:rPr>
              <w:br w:type="textWrapping"/>
            </w:r>
            <w:r>
              <w:rPr>
                <w:rFonts w:hint="eastAsia" w:ascii="宋体" w:hAnsi="宋体" w:cs="宋体"/>
                <w:sz w:val="20"/>
              </w:rPr>
              <w:t>机柜内设计4条可调节铝型材槽轨；</w:t>
            </w:r>
            <w:r>
              <w:rPr>
                <w:rFonts w:hint="eastAsia" w:ascii="宋体" w:hAnsi="宋体" w:cs="宋体"/>
                <w:sz w:val="20"/>
              </w:rPr>
              <w:br w:type="textWrapping"/>
            </w:r>
            <w:r>
              <w:rPr>
                <w:rFonts w:hint="eastAsia" w:ascii="宋体" w:hAnsi="宋体" w:cs="宋体"/>
                <w:sz w:val="20"/>
              </w:rPr>
              <w:t>底座可着地或安装活动脚轮；</w:t>
            </w:r>
            <w:r>
              <w:rPr>
                <w:rFonts w:hint="eastAsia" w:ascii="宋体" w:hAnsi="宋体" w:cs="宋体"/>
                <w:sz w:val="20"/>
              </w:rPr>
              <w:br w:type="textWrapping"/>
            </w:r>
            <w:r>
              <w:rPr>
                <w:rFonts w:hint="eastAsia" w:ascii="宋体" w:hAnsi="宋体" w:cs="宋体"/>
                <w:sz w:val="20"/>
              </w:rPr>
              <w:t>装配简单，方便搬运。</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18</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卡侬头(母</w:t>
            </w:r>
            <w:r>
              <w:rPr>
                <w:rFonts w:hint="eastAsia" w:ascii="宋体" w:hAnsi="宋体" w:cs="宋体"/>
                <w:sz w:val="20"/>
              </w:rPr>
              <w:t>)-卡侬头(公)</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D1.2E</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条</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10</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19</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三极电源插头</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自选</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个</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20</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400芯音响线</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YRVB2*1.5</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21</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音频线</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RVVP2*0.3</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22</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视频线</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SYV75-5</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23</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VGA线</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VGA3+6</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24</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电源线（强电）</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RVV3*1.5M²</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100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25</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激光投影仪</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投影尺寸：40-600英寸，屏幕比例：4:3，投影技术：3LCD，投影机特性：互动，亮度：6000流明，最高分辨率：1920*1200，对比度：2000:1，光源类型：超高压汞灯，灯泡功率：330W </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26</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电动投影幕</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画面尺寸： 3.2*2M 带遥控</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套</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27</w:t>
            </w:r>
          </w:p>
        </w:tc>
        <w:tc>
          <w:tcPr>
            <w:tcW w:w="141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电脑</w:t>
            </w:r>
          </w:p>
        </w:tc>
        <w:tc>
          <w:tcPr>
            <w:tcW w:w="5955"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 CPU I5-4160/ 4G(DDR3 1600)内存/500G(SATA)/USB KB/USB Optical  Mouse/新180W 防雷电源/3年有限保修                 18.5寸液晶显示器 </w:t>
            </w:r>
          </w:p>
        </w:tc>
        <w:tc>
          <w:tcPr>
            <w:tcW w:w="56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5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849"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978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416"/>
        <w:gridCol w:w="5951"/>
        <w:gridCol w:w="567"/>
        <w:gridCol w:w="56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781" w:type="dxa"/>
            <w:gridSpan w:val="6"/>
            <w:tcBorders>
              <w:top w:val="nil"/>
              <w:left w:val="nil"/>
              <w:bottom w:val="nil"/>
              <w:right w:val="nil"/>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40"/>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81" w:type="dxa"/>
            <w:gridSpan w:val="6"/>
            <w:tcBorders>
              <w:top w:val="nil"/>
              <w:left w:val="nil"/>
              <w:bottom w:val="single" w:color="auto" w:sz="4" w:space="0"/>
              <w:right w:val="nil"/>
            </w:tcBorders>
            <w:shd w:val="clear" w:color="000000" w:fill="FFFFFF"/>
            <w:vAlign w:val="center"/>
          </w:tcPr>
          <w:p>
            <w:pPr>
              <w:rPr>
                <w:rFonts w:cs="宋体"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27"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序号</w:t>
            </w:r>
          </w:p>
        </w:tc>
        <w:tc>
          <w:tcPr>
            <w:tcW w:w="1416"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设备名称</w:t>
            </w:r>
          </w:p>
        </w:tc>
        <w:tc>
          <w:tcPr>
            <w:tcW w:w="5951"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产品说明</w:t>
            </w:r>
          </w:p>
        </w:tc>
        <w:tc>
          <w:tcPr>
            <w:tcW w:w="567"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单位</w:t>
            </w:r>
          </w:p>
        </w:tc>
        <w:tc>
          <w:tcPr>
            <w:tcW w:w="565"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数量</w:t>
            </w:r>
          </w:p>
        </w:tc>
        <w:tc>
          <w:tcPr>
            <w:tcW w:w="855"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7"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w:t>
            </w:r>
          </w:p>
        </w:tc>
        <w:tc>
          <w:tcPr>
            <w:tcW w:w="141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主席台</w:t>
            </w:r>
          </w:p>
        </w:tc>
        <w:tc>
          <w:tcPr>
            <w:tcW w:w="595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A、木材干燥至9%-12%的含水率。</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台面光亮平整，油漆无颗粒、气泡、渣点、颜色均匀C、纹理自然，颜色线条拼和细密、流畅。</w:t>
            </w:r>
          </w:p>
        </w:tc>
        <w:tc>
          <w:tcPr>
            <w:tcW w:w="567"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56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6</w:t>
            </w:r>
          </w:p>
        </w:tc>
        <w:tc>
          <w:tcPr>
            <w:tcW w:w="85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7"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2</w:t>
            </w:r>
          </w:p>
        </w:tc>
        <w:tc>
          <w:tcPr>
            <w:tcW w:w="141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主席台椅子</w:t>
            </w:r>
          </w:p>
        </w:tc>
        <w:tc>
          <w:tcPr>
            <w:tcW w:w="595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1． 皮面：采用意大利进口AAA级厚度≥1mm牛皮面料，皮面光泽度好，透气性强；；</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 基材：内填香港"东亚"牌高密度海绵(密度≥48kg/m3,回弹率≥65%)，回弹力好，软硬适中，不变形；符合人体工学的高频热成型5层白木弯曲套板；</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 配件：进口五金配件，经防锈、防腐处理，优质橡木木架，经过烘干处理.防潮，防虫，防蛀。</w:t>
            </w:r>
          </w:p>
        </w:tc>
        <w:tc>
          <w:tcPr>
            <w:tcW w:w="567"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56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6</w:t>
            </w:r>
          </w:p>
        </w:tc>
        <w:tc>
          <w:tcPr>
            <w:tcW w:w="85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7"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3</w:t>
            </w:r>
          </w:p>
        </w:tc>
        <w:tc>
          <w:tcPr>
            <w:tcW w:w="141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演讲台</w:t>
            </w:r>
          </w:p>
        </w:tc>
        <w:tc>
          <w:tcPr>
            <w:tcW w:w="595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A、面材：</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木皮类：采用0.6mm厚美国进口胡桃木皮、日本樱桃木皮，选料严格。木皮平整度高，稳定性好，长期使用不变形。纹理清晰自然、色泽一致且经防虫防腐处理。封边及收口对应采用进口木皮，硬度高，韧性强，不开裂，不弯曲。B、内材：</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采用德国AA级高密度板，双面加进口3mm夹板。其原料的树种一致，并经防虫防腐处理，各项技术指标均达国标标准。部分产品用美国进口白木封边，或内部用铁架固定，比重合理，不易变形。C、油漆</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A、木材干燥至9%-12%的含水率。</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B、台面光亮平整，油漆无颗粒、气泡、渣点、颜色均匀。C、纹理自然，颜色线条拼和细密、流畅。</w:t>
            </w:r>
          </w:p>
        </w:tc>
        <w:tc>
          <w:tcPr>
            <w:tcW w:w="567"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56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85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7"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4</w:t>
            </w:r>
          </w:p>
        </w:tc>
        <w:tc>
          <w:tcPr>
            <w:tcW w:w="141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公共座椅</w:t>
            </w:r>
          </w:p>
        </w:tc>
        <w:tc>
          <w:tcPr>
            <w:tcW w:w="595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1.背包主体是聚氨脂高回弹一次成型定型海绵，密度50-60kg/m3。</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2.背包内部采用多层高强度夹板支撑结构，受力强，不变形，不破裂。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3.海绵外覆高档优质绒布，不褪色,不破损。</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4.背壳为塑料壳,注塑成型,防撞击. </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5.背包造型按照人体工程学原理设计，坐感舒适。1.座包主体是聚氨脂高回弹一次成型定型海绵，密度50-60kg/m3。</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2.座包内部采用多层高强度夹板支撑结构，受力强，不变形，不破裂。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3.海绵外覆高档优质绒布，不褪色,不破损。</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4.座壳为塑料壳,注塑成型,防撞击. </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5.座包造型按照人体工程学原理设计，坐感舒适。座包回收方式 人站起时, 椅子座包会自动翻起. 座包翻起采用金属弹簧自动回复，不存在故障，持久耐用。</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扶手盖 实木扶手盖: 酸枝木或者榉木等制作, 表面可喷制成红酸枝木色，黑胡桃色木色或者和榉木色。</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金属脚架 &amp; 扶手框 采用优质冷轧钢管压铸成型, 钢管表面静电喷涂处理，不变形，不易生锈。</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脚架固定方式 椅子的每个脚架有2个地爆螺丝固定，保证安全牢固。地爆螺丝用塑料盖封住，不外露，美观大方。</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注意事项：  1.椅子后背可加写字板. </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椅子质保期 5年</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   </w:t>
            </w:r>
          </w:p>
        </w:tc>
        <w:tc>
          <w:tcPr>
            <w:tcW w:w="567"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56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140</w:t>
            </w:r>
          </w:p>
        </w:tc>
        <w:tc>
          <w:tcPr>
            <w:tcW w:w="85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7"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5</w:t>
            </w:r>
          </w:p>
        </w:tc>
        <w:tc>
          <w:tcPr>
            <w:tcW w:w="141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5P空调</w:t>
            </w:r>
          </w:p>
        </w:tc>
        <w:tc>
          <w:tcPr>
            <w:tcW w:w="5951"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一拖一嵌入式5HP空调　</w:t>
            </w:r>
          </w:p>
        </w:tc>
        <w:tc>
          <w:tcPr>
            <w:tcW w:w="567"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台</w:t>
            </w:r>
          </w:p>
        </w:tc>
        <w:tc>
          <w:tcPr>
            <w:tcW w:w="56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855"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bl>
    <w:p>
      <w:pPr>
        <w:rPr>
          <w:b/>
          <w:bCs/>
          <w:sz w:val="36"/>
          <w:szCs w:val="36"/>
        </w:rPr>
      </w:pPr>
    </w:p>
    <w:p>
      <w:pPr>
        <w:rPr>
          <w:sz w:val="36"/>
          <w:szCs w:val="36"/>
        </w:rPr>
      </w:pPr>
    </w:p>
    <w:tbl>
      <w:tblPr>
        <w:tblStyle w:val="45"/>
        <w:tblW w:w="1020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40"/>
        <w:gridCol w:w="3000"/>
        <w:gridCol w:w="2060"/>
        <w:gridCol w:w="880"/>
        <w:gridCol w:w="112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00" w:type="dxa"/>
            <w:gridSpan w:val="7"/>
            <w:shd w:val="clear" w:color="FFFFFF" w:fill="FFFFFF"/>
            <w:vAlign w:val="center"/>
          </w:tcPr>
          <w:p>
            <w:pPr>
              <w:jc w:val="center"/>
              <w:rPr>
                <w:rFonts w:ascii="宋体" w:hAnsi="宋体" w:cs="宋体"/>
                <w:b/>
                <w:bCs/>
                <w:color w:val="000000"/>
                <w:sz w:val="40"/>
                <w:szCs w:val="40"/>
              </w:rPr>
            </w:pPr>
            <w:r>
              <w:rPr>
                <w:rFonts w:hint="eastAsia"/>
                <w:b/>
                <w:bCs/>
                <w:color w:val="000000"/>
                <w:sz w:val="40"/>
                <w:szCs w:val="40"/>
              </w:rPr>
              <w:t>单位工程费汇总表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840" w:type="dxa"/>
            <w:gridSpan w:val="4"/>
            <w:shd w:val="clear" w:color="FFFFFF" w:fill="FFFFFF"/>
            <w:vAlign w:val="center"/>
          </w:tcPr>
          <w:p>
            <w:pPr>
              <w:rPr>
                <w:rFonts w:ascii="宋体" w:hAnsi="宋体" w:cs="宋体"/>
                <w:color w:val="000000"/>
                <w:sz w:val="18"/>
                <w:szCs w:val="18"/>
              </w:rPr>
            </w:pPr>
            <w:r>
              <w:rPr>
                <w:rFonts w:hint="eastAsia"/>
                <w:color w:val="000000"/>
                <w:sz w:val="18"/>
                <w:szCs w:val="18"/>
              </w:rPr>
              <w:t>工程名称：九所中学报告厅装饰工程</w:t>
            </w:r>
          </w:p>
        </w:tc>
        <w:tc>
          <w:tcPr>
            <w:tcW w:w="3360" w:type="dxa"/>
            <w:gridSpan w:val="3"/>
            <w:shd w:val="clear" w:color="FFFFFF" w:fill="FFFFFF"/>
            <w:vAlign w:val="center"/>
          </w:tcPr>
          <w:p>
            <w:pPr>
              <w:jc w:val="right"/>
              <w:rPr>
                <w:rFonts w:ascii="宋体" w:hAnsi="宋体" w:cs="宋体"/>
                <w:color w:val="000000"/>
                <w:sz w:val="18"/>
                <w:szCs w:val="18"/>
              </w:rPr>
            </w:pPr>
            <w:r>
              <w:rPr>
                <w:rFonts w:hint="eastAsia"/>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b/>
                <w:bCs/>
                <w:color w:val="000000"/>
                <w:sz w:val="20"/>
              </w:rPr>
            </w:pPr>
            <w:r>
              <w:rPr>
                <w:rFonts w:hint="eastAsia"/>
                <w:b/>
                <w:bCs/>
                <w:color w:val="000000"/>
                <w:sz w:val="20"/>
              </w:rPr>
              <w:t>行号</w:t>
            </w:r>
          </w:p>
        </w:tc>
        <w:tc>
          <w:tcPr>
            <w:tcW w:w="940" w:type="dxa"/>
            <w:shd w:val="clear" w:color="FFFFFF" w:fill="FFFFFF"/>
            <w:vAlign w:val="center"/>
          </w:tcPr>
          <w:p>
            <w:pPr>
              <w:jc w:val="center"/>
              <w:rPr>
                <w:rFonts w:ascii="宋体" w:hAnsi="宋体" w:cs="宋体"/>
                <w:b/>
                <w:bCs/>
                <w:color w:val="000000"/>
                <w:sz w:val="20"/>
              </w:rPr>
            </w:pPr>
            <w:r>
              <w:rPr>
                <w:rFonts w:hint="eastAsia"/>
                <w:b/>
                <w:bCs/>
                <w:color w:val="000000"/>
                <w:sz w:val="20"/>
              </w:rPr>
              <w:t>序号</w:t>
            </w:r>
          </w:p>
        </w:tc>
        <w:tc>
          <w:tcPr>
            <w:tcW w:w="3000" w:type="dxa"/>
            <w:shd w:val="clear" w:color="FFFFFF" w:fill="FFFFFF"/>
            <w:vAlign w:val="center"/>
          </w:tcPr>
          <w:p>
            <w:pPr>
              <w:jc w:val="center"/>
              <w:rPr>
                <w:rFonts w:ascii="宋体" w:hAnsi="宋体" w:cs="宋体"/>
                <w:b/>
                <w:bCs/>
                <w:color w:val="000000"/>
                <w:sz w:val="20"/>
              </w:rPr>
            </w:pPr>
            <w:r>
              <w:rPr>
                <w:rFonts w:hint="eastAsia"/>
                <w:b/>
                <w:bCs/>
                <w:color w:val="000000"/>
                <w:sz w:val="20"/>
              </w:rPr>
              <w:t>项目名称</w:t>
            </w:r>
          </w:p>
        </w:tc>
        <w:tc>
          <w:tcPr>
            <w:tcW w:w="2940" w:type="dxa"/>
            <w:gridSpan w:val="2"/>
            <w:shd w:val="clear" w:color="FFFFFF" w:fill="FFFFFF"/>
            <w:vAlign w:val="center"/>
          </w:tcPr>
          <w:p>
            <w:pPr>
              <w:jc w:val="center"/>
              <w:rPr>
                <w:rFonts w:ascii="宋体" w:hAnsi="宋体" w:cs="宋体"/>
                <w:b/>
                <w:bCs/>
                <w:color w:val="000000"/>
                <w:sz w:val="20"/>
              </w:rPr>
            </w:pPr>
            <w:r>
              <w:rPr>
                <w:rFonts w:hint="eastAsia"/>
                <w:b/>
                <w:bCs/>
                <w:color w:val="000000"/>
                <w:sz w:val="20"/>
              </w:rPr>
              <w:t>取费说明</w:t>
            </w:r>
          </w:p>
        </w:tc>
        <w:tc>
          <w:tcPr>
            <w:tcW w:w="1120" w:type="dxa"/>
            <w:shd w:val="clear" w:color="FFFFFF" w:fill="FFFFFF"/>
            <w:vAlign w:val="center"/>
          </w:tcPr>
          <w:p>
            <w:pPr>
              <w:jc w:val="center"/>
              <w:rPr>
                <w:rFonts w:ascii="宋体" w:hAnsi="宋体" w:cs="宋体"/>
                <w:b/>
                <w:bCs/>
                <w:color w:val="000000"/>
                <w:sz w:val="20"/>
              </w:rPr>
            </w:pPr>
            <w:r>
              <w:rPr>
                <w:rFonts w:hint="eastAsia"/>
                <w:b/>
                <w:bCs/>
                <w:color w:val="000000"/>
                <w:sz w:val="20"/>
              </w:rPr>
              <w:t>费率</w:t>
            </w:r>
          </w:p>
        </w:tc>
        <w:tc>
          <w:tcPr>
            <w:tcW w:w="1360" w:type="dxa"/>
            <w:shd w:val="clear" w:color="FFFFFF" w:fill="FFFFFF"/>
            <w:vAlign w:val="center"/>
          </w:tcPr>
          <w:p>
            <w:pPr>
              <w:jc w:val="center"/>
              <w:rPr>
                <w:rFonts w:ascii="宋体" w:hAnsi="宋体" w:cs="宋体"/>
                <w:b/>
                <w:bCs/>
                <w:color w:val="000000"/>
                <w:sz w:val="20"/>
              </w:rPr>
            </w:pPr>
            <w:r>
              <w:rPr>
                <w:rFonts w:hint="eastAsia"/>
                <w:b/>
                <w:bCs/>
                <w:color w:val="000000"/>
                <w:sz w:val="2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一</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分部分项工程量清单费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分部分项合计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分部分项人工费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二</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4</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技术措施项目人工费+组织措施人工费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5</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施工技术措施项目费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技术措施项目合计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6</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施工组织措施项目费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组织措施项目合计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7</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3.1</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其中：安全文明施工费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安全施工基本费+安全文明施工费浮动部分</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8</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3.2</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其中：临时设施费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临时设施费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9</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3.3</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其中：雨季施工增加费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雨季施工费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10</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3.4</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其中：夜间施工增加费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夜间施工费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11</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三</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其他项目费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其他项目合计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12</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四</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规费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其中：垃圾处置费+其中：社保费+其中：危险作业意外伤害保险费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13</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5</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其中：垃圾处置费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14</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6</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其中：社保费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(工日合计+技术措施项目工日合计+人工降效工日)*56.03</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29.5</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15</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7</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其中：危险作业意外伤害保险费</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分部分项人工费+组织措施人工费+技术措施项目人工费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0</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16</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五</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价差</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人工价差+材料价差+机械价差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17</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8</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人工价差</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人工价差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18</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9</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材料价差</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材料价差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19</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10</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机械价差</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机械价差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20</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六</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不含税工程造价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分部分项工程量清单费+措施项目费+其他项目费+规费+价差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21</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七</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税金</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不含税工程造价</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11</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22</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八</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不含税工程造价+税金</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00" w:type="dxa"/>
            <w:gridSpan w:val="7"/>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840" w:type="dxa"/>
            <w:gridSpan w:val="4"/>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工程名称：九所中学报告厅装饰工程</w:t>
            </w:r>
          </w:p>
        </w:tc>
        <w:tc>
          <w:tcPr>
            <w:tcW w:w="3360"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行号</w:t>
            </w:r>
          </w:p>
        </w:tc>
        <w:tc>
          <w:tcPr>
            <w:tcW w:w="9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3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项目名称</w:t>
            </w:r>
          </w:p>
        </w:tc>
        <w:tc>
          <w:tcPr>
            <w:tcW w:w="294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取费说明</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费率</w:t>
            </w:r>
          </w:p>
        </w:tc>
        <w:tc>
          <w:tcPr>
            <w:tcW w:w="13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一</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二</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施工技术措施项目费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施工组织措施项目费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组织措施项目合计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其中：安全文明施工费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其中：临时设施费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临时设施费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3.3</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其中：雨季施工增加费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雨季施工费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3.4</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其中：夜间施工增加费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夜间施工费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三</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其他项目合计</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四</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规费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其中：社保费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29.5</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0</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五</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六</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七</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税金</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11</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八</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不含税工程造价+税金</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rPr>
          <w:sz w:val="36"/>
          <w:szCs w:val="36"/>
        </w:rPr>
      </w:pPr>
    </w:p>
    <w:p>
      <w:pPr>
        <w:rPr>
          <w:sz w:val="36"/>
          <w:szCs w:val="36"/>
        </w:rPr>
      </w:pPr>
    </w:p>
    <w:tbl>
      <w:tblPr>
        <w:tblStyle w:val="45"/>
        <w:tblW w:w="10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58"/>
        <w:gridCol w:w="895"/>
        <w:gridCol w:w="250"/>
        <w:gridCol w:w="1515"/>
        <w:gridCol w:w="98"/>
        <w:gridCol w:w="869"/>
        <w:gridCol w:w="383"/>
        <w:gridCol w:w="283"/>
        <w:gridCol w:w="907"/>
        <w:gridCol w:w="123"/>
        <w:gridCol w:w="698"/>
        <w:gridCol w:w="458"/>
        <w:gridCol w:w="107"/>
        <w:gridCol w:w="918"/>
        <w:gridCol w:w="20"/>
        <w:gridCol w:w="216"/>
        <w:gridCol w:w="796"/>
        <w:gridCol w:w="721"/>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19" w:type="dxa"/>
            <w:gridSpan w:val="2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430" w:type="dxa"/>
            <w:gridSpan w:val="6"/>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工程名称:九所中学报告厅装饰工程</w:t>
            </w:r>
          </w:p>
        </w:tc>
        <w:tc>
          <w:tcPr>
            <w:tcW w:w="4746" w:type="dxa"/>
            <w:gridSpan w:val="9"/>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043" w:type="dxa"/>
            <w:gridSpan w:val="5"/>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14"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03"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482"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96" w:type="dxa"/>
            <w:gridSpan w:val="4"/>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1156" w:type="dxa"/>
            <w:gridSpan w:val="2"/>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1045"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023" w:type="dxa"/>
            <w:gridSpan w:val="4"/>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14" w:type="dxa"/>
            <w:vMerge w:val="continue"/>
            <w:vAlign w:val="center"/>
          </w:tcPr>
          <w:p>
            <w:pPr>
              <w:rPr>
                <w:rFonts w:ascii="宋体" w:hAnsi="宋体" w:cs="宋体"/>
                <w:b/>
                <w:bCs/>
                <w:color w:val="000000"/>
                <w:sz w:val="20"/>
              </w:rPr>
            </w:pPr>
          </w:p>
        </w:tc>
        <w:tc>
          <w:tcPr>
            <w:tcW w:w="1303" w:type="dxa"/>
            <w:gridSpan w:val="3"/>
            <w:vMerge w:val="continue"/>
            <w:vAlign w:val="center"/>
          </w:tcPr>
          <w:p>
            <w:pPr>
              <w:rPr>
                <w:rFonts w:ascii="宋体" w:hAnsi="宋体" w:cs="宋体"/>
                <w:b/>
                <w:bCs/>
                <w:color w:val="000000"/>
                <w:sz w:val="20"/>
              </w:rPr>
            </w:pPr>
          </w:p>
        </w:tc>
        <w:tc>
          <w:tcPr>
            <w:tcW w:w="2482" w:type="dxa"/>
            <w:gridSpan w:val="3"/>
            <w:vMerge w:val="continue"/>
            <w:vAlign w:val="center"/>
          </w:tcPr>
          <w:p>
            <w:pPr>
              <w:rPr>
                <w:rFonts w:ascii="宋体" w:hAnsi="宋体" w:cs="宋体"/>
                <w:b/>
                <w:bCs/>
                <w:color w:val="000000"/>
                <w:sz w:val="20"/>
              </w:rPr>
            </w:pPr>
          </w:p>
        </w:tc>
        <w:tc>
          <w:tcPr>
            <w:tcW w:w="66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3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1156" w:type="dxa"/>
            <w:gridSpan w:val="2"/>
            <w:vMerge w:val="continue"/>
            <w:vAlign w:val="center"/>
          </w:tcPr>
          <w:p>
            <w:pPr>
              <w:rPr>
                <w:rFonts w:ascii="宋体" w:hAnsi="宋体" w:cs="宋体"/>
                <w:b/>
                <w:bCs/>
                <w:color w:val="000000"/>
                <w:sz w:val="20"/>
              </w:rPr>
            </w:pPr>
          </w:p>
        </w:tc>
        <w:tc>
          <w:tcPr>
            <w:tcW w:w="1045" w:type="dxa"/>
            <w:gridSpan w:val="3"/>
            <w:vMerge w:val="continue"/>
            <w:vAlign w:val="center"/>
          </w:tcPr>
          <w:p>
            <w:pPr>
              <w:rPr>
                <w:rFonts w:ascii="宋体" w:hAnsi="宋体" w:cs="宋体"/>
                <w:b/>
                <w:bCs/>
                <w:color w:val="000000"/>
                <w:sz w:val="20"/>
              </w:rPr>
            </w:pPr>
          </w:p>
        </w:tc>
        <w:tc>
          <w:tcPr>
            <w:tcW w:w="1012"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011"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基础拆旧工程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14-70</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拆除 块料面层 地面</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14-82</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10m3</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2.3185</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01000000</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1 楼地面工程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借1-3 *6</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借1-54</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9-50</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陶瓷地砖 踢脚线</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0.063</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0110</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墙、柱面工程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借2-78</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0.8001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借2-99</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隔音墙加装吸音棉</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0.8001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龙骨上钉胶合板基层</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0.8001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借2-132</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吸音板</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0.8001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天棚装饰工程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借3-31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借3-83</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借3-85</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埃特板(硅钙板)</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借3-155</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附加式夹板灯槽</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66.5</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借3-154</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窗台板、窗帘盒</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11.8</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借4-119</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成品窗帘安装装饰布帘</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0.45</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借4-114</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0.118</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0112</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门窗工程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补子目001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木质门（含五金配件）</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樘</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12-111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0.203</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脚手架</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17-26</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17-23</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里脚手架</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0.9274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电气工程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借2-10-277</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借2-10-292</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单相明插座安装 15A2孔</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筒灯20W</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19" w:type="dxa"/>
            <w:gridSpan w:val="2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430" w:type="dxa"/>
            <w:gridSpan w:val="6"/>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工程名称:九所中学报告厅装饰工程</w:t>
            </w:r>
          </w:p>
        </w:tc>
        <w:tc>
          <w:tcPr>
            <w:tcW w:w="4746" w:type="dxa"/>
            <w:gridSpan w:val="9"/>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043" w:type="dxa"/>
            <w:gridSpan w:val="5"/>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第2页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14"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03"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482"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96" w:type="dxa"/>
            <w:gridSpan w:val="4"/>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1156" w:type="dxa"/>
            <w:gridSpan w:val="2"/>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1045" w:type="dxa"/>
            <w:gridSpan w:val="3"/>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023" w:type="dxa"/>
            <w:gridSpan w:val="4"/>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14" w:type="dxa"/>
            <w:vMerge w:val="continue"/>
            <w:vAlign w:val="center"/>
          </w:tcPr>
          <w:p>
            <w:pPr>
              <w:rPr>
                <w:rFonts w:ascii="宋体" w:hAnsi="宋体" w:cs="宋体"/>
                <w:b/>
                <w:bCs/>
                <w:color w:val="000000"/>
                <w:sz w:val="20"/>
              </w:rPr>
            </w:pPr>
          </w:p>
        </w:tc>
        <w:tc>
          <w:tcPr>
            <w:tcW w:w="1303" w:type="dxa"/>
            <w:gridSpan w:val="3"/>
            <w:vMerge w:val="continue"/>
            <w:vAlign w:val="center"/>
          </w:tcPr>
          <w:p>
            <w:pPr>
              <w:rPr>
                <w:rFonts w:ascii="宋体" w:hAnsi="宋体" w:cs="宋体"/>
                <w:b/>
                <w:bCs/>
                <w:color w:val="000000"/>
                <w:sz w:val="20"/>
              </w:rPr>
            </w:pPr>
          </w:p>
        </w:tc>
        <w:tc>
          <w:tcPr>
            <w:tcW w:w="2482" w:type="dxa"/>
            <w:gridSpan w:val="3"/>
            <w:vMerge w:val="continue"/>
            <w:vAlign w:val="center"/>
          </w:tcPr>
          <w:p>
            <w:pPr>
              <w:rPr>
                <w:rFonts w:ascii="宋体" w:hAnsi="宋体" w:cs="宋体"/>
                <w:b/>
                <w:bCs/>
                <w:color w:val="000000"/>
                <w:sz w:val="20"/>
              </w:rPr>
            </w:pPr>
          </w:p>
        </w:tc>
        <w:tc>
          <w:tcPr>
            <w:tcW w:w="66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3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1156" w:type="dxa"/>
            <w:gridSpan w:val="2"/>
            <w:vMerge w:val="continue"/>
            <w:vAlign w:val="center"/>
          </w:tcPr>
          <w:p>
            <w:pPr>
              <w:rPr>
                <w:rFonts w:ascii="宋体" w:hAnsi="宋体" w:cs="宋体"/>
                <w:b/>
                <w:bCs/>
                <w:color w:val="000000"/>
                <w:sz w:val="20"/>
              </w:rPr>
            </w:pPr>
          </w:p>
        </w:tc>
        <w:tc>
          <w:tcPr>
            <w:tcW w:w="1045" w:type="dxa"/>
            <w:gridSpan w:val="3"/>
            <w:vMerge w:val="continue"/>
            <w:vAlign w:val="center"/>
          </w:tcPr>
          <w:p>
            <w:pPr>
              <w:rPr>
                <w:rFonts w:ascii="宋体" w:hAnsi="宋体" w:cs="宋体"/>
                <w:b/>
                <w:bCs/>
                <w:color w:val="000000"/>
                <w:sz w:val="20"/>
              </w:rPr>
            </w:pPr>
          </w:p>
        </w:tc>
        <w:tc>
          <w:tcPr>
            <w:tcW w:w="1012"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011"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0113</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油漆、涂料、裱糊工程</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借8-83</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借8-69</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涂料(乳胶漆)天棚面二遍</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借8-54</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1.0201</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1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03"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482"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666"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56"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2"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11"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600" w:hRule="atLeast"/>
          <w:jc w:val="center"/>
        </w:trPr>
        <w:tc>
          <w:tcPr>
            <w:tcW w:w="9929" w:type="dxa"/>
            <w:gridSpan w:val="19"/>
            <w:tcBorders>
              <w:top w:val="nil"/>
              <w:left w:val="nil"/>
              <w:bottom w:val="nil"/>
              <w:right w:val="nil"/>
            </w:tcBorders>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措施项目表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3332" w:type="dxa"/>
            <w:gridSpan w:val="5"/>
            <w:tcBorders>
              <w:top w:val="nil"/>
              <w:left w:val="nil"/>
              <w:bottom w:val="nil"/>
              <w:right w:val="nil"/>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工程名称:九所中学报告厅装饰工程</w:t>
            </w:r>
          </w:p>
        </w:tc>
        <w:tc>
          <w:tcPr>
            <w:tcW w:w="3361" w:type="dxa"/>
            <w:gridSpan w:val="7"/>
            <w:tcBorders>
              <w:top w:val="nil"/>
              <w:left w:val="nil"/>
              <w:bottom w:val="nil"/>
              <w:right w:val="nil"/>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236" w:type="dxa"/>
            <w:gridSpan w:val="7"/>
            <w:tcBorders>
              <w:top w:val="nil"/>
              <w:left w:val="nil"/>
              <w:bottom w:val="nil"/>
              <w:right w:val="nil"/>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30" w:hRule="atLeast"/>
          <w:jc w:val="center"/>
        </w:trPr>
        <w:tc>
          <w:tcPr>
            <w:tcW w:w="672"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行号</w:t>
            </w:r>
          </w:p>
        </w:tc>
        <w:tc>
          <w:tcPr>
            <w:tcW w:w="895"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序号</w:t>
            </w:r>
          </w:p>
        </w:tc>
        <w:tc>
          <w:tcPr>
            <w:tcW w:w="3115" w:type="dxa"/>
            <w:gridSpan w:val="5"/>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名称</w:t>
            </w:r>
          </w:p>
        </w:tc>
        <w:tc>
          <w:tcPr>
            <w:tcW w:w="119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单位</w:t>
            </w:r>
          </w:p>
        </w:tc>
        <w:tc>
          <w:tcPr>
            <w:tcW w:w="1386" w:type="dxa"/>
            <w:gridSpan w:val="4"/>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计算基数</w:t>
            </w:r>
          </w:p>
        </w:tc>
        <w:tc>
          <w:tcPr>
            <w:tcW w:w="1154" w:type="dxa"/>
            <w:gridSpan w:val="3"/>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费率</w:t>
            </w:r>
          </w:p>
        </w:tc>
        <w:tc>
          <w:tcPr>
            <w:tcW w:w="1517" w:type="dxa"/>
            <w:gridSpan w:val="2"/>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排水、降水工程</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模板工程</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脚手架工程</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建筑工程垂直运输</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525"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安全施工基本费</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2.54</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安全施工费（浮动部分）</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AQSGJBF</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50</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525"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临时设施费</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2.03</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525"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夜间施工增加费</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0.14</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555"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雨季施工增加费</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0.61</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285" w:hRule="atLeast"/>
          <w:jc w:val="center"/>
        </w:trPr>
        <w:tc>
          <w:tcPr>
            <w:tcW w:w="672" w:type="dxa"/>
            <w:gridSpan w:val="2"/>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95"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5" w:type="dxa"/>
            <w:gridSpan w:val="5"/>
            <w:tcBorders>
              <w:top w:val="single" w:color="000000" w:sz="4" w:space="0"/>
              <w:left w:val="nil"/>
              <w:bottom w:val="single" w:color="000000" w:sz="4"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90" w:type="dxa"/>
            <w:gridSpan w:val="2"/>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4"/>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90" w:type="dxa"/>
          <w:trHeight w:val="300" w:hRule="atLeast"/>
          <w:jc w:val="center"/>
        </w:trPr>
        <w:tc>
          <w:tcPr>
            <w:tcW w:w="672" w:type="dxa"/>
            <w:gridSpan w:val="2"/>
            <w:tcBorders>
              <w:top w:val="nil"/>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95" w:type="dxa"/>
            <w:tcBorders>
              <w:top w:val="nil"/>
              <w:left w:val="nil"/>
              <w:bottom w:val="single" w:color="000000" w:sz="8" w:space="0"/>
              <w:right w:val="single" w:color="000000" w:sz="4" w:space="0"/>
            </w:tcBorders>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3115" w:type="dxa"/>
            <w:gridSpan w:val="5"/>
            <w:tcBorders>
              <w:top w:val="single" w:color="000000" w:sz="4" w:space="0"/>
              <w:left w:val="nil"/>
              <w:bottom w:val="single" w:color="000000" w:sz="8"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1190" w:type="dxa"/>
            <w:gridSpan w:val="2"/>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4"/>
            <w:tcBorders>
              <w:top w:val="single" w:color="000000" w:sz="4" w:space="0"/>
              <w:left w:val="nil"/>
              <w:bottom w:val="single" w:color="000000" w:sz="8"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54" w:type="dxa"/>
            <w:gridSpan w:val="3"/>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17" w:type="dxa"/>
            <w:gridSpan w:val="2"/>
            <w:tcBorders>
              <w:top w:val="nil"/>
              <w:left w:val="nil"/>
              <w:bottom w:val="single" w:color="000000" w:sz="8" w:space="0"/>
              <w:right w:val="single" w:color="000000" w:sz="8" w:space="0"/>
            </w:tcBorders>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jc w:val="center"/>
        <w:rPr>
          <w:rFonts w:hint="eastAsia"/>
          <w:sz w:val="36"/>
          <w:szCs w:val="36"/>
        </w:rPr>
      </w:pPr>
    </w:p>
    <w:p>
      <w:pPr>
        <w:jc w:val="center"/>
        <w:rPr>
          <w:rFonts w:hint="eastAsia"/>
          <w:sz w:val="36"/>
          <w:szCs w:val="36"/>
        </w:rPr>
      </w:pPr>
    </w:p>
    <w:tbl>
      <w:tblPr>
        <w:tblStyle w:val="45"/>
        <w:tblW w:w="1018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780"/>
        <w:gridCol w:w="1340"/>
        <w:gridCol w:w="760"/>
        <w:gridCol w:w="1120"/>
        <w:gridCol w:w="1120"/>
        <w:gridCol w:w="120"/>
        <w:gridCol w:w="1000"/>
        <w:gridCol w:w="112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180" w:type="dxa"/>
            <w:gridSpan w:val="1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单位工程人材机价差表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820" w:type="dxa"/>
            <w:gridSpan w:val="7"/>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工程名称：九所中学报告厅装饰工程</w:t>
            </w:r>
          </w:p>
        </w:tc>
        <w:tc>
          <w:tcPr>
            <w:tcW w:w="3360"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8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78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材料名称</w:t>
            </w:r>
          </w:p>
        </w:tc>
        <w:tc>
          <w:tcPr>
            <w:tcW w:w="13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规格</w:t>
            </w:r>
          </w:p>
        </w:tc>
        <w:tc>
          <w:tcPr>
            <w:tcW w:w="7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材料量</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预算价</w:t>
            </w:r>
          </w:p>
        </w:tc>
        <w:tc>
          <w:tcPr>
            <w:tcW w:w="112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市场价</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价差</w:t>
            </w:r>
          </w:p>
        </w:tc>
        <w:tc>
          <w:tcPr>
            <w:tcW w:w="12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147.19082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9.2436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47.86601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圆钢</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Φ10以内</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0.03366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δ5</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107.1105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2440×1220×9</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84.0105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P.O32.5(R)</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2.59884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白水泥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P.O32.5(R)</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0.00927</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中砂</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6.65468</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抛光砖</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600×600</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95.0585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岩棉吸音板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84.0105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涂料(乳胶漆)</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26.40019</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抗碱底漆(乳胶漆底漆)</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15.91356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4.8401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装饰布窗帘</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112.5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大芯板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δ18</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33.808</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埃特板(硅钙板)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107.1105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水性专用腻子</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100.0004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0.21886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32.5(R)水泥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0.0961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32.5(R)白水泥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0.00082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踢脚线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100*600</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6.426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铝合金推拉窗</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19.2444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机上人工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1.07579</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电</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(机械用)</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kwh</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22.27224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1.11075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柴油</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7.70669</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汽油</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23.97855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134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jc w:val="center"/>
        <w:rPr>
          <w:sz w:val="36"/>
          <w:szCs w:val="36"/>
        </w:rPr>
        <w:sectPr>
          <w:pgSz w:w="11906" w:h="16838"/>
          <w:pgMar w:top="709" w:right="1700" w:bottom="1440" w:left="1701" w:header="851" w:footer="992" w:gutter="0"/>
          <w:pgNumType w:start="0"/>
          <w:cols w:space="720" w:num="1"/>
          <w:titlePg/>
          <w:docGrid w:linePitch="312" w:charSpace="0"/>
        </w:sectPr>
      </w:pPr>
    </w:p>
    <w:p>
      <w:pPr>
        <w:numPr>
          <w:ilvl w:val="0"/>
          <w:numId w:val="3"/>
        </w:numPr>
        <w:rPr>
          <w:b/>
          <w:bCs/>
          <w:sz w:val="36"/>
          <w:szCs w:val="36"/>
        </w:rPr>
      </w:pPr>
      <w:r>
        <w:rPr>
          <w:rFonts w:hint="eastAsia"/>
          <w:b/>
          <w:bCs/>
          <w:sz w:val="36"/>
          <w:szCs w:val="36"/>
        </w:rPr>
        <w:t>乐东县九所中学大型会议室装饰装修及系统、设备采购工程</w:t>
      </w:r>
    </w:p>
    <w:p>
      <w:pPr>
        <w:rPr>
          <w:b/>
          <w:bCs/>
          <w:sz w:val="36"/>
          <w:szCs w:val="36"/>
        </w:rPr>
      </w:pPr>
    </w:p>
    <w:tbl>
      <w:tblPr>
        <w:tblStyle w:val="45"/>
        <w:tblpPr w:leftFromText="180" w:rightFromText="180" w:vertAnchor="text" w:horzAnchor="page" w:tblpX="949" w:tblpY="310"/>
        <w:tblOverlap w:val="never"/>
        <w:tblW w:w="10965" w:type="dxa"/>
        <w:tblInd w:w="0" w:type="dxa"/>
        <w:tblLayout w:type="fixed"/>
        <w:tblCellMar>
          <w:top w:w="15" w:type="dxa"/>
          <w:left w:w="15" w:type="dxa"/>
          <w:bottom w:w="15" w:type="dxa"/>
          <w:right w:w="15" w:type="dxa"/>
        </w:tblCellMar>
      </w:tblPr>
      <w:tblGrid>
        <w:gridCol w:w="375"/>
        <w:gridCol w:w="1035"/>
        <w:gridCol w:w="7545"/>
        <w:gridCol w:w="540"/>
        <w:gridCol w:w="405"/>
        <w:gridCol w:w="765"/>
        <w:gridCol w:w="300"/>
      </w:tblGrid>
      <w:tr>
        <w:tblPrEx>
          <w:tblLayout w:type="fixed"/>
          <w:tblCellMar>
            <w:top w:w="15" w:type="dxa"/>
            <w:left w:w="15" w:type="dxa"/>
            <w:bottom w:w="15" w:type="dxa"/>
            <w:right w:w="15" w:type="dxa"/>
          </w:tblCellMar>
        </w:tblPrEx>
        <w:trPr>
          <w:trHeight w:val="450" w:hRule="atLeast"/>
        </w:trPr>
        <w:tc>
          <w:tcPr>
            <w:tcW w:w="10965" w:type="dxa"/>
            <w:gridSpan w:val="7"/>
            <w:shd w:val="clear" w:color="auto" w:fill="auto"/>
            <w:vAlign w:val="center"/>
          </w:tcPr>
          <w:p>
            <w:pPr>
              <w:jc w:val="center"/>
              <w:textAlignment w:val="center"/>
              <w:rPr>
                <w:rFonts w:ascii="宋体" w:hAnsi="宋体" w:cs="宋体"/>
                <w:b/>
                <w:sz w:val="36"/>
                <w:szCs w:val="36"/>
              </w:rPr>
            </w:pPr>
            <w:r>
              <w:rPr>
                <w:rFonts w:hint="eastAsia" w:ascii="宋体" w:hAnsi="宋体" w:cs="宋体"/>
                <w:b/>
                <w:sz w:val="32"/>
                <w:szCs w:val="32"/>
              </w:rPr>
              <w:t>录播系统</w:t>
            </w:r>
          </w:p>
        </w:tc>
      </w:tr>
      <w:tr>
        <w:tblPrEx>
          <w:tblLayout w:type="fixed"/>
          <w:tblCellMar>
            <w:top w:w="15" w:type="dxa"/>
            <w:left w:w="15" w:type="dxa"/>
            <w:bottom w:w="15" w:type="dxa"/>
            <w:right w:w="15" w:type="dxa"/>
          </w:tblCellMar>
        </w:tblPrEx>
        <w:trPr>
          <w:gridAfter w:val="1"/>
          <w:wAfter w:w="300" w:type="dxa"/>
          <w:trHeight w:val="53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设备名称</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技术指标要求</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单位</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sz w:val="20"/>
              </w:rPr>
            </w:pPr>
            <w:r>
              <w:rPr>
                <w:rFonts w:hint="eastAsia" w:ascii="宋体" w:hAnsi="宋体" w:cs="宋体"/>
                <w:b/>
                <w:sz w:val="20"/>
              </w:rPr>
              <w:t>备注</w:t>
            </w:r>
          </w:p>
        </w:tc>
      </w:tr>
      <w:tr>
        <w:tblPrEx>
          <w:tblLayout w:type="fixed"/>
          <w:tblCellMar>
            <w:top w:w="15" w:type="dxa"/>
            <w:left w:w="15" w:type="dxa"/>
            <w:bottom w:w="15" w:type="dxa"/>
            <w:right w:w="15" w:type="dxa"/>
          </w:tblCellMar>
        </w:tblPrEx>
        <w:trPr>
          <w:gridAfter w:val="1"/>
          <w:wAfter w:w="300" w:type="dxa"/>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教育高清智能球机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★视频输出需支持1920×1080@60fps，1280×960@60fps，分辨力不小于1100TVL，采用1/1.8英寸CMOS；</w:t>
            </w:r>
          </w:p>
          <w:p>
            <w:pPr>
              <w:textAlignment w:val="center"/>
              <w:rPr>
                <w:rFonts w:ascii="宋体" w:hAnsi="宋体" w:cs="宋体"/>
                <w:sz w:val="20"/>
              </w:rPr>
            </w:pPr>
            <w:r>
              <w:rPr>
                <w:rFonts w:hint="eastAsia" w:ascii="宋体" w:hAnsi="宋体" w:cs="宋体"/>
                <w:sz w:val="20"/>
              </w:rPr>
              <w:t>2、 支持最低可用照度彩色0.01Lx，黑白0.001Lx；</w:t>
            </w:r>
          </w:p>
          <w:p>
            <w:pPr>
              <w:textAlignment w:val="center"/>
              <w:rPr>
                <w:rFonts w:ascii="宋体" w:hAnsi="宋体" w:cs="宋体"/>
                <w:sz w:val="20"/>
              </w:rPr>
            </w:pPr>
            <w:r>
              <w:rPr>
                <w:rFonts w:hint="eastAsia" w:ascii="宋体" w:hAnsi="宋体" w:cs="宋体"/>
                <w:sz w:val="20"/>
              </w:rPr>
              <w:t>3、 支持最低照度可达彩色0.0005Lux，黑白0.0002Lux；</w:t>
            </w:r>
          </w:p>
          <w:p>
            <w:pPr>
              <w:textAlignment w:val="center"/>
              <w:rPr>
                <w:rFonts w:ascii="宋体" w:hAnsi="宋体" w:cs="宋体"/>
                <w:sz w:val="20"/>
              </w:rPr>
            </w:pPr>
            <w:r>
              <w:rPr>
                <w:rFonts w:hint="eastAsia" w:ascii="宋体" w:hAnsi="宋体" w:cs="宋体"/>
                <w:sz w:val="20"/>
              </w:rPr>
              <w:t>4、 支持至少30条模式路径，每条路径的记录时间应大于16分钟；</w:t>
            </w:r>
          </w:p>
          <w:p>
            <w:pPr>
              <w:textAlignment w:val="center"/>
              <w:rPr>
                <w:rFonts w:ascii="宋体" w:hAnsi="宋体" w:cs="宋体"/>
                <w:sz w:val="20"/>
              </w:rPr>
            </w:pPr>
            <w:r>
              <w:rPr>
                <w:rFonts w:hint="eastAsia" w:ascii="宋体" w:hAnsi="宋体" w:cs="宋体"/>
                <w:sz w:val="20"/>
              </w:rPr>
              <w:t>5、 ★支持屏蔽所有智能行为分析，数量不少于可达9个；</w:t>
            </w:r>
          </w:p>
          <w:p>
            <w:pPr>
              <w:textAlignment w:val="center"/>
              <w:rPr>
                <w:rFonts w:ascii="宋体" w:hAnsi="宋体" w:cs="宋体"/>
                <w:sz w:val="20"/>
              </w:rPr>
            </w:pPr>
            <w:r>
              <w:rPr>
                <w:rFonts w:hint="eastAsia" w:ascii="宋体" w:hAnsi="宋体" w:cs="宋体"/>
                <w:sz w:val="20"/>
              </w:rPr>
              <w:t>6、 ★可通过IE浏览器在视频图像上叠加通道名称、时间、预置点信息、坐标信息、倍数显示、温度显示和地理位置等信息，至少具有12行字符显示，字体可设置为16×16像素、32×32像素、48×48像素、64×64像素、自适应等模式，字体颜色可设置；</w:t>
            </w:r>
          </w:p>
          <w:p>
            <w:pPr>
              <w:textAlignment w:val="center"/>
              <w:rPr>
                <w:rFonts w:ascii="宋体" w:hAnsi="宋体" w:cs="宋体"/>
                <w:sz w:val="20"/>
              </w:rPr>
            </w:pPr>
            <w:r>
              <w:rPr>
                <w:rFonts w:hint="eastAsia" w:ascii="宋体" w:hAnsi="宋体" w:cs="宋体"/>
                <w:sz w:val="20"/>
              </w:rPr>
              <w:t>7、 在网络直接环境下，只输出主码流、分辨率设置为1920*1080、帧率设置为50fps、码率2M时，网络延时≤100 ms；</w:t>
            </w:r>
          </w:p>
          <w:p>
            <w:pPr>
              <w:textAlignment w:val="center"/>
              <w:rPr>
                <w:rFonts w:ascii="宋体" w:hAnsi="宋体" w:cs="宋体"/>
                <w:sz w:val="20"/>
              </w:rPr>
            </w:pPr>
            <w:r>
              <w:rPr>
                <w:rFonts w:hint="eastAsia" w:ascii="宋体" w:hAnsi="宋体" w:cs="宋体"/>
                <w:sz w:val="20"/>
              </w:rPr>
              <w:t>8、 网络传输能力满足发送2000个数据包，重复测试3次，每次丢包数小于1个；</w:t>
            </w:r>
          </w:p>
          <w:p>
            <w:pPr>
              <w:textAlignment w:val="center"/>
              <w:rPr>
                <w:rFonts w:ascii="宋体" w:hAnsi="宋体" w:cs="宋体"/>
                <w:sz w:val="20"/>
              </w:rPr>
            </w:pPr>
            <w:r>
              <w:rPr>
                <w:rFonts w:hint="eastAsia" w:ascii="宋体" w:hAnsi="宋体" w:cs="宋体"/>
                <w:sz w:val="20"/>
              </w:rPr>
              <w:t>9、 具备较强的网络自适应能力，在丢包率为20%的网络环境下，仍可正常显示监视画面；</w:t>
            </w:r>
          </w:p>
          <w:p>
            <w:pPr>
              <w:textAlignment w:val="center"/>
              <w:rPr>
                <w:rFonts w:ascii="宋体" w:hAnsi="宋体" w:cs="宋体"/>
                <w:sz w:val="20"/>
              </w:rPr>
            </w:pPr>
            <w:r>
              <w:rPr>
                <w:rFonts w:hint="eastAsia" w:ascii="宋体" w:hAnsi="宋体" w:cs="宋体"/>
                <w:sz w:val="20"/>
              </w:rPr>
              <w:t>10、 支持不少于1000个预置位；</w:t>
            </w:r>
          </w:p>
          <w:p>
            <w:pPr>
              <w:textAlignment w:val="center"/>
              <w:rPr>
                <w:rFonts w:ascii="宋体" w:hAnsi="宋体" w:cs="宋体"/>
                <w:sz w:val="20"/>
              </w:rPr>
            </w:pPr>
            <w:r>
              <w:rPr>
                <w:rFonts w:hint="eastAsia" w:ascii="宋体" w:hAnsi="宋体" w:cs="宋体"/>
                <w:sz w:val="20"/>
              </w:rPr>
              <w:t>11、 垂直旋转范围不小于-35~90°；</w:t>
            </w:r>
          </w:p>
          <w:p>
            <w:pPr>
              <w:textAlignment w:val="center"/>
              <w:rPr>
                <w:rFonts w:ascii="宋体" w:hAnsi="宋体" w:cs="宋体"/>
                <w:sz w:val="20"/>
              </w:rPr>
            </w:pPr>
            <w:r>
              <w:rPr>
                <w:rFonts w:hint="eastAsia" w:ascii="宋体" w:hAnsi="宋体" w:cs="宋体"/>
                <w:sz w:val="20"/>
              </w:rPr>
              <w:t>12、 支持水平手控速度不小于420°/S，云台定位精度为±0.1°；</w:t>
            </w:r>
          </w:p>
          <w:p>
            <w:pPr>
              <w:textAlignment w:val="center"/>
              <w:rPr>
                <w:rFonts w:ascii="宋体" w:hAnsi="宋体" w:cs="宋体"/>
                <w:sz w:val="20"/>
              </w:rPr>
            </w:pPr>
            <w:r>
              <w:rPr>
                <w:rFonts w:hint="eastAsia" w:ascii="宋体" w:hAnsi="宋体" w:cs="宋体"/>
                <w:sz w:val="20"/>
              </w:rPr>
              <w:t>13、 音频输入可设置为Line in、Mic in和立体声；</w:t>
            </w:r>
          </w:p>
          <w:p>
            <w:pPr>
              <w:textAlignment w:val="center"/>
              <w:rPr>
                <w:rFonts w:ascii="宋体" w:hAnsi="宋体" w:cs="宋体"/>
                <w:sz w:val="20"/>
              </w:rPr>
            </w:pPr>
            <w:r>
              <w:rPr>
                <w:rFonts w:hint="eastAsia" w:ascii="宋体" w:hAnsi="宋体" w:cs="宋体"/>
                <w:sz w:val="20"/>
              </w:rPr>
              <w:t>14、 具有人脸检测及对检测的人脸进行抓拍，联动聚焦，目标跟踪等联动，并具有人脸增强功能；</w:t>
            </w:r>
          </w:p>
          <w:p>
            <w:pPr>
              <w:textAlignment w:val="center"/>
              <w:rPr>
                <w:rFonts w:ascii="宋体" w:hAnsi="宋体" w:cs="宋体"/>
                <w:sz w:val="20"/>
              </w:rPr>
            </w:pPr>
            <w:r>
              <w:rPr>
                <w:rFonts w:hint="eastAsia" w:ascii="宋体" w:hAnsi="宋体" w:cs="宋体"/>
                <w:sz w:val="20"/>
              </w:rPr>
              <w:t>15、 支持客流统计、查询功能，准确率不小于97%；</w:t>
            </w:r>
          </w:p>
          <w:p>
            <w:pPr>
              <w:textAlignment w:val="center"/>
              <w:rPr>
                <w:rFonts w:ascii="宋体" w:hAnsi="宋体" w:cs="宋体"/>
                <w:sz w:val="20"/>
              </w:rPr>
            </w:pPr>
            <w:r>
              <w:rPr>
                <w:rFonts w:hint="eastAsia" w:ascii="宋体" w:hAnsi="宋体" w:cs="宋体"/>
                <w:sz w:val="20"/>
              </w:rPr>
              <w:t>16、 ★支持设置不小于396个移动侦测区域，有触发目标移动，可联动报警并给出提示；</w:t>
            </w:r>
          </w:p>
          <w:p>
            <w:pPr>
              <w:textAlignment w:val="center"/>
              <w:rPr>
                <w:rFonts w:ascii="宋体" w:hAnsi="宋体" w:cs="宋体"/>
                <w:sz w:val="20"/>
              </w:rPr>
            </w:pPr>
            <w:r>
              <w:rPr>
                <w:rFonts w:hint="eastAsia" w:ascii="宋体" w:hAnsi="宋体" w:cs="宋体"/>
                <w:sz w:val="20"/>
              </w:rPr>
              <w:t>17、 支持球机添加IP、MAC地址，数量不少于50个；</w:t>
            </w:r>
          </w:p>
          <w:p>
            <w:pPr>
              <w:textAlignment w:val="center"/>
              <w:rPr>
                <w:rFonts w:ascii="宋体" w:hAnsi="宋体" w:cs="宋体"/>
                <w:sz w:val="20"/>
              </w:rPr>
            </w:pPr>
            <w:r>
              <w:rPr>
                <w:rFonts w:hint="eastAsia" w:ascii="宋体" w:hAnsi="宋体" w:cs="宋体"/>
                <w:sz w:val="20"/>
              </w:rPr>
              <w:t>18、 信噪比支持不小于62dB（加权、BNC输出）；</w:t>
            </w:r>
          </w:p>
          <w:p>
            <w:pPr>
              <w:textAlignment w:val="center"/>
              <w:rPr>
                <w:rFonts w:ascii="宋体" w:hAnsi="宋体" w:cs="宋体"/>
                <w:sz w:val="20"/>
              </w:rPr>
            </w:pPr>
            <w:r>
              <w:rPr>
                <w:rFonts w:hint="eastAsia" w:ascii="宋体" w:hAnsi="宋体" w:cs="宋体"/>
                <w:sz w:val="20"/>
              </w:rPr>
              <w:t>19、 支持五码流输出；</w:t>
            </w:r>
          </w:p>
          <w:p>
            <w:pPr>
              <w:textAlignment w:val="center"/>
              <w:rPr>
                <w:rFonts w:ascii="宋体" w:hAnsi="宋体" w:cs="宋体"/>
                <w:sz w:val="20"/>
              </w:rPr>
            </w:pPr>
            <w:r>
              <w:rPr>
                <w:rFonts w:hint="eastAsia" w:ascii="宋体" w:hAnsi="宋体" w:cs="宋体"/>
                <w:sz w:val="20"/>
              </w:rPr>
              <w:t>20、 ★支持连接wifi；</w:t>
            </w:r>
          </w:p>
          <w:p>
            <w:pPr>
              <w:textAlignment w:val="center"/>
              <w:rPr>
                <w:rFonts w:ascii="宋体" w:hAnsi="宋体" w:cs="宋体"/>
                <w:sz w:val="20"/>
              </w:rPr>
            </w:pPr>
            <w:r>
              <w:rPr>
                <w:rFonts w:hint="eastAsia" w:ascii="宋体" w:hAnsi="宋体" w:cs="宋体"/>
                <w:sz w:val="20"/>
              </w:rPr>
              <w:t>21、支持教育智能跟踪；</w:t>
            </w:r>
          </w:p>
          <w:p>
            <w:pPr>
              <w:textAlignment w:val="center"/>
              <w:rPr>
                <w:rFonts w:ascii="宋体" w:hAnsi="宋体" w:cs="宋体"/>
                <w:sz w:val="20"/>
              </w:rPr>
            </w:pPr>
            <w:r>
              <w:rPr>
                <w:rFonts w:hint="eastAsia" w:ascii="宋体" w:hAnsi="宋体" w:cs="宋体"/>
                <w:sz w:val="20"/>
              </w:rPr>
              <w:t>22、 具备较好的环境适应性，工作温度范围可达-40℃-60℃；</w:t>
            </w:r>
          </w:p>
          <w:p>
            <w:pPr>
              <w:textAlignment w:val="center"/>
              <w:rPr>
                <w:rFonts w:ascii="宋体" w:hAnsi="宋体" w:cs="宋体"/>
                <w:sz w:val="20"/>
              </w:rPr>
            </w:pPr>
            <w:r>
              <w:rPr>
                <w:rFonts w:hint="eastAsia" w:ascii="宋体" w:hAnsi="宋体" w:cs="宋体"/>
                <w:sz w:val="20"/>
              </w:rPr>
              <w:t>23、 ★电源具备较好的环境适应性，电压在DC12V±10%范围内变化时，设备可正常工作；</w:t>
            </w:r>
          </w:p>
          <w:p>
            <w:pPr>
              <w:textAlignment w:val="center"/>
              <w:rPr>
                <w:rFonts w:ascii="宋体" w:hAnsi="宋体" w:cs="宋体"/>
                <w:sz w:val="20"/>
              </w:rPr>
            </w:pPr>
            <w:r>
              <w:rPr>
                <w:rFonts w:hint="eastAsia" w:ascii="宋体" w:hAnsi="宋体" w:cs="宋体"/>
                <w:sz w:val="20"/>
              </w:rPr>
              <w:t>23、 应具有一路RJ-45 10M/100M自适应网络接口；</w:t>
            </w:r>
          </w:p>
          <w:p>
            <w:pPr>
              <w:textAlignment w:val="center"/>
              <w:rPr>
                <w:rFonts w:ascii="宋体" w:hAnsi="宋体" w:cs="宋体"/>
                <w:sz w:val="20"/>
              </w:rPr>
            </w:pPr>
            <w:r>
              <w:rPr>
                <w:rFonts w:hint="eastAsia" w:ascii="宋体" w:hAnsi="宋体" w:cs="宋体"/>
                <w:sz w:val="20"/>
              </w:rPr>
              <w:t>24、 应具有一路音频输入接口，一路音频输出接口，2个MIC输入接口，2路报警输入，1路报警输出，1个DVI接口，1个SDI接口，1个CVBS接口</w:t>
            </w:r>
          </w:p>
          <w:p>
            <w:pPr>
              <w:textAlignment w:val="center"/>
              <w:rPr>
                <w:rFonts w:ascii="宋体" w:hAnsi="宋体" w:cs="宋体"/>
                <w:sz w:val="20"/>
              </w:rPr>
            </w:pPr>
            <w:r>
              <w:rPr>
                <w:rFonts w:hint="eastAsia" w:ascii="宋体" w:hAnsi="宋体" w:cs="宋体"/>
                <w:sz w:val="20"/>
              </w:rPr>
              <w:t>25、 ★提供原厂授权和售后服务承诺函</w:t>
            </w:r>
          </w:p>
          <w:p>
            <w:pPr>
              <w:textAlignment w:val="center"/>
              <w:rPr>
                <w:rFonts w:ascii="宋体" w:hAnsi="宋体" w:cs="宋体"/>
                <w:sz w:val="20"/>
              </w:rPr>
            </w:pPr>
            <w:r>
              <w:rPr>
                <w:rFonts w:hint="eastAsia" w:ascii="宋体" w:hAnsi="宋体" w:cs="宋体"/>
                <w:sz w:val="20"/>
              </w:rPr>
              <w:t>26、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51"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200万高清教育摄像机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1/1.8英寸CMOS；200W；最低照度：0.001Lux，黑白0.0001Lux；最大红外距离60米；宽动态120dB；2.7mm~12mm；手动变焦；H.265；DC12+POE；IP67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7934"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全景相机</w:t>
            </w:r>
            <w:r>
              <w:rPr>
                <w:rFonts w:ascii="宋体" w:hAnsi="宋体" w:cs="宋体"/>
                <w:sz w:val="20"/>
              </w:rPr>
              <w:t xml:space="preserve">  </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1/1.8英寸CMOS图像传感器，最大分辨率1920x1080，支持网络和SDI输出。</w:t>
            </w:r>
          </w:p>
          <w:p>
            <w:pPr>
              <w:textAlignment w:val="center"/>
              <w:rPr>
                <w:rFonts w:ascii="宋体" w:hAnsi="宋体" w:cs="宋体"/>
                <w:sz w:val="20"/>
              </w:rPr>
            </w:pPr>
            <w:r>
              <w:rPr>
                <w:rFonts w:hint="eastAsia" w:ascii="宋体" w:hAnsi="宋体" w:cs="宋体"/>
                <w:sz w:val="20"/>
              </w:rPr>
              <w:t>2、 ★在1920x1080 @ 30fps下，码率设定为2Mbps，RJ45输出，清晰度不小于1100TVL。；</w:t>
            </w:r>
          </w:p>
          <w:p>
            <w:pPr>
              <w:textAlignment w:val="center"/>
              <w:rPr>
                <w:rFonts w:ascii="宋体" w:hAnsi="宋体" w:cs="宋体"/>
                <w:sz w:val="20"/>
              </w:rPr>
            </w:pPr>
            <w:r>
              <w:rPr>
                <w:rFonts w:hint="eastAsia" w:ascii="宋体" w:hAnsi="宋体" w:cs="宋体"/>
                <w:sz w:val="20"/>
              </w:rPr>
              <w:t>3、 最低照度彩色：0.001 lx，黑白：0.0001 lx；</w:t>
            </w:r>
          </w:p>
          <w:p>
            <w:pPr>
              <w:textAlignment w:val="center"/>
              <w:rPr>
                <w:rFonts w:ascii="宋体" w:hAnsi="宋体" w:cs="宋体"/>
                <w:sz w:val="20"/>
              </w:rPr>
            </w:pPr>
            <w:r>
              <w:rPr>
                <w:rFonts w:hint="eastAsia" w:ascii="宋体" w:hAnsi="宋体" w:cs="宋体"/>
                <w:sz w:val="20"/>
              </w:rPr>
              <w:t>4、 ★支持H.265、H.264、MJPEG视频编码格式，其中H.264、H.265支持Baseline/Main/High Profile。；</w:t>
            </w:r>
          </w:p>
          <w:p>
            <w:pPr>
              <w:textAlignment w:val="center"/>
              <w:rPr>
                <w:rFonts w:ascii="宋体" w:hAnsi="宋体" w:cs="宋体"/>
                <w:sz w:val="20"/>
              </w:rPr>
            </w:pPr>
            <w:r>
              <w:rPr>
                <w:rFonts w:hint="eastAsia" w:ascii="宋体" w:hAnsi="宋体" w:cs="宋体"/>
                <w:sz w:val="20"/>
              </w:rPr>
              <w:t>5、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6、 支持帧率动态控制功能，视频录像帧率可自动调整。</w:t>
            </w:r>
          </w:p>
          <w:p>
            <w:pPr>
              <w:textAlignment w:val="center"/>
              <w:rPr>
                <w:rFonts w:ascii="宋体" w:hAnsi="宋体" w:cs="宋体"/>
                <w:sz w:val="20"/>
              </w:rPr>
            </w:pPr>
            <w:r>
              <w:rPr>
                <w:rFonts w:hint="eastAsia" w:ascii="宋体" w:hAnsi="宋体" w:cs="宋体"/>
                <w:sz w:val="20"/>
              </w:rPr>
              <w:t>7、 灰度等级不小于11级；</w:t>
            </w:r>
          </w:p>
          <w:p>
            <w:pPr>
              <w:textAlignment w:val="center"/>
              <w:rPr>
                <w:rFonts w:ascii="宋体" w:hAnsi="宋体" w:cs="宋体"/>
                <w:sz w:val="20"/>
              </w:rPr>
            </w:pPr>
            <w:r>
              <w:rPr>
                <w:rFonts w:hint="eastAsia" w:ascii="宋体" w:hAnsi="宋体" w:cs="宋体"/>
                <w:sz w:val="20"/>
              </w:rPr>
              <w:t>8、 信噪比不小于60dB。；</w:t>
            </w:r>
          </w:p>
          <w:p>
            <w:pPr>
              <w:textAlignment w:val="center"/>
              <w:rPr>
                <w:rFonts w:ascii="宋体" w:hAnsi="宋体" w:cs="宋体"/>
                <w:sz w:val="20"/>
              </w:rPr>
            </w:pPr>
            <w:r>
              <w:rPr>
                <w:rFonts w:hint="eastAsia" w:ascii="宋体" w:hAnsi="宋体" w:cs="宋体"/>
                <w:sz w:val="20"/>
              </w:rPr>
              <w:t>9、 需具不小于110dB宽动态。；</w:t>
            </w:r>
          </w:p>
          <w:p>
            <w:pPr>
              <w:textAlignment w:val="center"/>
              <w:rPr>
                <w:rFonts w:ascii="宋体" w:hAnsi="宋体" w:cs="宋体"/>
                <w:sz w:val="20"/>
              </w:rPr>
            </w:pPr>
            <w:r>
              <w:rPr>
                <w:rFonts w:hint="eastAsia" w:ascii="宋体" w:hAnsi="宋体" w:cs="宋体"/>
                <w:sz w:val="20"/>
              </w:rPr>
              <w:t>10、 红外补光距离不小于100米。；</w:t>
            </w:r>
          </w:p>
          <w:p>
            <w:pPr>
              <w:textAlignment w:val="center"/>
              <w:rPr>
                <w:rFonts w:ascii="宋体" w:hAnsi="宋体" w:cs="宋体"/>
                <w:sz w:val="20"/>
              </w:rPr>
            </w:pPr>
            <w:r>
              <w:rPr>
                <w:rFonts w:hint="eastAsia" w:ascii="宋体" w:hAnsi="宋体" w:cs="宋体"/>
                <w:sz w:val="20"/>
              </w:rPr>
              <w:t>11、 ★设备与客户端之间用150米网线进行传输，数据包丢包率不大于0.3%。；</w:t>
            </w:r>
          </w:p>
          <w:p>
            <w:pPr>
              <w:textAlignment w:val="center"/>
              <w:rPr>
                <w:rFonts w:ascii="宋体" w:hAnsi="宋体" w:cs="宋体"/>
                <w:sz w:val="20"/>
              </w:rPr>
            </w:pPr>
            <w:r>
              <w:rPr>
                <w:rFonts w:hint="eastAsia" w:ascii="宋体" w:hAnsi="宋体" w:cs="宋体"/>
                <w:sz w:val="20"/>
              </w:rPr>
              <w:t>12、 ★支持在10%丢包率的网络环境下，可正常显示监视画面。；</w:t>
            </w:r>
          </w:p>
          <w:p>
            <w:pPr>
              <w:textAlignment w:val="center"/>
              <w:rPr>
                <w:rFonts w:ascii="宋体" w:hAnsi="宋体" w:cs="宋体"/>
                <w:sz w:val="20"/>
              </w:rPr>
            </w:pPr>
            <w:r>
              <w:rPr>
                <w:rFonts w:hint="eastAsia" w:ascii="宋体" w:hAnsi="宋体" w:cs="宋体"/>
                <w:sz w:val="20"/>
              </w:rPr>
              <w:t>13、 支持最多同时开启20个视频窗口进行画面浏览。</w:t>
            </w:r>
          </w:p>
          <w:p>
            <w:pPr>
              <w:textAlignment w:val="center"/>
              <w:rPr>
                <w:rFonts w:ascii="宋体" w:hAnsi="宋体" w:cs="宋体"/>
                <w:sz w:val="20"/>
              </w:rPr>
            </w:pPr>
            <w:r>
              <w:rPr>
                <w:rFonts w:hint="eastAsia" w:ascii="宋体" w:hAnsi="宋体" w:cs="宋体"/>
                <w:sz w:val="20"/>
              </w:rPr>
              <w:t>14、 在IE浏览器下，具有亮度，对比度，饱和度，锐度，gamma设置选项</w:t>
            </w:r>
          </w:p>
          <w:p>
            <w:pPr>
              <w:textAlignment w:val="center"/>
              <w:rPr>
                <w:rFonts w:ascii="宋体" w:hAnsi="宋体" w:cs="宋体"/>
                <w:sz w:val="20"/>
              </w:rPr>
            </w:pPr>
            <w:r>
              <w:rPr>
                <w:rFonts w:hint="eastAsia" w:ascii="宋体" w:hAnsi="宋体" w:cs="宋体"/>
                <w:sz w:val="20"/>
              </w:rPr>
              <w:t>15、 支持12行字符叠加，字体对齐方式和叠加位置可设。</w:t>
            </w:r>
          </w:p>
          <w:p>
            <w:pPr>
              <w:textAlignment w:val="center"/>
              <w:rPr>
                <w:rFonts w:ascii="宋体" w:hAnsi="宋体" w:cs="宋体"/>
                <w:sz w:val="20"/>
              </w:rPr>
            </w:pPr>
            <w:r>
              <w:rPr>
                <w:rFonts w:hint="eastAsia" w:ascii="宋体" w:hAnsi="宋体" w:cs="宋体"/>
                <w:sz w:val="20"/>
              </w:rPr>
              <w:t>16、 支持区域遮盖功能，并能支持8块区域。</w:t>
            </w:r>
          </w:p>
          <w:p>
            <w:pPr>
              <w:textAlignment w:val="center"/>
              <w:rPr>
                <w:rFonts w:ascii="宋体" w:hAnsi="宋体" w:cs="宋体"/>
                <w:sz w:val="20"/>
              </w:rPr>
            </w:pPr>
            <w:r>
              <w:rPr>
                <w:rFonts w:hint="eastAsia" w:ascii="宋体" w:hAnsi="宋体" w:cs="宋体"/>
                <w:sz w:val="20"/>
              </w:rPr>
              <w:t>17、 支持通过IE浏览器设置录像时段和存储路径，并能通过客户端和IE浏览器对录像文件进行回放。</w:t>
            </w:r>
          </w:p>
          <w:p>
            <w:pPr>
              <w:textAlignment w:val="center"/>
              <w:rPr>
                <w:rFonts w:ascii="宋体" w:hAnsi="宋体" w:cs="宋体"/>
                <w:sz w:val="20"/>
              </w:rPr>
            </w:pPr>
            <w:r>
              <w:rPr>
                <w:rFonts w:hint="eastAsia" w:ascii="宋体" w:hAnsi="宋体" w:cs="宋体"/>
                <w:sz w:val="20"/>
              </w:rPr>
              <w:t>18、 支持IP地址获取、IP地址搜索功能。</w:t>
            </w:r>
          </w:p>
          <w:p>
            <w:pPr>
              <w:textAlignment w:val="center"/>
              <w:rPr>
                <w:rFonts w:ascii="宋体" w:hAnsi="宋体" w:cs="宋体"/>
                <w:sz w:val="20"/>
              </w:rPr>
            </w:pPr>
            <w:r>
              <w:rPr>
                <w:rFonts w:hint="eastAsia" w:ascii="宋体" w:hAnsi="宋体" w:cs="宋体"/>
                <w:sz w:val="20"/>
              </w:rPr>
              <w:t>19、 支持匿名访问功能，用户无需输入用户名和密码即能浏览视频图像。</w:t>
            </w:r>
          </w:p>
          <w:p>
            <w:pPr>
              <w:textAlignment w:val="center"/>
              <w:rPr>
                <w:rFonts w:ascii="宋体" w:hAnsi="宋体" w:cs="宋体"/>
                <w:sz w:val="20"/>
              </w:rPr>
            </w:pPr>
            <w:r>
              <w:rPr>
                <w:rFonts w:hint="eastAsia" w:ascii="宋体" w:hAnsi="宋体" w:cs="宋体"/>
                <w:sz w:val="20"/>
              </w:rPr>
              <w:t>20、 具有黑白名单功能，支持MAC地址过滤功能。</w:t>
            </w:r>
          </w:p>
          <w:p>
            <w:pPr>
              <w:textAlignment w:val="center"/>
              <w:rPr>
                <w:rFonts w:ascii="宋体" w:hAnsi="宋体" w:cs="宋体"/>
                <w:sz w:val="20"/>
              </w:rPr>
            </w:pPr>
            <w:r>
              <w:rPr>
                <w:rFonts w:hint="eastAsia" w:ascii="宋体" w:hAnsi="宋体" w:cs="宋体"/>
                <w:sz w:val="20"/>
              </w:rPr>
              <w:t>21、 ★具备移动侦测、区域入侵、越界入侵、物体遗留/移除、徘徊、停车、快速移动、人员聚集等智能行为分析功能。</w:t>
            </w:r>
          </w:p>
          <w:p>
            <w:pPr>
              <w:textAlignment w:val="center"/>
              <w:rPr>
                <w:rFonts w:ascii="宋体" w:hAnsi="宋体" w:cs="宋体"/>
                <w:sz w:val="20"/>
              </w:rPr>
            </w:pPr>
            <w:r>
              <w:rPr>
                <w:rFonts w:hint="eastAsia" w:ascii="宋体" w:hAnsi="宋体" w:cs="宋体"/>
                <w:sz w:val="20"/>
              </w:rPr>
              <w:t>22、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23、 支持客流统计、客流信息查询功能。</w:t>
            </w:r>
          </w:p>
          <w:p>
            <w:pPr>
              <w:textAlignment w:val="center"/>
              <w:rPr>
                <w:rFonts w:ascii="宋体" w:hAnsi="宋体" w:cs="宋体"/>
                <w:sz w:val="20"/>
              </w:rPr>
            </w:pPr>
            <w:r>
              <w:rPr>
                <w:rFonts w:hint="eastAsia" w:ascii="宋体" w:hAnsi="宋体" w:cs="宋体"/>
                <w:sz w:val="20"/>
              </w:rPr>
              <w:t>24、 ★支持热度图导出功能，摄像机可根据客流信息生成热度图，并支持热度图导出。</w:t>
            </w:r>
          </w:p>
          <w:p>
            <w:pPr>
              <w:textAlignment w:val="center"/>
              <w:rPr>
                <w:rFonts w:ascii="宋体" w:hAnsi="宋体" w:cs="宋体"/>
                <w:sz w:val="20"/>
              </w:rPr>
            </w:pPr>
            <w:r>
              <w:rPr>
                <w:rFonts w:hint="eastAsia" w:ascii="宋体" w:hAnsi="宋体" w:cs="宋体"/>
                <w:sz w:val="20"/>
              </w:rPr>
              <w:t xml:space="preserve">25、 具有电子防抖、感兴趣区域、SVC可伸缩编码、自动增益、背光补偿、数字降噪、强光抑制、智能红外、断电保护、用户管理、用户登录锁定、日志检索、配置保存等功能。 </w:t>
            </w:r>
          </w:p>
          <w:p>
            <w:pPr>
              <w:textAlignment w:val="center"/>
              <w:rPr>
                <w:rFonts w:ascii="宋体" w:hAnsi="宋体" w:cs="宋体"/>
                <w:sz w:val="20"/>
              </w:rPr>
            </w:pPr>
            <w:r>
              <w:rPr>
                <w:rFonts w:hint="eastAsia" w:ascii="宋体" w:hAnsi="宋体" w:cs="宋体"/>
                <w:sz w:val="20"/>
              </w:rPr>
              <w:t>26、 ★具有辅助聚焦值显示、场景自适应、区域聚焦、区域曝光、人脸区域曝光等功能。</w:t>
            </w:r>
          </w:p>
          <w:p>
            <w:pPr>
              <w:textAlignment w:val="center"/>
              <w:rPr>
                <w:rFonts w:ascii="宋体" w:hAnsi="宋体" w:cs="宋体"/>
                <w:sz w:val="20"/>
              </w:rPr>
            </w:pPr>
            <w:r>
              <w:rPr>
                <w:rFonts w:hint="eastAsia" w:ascii="宋体" w:hAnsi="宋体" w:cs="宋体"/>
                <w:sz w:val="20"/>
              </w:rPr>
              <w:t>27、 摄像机能够在-40~70摄氏度，湿度小于93%环境下稳定工作。</w:t>
            </w:r>
          </w:p>
          <w:p>
            <w:pPr>
              <w:textAlignment w:val="center"/>
              <w:rPr>
                <w:rFonts w:ascii="宋体" w:hAnsi="宋体" w:cs="宋体"/>
                <w:sz w:val="20"/>
              </w:rPr>
            </w:pPr>
            <w:r>
              <w:rPr>
                <w:rFonts w:hint="eastAsia" w:ascii="宋体" w:hAnsi="宋体" w:cs="宋体"/>
                <w:sz w:val="20"/>
              </w:rPr>
              <w:t>28、 在音频编码格式设置为PCM、G711、AAC时，采样频率可设置为48KHz。</w:t>
            </w:r>
          </w:p>
          <w:p>
            <w:pPr>
              <w:textAlignment w:val="center"/>
              <w:rPr>
                <w:rFonts w:ascii="宋体" w:hAnsi="宋体" w:cs="宋体"/>
                <w:sz w:val="20"/>
              </w:rPr>
            </w:pPr>
            <w:r>
              <w:rPr>
                <w:rFonts w:hint="eastAsia" w:ascii="宋体" w:hAnsi="宋体" w:cs="宋体"/>
                <w:sz w:val="20"/>
              </w:rPr>
              <w:t>29、 支持IP67、IK10防护等级</w:t>
            </w:r>
          </w:p>
          <w:p>
            <w:pPr>
              <w:textAlignment w:val="center"/>
              <w:rPr>
                <w:rFonts w:ascii="宋体" w:hAnsi="宋体" w:cs="宋体"/>
                <w:sz w:val="20"/>
              </w:rPr>
            </w:pPr>
            <w:r>
              <w:rPr>
                <w:rFonts w:hint="eastAsia" w:ascii="宋体" w:hAnsi="宋体" w:cs="宋体"/>
                <w:sz w:val="20"/>
              </w:rPr>
              <w:t>30、 具有1个RJ-45 网络接口、1路CVBS视频输出、2路报警输入接口、1路报警输出接口、1路音频输入接口、1路音频输出接口、1个SD卡插槽，硬件恢复默认按钮、1个 RS-232接口、1个RS485接口.</w:t>
            </w:r>
          </w:p>
          <w:p>
            <w:pPr>
              <w:textAlignment w:val="center"/>
              <w:rPr>
                <w:rFonts w:ascii="宋体" w:hAnsi="宋体" w:cs="宋体"/>
                <w:sz w:val="20"/>
              </w:rPr>
            </w:pPr>
            <w:r>
              <w:rPr>
                <w:rFonts w:hint="eastAsia" w:ascii="宋体" w:hAnsi="宋体" w:cs="宋体"/>
                <w:sz w:val="20"/>
              </w:rPr>
              <w:t>31、 ★支持DC12V、AC24V供电，电源电压在DC12V±30%或AC24V±30%范围内变化时设备可以正常工作。</w:t>
            </w:r>
          </w:p>
          <w:p>
            <w:pPr>
              <w:textAlignment w:val="center"/>
              <w:rPr>
                <w:rFonts w:ascii="宋体" w:hAnsi="宋体" w:cs="宋体"/>
                <w:sz w:val="20"/>
              </w:rPr>
            </w:pPr>
            <w:r>
              <w:rPr>
                <w:rFonts w:hint="eastAsia" w:ascii="宋体" w:hAnsi="宋体" w:cs="宋体"/>
                <w:sz w:val="20"/>
              </w:rPr>
              <w:t>32、 设备工作状态时，支持空气放电8kV，接触放电6kV，电源输入端和网络接口端均支持6kV峰值电压。</w:t>
            </w:r>
          </w:p>
          <w:p>
            <w:pPr>
              <w:textAlignment w:val="center"/>
              <w:rPr>
                <w:rFonts w:ascii="宋体" w:hAnsi="宋体" w:cs="宋体"/>
                <w:sz w:val="20"/>
              </w:rPr>
            </w:pPr>
            <w:r>
              <w:rPr>
                <w:rFonts w:hint="eastAsia" w:ascii="宋体" w:hAnsi="宋体" w:cs="宋体"/>
                <w:sz w:val="20"/>
              </w:rPr>
              <w:t>33、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616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老师特写跟踪摄像机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★具有200W像素 1/1.8英CMOS传感器，最大分辨率1920x1080；</w:t>
            </w:r>
          </w:p>
          <w:p>
            <w:pPr>
              <w:textAlignment w:val="center"/>
              <w:rPr>
                <w:rFonts w:ascii="宋体" w:hAnsi="宋体" w:cs="宋体"/>
                <w:sz w:val="20"/>
              </w:rPr>
            </w:pPr>
            <w:r>
              <w:rPr>
                <w:rFonts w:hint="eastAsia" w:ascii="宋体" w:hAnsi="宋体" w:cs="宋体"/>
                <w:sz w:val="20"/>
              </w:rPr>
              <w:t>2、 具有1个RJ-45 网络接口、1路报警输入接口、1路报警输出接口、1路音频输入接口、1路音频输出接口；</w:t>
            </w:r>
          </w:p>
          <w:p>
            <w:pPr>
              <w:textAlignment w:val="center"/>
              <w:rPr>
                <w:rFonts w:ascii="宋体" w:hAnsi="宋体" w:cs="宋体"/>
                <w:sz w:val="20"/>
              </w:rPr>
            </w:pPr>
            <w:r>
              <w:rPr>
                <w:rFonts w:hint="eastAsia" w:ascii="宋体" w:hAnsi="宋体" w:cs="宋体"/>
                <w:sz w:val="20"/>
              </w:rPr>
              <w:t>3、 ★在1920x1080 @ 30fps下，码率设定为2Mbps，RJ45输出，清晰度不小于1100TVL；</w:t>
            </w:r>
          </w:p>
          <w:p>
            <w:pPr>
              <w:textAlignment w:val="center"/>
              <w:rPr>
                <w:rFonts w:ascii="宋体" w:hAnsi="宋体" w:cs="宋体"/>
                <w:sz w:val="20"/>
              </w:rPr>
            </w:pPr>
            <w:r>
              <w:rPr>
                <w:rFonts w:hint="eastAsia" w:ascii="宋体" w:hAnsi="宋体" w:cs="宋体"/>
                <w:sz w:val="20"/>
              </w:rPr>
              <w:t>4、 最低照度彩色：0.001 lx，黑白:0.0001 lx；</w:t>
            </w:r>
          </w:p>
          <w:p>
            <w:pPr>
              <w:textAlignment w:val="center"/>
              <w:rPr>
                <w:rFonts w:ascii="宋体" w:hAnsi="宋体" w:cs="宋体"/>
                <w:sz w:val="20"/>
              </w:rPr>
            </w:pPr>
            <w:r>
              <w:rPr>
                <w:rFonts w:hint="eastAsia" w:ascii="宋体" w:hAnsi="宋体" w:cs="宋体"/>
                <w:sz w:val="20"/>
              </w:rPr>
              <w:t>5、 ★支持H.265、H.264、MJPEG视频编码格式，其中H.264支持Baseline/Main/High Profile；</w:t>
            </w:r>
          </w:p>
          <w:p>
            <w:pPr>
              <w:textAlignment w:val="center"/>
              <w:rPr>
                <w:rFonts w:ascii="宋体" w:hAnsi="宋体" w:cs="宋体"/>
                <w:sz w:val="20"/>
              </w:rPr>
            </w:pPr>
            <w:r>
              <w:rPr>
                <w:rFonts w:hint="eastAsia" w:ascii="宋体" w:hAnsi="宋体" w:cs="宋体"/>
                <w:sz w:val="20"/>
              </w:rPr>
              <w:t>6、 ★支持三码流技术，主码流最高1920x1080@30fps，第三码流最大1920x1080 @ 30fps，子码流704x480@30fps；</w:t>
            </w:r>
          </w:p>
          <w:p>
            <w:pPr>
              <w:textAlignment w:val="center"/>
              <w:rPr>
                <w:rFonts w:ascii="宋体" w:hAnsi="宋体" w:cs="宋体"/>
                <w:sz w:val="20"/>
              </w:rPr>
            </w:pPr>
            <w:r>
              <w:rPr>
                <w:rFonts w:hint="eastAsia" w:ascii="宋体" w:hAnsi="宋体" w:cs="宋体"/>
                <w:sz w:val="20"/>
              </w:rPr>
              <w:t>7、 支持帧率动态控制功能，当触发报警时，视频录像帧率应自动调整至设定值</w:t>
            </w:r>
          </w:p>
          <w:p>
            <w:pPr>
              <w:textAlignment w:val="center"/>
              <w:rPr>
                <w:rFonts w:ascii="宋体" w:hAnsi="宋体" w:cs="宋体"/>
                <w:sz w:val="20"/>
              </w:rPr>
            </w:pPr>
            <w:r>
              <w:rPr>
                <w:rFonts w:hint="eastAsia" w:ascii="宋体" w:hAnsi="宋体" w:cs="宋体"/>
                <w:sz w:val="20"/>
              </w:rPr>
              <w:t>8、 灰度等级不小于11级，信噪比不小于58dB，具大于105dB宽动态；</w:t>
            </w:r>
          </w:p>
          <w:p>
            <w:pPr>
              <w:textAlignment w:val="center"/>
              <w:rPr>
                <w:rFonts w:ascii="宋体" w:hAnsi="宋体" w:cs="宋体"/>
                <w:sz w:val="20"/>
              </w:rPr>
            </w:pPr>
            <w:r>
              <w:rPr>
                <w:rFonts w:hint="eastAsia" w:ascii="宋体" w:hAnsi="宋体" w:cs="宋体"/>
                <w:sz w:val="20"/>
              </w:rPr>
              <w:t>9、 红外补光距离不小于30米；10、★支持最多同时开启20个视频窗口进行画面浏览；</w:t>
            </w:r>
          </w:p>
          <w:p>
            <w:pPr>
              <w:textAlignment w:val="center"/>
              <w:rPr>
                <w:rFonts w:ascii="宋体" w:hAnsi="宋体" w:cs="宋体"/>
                <w:sz w:val="20"/>
              </w:rPr>
            </w:pPr>
            <w:r>
              <w:rPr>
                <w:rFonts w:hint="eastAsia" w:ascii="宋体" w:hAnsi="宋体" w:cs="宋体"/>
                <w:sz w:val="20"/>
              </w:rPr>
              <w:t>10、 在IE浏览器下，具有亮度，对比度，饱和度，锐度，gamma设置选项；</w:t>
            </w:r>
          </w:p>
          <w:p>
            <w:pPr>
              <w:textAlignment w:val="center"/>
              <w:rPr>
                <w:rFonts w:ascii="宋体" w:hAnsi="宋体" w:cs="宋体"/>
                <w:sz w:val="20"/>
              </w:rPr>
            </w:pPr>
            <w:r>
              <w:rPr>
                <w:rFonts w:hint="eastAsia" w:ascii="宋体" w:hAnsi="宋体" w:cs="宋体"/>
                <w:sz w:val="20"/>
              </w:rPr>
              <w:t>11、 支持IP地址获取、IP地址搜索功能；</w:t>
            </w:r>
          </w:p>
          <w:p>
            <w:pPr>
              <w:textAlignment w:val="center"/>
              <w:rPr>
                <w:rFonts w:ascii="宋体" w:hAnsi="宋体" w:cs="宋体"/>
                <w:sz w:val="20"/>
              </w:rPr>
            </w:pPr>
            <w:r>
              <w:rPr>
                <w:rFonts w:hint="eastAsia" w:ascii="宋体" w:hAnsi="宋体" w:cs="宋体"/>
                <w:sz w:val="20"/>
              </w:rPr>
              <w:t>12、 具有黑白名单功能，支持MAC地址过滤功能；</w:t>
            </w:r>
          </w:p>
          <w:p>
            <w:pPr>
              <w:textAlignment w:val="center"/>
              <w:rPr>
                <w:rFonts w:ascii="宋体" w:hAnsi="宋体" w:cs="宋体"/>
                <w:sz w:val="20"/>
              </w:rPr>
            </w:pPr>
            <w:r>
              <w:rPr>
                <w:rFonts w:hint="eastAsia" w:ascii="宋体" w:hAnsi="宋体" w:cs="宋体"/>
                <w:sz w:val="20"/>
              </w:rPr>
              <w:t>13、 具备移动侦测、区域入侵、越界入侵、物体遗留、徘徊、停车、快速移动、人员聚集等智能行为分析功能；</w:t>
            </w:r>
          </w:p>
          <w:p>
            <w:pPr>
              <w:textAlignment w:val="center"/>
              <w:rPr>
                <w:rFonts w:ascii="宋体" w:hAnsi="宋体" w:cs="宋体"/>
                <w:sz w:val="20"/>
              </w:rPr>
            </w:pPr>
            <w:r>
              <w:rPr>
                <w:rFonts w:hint="eastAsia" w:ascii="宋体" w:hAnsi="宋体" w:cs="宋体"/>
                <w:sz w:val="20"/>
              </w:rPr>
              <w:t>14、 ★具备人脸抓拍、人脸增强、视频遮挡报警、场景变更侦测、故障报警、报警联动等功能；</w:t>
            </w:r>
          </w:p>
          <w:p>
            <w:pPr>
              <w:textAlignment w:val="center"/>
              <w:rPr>
                <w:rFonts w:ascii="宋体" w:hAnsi="宋体" w:cs="宋体"/>
                <w:sz w:val="20"/>
              </w:rPr>
            </w:pPr>
            <w:r>
              <w:rPr>
                <w:rFonts w:hint="eastAsia" w:ascii="宋体" w:hAnsi="宋体" w:cs="宋体"/>
                <w:sz w:val="20"/>
              </w:rPr>
              <w:t>15、 ★支持人流统计、人流信息查询功能，支持热度图功能；</w:t>
            </w:r>
          </w:p>
          <w:p>
            <w:pPr>
              <w:textAlignment w:val="center"/>
              <w:rPr>
                <w:rFonts w:ascii="宋体" w:hAnsi="宋体" w:cs="宋体"/>
                <w:sz w:val="20"/>
              </w:rPr>
            </w:pPr>
            <w:r>
              <w:rPr>
                <w:rFonts w:hint="eastAsia" w:ascii="宋体" w:hAnsi="宋体" w:cs="宋体"/>
                <w:sz w:val="20"/>
              </w:rPr>
              <w:t>16、 具有电子防抖、感兴趣区域、SVC可伸缩编码、自动增益、背光补偿、数字降噪、强光抑制、断电保护、智能红外、用户管理、用户登录锁定、日志检索、配置保存等功能；</w:t>
            </w:r>
          </w:p>
          <w:p>
            <w:pPr>
              <w:textAlignment w:val="center"/>
              <w:rPr>
                <w:rFonts w:ascii="宋体" w:hAnsi="宋体" w:cs="宋体"/>
                <w:sz w:val="20"/>
              </w:rPr>
            </w:pPr>
            <w:r>
              <w:rPr>
                <w:rFonts w:hint="eastAsia" w:ascii="宋体" w:hAnsi="宋体" w:cs="宋体"/>
                <w:sz w:val="20"/>
              </w:rPr>
              <w:t>17、 摄像机能够在-40~70摄氏度，湿度小于93%环境下稳定工作；</w:t>
            </w:r>
          </w:p>
          <w:p>
            <w:pPr>
              <w:textAlignment w:val="center"/>
              <w:rPr>
                <w:rFonts w:ascii="宋体" w:hAnsi="宋体" w:cs="宋体"/>
                <w:sz w:val="20"/>
              </w:rPr>
            </w:pPr>
            <w:r>
              <w:rPr>
                <w:rFonts w:hint="eastAsia" w:ascii="宋体" w:hAnsi="宋体" w:cs="宋体"/>
                <w:sz w:val="20"/>
              </w:rPr>
              <w:t>18、 支持IP67防护等级；</w:t>
            </w:r>
          </w:p>
          <w:p>
            <w:pPr>
              <w:textAlignment w:val="center"/>
              <w:rPr>
                <w:rFonts w:ascii="宋体" w:hAnsi="宋体" w:cs="宋体"/>
                <w:sz w:val="20"/>
              </w:rPr>
            </w:pPr>
            <w:r>
              <w:rPr>
                <w:rFonts w:hint="eastAsia" w:ascii="宋体" w:hAnsi="宋体" w:cs="宋体"/>
                <w:sz w:val="20"/>
              </w:rPr>
              <w:t>19、 支持DC12V/POE供电，电源电压在DC12V±30%范围内变化时设备可以正常工作；</w:t>
            </w:r>
          </w:p>
          <w:p>
            <w:pPr>
              <w:textAlignment w:val="center"/>
              <w:rPr>
                <w:rFonts w:ascii="宋体" w:hAnsi="宋体" w:cs="宋体"/>
                <w:sz w:val="20"/>
              </w:rPr>
            </w:pPr>
            <w:r>
              <w:rPr>
                <w:rFonts w:hint="eastAsia" w:ascii="宋体" w:hAnsi="宋体" w:cs="宋体"/>
                <w:sz w:val="20"/>
              </w:rPr>
              <w:t>20、 ★标项需提供国家权威机构检测报告复印件（加盖原厂投标专用章）。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个</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40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7寸电容式触摸控制屏</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7寸电容屏/1*RJ45口/1音频接口</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82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高清录播系统主机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录播主机为一体化硬件设备，小于2U标准式机架式设备；</w:t>
            </w:r>
          </w:p>
          <w:p>
            <w:pPr>
              <w:textAlignment w:val="center"/>
              <w:rPr>
                <w:rFonts w:ascii="宋体" w:hAnsi="宋体" w:cs="宋体"/>
                <w:sz w:val="20"/>
              </w:rPr>
            </w:pPr>
            <w:r>
              <w:rPr>
                <w:rFonts w:hint="eastAsia" w:ascii="宋体" w:hAnsi="宋体" w:cs="宋体"/>
                <w:sz w:val="20"/>
              </w:rPr>
              <w:t>2、 ★工业级嵌入式微处理器，嵌入式LINUX操作系统，要求现场演示无硬盘无U盘启动；</w:t>
            </w:r>
          </w:p>
          <w:p>
            <w:pPr>
              <w:textAlignment w:val="center"/>
              <w:rPr>
                <w:rFonts w:ascii="宋体" w:hAnsi="宋体" w:cs="宋体"/>
                <w:sz w:val="20"/>
              </w:rPr>
            </w:pPr>
            <w:r>
              <w:rPr>
                <w:rFonts w:hint="eastAsia" w:ascii="宋体" w:hAnsi="宋体" w:cs="宋体"/>
                <w:sz w:val="20"/>
              </w:rPr>
              <w:t>3、 支持VGA/HDMI编码、视频录制、课程导播、混音等功能；</w:t>
            </w:r>
          </w:p>
          <w:p>
            <w:pPr>
              <w:textAlignment w:val="center"/>
              <w:rPr>
                <w:rFonts w:ascii="宋体" w:hAnsi="宋体" w:cs="宋体"/>
                <w:sz w:val="20"/>
              </w:rPr>
            </w:pPr>
            <w:r>
              <w:rPr>
                <w:rFonts w:hint="eastAsia" w:ascii="宋体" w:hAnsi="宋体" w:cs="宋体"/>
                <w:sz w:val="20"/>
              </w:rPr>
              <w:t>4、 ★支持不小于7路1080P全高清HD-SDI信号采集，例如教师全景、教师特写、学生全景、学生特写、板书特写摄像机的接入。支持教师特写图像分析传感实时信号、学生特写图像分析传感实时信号的接入；</w:t>
            </w:r>
          </w:p>
          <w:p>
            <w:pPr>
              <w:textAlignment w:val="center"/>
              <w:rPr>
                <w:rFonts w:ascii="宋体" w:hAnsi="宋体" w:cs="宋体"/>
                <w:sz w:val="20"/>
              </w:rPr>
            </w:pPr>
            <w:r>
              <w:rPr>
                <w:rFonts w:hint="eastAsia" w:ascii="宋体" w:hAnsi="宋体" w:cs="宋体"/>
                <w:sz w:val="20"/>
              </w:rPr>
              <w:t>5、 监视水平分辨力和回放水平分辨力≥900TVL；</w:t>
            </w:r>
          </w:p>
          <w:p>
            <w:pPr>
              <w:textAlignment w:val="center"/>
              <w:rPr>
                <w:rFonts w:ascii="宋体" w:hAnsi="宋体" w:cs="宋体"/>
                <w:sz w:val="20"/>
              </w:rPr>
            </w:pPr>
            <w:r>
              <w:rPr>
                <w:rFonts w:hint="eastAsia" w:ascii="宋体" w:hAnsi="宋体" w:cs="宋体"/>
                <w:sz w:val="20"/>
              </w:rPr>
              <w:t>6、 ★至少支持3路HDMI输出、3路VGA输出，其中至少两路高清HDMI输出支持音频同步输出；</w:t>
            </w:r>
          </w:p>
          <w:p>
            <w:pPr>
              <w:textAlignment w:val="center"/>
              <w:rPr>
                <w:rFonts w:ascii="宋体" w:hAnsi="宋体" w:cs="宋体"/>
                <w:sz w:val="20"/>
              </w:rPr>
            </w:pPr>
            <w:r>
              <w:rPr>
                <w:rFonts w:hint="eastAsia" w:ascii="宋体" w:hAnsi="宋体" w:cs="宋体"/>
                <w:sz w:val="20"/>
              </w:rPr>
              <w:t>7、 支持本地导播输出,支持1080P@50帧显示输出和编码；</w:t>
            </w:r>
          </w:p>
          <w:p>
            <w:pPr>
              <w:textAlignment w:val="center"/>
              <w:rPr>
                <w:rFonts w:ascii="宋体" w:hAnsi="宋体" w:cs="宋体"/>
                <w:sz w:val="20"/>
              </w:rPr>
            </w:pPr>
            <w:r>
              <w:rPr>
                <w:rFonts w:hint="eastAsia" w:ascii="宋体" w:hAnsi="宋体" w:cs="宋体"/>
                <w:sz w:val="20"/>
              </w:rPr>
              <w:t>8、 ★支持至少7路音频输入，包括3路立体声和4路单声道；支持至少3路立体声输出；</w:t>
            </w:r>
          </w:p>
          <w:p>
            <w:pPr>
              <w:textAlignment w:val="center"/>
              <w:rPr>
                <w:rFonts w:ascii="宋体" w:hAnsi="宋体" w:cs="宋体"/>
                <w:sz w:val="20"/>
              </w:rPr>
            </w:pPr>
            <w:r>
              <w:rPr>
                <w:rFonts w:hint="eastAsia" w:ascii="宋体" w:hAnsi="宋体" w:cs="宋体"/>
                <w:sz w:val="20"/>
              </w:rPr>
              <w:t>9、 支持对输入的所有音频进行混音处理，音频支持AAC、G.711、G.722、G.726格式编码，且音频采样率支持16KHz、32KHz、48KHz。</w:t>
            </w:r>
          </w:p>
          <w:p>
            <w:pPr>
              <w:textAlignment w:val="center"/>
              <w:rPr>
                <w:rFonts w:ascii="宋体" w:hAnsi="宋体" w:cs="宋体"/>
                <w:sz w:val="20"/>
              </w:rPr>
            </w:pPr>
            <w:r>
              <w:rPr>
                <w:rFonts w:hint="eastAsia" w:ascii="宋体" w:hAnsi="宋体" w:cs="宋体"/>
                <w:sz w:val="20"/>
              </w:rPr>
              <w:t xml:space="preserve">10、 ★预览实时监视时，单向传输音视频延时应小于300ms。内网网络环境下，网络传输音视频延时应小于550ms。 </w:t>
            </w:r>
          </w:p>
          <w:p>
            <w:pPr>
              <w:textAlignment w:val="center"/>
              <w:rPr>
                <w:rFonts w:ascii="宋体" w:hAnsi="宋体" w:cs="宋体"/>
                <w:sz w:val="20"/>
              </w:rPr>
            </w:pPr>
            <w:r>
              <w:rPr>
                <w:rFonts w:hint="eastAsia" w:ascii="宋体" w:hAnsi="宋体" w:cs="宋体"/>
                <w:sz w:val="20"/>
              </w:rPr>
              <w:t xml:space="preserve">11、 ★支持设备端USB外设（如U盘、移动硬盘）进行课程录像的备份功能和通过网络下载课程录像，支持MP4、FLV、AVI等多种格式。 </w:t>
            </w:r>
          </w:p>
          <w:p>
            <w:pPr>
              <w:textAlignment w:val="center"/>
              <w:rPr>
                <w:rFonts w:ascii="宋体" w:hAnsi="宋体" w:cs="宋体"/>
                <w:sz w:val="20"/>
              </w:rPr>
            </w:pPr>
            <w:r>
              <w:rPr>
                <w:rFonts w:hint="eastAsia" w:ascii="宋体" w:hAnsi="宋体" w:cs="宋体"/>
                <w:sz w:val="20"/>
              </w:rPr>
              <w:t>12、 ★支持8路传感器输入、6路I/O信号输出，支持2个SATA接口，单盘最大10TB。</w:t>
            </w:r>
          </w:p>
          <w:p>
            <w:pPr>
              <w:textAlignment w:val="center"/>
              <w:rPr>
                <w:rFonts w:ascii="宋体" w:hAnsi="宋体" w:cs="宋体"/>
                <w:sz w:val="20"/>
              </w:rPr>
            </w:pPr>
            <w:r>
              <w:rPr>
                <w:rFonts w:hint="eastAsia" w:ascii="宋体" w:hAnsi="宋体" w:cs="宋体"/>
                <w:sz w:val="20"/>
              </w:rPr>
              <w:t>13、 视频采用H.264编码压缩算法，支持帧率、码流大小的配置和双码流编码功能</w:t>
            </w:r>
          </w:p>
          <w:p>
            <w:pPr>
              <w:textAlignment w:val="center"/>
              <w:rPr>
                <w:rFonts w:ascii="宋体" w:hAnsi="宋体" w:cs="宋体"/>
                <w:sz w:val="20"/>
              </w:rPr>
            </w:pPr>
            <w:r>
              <w:rPr>
                <w:rFonts w:hint="eastAsia" w:ascii="宋体" w:hAnsi="宋体" w:cs="宋体"/>
                <w:sz w:val="20"/>
              </w:rPr>
              <w:t>14、 ★最大转发带宽不小于300Mbps；</w:t>
            </w:r>
          </w:p>
          <w:p>
            <w:pPr>
              <w:textAlignment w:val="center"/>
              <w:rPr>
                <w:rFonts w:ascii="宋体" w:hAnsi="宋体" w:cs="宋体"/>
                <w:sz w:val="20"/>
              </w:rPr>
            </w:pPr>
            <w:r>
              <w:rPr>
                <w:rFonts w:hint="eastAsia" w:ascii="宋体" w:hAnsi="宋体" w:cs="宋体"/>
                <w:sz w:val="20"/>
              </w:rPr>
              <w:t>15、 支持台标的叠加，并可设置图片的叠加位置和图片大小</w:t>
            </w:r>
          </w:p>
          <w:p>
            <w:pPr>
              <w:textAlignment w:val="center"/>
              <w:rPr>
                <w:rFonts w:ascii="宋体" w:hAnsi="宋体" w:cs="宋体"/>
                <w:sz w:val="20"/>
              </w:rPr>
            </w:pPr>
            <w:r>
              <w:rPr>
                <w:rFonts w:hint="eastAsia" w:ascii="宋体" w:hAnsi="宋体" w:cs="宋体"/>
                <w:sz w:val="20"/>
              </w:rPr>
              <w:t>16、 ★录播主机配备2个RJ45 10/100/1000Mbps自适应以太网口、1个标准485接口,1个标准的232接口、3个USB接口。</w:t>
            </w:r>
          </w:p>
          <w:p>
            <w:pPr>
              <w:textAlignment w:val="center"/>
              <w:rPr>
                <w:rFonts w:ascii="宋体" w:hAnsi="宋体" w:cs="宋体"/>
                <w:sz w:val="20"/>
              </w:rPr>
            </w:pPr>
            <w:r>
              <w:rPr>
                <w:rFonts w:hint="eastAsia" w:ascii="宋体" w:hAnsi="宋体" w:cs="宋体"/>
                <w:sz w:val="20"/>
              </w:rPr>
              <w:t>17、 采用12V DC供电，安全、环保、低功耗；功耗≤50W（不含硬盘）</w:t>
            </w:r>
          </w:p>
          <w:p>
            <w:pPr>
              <w:textAlignment w:val="center"/>
              <w:rPr>
                <w:rFonts w:ascii="宋体" w:hAnsi="宋体" w:cs="宋体"/>
                <w:sz w:val="20"/>
              </w:rPr>
            </w:pPr>
            <w:r>
              <w:rPr>
                <w:rFonts w:hint="eastAsia" w:ascii="宋体" w:hAnsi="宋体" w:cs="宋体"/>
                <w:sz w:val="20"/>
              </w:rPr>
              <w:t>18、 工作温度：-10℃－＋55℃；工作湿度：10%~90%</w:t>
            </w:r>
          </w:p>
          <w:p>
            <w:pPr>
              <w:textAlignment w:val="center"/>
              <w:rPr>
                <w:rFonts w:ascii="宋体" w:hAnsi="宋体" w:cs="宋体"/>
                <w:sz w:val="20"/>
              </w:rPr>
            </w:pPr>
            <w:r>
              <w:rPr>
                <w:rFonts w:hint="eastAsia" w:ascii="宋体" w:hAnsi="宋体" w:cs="宋体"/>
                <w:sz w:val="20"/>
              </w:rPr>
              <w:t>19、 录播主机支持液晶触摸屏控制/远程WEB后台管理系统控制等多种控制方式。</w:t>
            </w:r>
          </w:p>
          <w:p>
            <w:pPr>
              <w:textAlignment w:val="center"/>
              <w:rPr>
                <w:rFonts w:ascii="宋体" w:hAnsi="宋体" w:cs="宋体"/>
                <w:sz w:val="20"/>
              </w:rPr>
            </w:pPr>
            <w:r>
              <w:rPr>
                <w:rFonts w:hint="eastAsia" w:ascii="宋体" w:hAnsi="宋体" w:cs="宋体"/>
                <w:sz w:val="20"/>
              </w:rPr>
              <w:t>20、 ★设备应具备长时间稳定运行能力，在正常工作条件下，连续工作168h，不应出现电、机械或操作系统的故障；</w:t>
            </w:r>
          </w:p>
          <w:p>
            <w:pPr>
              <w:textAlignment w:val="center"/>
              <w:rPr>
                <w:rFonts w:ascii="宋体" w:hAnsi="宋体" w:cs="宋体"/>
                <w:sz w:val="20"/>
              </w:rPr>
            </w:pPr>
            <w:r>
              <w:rPr>
                <w:rFonts w:hint="eastAsia" w:ascii="宋体" w:hAnsi="宋体" w:cs="宋体"/>
                <w:sz w:val="20"/>
              </w:rPr>
              <w:t>21、 ★设备应具备较强抗电能力，电源插头或电源引入端与外壳裸露金属部件之间，应能承受0.5kV交流电压，历时1min的抗电强度试验，应无击穿和飞弧现象</w:t>
            </w:r>
          </w:p>
          <w:p>
            <w:pPr>
              <w:textAlignment w:val="center"/>
              <w:rPr>
                <w:rFonts w:ascii="宋体" w:hAnsi="宋体" w:cs="宋体"/>
                <w:sz w:val="20"/>
              </w:rPr>
            </w:pPr>
            <w:r>
              <w:rPr>
                <w:rFonts w:hint="eastAsia" w:ascii="宋体" w:hAnsi="宋体" w:cs="宋体"/>
                <w:sz w:val="20"/>
              </w:rPr>
              <w:t>22、 ★提供3C证书复印件，（加盖原厂投标专用章）。</w:t>
            </w:r>
          </w:p>
          <w:p>
            <w:pPr>
              <w:textAlignment w:val="center"/>
              <w:rPr>
                <w:rFonts w:ascii="宋体" w:hAnsi="宋体" w:cs="宋体"/>
                <w:sz w:val="20"/>
              </w:rPr>
            </w:pPr>
            <w:r>
              <w:rPr>
                <w:rFonts w:hint="eastAsia" w:ascii="宋体" w:hAnsi="宋体" w:cs="宋体"/>
                <w:sz w:val="20"/>
              </w:rPr>
              <w:t>23、 ★提供节能CQC认证证书复印件（加盖原厂投标专用章）</w:t>
            </w:r>
          </w:p>
          <w:p>
            <w:pPr>
              <w:textAlignment w:val="center"/>
              <w:rPr>
                <w:rFonts w:ascii="宋体" w:hAnsi="宋体" w:cs="宋体"/>
                <w:sz w:val="20"/>
              </w:rPr>
            </w:pPr>
            <w:r>
              <w:rPr>
                <w:rFonts w:hint="eastAsia" w:ascii="宋体" w:hAnsi="宋体" w:cs="宋体"/>
                <w:sz w:val="20"/>
              </w:rPr>
              <w:t>24、 带★内容要求提供国家权威检测机构出具的检测报告复印件证明（加盖原厂公章）</w:t>
            </w:r>
          </w:p>
          <w:p>
            <w:pPr>
              <w:textAlignment w:val="center"/>
              <w:rPr>
                <w:rFonts w:ascii="宋体" w:hAnsi="宋体" w:cs="宋体"/>
                <w:sz w:val="20"/>
              </w:rPr>
            </w:pPr>
            <w:r>
              <w:rPr>
                <w:rFonts w:hint="eastAsia" w:ascii="宋体" w:hAnsi="宋体" w:cs="宋体"/>
                <w:sz w:val="20"/>
              </w:rPr>
              <w:t>25、 ★针对所投标产品，须提供厂家授权书、售后服务承诺书、产品彩页。</w:t>
            </w:r>
          </w:p>
          <w:p>
            <w:pPr>
              <w:textAlignment w:val="center"/>
              <w:rPr>
                <w:rFonts w:ascii="宋体" w:hAnsi="宋体" w:cs="宋体"/>
                <w:sz w:val="20"/>
              </w:rPr>
            </w:pPr>
            <w:r>
              <w:rPr>
                <w:rFonts w:hint="eastAsia" w:ascii="宋体" w:hAnsi="宋体" w:cs="宋体"/>
                <w:sz w:val="20"/>
              </w:rPr>
              <w:t>26、 ★为保证系统的兼容性稳定性及售后服务的一致性，特写摄像机、全景摄像机、触摸控制屏、录播主机、高清录播系统、交换机为同一品牌。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42"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高清录播系统V1.0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支持电影模式、资源模式、画中画模式等多种导播模式，其中资源模式录播时可选2画面、3画面、4画面等多种组合方式；</w:t>
            </w:r>
          </w:p>
          <w:p>
            <w:pPr>
              <w:textAlignment w:val="center"/>
              <w:rPr>
                <w:rFonts w:ascii="宋体" w:hAnsi="宋体" w:cs="宋体"/>
                <w:sz w:val="20"/>
              </w:rPr>
            </w:pPr>
            <w:r>
              <w:rPr>
                <w:rFonts w:hint="eastAsia" w:ascii="宋体" w:hAnsi="宋体" w:cs="宋体"/>
                <w:sz w:val="20"/>
              </w:rPr>
              <w:t>2、 系统支持同时生成用于直播及点播传输的单流视频文件及用于高清保存的多流视频文件，可实现4路画面以4个文件独立保存，方便后期使用非编系统进行编辑；</w:t>
            </w:r>
          </w:p>
          <w:p>
            <w:pPr>
              <w:textAlignment w:val="center"/>
              <w:rPr>
                <w:rFonts w:ascii="宋体" w:hAnsi="宋体" w:cs="宋体"/>
                <w:sz w:val="20"/>
              </w:rPr>
            </w:pPr>
            <w:r>
              <w:rPr>
                <w:rFonts w:hint="eastAsia" w:ascii="宋体" w:hAnsi="宋体" w:cs="宋体"/>
                <w:sz w:val="20"/>
              </w:rPr>
              <w:t>3、 ★支持自动导播、半自动导播、手动导播三种状态；管理员可通IE网页方式进行人工远程导播,也可配合系统内置的自动导播模块进行全自动导播式切换；</w:t>
            </w:r>
          </w:p>
          <w:p>
            <w:pPr>
              <w:textAlignment w:val="center"/>
              <w:rPr>
                <w:rFonts w:ascii="宋体" w:hAnsi="宋体" w:cs="宋体"/>
                <w:sz w:val="20"/>
              </w:rPr>
            </w:pPr>
            <w:r>
              <w:rPr>
                <w:rFonts w:hint="eastAsia" w:ascii="宋体" w:hAnsi="宋体" w:cs="宋体"/>
                <w:sz w:val="20"/>
              </w:rPr>
              <w:t>4、 支持教师和学生的智能检测跟踪切换；</w:t>
            </w:r>
          </w:p>
          <w:p>
            <w:pPr>
              <w:textAlignment w:val="center"/>
              <w:rPr>
                <w:rFonts w:ascii="宋体" w:hAnsi="宋体" w:cs="宋体"/>
                <w:sz w:val="20"/>
              </w:rPr>
            </w:pPr>
            <w:r>
              <w:rPr>
                <w:rFonts w:hint="eastAsia" w:ascii="宋体" w:hAnsi="宋体" w:cs="宋体"/>
                <w:sz w:val="20"/>
              </w:rPr>
              <w:t>5、 支持多画面录制模式，包括画中画和画外画模式，画面数量、大小、位置、通道可以进行独立配置；</w:t>
            </w:r>
          </w:p>
          <w:p>
            <w:pPr>
              <w:textAlignment w:val="center"/>
              <w:rPr>
                <w:rFonts w:ascii="宋体" w:hAnsi="宋体" w:cs="宋体"/>
                <w:sz w:val="20"/>
              </w:rPr>
            </w:pPr>
            <w:r>
              <w:rPr>
                <w:rFonts w:hint="eastAsia" w:ascii="宋体" w:hAnsi="宋体" w:cs="宋体"/>
                <w:sz w:val="20"/>
              </w:rPr>
              <w:t>6、 ★支持课件信息设置，可以设置课件的相关信息，如教师信息、课程内容等，支持课程表排课，可以根据教学计划预先设置课程，也可临时发起课程，进行课程录像的录制功能，支持课程表编辑、按周导入、按学期导入、删除、输出、查看课程表等功能。</w:t>
            </w:r>
          </w:p>
          <w:p>
            <w:pPr>
              <w:textAlignment w:val="center"/>
              <w:rPr>
                <w:rFonts w:ascii="宋体" w:hAnsi="宋体" w:cs="宋体"/>
                <w:sz w:val="20"/>
              </w:rPr>
            </w:pPr>
            <w:r>
              <w:rPr>
                <w:rFonts w:hint="eastAsia" w:ascii="宋体" w:hAnsi="宋体" w:cs="宋体"/>
                <w:sz w:val="20"/>
              </w:rPr>
              <w:t>7、 ★支持文件资源管理，可按关键字（包括课程名称、教师名称，课程内容等）搜索、点播、下载课件；</w:t>
            </w:r>
          </w:p>
          <w:p>
            <w:pPr>
              <w:textAlignment w:val="center"/>
              <w:rPr>
                <w:rFonts w:ascii="宋体" w:hAnsi="宋体" w:cs="宋体"/>
                <w:sz w:val="20"/>
              </w:rPr>
            </w:pPr>
            <w:r>
              <w:rPr>
                <w:rFonts w:hint="eastAsia" w:ascii="宋体" w:hAnsi="宋体" w:cs="宋体"/>
                <w:sz w:val="20"/>
              </w:rPr>
              <w:t>8、 ★支持用户认证管理和用户组分级别管理，不同的用户组可以分配不同的操作权限，每个用户组可以配置多个用户。用户组包括游客、学生、教师、管理员、超级管理员五个级别的管理；</w:t>
            </w:r>
          </w:p>
          <w:p>
            <w:pPr>
              <w:textAlignment w:val="center"/>
              <w:rPr>
                <w:rFonts w:ascii="宋体" w:hAnsi="宋体" w:cs="宋体"/>
                <w:sz w:val="20"/>
              </w:rPr>
            </w:pPr>
            <w:r>
              <w:rPr>
                <w:rFonts w:hint="eastAsia" w:ascii="宋体" w:hAnsi="宋体" w:cs="宋体"/>
                <w:sz w:val="20"/>
              </w:rPr>
              <w:t>9、 ★支持在课程视频图像上叠加LOGO台标图片，支持PNG\BMP\JPG三种格式的图片，可设置图片叠加位置和图片大小。</w:t>
            </w:r>
          </w:p>
          <w:p>
            <w:pPr>
              <w:textAlignment w:val="center"/>
              <w:rPr>
                <w:rFonts w:ascii="宋体" w:hAnsi="宋体" w:cs="宋体"/>
                <w:sz w:val="20"/>
              </w:rPr>
            </w:pPr>
            <w:r>
              <w:rPr>
                <w:rFonts w:hint="eastAsia" w:ascii="宋体" w:hAnsi="宋体" w:cs="宋体"/>
                <w:sz w:val="20"/>
              </w:rPr>
              <w:t>10、 支持录播主机内置直播系统，无须架设外部服务器，用户即可通过网络进行后期媒体文件点播，最大支持同时在线直播的用户数不少于64个。</w:t>
            </w:r>
          </w:p>
          <w:p>
            <w:pPr>
              <w:textAlignment w:val="center"/>
              <w:rPr>
                <w:rFonts w:ascii="宋体" w:hAnsi="宋体" w:cs="宋体"/>
                <w:sz w:val="20"/>
              </w:rPr>
            </w:pPr>
            <w:r>
              <w:rPr>
                <w:rFonts w:hint="eastAsia" w:ascii="宋体" w:hAnsi="宋体" w:cs="宋体"/>
                <w:sz w:val="20"/>
              </w:rPr>
              <w:t>11、 为高级管理员提供高级管理模式，采用WEB管理方式，管理页面整合于录播主机的IE管理页面内；</w:t>
            </w:r>
          </w:p>
          <w:p>
            <w:pPr>
              <w:textAlignment w:val="center"/>
              <w:rPr>
                <w:rFonts w:ascii="宋体" w:hAnsi="宋体" w:cs="宋体"/>
                <w:sz w:val="20"/>
              </w:rPr>
            </w:pPr>
            <w:r>
              <w:rPr>
                <w:rFonts w:hint="eastAsia" w:ascii="宋体" w:hAnsi="宋体" w:cs="宋体"/>
                <w:sz w:val="20"/>
              </w:rPr>
              <w:t>12、 VGA画面切换采用图像识别分析技术，无需在讲师电脑安装任何辅助软件即可实现VGA画面的自动切换；</w:t>
            </w:r>
          </w:p>
          <w:p>
            <w:pPr>
              <w:textAlignment w:val="center"/>
              <w:rPr>
                <w:rFonts w:ascii="宋体" w:hAnsi="宋体" w:cs="宋体"/>
                <w:sz w:val="20"/>
              </w:rPr>
            </w:pPr>
            <w:r>
              <w:rPr>
                <w:rFonts w:hint="eastAsia" w:ascii="宋体" w:hAnsi="宋体" w:cs="宋体"/>
                <w:sz w:val="20"/>
              </w:rPr>
              <w:t>13、 支持自动导播功能，根据教学情况自动识别老师位置拍摄特写画面；老师走动时可以跟踪拍摄老师画面；老师在切换多媒体PPT课件时自动切换到VGA/HDMI课件视频；学生站立回答问题时拍摄学生全景画面；</w:t>
            </w:r>
          </w:p>
          <w:p>
            <w:pPr>
              <w:textAlignment w:val="center"/>
              <w:rPr>
                <w:rFonts w:ascii="宋体" w:hAnsi="宋体" w:cs="宋体"/>
                <w:sz w:val="20"/>
              </w:rPr>
            </w:pPr>
            <w:r>
              <w:rPr>
                <w:rFonts w:hint="eastAsia" w:ascii="宋体" w:hAnsi="宋体" w:cs="宋体"/>
                <w:sz w:val="20"/>
              </w:rPr>
              <w:t>14、 多画面导播及管理系统为B/S架构，可通过浏览器直接访问，无需安装客户端软件或即可实现导播；</w:t>
            </w:r>
          </w:p>
          <w:p>
            <w:pPr>
              <w:textAlignment w:val="center"/>
              <w:rPr>
                <w:rFonts w:ascii="宋体" w:hAnsi="宋体" w:cs="宋体"/>
                <w:sz w:val="20"/>
              </w:rPr>
            </w:pPr>
            <w:r>
              <w:rPr>
                <w:rFonts w:hint="eastAsia" w:ascii="宋体" w:hAnsi="宋体" w:cs="宋体"/>
                <w:sz w:val="20"/>
              </w:rPr>
              <w:t>15、 系统可通过网络实时监看录播系统的画面，支持4画面监看。直播监看延时≤1秒。所有监看的画面要达到25帧的速度；</w:t>
            </w:r>
          </w:p>
          <w:p>
            <w:pPr>
              <w:textAlignment w:val="center"/>
              <w:rPr>
                <w:rFonts w:ascii="宋体" w:hAnsi="宋体" w:cs="宋体"/>
                <w:sz w:val="20"/>
              </w:rPr>
            </w:pPr>
            <w:r>
              <w:rPr>
                <w:rFonts w:hint="eastAsia" w:ascii="宋体" w:hAnsi="宋体" w:cs="宋体"/>
                <w:sz w:val="20"/>
              </w:rPr>
              <w:t>16、 ★支持对硬盘的格式化操作和容量查询，能够正常显示磁盘总容量大小、剩余容量大小，以及可录制的参考时间；</w:t>
            </w:r>
          </w:p>
          <w:p>
            <w:pPr>
              <w:textAlignment w:val="center"/>
              <w:rPr>
                <w:rFonts w:ascii="宋体" w:hAnsi="宋体" w:cs="宋体"/>
                <w:sz w:val="20"/>
              </w:rPr>
            </w:pPr>
            <w:r>
              <w:rPr>
                <w:rFonts w:hint="eastAsia" w:ascii="宋体" w:hAnsi="宋体" w:cs="宋体"/>
                <w:sz w:val="20"/>
              </w:rPr>
              <w:t>17、 ★支持在线观看人数统计和显示功能，并且能够显示正在授课的课程信息，包括学校、课程、教师；</w:t>
            </w:r>
          </w:p>
          <w:p>
            <w:pPr>
              <w:textAlignment w:val="center"/>
              <w:rPr>
                <w:rFonts w:ascii="宋体" w:hAnsi="宋体" w:cs="宋体"/>
                <w:sz w:val="20"/>
              </w:rPr>
            </w:pPr>
            <w:r>
              <w:rPr>
                <w:rFonts w:hint="eastAsia" w:ascii="宋体" w:hAnsi="宋体" w:cs="宋体"/>
                <w:sz w:val="20"/>
              </w:rPr>
              <w:t>18、 提供软件著作权证书复印件（加盖原厂投标专用章）</w:t>
            </w:r>
          </w:p>
          <w:p>
            <w:pPr>
              <w:textAlignment w:val="center"/>
              <w:rPr>
                <w:rFonts w:ascii="宋体" w:hAnsi="宋体" w:cs="宋体"/>
                <w:sz w:val="20"/>
              </w:rPr>
            </w:pPr>
            <w:r>
              <w:rPr>
                <w:rFonts w:hint="eastAsia" w:ascii="宋体" w:hAnsi="宋体" w:cs="宋体"/>
                <w:sz w:val="20"/>
              </w:rPr>
              <w:t>19、 带★内容要求提供国家权威检测机构出具的检测报告复印件证明（加盖原厂公章）</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1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图像识别跟踪软件V1.0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 教室内除了安装3台用于拍摄的高清网络摄像机外，无须安装额外的图像分析摄像机，也无需使用红外、超声波等辅助设备；2. 智能图像识别跟踪模块嵌入于录播主机内，无须额外的专用硬件设备，一体式设计；3. 图像跟踪免调试式设计，无须繁杂的系统调试过程，环境自适应；4.为高级管理员提供高级管理模式，采用WEB管理方式，管理页面整合于录播主机的IE管理页面内；</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12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智能自动导播切换软件V1.0</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1.无须外置专用硬件，软件模块嵌入录播主机中即可使用；2. VGA画面切换采用图像识别分析技术，无需在讲师电脑安装任何辅助软件即可实现VGA画面的自动切换；3. 系统可对教学场景进行自动分析及集中化策略管理，控制录播画面的自动导播切换，支持单流单画面及单流多画面自动导播;4.支持硬切模式及淡入淡出切换模式；切换策略可通过网页自定义设定；</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套</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275"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百兆POE口交换机</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 xml:space="preserve">1、 ★支持1个千兆SFP光口、1个千兆电口、8个百兆电口; </w:t>
            </w:r>
          </w:p>
          <w:p>
            <w:pPr>
              <w:textAlignment w:val="center"/>
              <w:rPr>
                <w:rFonts w:ascii="宋体" w:hAnsi="宋体" w:cs="宋体"/>
                <w:sz w:val="20"/>
              </w:rPr>
            </w:pPr>
            <w:r>
              <w:rPr>
                <w:rFonts w:hint="eastAsia" w:ascii="宋体" w:hAnsi="宋体" w:cs="宋体"/>
                <w:sz w:val="20"/>
              </w:rPr>
              <w:t xml:space="preserve">2、 ★交换容量5.6Gbps，包转发率8.3Mpps </w:t>
            </w:r>
          </w:p>
          <w:p>
            <w:pPr>
              <w:textAlignment w:val="center"/>
              <w:rPr>
                <w:rFonts w:ascii="宋体" w:hAnsi="宋体" w:cs="宋体"/>
                <w:sz w:val="20"/>
              </w:rPr>
            </w:pPr>
            <w:r>
              <w:rPr>
                <w:rFonts w:hint="eastAsia" w:ascii="宋体" w:hAnsi="宋体" w:cs="宋体"/>
                <w:sz w:val="20"/>
              </w:rPr>
              <w:t>3、 ★端口支持支持IEEE802.3af、 IEEE802.3at标准，POE总功率120W ;</w:t>
            </w:r>
          </w:p>
          <w:p>
            <w:pPr>
              <w:textAlignment w:val="center"/>
              <w:rPr>
                <w:rFonts w:ascii="宋体" w:hAnsi="宋体" w:cs="宋体"/>
                <w:sz w:val="20"/>
              </w:rPr>
            </w:pPr>
            <w:r>
              <w:rPr>
                <w:rFonts w:hint="eastAsia" w:ascii="宋体" w:hAnsi="宋体" w:cs="宋体"/>
                <w:sz w:val="20"/>
              </w:rPr>
              <w:t>4、 MAC自动学习与老化，MAC地址列表容量为8K ,</w:t>
            </w:r>
          </w:p>
          <w:p>
            <w:pPr>
              <w:textAlignment w:val="center"/>
              <w:rPr>
                <w:rFonts w:ascii="宋体" w:hAnsi="宋体" w:cs="宋体"/>
                <w:sz w:val="20"/>
              </w:rPr>
            </w:pPr>
            <w:r>
              <w:rPr>
                <w:rFonts w:hint="eastAsia" w:ascii="宋体" w:hAnsi="宋体" w:cs="宋体"/>
                <w:sz w:val="20"/>
              </w:rPr>
              <w:t>5、 端口自动适应MDI/MDIX模式 ;</w:t>
            </w:r>
          </w:p>
          <w:p>
            <w:pPr>
              <w:textAlignment w:val="center"/>
              <w:rPr>
                <w:rFonts w:ascii="宋体" w:hAnsi="宋体" w:cs="宋体"/>
                <w:sz w:val="20"/>
              </w:rPr>
            </w:pPr>
            <w:r>
              <w:rPr>
                <w:rFonts w:hint="eastAsia" w:ascii="宋体" w:hAnsi="宋体" w:cs="宋体"/>
                <w:sz w:val="20"/>
              </w:rPr>
              <w:t>6、 采用钣金，全新外观和结构 ;</w:t>
            </w:r>
          </w:p>
          <w:p>
            <w:pPr>
              <w:textAlignment w:val="center"/>
              <w:rPr>
                <w:rFonts w:ascii="宋体" w:hAnsi="宋体" w:cs="宋体"/>
                <w:sz w:val="20"/>
              </w:rPr>
            </w:pPr>
            <w:r>
              <w:rPr>
                <w:rFonts w:hint="eastAsia" w:ascii="宋体" w:hAnsi="宋体" w:cs="宋体"/>
                <w:sz w:val="20"/>
              </w:rPr>
              <w:t>7、 支持AC 220V供电</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台</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gridAfter w:val="1"/>
          <w:wAfter w:w="300" w:type="dxa"/>
          <w:trHeight w:val="5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室内超五类线</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sz w:val="20"/>
              </w:rPr>
            </w:pPr>
            <w:r>
              <w:rPr>
                <w:rFonts w:hint="eastAsia" w:ascii="宋体" w:hAnsi="宋体" w:cs="宋体"/>
                <w:sz w:val="20"/>
              </w:rPr>
              <w:t>超五类网线，4*2*0.5，305米/箱</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箱</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 w:val="20"/>
              </w:rPr>
            </w:pPr>
            <w:r>
              <w:rPr>
                <w:rFonts w:hint="eastAsia" w:ascii="宋体" w:hAnsi="宋体" w:cs="宋体"/>
                <w:sz w:val="20"/>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szCs w:val="22"/>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10205" w:type="dxa"/>
        <w:tblInd w:w="-459" w:type="dxa"/>
        <w:tblLayout w:type="fixed"/>
        <w:tblCellMar>
          <w:top w:w="0" w:type="dxa"/>
          <w:left w:w="108" w:type="dxa"/>
          <w:bottom w:w="0" w:type="dxa"/>
          <w:right w:w="108" w:type="dxa"/>
        </w:tblCellMar>
      </w:tblPr>
      <w:tblGrid>
        <w:gridCol w:w="425"/>
        <w:gridCol w:w="1559"/>
        <w:gridCol w:w="5811"/>
        <w:gridCol w:w="710"/>
        <w:gridCol w:w="710"/>
        <w:gridCol w:w="990"/>
      </w:tblGrid>
      <w:tr>
        <w:tblPrEx>
          <w:tblLayout w:type="fixed"/>
          <w:tblCellMar>
            <w:top w:w="0" w:type="dxa"/>
            <w:left w:w="108" w:type="dxa"/>
            <w:bottom w:w="0" w:type="dxa"/>
            <w:right w:w="108" w:type="dxa"/>
          </w:tblCellMar>
        </w:tblPrEx>
        <w:trPr>
          <w:trHeight w:val="405" w:hRule="atLeast"/>
        </w:trPr>
        <w:tc>
          <w:tcPr>
            <w:tcW w:w="10205" w:type="dxa"/>
            <w:gridSpan w:val="6"/>
            <w:tcBorders>
              <w:top w:val="nil"/>
              <w:left w:val="nil"/>
              <w:bottom w:val="nil"/>
              <w:right w:val="nil"/>
            </w:tcBorders>
            <w:shd w:val="clear" w:color="000000" w:fill="FFFFFF"/>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40"/>
                <w:szCs w:val="32"/>
              </w:rPr>
              <w:t>多媒体系统</w:t>
            </w:r>
          </w:p>
        </w:tc>
      </w:tr>
      <w:tr>
        <w:tblPrEx>
          <w:tblLayout w:type="fixed"/>
          <w:tblCellMar>
            <w:top w:w="0" w:type="dxa"/>
            <w:left w:w="108" w:type="dxa"/>
            <w:bottom w:w="0" w:type="dxa"/>
            <w:right w:w="108" w:type="dxa"/>
          </w:tblCellMar>
        </w:tblPrEx>
        <w:trPr>
          <w:trHeight w:val="270" w:hRule="atLeast"/>
        </w:trPr>
        <w:tc>
          <w:tcPr>
            <w:tcW w:w="10205" w:type="dxa"/>
            <w:gridSpan w:val="6"/>
            <w:tcBorders>
              <w:top w:val="nil"/>
              <w:left w:val="nil"/>
              <w:bottom w:val="nil"/>
              <w:right w:val="nil"/>
            </w:tcBorders>
            <w:shd w:val="clear" w:color="000000" w:fill="FFFFFF"/>
            <w:vAlign w:val="center"/>
          </w:tcPr>
          <w:p>
            <w:pPr>
              <w:rPr>
                <w:rFonts w:ascii="仿宋_GB2312" w:hAnsi="宋体" w:eastAsia="仿宋_GB2312" w:cs="宋体"/>
                <w:sz w:val="22"/>
                <w:szCs w:val="22"/>
              </w:rPr>
            </w:pPr>
          </w:p>
        </w:tc>
      </w:tr>
      <w:tr>
        <w:tblPrEx>
          <w:tblLayout w:type="fixed"/>
          <w:tblCellMar>
            <w:top w:w="0" w:type="dxa"/>
            <w:left w:w="108" w:type="dxa"/>
            <w:bottom w:w="0" w:type="dxa"/>
            <w:right w:w="108" w:type="dxa"/>
          </w:tblCellMar>
        </w:tblPrEx>
        <w:trPr>
          <w:trHeight w:val="480"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序号</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设备名称</w:t>
            </w:r>
          </w:p>
        </w:tc>
        <w:tc>
          <w:tcPr>
            <w:tcW w:w="581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产品说明</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单位</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数量</w:t>
            </w:r>
          </w:p>
        </w:tc>
        <w:tc>
          <w:tcPr>
            <w:tcW w:w="99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0"/>
              </w:rPr>
            </w:pPr>
            <w:r>
              <w:rPr>
                <w:rFonts w:hint="eastAsia" w:ascii="宋体" w:hAnsi="宋体" w:cs="宋体"/>
                <w:b/>
                <w:bCs/>
                <w:sz w:val="20"/>
              </w:rPr>
              <w:t>备注</w:t>
            </w:r>
          </w:p>
        </w:tc>
      </w:tr>
      <w:tr>
        <w:tblPrEx>
          <w:tblLayout w:type="fixed"/>
          <w:tblCellMar>
            <w:top w:w="0" w:type="dxa"/>
            <w:left w:w="108" w:type="dxa"/>
            <w:bottom w:w="0" w:type="dxa"/>
            <w:right w:w="108" w:type="dxa"/>
          </w:tblCellMar>
        </w:tblPrEx>
        <w:trPr>
          <w:trHeight w:val="1800"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主音箱（10寸,200W）</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，倒相式低频辐射的二分频全频系统表面黑色大斑点水性油漆喷涂处理木箱，有孔金属网背贴声学透声棉高效，高质量单元配置，可悬挂安装单元结构 LF: 10"×1，HF: 1"×1频响范围(±3dB) 48 Hz -18,000Hz；灵敏度（折算到1m，1W） 96dB；最大声压级 119dB；输入阻抗 8Ω；额定功率 200W；指向性（H×V） 90°×70°；连接插座 2×Neutrik NL4；尺寸（H×W×D） 515×315×287mm；重量 14.6kg</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125"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辅助音箱（8寸,150W）</w:t>
            </w:r>
          </w:p>
        </w:tc>
        <w:tc>
          <w:tcPr>
            <w:tcW w:w="5811"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倒相式低频辐射的二分频全频系统，解析力高，瞬态表现快，高频延伸度好。2. 面罩使用有孔金属网背贴声学透声棉，美观大方。</w:t>
            </w:r>
            <w:r>
              <w:rPr>
                <w:rFonts w:hint="eastAsia" w:ascii="宋体" w:hAnsi="宋体" w:cs="宋体"/>
                <w:sz w:val="20"/>
              </w:rPr>
              <w:br w:type="textWrapping"/>
            </w:r>
            <w:r>
              <w:rPr>
                <w:rFonts w:hint="eastAsia" w:ascii="宋体" w:hAnsi="宋体" w:cs="宋体"/>
                <w:sz w:val="20"/>
              </w:rPr>
              <w:t>3. 采用无谐振箱体，表面黑色大斑点水性油漆喷涂处理，有效防谐振、防滑及防划伤，经久耐用，可悬挂安装。</w:t>
            </w:r>
            <w:r>
              <w:rPr>
                <w:rFonts w:hint="eastAsia" w:ascii="宋体" w:hAnsi="宋体" w:cs="宋体"/>
                <w:sz w:val="20"/>
              </w:rPr>
              <w:br w:type="textWrapping"/>
            </w:r>
            <w:r>
              <w:rPr>
                <w:rFonts w:hint="eastAsia" w:ascii="宋体" w:hAnsi="宋体" w:cs="宋体"/>
                <w:sz w:val="20"/>
              </w:rPr>
              <w:t>4. 高音单元独有DTT（减震高音技术）先进技术设计，高音清晰甜美。</w:t>
            </w:r>
            <w:r>
              <w:rPr>
                <w:rFonts w:hint="eastAsia" w:ascii="宋体" w:hAnsi="宋体" w:cs="宋体"/>
                <w:sz w:val="20"/>
              </w:rPr>
              <w:br w:type="textWrapping"/>
            </w:r>
            <w:r>
              <w:rPr>
                <w:rFonts w:hint="eastAsia" w:ascii="宋体" w:hAnsi="宋体" w:cs="宋体"/>
                <w:sz w:val="20"/>
              </w:rPr>
              <w:t>★5. 低音采用加强型纸盒振膜，配合独用的磁场回路技术，提供丰满而稳定的低音重现，声学特征持久稳定。</w:t>
            </w:r>
            <w:r>
              <w:rPr>
                <w:rFonts w:hint="eastAsia" w:ascii="宋体" w:hAnsi="宋体" w:cs="宋体"/>
                <w:sz w:val="20"/>
              </w:rPr>
              <w:br w:type="textWrapping"/>
            </w:r>
            <w:r>
              <w:rPr>
                <w:rFonts w:hint="eastAsia" w:ascii="宋体" w:hAnsi="宋体" w:cs="宋体"/>
                <w:sz w:val="20"/>
              </w:rPr>
              <w:t>★6. 4.单元结构 LF: 8"×1，HF: 1"×1</w:t>
            </w:r>
            <w:r>
              <w:rPr>
                <w:rFonts w:hint="eastAsia" w:ascii="宋体" w:hAnsi="宋体" w:cs="宋体"/>
                <w:sz w:val="20"/>
              </w:rPr>
              <w:br w:type="textWrapping"/>
            </w:r>
            <w:r>
              <w:rPr>
                <w:rFonts w:hint="eastAsia" w:ascii="宋体" w:hAnsi="宋体" w:cs="宋体"/>
                <w:sz w:val="20"/>
              </w:rPr>
              <w:t>7. 频响范围(±3dB) 65-22,000Hz</w:t>
            </w:r>
            <w:r>
              <w:rPr>
                <w:rFonts w:hint="eastAsia" w:ascii="宋体" w:hAnsi="宋体" w:cs="宋体"/>
                <w:sz w:val="20"/>
              </w:rPr>
              <w:br w:type="textWrapping"/>
            </w:r>
            <w:r>
              <w:rPr>
                <w:rFonts w:hint="eastAsia" w:ascii="宋体" w:hAnsi="宋体" w:cs="宋体"/>
                <w:sz w:val="20"/>
              </w:rPr>
              <w:t>★8. 灵敏度（折算到1m，1W） 96db</w:t>
            </w:r>
            <w:r>
              <w:rPr>
                <w:rFonts w:hint="eastAsia" w:ascii="宋体" w:hAnsi="宋体" w:cs="宋体"/>
                <w:sz w:val="20"/>
              </w:rPr>
              <w:br w:type="textWrapping"/>
            </w:r>
            <w:r>
              <w:rPr>
                <w:rFonts w:hint="eastAsia" w:ascii="宋体" w:hAnsi="宋体" w:cs="宋体"/>
                <w:sz w:val="20"/>
              </w:rPr>
              <w:t>★9. 最大声压级 116db</w:t>
            </w:r>
            <w:r>
              <w:rPr>
                <w:rFonts w:hint="eastAsia" w:ascii="宋体" w:hAnsi="宋体" w:cs="宋体"/>
                <w:sz w:val="20"/>
              </w:rPr>
              <w:br w:type="textWrapping"/>
            </w:r>
            <w:r>
              <w:rPr>
                <w:rFonts w:hint="eastAsia" w:ascii="宋体" w:hAnsi="宋体" w:cs="宋体"/>
                <w:sz w:val="20"/>
              </w:rPr>
              <w:t>10. 输入阻抗 8Ω</w:t>
            </w:r>
            <w:r>
              <w:rPr>
                <w:rFonts w:hint="eastAsia" w:ascii="宋体" w:hAnsi="宋体" w:cs="宋体"/>
                <w:sz w:val="20"/>
              </w:rPr>
              <w:br w:type="textWrapping"/>
            </w:r>
            <w:r>
              <w:rPr>
                <w:rFonts w:hint="eastAsia" w:ascii="宋体" w:hAnsi="宋体" w:cs="宋体"/>
                <w:sz w:val="20"/>
              </w:rPr>
              <w:t>11. .额定功率 150W</w:t>
            </w:r>
            <w:r>
              <w:rPr>
                <w:rFonts w:hint="eastAsia" w:ascii="宋体" w:hAnsi="宋体" w:cs="宋体"/>
                <w:sz w:val="20"/>
              </w:rPr>
              <w:br w:type="textWrapping"/>
            </w:r>
            <w:r>
              <w:rPr>
                <w:rFonts w:hint="eastAsia" w:ascii="宋体" w:hAnsi="宋体" w:cs="宋体"/>
                <w:sz w:val="20"/>
              </w:rPr>
              <w:t>12. 指向性（H×V） 90°×60°</w:t>
            </w:r>
            <w:r>
              <w:rPr>
                <w:rFonts w:hint="eastAsia" w:ascii="宋体" w:hAnsi="宋体" w:cs="宋体"/>
                <w:sz w:val="20"/>
              </w:rPr>
              <w:br w:type="textWrapping"/>
            </w:r>
            <w:r>
              <w:rPr>
                <w:rFonts w:hint="eastAsia" w:ascii="宋体" w:hAnsi="宋体" w:cs="宋体"/>
                <w:sz w:val="20"/>
              </w:rPr>
              <w:t>13. 连接插座 2×Neutrik NL4</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660"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3</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58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，材料：金属+钢管;重量：3.6kg;承重：50kg;长度：280-360mm;特点：安装、使用方便;</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4</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音响壁挂支架</w:t>
            </w:r>
          </w:p>
        </w:tc>
        <w:tc>
          <w:tcPr>
            <w:tcW w:w="58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材料：金属+锌合金;重量：1.2kg;承重：15-20kg;特点：安装、使用方便</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727"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5</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专业功放-主音箱（300W*2）</w:t>
            </w:r>
          </w:p>
        </w:tc>
        <w:tc>
          <w:tcPr>
            <w:tcW w:w="5811"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1.双声道立体声专业功率放大器；</w:t>
            </w:r>
            <w:r>
              <w:rPr>
                <w:rFonts w:hint="eastAsia" w:ascii="宋体" w:hAnsi="宋体" w:cs="宋体"/>
                <w:sz w:val="20"/>
              </w:rPr>
              <w:br w:type="page"/>
            </w:r>
            <w:r>
              <w:rPr>
                <w:rFonts w:hint="eastAsia" w:ascii="宋体" w:hAnsi="宋体" w:cs="宋体"/>
                <w:sz w:val="20"/>
              </w:rPr>
              <w:t>2.有双声道、单声道和BTL桥接三种输出方式供选择，输出方式开关选择；</w:t>
            </w:r>
            <w:r>
              <w:rPr>
                <w:rFonts w:hint="eastAsia" w:ascii="宋体" w:hAnsi="宋体" w:cs="宋体"/>
                <w:sz w:val="20"/>
              </w:rPr>
              <w:br w:type="page"/>
            </w:r>
            <w:r>
              <w:rPr>
                <w:rFonts w:hint="eastAsia" w:ascii="宋体" w:hAnsi="宋体" w:cs="宋体"/>
                <w:sz w:val="20"/>
              </w:rPr>
              <w:t>3.每声道音量单独可调；</w:t>
            </w:r>
            <w:r>
              <w:rPr>
                <w:rFonts w:hint="eastAsia" w:ascii="宋体" w:hAnsi="宋体" w:cs="宋体"/>
                <w:sz w:val="20"/>
              </w:rPr>
              <w:br w:type="page"/>
            </w:r>
            <w:r>
              <w:rPr>
                <w:rFonts w:hint="eastAsia" w:ascii="宋体" w:hAnsi="宋体" w:cs="宋体"/>
                <w:sz w:val="20"/>
              </w:rPr>
              <w:t>4.立体声工作最小负载阻抗为4Ω，BTL工作最小负载阻抗为8Ω；</w:t>
            </w:r>
            <w:r>
              <w:rPr>
                <w:rFonts w:hint="eastAsia" w:ascii="宋体" w:hAnsi="宋体" w:cs="宋体"/>
                <w:sz w:val="20"/>
              </w:rPr>
              <w:br w:type="page"/>
            </w:r>
            <w:r>
              <w:rPr>
                <w:rFonts w:hint="eastAsia" w:ascii="宋体" w:hAnsi="宋体" w:cs="宋体"/>
                <w:sz w:val="20"/>
              </w:rPr>
              <w:t xml:space="preserve">5.备有XLR和6.35mm两种信号输入接口，使用灵活方便； </w:t>
            </w:r>
            <w:r>
              <w:rPr>
                <w:rFonts w:hint="eastAsia" w:ascii="宋体" w:hAnsi="宋体" w:cs="宋体"/>
                <w:sz w:val="20"/>
              </w:rPr>
              <w:br w:type="page"/>
            </w:r>
            <w:r>
              <w:rPr>
                <w:rFonts w:hint="eastAsia" w:ascii="宋体" w:hAnsi="宋体" w:cs="宋体"/>
                <w:sz w:val="20"/>
              </w:rPr>
              <w:t>6.具有短路保护、直流保护、电源通断多种保护和告警功能；</w:t>
            </w:r>
            <w:r>
              <w:rPr>
                <w:rFonts w:hint="eastAsia" w:ascii="宋体" w:hAnsi="宋体" w:cs="宋体"/>
                <w:sz w:val="20"/>
              </w:rPr>
              <w:br w:type="page"/>
            </w:r>
            <w:r>
              <w:rPr>
                <w:rFonts w:hint="eastAsia" w:ascii="宋体" w:hAnsi="宋体" w:cs="宋体"/>
                <w:sz w:val="20"/>
              </w:rPr>
              <w:t>7.各通道都配备LED工作状态指示，低噪声设计；</w:t>
            </w:r>
            <w:r>
              <w:rPr>
                <w:rFonts w:hint="eastAsia" w:ascii="宋体" w:hAnsi="宋体" w:cs="宋体"/>
                <w:sz w:val="20"/>
              </w:rPr>
              <w:br w:type="page"/>
            </w:r>
            <w:r>
              <w:rPr>
                <w:rFonts w:hint="eastAsia" w:ascii="宋体" w:hAnsi="宋体" w:cs="宋体"/>
                <w:sz w:val="20"/>
              </w:rPr>
              <w:t xml:space="preserve">8.额定输出 / 每声道, 8Ω  300W </w:t>
            </w:r>
            <w:r>
              <w:rPr>
                <w:rFonts w:hint="eastAsia" w:ascii="宋体" w:hAnsi="宋体" w:cs="宋体"/>
                <w:sz w:val="20"/>
              </w:rPr>
              <w:br w:type="page"/>
            </w:r>
            <w:r>
              <w:rPr>
                <w:rFonts w:hint="eastAsia" w:ascii="宋体" w:hAnsi="宋体" w:cs="宋体"/>
                <w:sz w:val="20"/>
              </w:rPr>
              <w:t xml:space="preserve">9.额定输出 / 每声道, 4Ω  450W </w:t>
            </w:r>
            <w:r>
              <w:rPr>
                <w:rFonts w:hint="eastAsia" w:ascii="宋体" w:hAnsi="宋体" w:cs="宋体"/>
                <w:sz w:val="20"/>
              </w:rPr>
              <w:br w:type="page"/>
            </w:r>
            <w:r>
              <w:rPr>
                <w:rFonts w:hint="eastAsia" w:ascii="宋体" w:hAnsi="宋体" w:cs="宋体"/>
                <w:sz w:val="20"/>
              </w:rPr>
              <w:t xml:space="preserve">10.额定输出 / 桥接, 8Ω   900W </w:t>
            </w:r>
            <w:r>
              <w:rPr>
                <w:rFonts w:hint="eastAsia" w:ascii="宋体" w:hAnsi="宋体" w:cs="宋体"/>
                <w:sz w:val="20"/>
              </w:rPr>
              <w:br w:type="page"/>
            </w:r>
            <w:r>
              <w:rPr>
                <w:rFonts w:hint="eastAsia" w:ascii="宋体" w:hAnsi="宋体" w:cs="宋体"/>
                <w:sz w:val="20"/>
              </w:rPr>
              <w:t>11.输入灵敏度: 1.2dBV</w:t>
            </w:r>
            <w:r>
              <w:rPr>
                <w:rFonts w:hint="eastAsia" w:ascii="宋体" w:hAnsi="宋体" w:cs="宋体"/>
                <w:sz w:val="20"/>
              </w:rPr>
              <w:br w:type="page"/>
            </w:r>
            <w:r>
              <w:rPr>
                <w:rFonts w:hint="eastAsia" w:ascii="宋体" w:hAnsi="宋体" w:cs="宋体"/>
                <w:sz w:val="20"/>
              </w:rPr>
              <w:t>12.信噪比: 100dB</w:t>
            </w:r>
            <w:r>
              <w:rPr>
                <w:rFonts w:hint="eastAsia" w:ascii="宋体" w:hAnsi="宋体" w:cs="宋体"/>
                <w:sz w:val="20"/>
              </w:rPr>
              <w:br w:type="page"/>
            </w:r>
            <w:r>
              <w:rPr>
                <w:rFonts w:hint="eastAsia" w:ascii="宋体" w:hAnsi="宋体" w:cs="宋体"/>
                <w:sz w:val="20"/>
              </w:rPr>
              <w:t>13.阻尼系数/8Ω,1kHz: 200:1</w:t>
            </w:r>
            <w:r>
              <w:rPr>
                <w:rFonts w:hint="eastAsia" w:ascii="宋体" w:hAnsi="宋体" w:cs="宋体"/>
                <w:sz w:val="20"/>
              </w:rPr>
              <w:br w:type="page"/>
            </w:r>
            <w:r>
              <w:rPr>
                <w:rFonts w:hint="eastAsia" w:ascii="宋体" w:hAnsi="宋体" w:cs="宋体"/>
                <w:sz w:val="20"/>
              </w:rPr>
              <w:t>14.输入共模抑制: &gt; 90dB.</w:t>
            </w:r>
            <w:r>
              <w:rPr>
                <w:rFonts w:hint="eastAsia" w:ascii="宋体" w:hAnsi="宋体" w:cs="宋体"/>
                <w:sz w:val="20"/>
              </w:rPr>
              <w:br w:type="page"/>
            </w:r>
            <w:r>
              <w:rPr>
                <w:rFonts w:hint="eastAsia" w:ascii="宋体" w:hAnsi="宋体" w:cs="宋体"/>
                <w:sz w:val="20"/>
              </w:rPr>
              <w:t>15.频率响应: 20Hz-20kHz（±0.5dB）</w:t>
            </w:r>
            <w:r>
              <w:rPr>
                <w:rFonts w:hint="eastAsia" w:ascii="宋体" w:hAnsi="宋体" w:cs="宋体"/>
                <w:sz w:val="20"/>
              </w:rPr>
              <w:br w:type="page"/>
            </w:r>
            <w:r>
              <w:rPr>
                <w:rFonts w:hint="eastAsia" w:ascii="宋体" w:hAnsi="宋体" w:cs="宋体"/>
                <w:sz w:val="20"/>
              </w:rPr>
              <w:t>16.谐波失真系数4Ω/1kHz :&lt; 0.1%</w:t>
            </w:r>
            <w:r>
              <w:rPr>
                <w:rFonts w:hint="eastAsia" w:ascii="宋体" w:hAnsi="宋体" w:cs="宋体"/>
                <w:sz w:val="20"/>
              </w:rPr>
              <w:br w:type="page"/>
            </w:r>
            <w:r>
              <w:rPr>
                <w:rFonts w:hint="eastAsia" w:ascii="宋体" w:hAnsi="宋体" w:cs="宋体"/>
                <w:sz w:val="20"/>
              </w:rPr>
              <w:t>17.通道阻抗: 4-16Ω</w:t>
            </w:r>
            <w:r>
              <w:rPr>
                <w:rFonts w:hint="eastAsia" w:ascii="宋体" w:hAnsi="宋体" w:cs="宋体"/>
                <w:sz w:val="20"/>
              </w:rPr>
              <w:br w:type="page"/>
            </w:r>
            <w:r>
              <w:rPr>
                <w:rFonts w:hint="eastAsia" w:ascii="宋体" w:hAnsi="宋体" w:cs="宋体"/>
                <w:sz w:val="20"/>
              </w:rPr>
              <w:t>18.通道串音: &lt;-70dB</w:t>
            </w:r>
            <w:r>
              <w:rPr>
                <w:rFonts w:hint="eastAsia" w:ascii="宋体" w:hAnsi="宋体" w:cs="宋体"/>
                <w:sz w:val="20"/>
              </w:rPr>
              <w:br w:type="page"/>
            </w:r>
            <w:r>
              <w:rPr>
                <w:rFonts w:hint="eastAsia" w:ascii="宋体" w:hAnsi="宋体" w:cs="宋体"/>
                <w:sz w:val="20"/>
              </w:rPr>
              <w:t>19.电压增益: &gt; 38dB</w:t>
            </w:r>
            <w:r>
              <w:rPr>
                <w:rFonts w:hint="eastAsia" w:ascii="宋体" w:hAnsi="宋体" w:cs="宋体"/>
                <w:sz w:val="20"/>
              </w:rPr>
              <w:br w:type="page"/>
            </w:r>
            <w:r>
              <w:rPr>
                <w:rFonts w:hint="eastAsia" w:ascii="宋体" w:hAnsi="宋体" w:cs="宋体"/>
                <w:sz w:val="20"/>
              </w:rPr>
              <w:t>20.显示: 电源 “power”, 削顶 “clip”, 信号 “signal”,直流保护 “DC”, 高温“TEMP” 等 LEDs</w:t>
            </w:r>
            <w:r>
              <w:rPr>
                <w:rFonts w:hint="eastAsia" w:ascii="宋体" w:hAnsi="宋体" w:cs="宋体"/>
                <w:sz w:val="20"/>
              </w:rPr>
              <w:br w:type="page"/>
            </w:r>
            <w:r>
              <w:rPr>
                <w:rFonts w:hint="eastAsia" w:ascii="宋体" w:hAnsi="宋体" w:cs="宋体"/>
                <w:sz w:val="20"/>
              </w:rPr>
              <w:t>21.工作电源: AC220-240V/50Hz</w:t>
            </w:r>
            <w:r>
              <w:rPr>
                <w:rFonts w:hint="eastAsia" w:ascii="宋体" w:hAnsi="宋体" w:cs="宋体"/>
                <w:sz w:val="20"/>
              </w:rPr>
              <w:br w:type="page"/>
            </w:r>
            <w:r>
              <w:rPr>
                <w:rFonts w:hint="eastAsia" w:ascii="宋体" w:hAnsi="宋体" w:cs="宋体"/>
                <w:sz w:val="20"/>
              </w:rPr>
              <w:t>22.保 护: 电源通断，直流输出，负载短路。</w:t>
            </w:r>
            <w:r>
              <w:rPr>
                <w:rFonts w:hint="eastAsia" w:ascii="宋体" w:hAnsi="宋体" w:cs="宋体"/>
                <w:sz w:val="20"/>
              </w:rPr>
              <w:br w:type="page"/>
            </w:r>
            <w:r>
              <w:rPr>
                <w:rFonts w:hint="eastAsia" w:ascii="宋体" w:hAnsi="宋体" w:cs="宋体"/>
                <w:sz w:val="20"/>
              </w:rPr>
              <w:t>23.机器尺寸 (mm): （L×W×H）484×446×88 (2U)</w:t>
            </w:r>
            <w:r>
              <w:rPr>
                <w:rFonts w:hint="eastAsia" w:ascii="宋体" w:hAnsi="宋体" w:cs="宋体"/>
                <w:sz w:val="20"/>
              </w:rPr>
              <w:br w:type="page"/>
            </w:r>
            <w:r>
              <w:rPr>
                <w:rFonts w:hint="eastAsia" w:ascii="宋体" w:hAnsi="宋体" w:cs="宋体"/>
                <w:sz w:val="20"/>
              </w:rPr>
              <w:t>24.外包装尺寸 (mm): （L×W×H）535×530×195</w:t>
            </w:r>
            <w:r>
              <w:rPr>
                <w:rFonts w:hint="eastAsia" w:ascii="宋体" w:hAnsi="宋体" w:cs="宋体"/>
                <w:sz w:val="20"/>
              </w:rPr>
              <w:br w:type="page"/>
            </w:r>
            <w:r>
              <w:rPr>
                <w:rFonts w:hint="eastAsia" w:ascii="宋体" w:hAnsi="宋体" w:cs="宋体"/>
                <w:sz w:val="20"/>
              </w:rPr>
              <w:t xml:space="preserve">25.毛 重: 23 kg </w:t>
            </w:r>
            <w:r>
              <w:rPr>
                <w:rFonts w:hint="eastAsia" w:ascii="宋体" w:hAnsi="宋体" w:cs="宋体"/>
                <w:sz w:val="20"/>
              </w:rPr>
              <w:br w:type="page"/>
            </w:r>
            <w:r>
              <w:rPr>
                <w:rFonts w:hint="eastAsia" w:ascii="宋体" w:hAnsi="宋体" w:cs="宋体"/>
                <w:sz w:val="20"/>
              </w:rPr>
              <w:t xml:space="preserve">26.净 重: 21kg </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728"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6</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专业功放-辅助音箱（250W*2)</w:t>
            </w:r>
          </w:p>
        </w:tc>
        <w:tc>
          <w:tcPr>
            <w:tcW w:w="58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双声道立体声专业功率放大器；</w:t>
            </w:r>
            <w:r>
              <w:rPr>
                <w:rFonts w:hint="eastAsia" w:ascii="宋体" w:hAnsi="宋体" w:cs="宋体"/>
                <w:sz w:val="20"/>
              </w:rPr>
              <w:br w:type="page"/>
            </w:r>
            <w:r>
              <w:rPr>
                <w:rFonts w:hint="eastAsia" w:ascii="宋体" w:hAnsi="宋体" w:cs="宋体"/>
                <w:sz w:val="20"/>
              </w:rPr>
              <w:t>2. 有双声道、单声道和BTL桥接三种输出方式供选择，输出方式开关选择；</w:t>
            </w:r>
            <w:r>
              <w:rPr>
                <w:rFonts w:hint="eastAsia" w:ascii="宋体" w:hAnsi="宋体" w:cs="宋体"/>
                <w:sz w:val="20"/>
              </w:rPr>
              <w:br w:type="page"/>
            </w:r>
            <w:r>
              <w:rPr>
                <w:rFonts w:hint="eastAsia" w:ascii="宋体" w:hAnsi="宋体" w:cs="宋体"/>
                <w:sz w:val="20"/>
              </w:rPr>
              <w:t>3. 每声道音量单独可调；</w:t>
            </w:r>
            <w:r>
              <w:rPr>
                <w:rFonts w:hint="eastAsia" w:ascii="宋体" w:hAnsi="宋体" w:cs="宋体"/>
                <w:sz w:val="20"/>
              </w:rPr>
              <w:br w:type="page"/>
            </w:r>
            <w:r>
              <w:rPr>
                <w:rFonts w:hint="eastAsia" w:ascii="宋体" w:hAnsi="宋体" w:cs="宋体"/>
                <w:sz w:val="20"/>
              </w:rPr>
              <w:t>4. 立体声工作最小负载阻抗为4Ω，BTL工作最小负载阻抗为8Ω；动态功率强劲，可实现低阻抗驱动</w:t>
            </w:r>
            <w:r>
              <w:rPr>
                <w:rFonts w:hint="eastAsia" w:ascii="宋体" w:hAnsi="宋体" w:cs="宋体"/>
                <w:sz w:val="20"/>
              </w:rPr>
              <w:br w:type="page"/>
            </w:r>
            <w:r>
              <w:rPr>
                <w:rFonts w:hint="eastAsia" w:ascii="宋体" w:hAnsi="宋体" w:cs="宋体"/>
                <w:sz w:val="20"/>
              </w:rPr>
              <w:t xml:space="preserve">5. 备有XLR和6.35mm两种信号输入接口，使用灵活方便； </w:t>
            </w:r>
            <w:r>
              <w:rPr>
                <w:rFonts w:hint="eastAsia" w:ascii="宋体" w:hAnsi="宋体" w:cs="宋体"/>
                <w:sz w:val="20"/>
              </w:rPr>
              <w:br w:type="page"/>
            </w:r>
            <w:r>
              <w:rPr>
                <w:rFonts w:hint="eastAsia" w:ascii="宋体" w:hAnsi="宋体" w:cs="宋体"/>
                <w:sz w:val="20"/>
              </w:rPr>
              <w:t>★6. 内置温度补偿技术，高温下仍然维持稳定的工作状态。</w:t>
            </w:r>
            <w:r>
              <w:rPr>
                <w:rFonts w:hint="eastAsia" w:ascii="宋体" w:hAnsi="宋体" w:cs="宋体"/>
                <w:sz w:val="20"/>
              </w:rPr>
              <w:br w:type="page"/>
            </w:r>
            <w:r>
              <w:rPr>
                <w:rFonts w:hint="eastAsia" w:ascii="宋体" w:hAnsi="宋体" w:cs="宋体"/>
                <w:sz w:val="20"/>
              </w:rPr>
              <w:t>★7. 具备智能保护模式，具有短路保护、直流保护、电源通断多种保护和告警功能；</w:t>
            </w:r>
            <w:r>
              <w:rPr>
                <w:rFonts w:hint="eastAsia" w:ascii="宋体" w:hAnsi="宋体" w:cs="宋体"/>
                <w:sz w:val="20"/>
              </w:rPr>
              <w:br w:type="page"/>
            </w:r>
            <w:r>
              <w:rPr>
                <w:rFonts w:hint="eastAsia" w:ascii="宋体" w:hAnsi="宋体" w:cs="宋体"/>
                <w:sz w:val="20"/>
              </w:rPr>
              <w:t>★8. 内置先进的整机模拟限幅式保护，即使在过载失真时也不会对您的扬声器系统造成损害。</w:t>
            </w:r>
            <w:r>
              <w:rPr>
                <w:rFonts w:hint="eastAsia" w:ascii="宋体" w:hAnsi="宋体" w:cs="宋体"/>
                <w:sz w:val="20"/>
              </w:rPr>
              <w:br w:type="page"/>
            </w:r>
            <w:r>
              <w:rPr>
                <w:rFonts w:hint="eastAsia" w:ascii="宋体" w:hAnsi="宋体" w:cs="宋体"/>
                <w:sz w:val="20"/>
              </w:rPr>
              <w:t>9. 各通道都配备LED工作状态指示，低噪声设计；</w:t>
            </w:r>
            <w:r>
              <w:rPr>
                <w:rFonts w:hint="eastAsia" w:ascii="宋体" w:hAnsi="宋体" w:cs="宋体"/>
                <w:sz w:val="20"/>
              </w:rPr>
              <w:br w:type="page"/>
            </w:r>
            <w:r>
              <w:rPr>
                <w:rFonts w:hint="eastAsia" w:ascii="宋体" w:hAnsi="宋体" w:cs="宋体"/>
                <w:sz w:val="20"/>
              </w:rPr>
              <w:t>★10. 电源采用先进的防冲击保护设计，无论功率再大也不会对交流电网电压及音响产生冲击。</w:t>
            </w:r>
            <w:r>
              <w:rPr>
                <w:rFonts w:hint="eastAsia" w:ascii="宋体" w:hAnsi="宋体" w:cs="宋体"/>
                <w:sz w:val="20"/>
              </w:rPr>
              <w:br w:type="page"/>
            </w:r>
            <w:r>
              <w:rPr>
                <w:rFonts w:hint="eastAsia" w:ascii="宋体" w:hAnsi="宋体" w:cs="宋体"/>
                <w:sz w:val="20"/>
              </w:rPr>
              <w:t>11. 额定输出 / 每声道, 8Ω250W</w:t>
            </w:r>
            <w:r>
              <w:rPr>
                <w:rFonts w:hint="eastAsia" w:ascii="宋体" w:hAnsi="宋体" w:cs="宋体"/>
                <w:sz w:val="20"/>
              </w:rPr>
              <w:br w:type="page"/>
            </w:r>
            <w:r>
              <w:rPr>
                <w:rFonts w:hint="eastAsia" w:ascii="宋体" w:hAnsi="宋体" w:cs="宋体"/>
                <w:sz w:val="20"/>
              </w:rPr>
              <w:t>12. 额定输出 / 每声道, 4Ω350W</w:t>
            </w:r>
            <w:r>
              <w:rPr>
                <w:rFonts w:hint="eastAsia" w:ascii="宋体" w:hAnsi="宋体" w:cs="宋体"/>
                <w:sz w:val="20"/>
              </w:rPr>
              <w:br w:type="page"/>
            </w:r>
            <w:r>
              <w:rPr>
                <w:rFonts w:hint="eastAsia" w:ascii="宋体" w:hAnsi="宋体" w:cs="宋体"/>
                <w:sz w:val="20"/>
              </w:rPr>
              <w:t>13. 额定输出 / 桥接, 8Ω700W</w:t>
            </w:r>
            <w:r>
              <w:rPr>
                <w:rFonts w:hint="eastAsia" w:ascii="宋体" w:hAnsi="宋体" w:cs="宋体"/>
                <w:sz w:val="20"/>
              </w:rPr>
              <w:br w:type="page"/>
            </w:r>
            <w:r>
              <w:rPr>
                <w:rFonts w:hint="eastAsia" w:ascii="宋体" w:hAnsi="宋体" w:cs="宋体"/>
                <w:sz w:val="20"/>
              </w:rPr>
              <w:t>★14. 输入灵敏度1.2dBV</w:t>
            </w:r>
            <w:r>
              <w:rPr>
                <w:rFonts w:hint="eastAsia" w:ascii="宋体" w:hAnsi="宋体" w:cs="宋体"/>
                <w:sz w:val="20"/>
              </w:rPr>
              <w:br w:type="page"/>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8190"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7</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智能数字会议系统主机</w:t>
            </w:r>
          </w:p>
        </w:tc>
        <w:tc>
          <w:tcPr>
            <w:tcW w:w="581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会议控制主机最多可连接128台会议单元，通过会议扩展主机，一套会议系统最多可接入4096台会议单元</w:t>
            </w:r>
            <w:r>
              <w:rPr>
                <w:rFonts w:hint="eastAsia" w:ascii="宋体" w:hAnsi="宋体" w:cs="宋体"/>
                <w:sz w:val="20"/>
              </w:rPr>
              <w:br w:type="page"/>
            </w:r>
            <w:r>
              <w:rPr>
                <w:rFonts w:hint="eastAsia" w:ascii="宋体" w:hAnsi="宋体" w:cs="宋体"/>
                <w:sz w:val="20"/>
              </w:rPr>
              <w:t>3. 8芯航空插头连接，“手拉手”连接方式</w:t>
            </w:r>
            <w:r>
              <w:rPr>
                <w:rFonts w:hint="eastAsia" w:ascii="宋体" w:hAnsi="宋体" w:cs="宋体"/>
                <w:sz w:val="20"/>
              </w:rPr>
              <w:br w:type="page"/>
            </w:r>
            <w:r>
              <w:rPr>
                <w:rFonts w:hint="eastAsia" w:ascii="宋体" w:hAnsi="宋体" w:cs="宋体"/>
                <w:sz w:val="20"/>
              </w:rPr>
              <w:t>4. 具有同时发言人数限制（1/2/3/4/5/6）设置功能</w:t>
            </w:r>
            <w:r>
              <w:rPr>
                <w:rFonts w:hint="eastAsia" w:ascii="宋体" w:hAnsi="宋体" w:cs="宋体"/>
                <w:sz w:val="20"/>
              </w:rPr>
              <w:br w:type="page"/>
            </w:r>
            <w:r>
              <w:rPr>
                <w:rFonts w:hint="eastAsia" w:ascii="宋体" w:hAnsi="宋体" w:cs="宋体"/>
                <w:sz w:val="20"/>
              </w:rPr>
              <w:t>5. 具有投票表决，发言限制等数据管理功能</w:t>
            </w:r>
            <w:r>
              <w:rPr>
                <w:rFonts w:hint="eastAsia" w:ascii="宋体" w:hAnsi="宋体" w:cs="宋体"/>
                <w:sz w:val="20"/>
              </w:rPr>
              <w:br w:type="page"/>
            </w:r>
            <w:r>
              <w:rPr>
                <w:rFonts w:hint="eastAsia" w:ascii="宋体" w:hAnsi="宋体" w:cs="宋体"/>
                <w:sz w:val="20"/>
              </w:rPr>
              <w:t>6. 4.3寸TFT真彩屏/触摸屏：</w:t>
            </w:r>
            <w:r>
              <w:rPr>
                <w:rFonts w:hint="eastAsia" w:ascii="宋体" w:hAnsi="宋体" w:cs="宋体"/>
                <w:sz w:val="20"/>
              </w:rPr>
              <w:br w:type="page"/>
            </w:r>
            <w:r>
              <w:rPr>
                <w:rFonts w:hint="eastAsia" w:ascii="宋体" w:hAnsi="宋体" w:cs="宋体"/>
                <w:sz w:val="20"/>
              </w:rPr>
              <w:t>i. 图形化界面设计，所有的功能项及设置操作信息以及单元工作的基本信息一目了然，设计美观时尚</w:t>
            </w:r>
            <w:r>
              <w:rPr>
                <w:rFonts w:hint="eastAsia" w:ascii="宋体" w:hAnsi="宋体" w:cs="宋体"/>
                <w:sz w:val="20"/>
              </w:rPr>
              <w:br w:type="page"/>
            </w:r>
            <w:r>
              <w:rPr>
                <w:rFonts w:hint="eastAsia" w:ascii="宋体" w:hAnsi="宋体" w:cs="宋体"/>
                <w:sz w:val="20"/>
              </w:rPr>
              <w:t>ii. 触摸屏操控方式,让人机交互极具人性化</w:t>
            </w:r>
            <w:r>
              <w:rPr>
                <w:rFonts w:hint="eastAsia" w:ascii="宋体" w:hAnsi="宋体" w:cs="宋体"/>
                <w:sz w:val="20"/>
              </w:rPr>
              <w:br w:type="page"/>
            </w:r>
            <w:r>
              <w:rPr>
                <w:rFonts w:hint="eastAsia" w:ascii="宋体" w:hAnsi="宋体" w:cs="宋体"/>
                <w:sz w:val="20"/>
              </w:rPr>
              <w:t>7. 可以调整系统的时间和屏幕显示点亮时间，实现节能运行</w:t>
            </w:r>
            <w:r>
              <w:rPr>
                <w:rFonts w:hint="eastAsia" w:ascii="宋体" w:hAnsi="宋体" w:cs="宋体"/>
                <w:sz w:val="20"/>
              </w:rPr>
              <w:br w:type="page"/>
            </w:r>
            <w:r>
              <w:rPr>
                <w:rFonts w:hint="eastAsia" w:ascii="宋体" w:hAnsi="宋体" w:cs="宋体"/>
                <w:sz w:val="20"/>
              </w:rPr>
              <w:t>8. 系统显示字幕中/英文两种语言可选择</w:t>
            </w:r>
            <w:r>
              <w:rPr>
                <w:rFonts w:hint="eastAsia" w:ascii="宋体" w:hAnsi="宋体" w:cs="宋体"/>
                <w:sz w:val="20"/>
              </w:rPr>
              <w:br w:type="page"/>
            </w:r>
            <w:r>
              <w:rPr>
                <w:rFonts w:hint="eastAsia" w:ascii="宋体" w:hAnsi="宋体" w:cs="宋体"/>
                <w:sz w:val="20"/>
              </w:rPr>
              <w:t>9. 可设定VIP代表发言单元，VIP单元在已开启的话筒总数不超过20台的情况下可以自由开启而不受会议模式限制，最多可设置30台VIP单元</w:t>
            </w:r>
            <w:r>
              <w:rPr>
                <w:rFonts w:hint="eastAsia" w:ascii="宋体" w:hAnsi="宋体" w:cs="宋体"/>
                <w:sz w:val="20"/>
              </w:rPr>
              <w:br w:type="page"/>
            </w:r>
            <w:r>
              <w:rPr>
                <w:rFonts w:hint="eastAsia" w:ascii="宋体" w:hAnsi="宋体" w:cs="宋体"/>
                <w:sz w:val="20"/>
              </w:rPr>
              <w:t>10. 支持FIFO、NORMAL、VOICE、FREE、APPLY五种会议模式</w:t>
            </w:r>
            <w:r>
              <w:rPr>
                <w:rFonts w:hint="eastAsia" w:ascii="宋体" w:hAnsi="宋体" w:cs="宋体"/>
                <w:sz w:val="20"/>
              </w:rPr>
              <w:br w:type="page"/>
            </w:r>
            <w:r>
              <w:rPr>
                <w:rFonts w:hint="eastAsia" w:ascii="宋体" w:hAnsi="宋体" w:cs="宋体"/>
                <w:sz w:val="20"/>
              </w:rPr>
              <w:t>11. 内置DSP数字音效处理器，包括低频切除、移频器和均衡器等</w:t>
            </w:r>
            <w:r>
              <w:rPr>
                <w:rFonts w:hint="eastAsia" w:ascii="宋体" w:hAnsi="宋体" w:cs="宋体"/>
                <w:sz w:val="20"/>
              </w:rPr>
              <w:br w:type="page"/>
            </w:r>
            <w:r>
              <w:rPr>
                <w:rFonts w:hint="eastAsia" w:ascii="宋体" w:hAnsi="宋体" w:cs="宋体"/>
                <w:sz w:val="20"/>
              </w:rPr>
              <w:t>12. 可以全程会议录音，有自动录音和手动录音两种录音方式可选</w:t>
            </w:r>
            <w:r>
              <w:rPr>
                <w:rFonts w:hint="eastAsia" w:ascii="宋体" w:hAnsi="宋体" w:cs="宋体"/>
                <w:sz w:val="20"/>
              </w:rPr>
              <w:br w:type="page"/>
            </w:r>
            <w:r>
              <w:rPr>
                <w:rFonts w:hint="eastAsia" w:ascii="宋体" w:hAnsi="宋体" w:cs="宋体"/>
                <w:sz w:val="20"/>
              </w:rPr>
              <w:t>13. 具有单元检测功能，具有自动检测和手动检测两种检测方式</w:t>
            </w:r>
            <w:r>
              <w:rPr>
                <w:rFonts w:hint="eastAsia" w:ascii="宋体" w:hAnsi="宋体" w:cs="宋体"/>
                <w:sz w:val="20"/>
              </w:rPr>
              <w:br w:type="page"/>
            </w:r>
            <w:r>
              <w:rPr>
                <w:rFonts w:hint="eastAsia" w:ascii="宋体" w:hAnsi="宋体" w:cs="宋体"/>
                <w:sz w:val="20"/>
              </w:rPr>
              <w:t>14. 具有发言定时和定时发言结束提醒倒计时功能。发言定时功能可以设置单元的发言时间，也可关闭发言定时，即不做限制</w:t>
            </w:r>
            <w:r>
              <w:rPr>
                <w:rFonts w:hint="eastAsia" w:ascii="宋体" w:hAnsi="宋体" w:cs="宋体"/>
                <w:sz w:val="20"/>
              </w:rPr>
              <w:br w:type="page"/>
            </w:r>
            <w:r>
              <w:rPr>
                <w:rFonts w:hint="eastAsia" w:ascii="宋体" w:hAnsi="宋体" w:cs="宋体"/>
                <w:sz w:val="20"/>
              </w:rPr>
              <w:t>15. 主机集成了摄像跟踪系统，有4个BNC摄像头接口，可实现自动摄像跟踪功能</w:t>
            </w:r>
            <w:r>
              <w:rPr>
                <w:rFonts w:hint="eastAsia" w:ascii="宋体" w:hAnsi="宋体" w:cs="宋体"/>
                <w:sz w:val="20"/>
              </w:rPr>
              <w:br w:type="page"/>
            </w:r>
            <w:r>
              <w:rPr>
                <w:rFonts w:hint="eastAsia" w:ascii="宋体" w:hAnsi="宋体" w:cs="宋体"/>
                <w:sz w:val="20"/>
              </w:rPr>
              <w:t>16. 具有一个RS232串口，可实现与中控系统的无缝连接；一个RS422串口，连接摄像头控制线，实现对4个摄像头的集中控制</w:t>
            </w:r>
            <w:r>
              <w:rPr>
                <w:rFonts w:hint="eastAsia" w:ascii="宋体" w:hAnsi="宋体" w:cs="宋体"/>
                <w:sz w:val="20"/>
              </w:rPr>
              <w:br w:type="page"/>
            </w:r>
            <w:r>
              <w:rPr>
                <w:rFonts w:hint="eastAsia" w:ascii="宋体" w:hAnsi="宋体" w:cs="宋体"/>
                <w:sz w:val="20"/>
              </w:rPr>
              <w:t>17. 8芯DIN航空母座：一个翻译主机连接口，一个扩展主机连接口，三个会议单元连接口。</w:t>
            </w:r>
            <w:r>
              <w:rPr>
                <w:rFonts w:hint="eastAsia" w:ascii="宋体" w:hAnsi="宋体" w:cs="宋体"/>
                <w:sz w:val="20"/>
              </w:rPr>
              <w:br w:type="page"/>
            </w:r>
            <w:r>
              <w:rPr>
                <w:rFonts w:hint="eastAsia" w:ascii="宋体" w:hAnsi="宋体" w:cs="宋体"/>
                <w:sz w:val="20"/>
              </w:rPr>
              <w:t>18. 莲花插座：</w:t>
            </w:r>
            <w:r>
              <w:rPr>
                <w:rFonts w:hint="eastAsia" w:ascii="宋体" w:hAnsi="宋体" w:cs="宋体"/>
                <w:sz w:val="20"/>
              </w:rPr>
              <w:br w:type="page"/>
            </w:r>
            <w:r>
              <w:rPr>
                <w:rFonts w:hint="eastAsia" w:ascii="宋体" w:hAnsi="宋体" w:cs="宋体"/>
                <w:sz w:val="20"/>
              </w:rPr>
              <w:t>19. 两个辅助音频输入接口，可连接播放器设备等</w:t>
            </w:r>
            <w:r>
              <w:rPr>
                <w:rFonts w:hint="eastAsia" w:ascii="宋体" w:hAnsi="宋体" w:cs="宋体"/>
                <w:sz w:val="20"/>
              </w:rPr>
              <w:br w:type="page"/>
            </w:r>
            <w:r>
              <w:rPr>
                <w:rFonts w:hint="eastAsia" w:ascii="宋体" w:hAnsi="宋体" w:cs="宋体"/>
                <w:sz w:val="20"/>
              </w:rPr>
              <w:t>20. 两个辅助音频输出接口，可连接专业功放</w:t>
            </w:r>
            <w:r>
              <w:rPr>
                <w:rFonts w:hint="eastAsia" w:ascii="宋体" w:hAnsi="宋体" w:cs="宋体"/>
                <w:sz w:val="20"/>
              </w:rPr>
              <w:br w:type="page"/>
            </w:r>
            <w:r>
              <w:rPr>
                <w:rFonts w:hint="eastAsia" w:ascii="宋体" w:hAnsi="宋体" w:cs="宋体"/>
                <w:sz w:val="20"/>
              </w:rPr>
              <w:t>21. 两个报警音频输入接口，可连接来自消防中心的告警音频信号</w:t>
            </w:r>
            <w:r>
              <w:rPr>
                <w:rFonts w:hint="eastAsia" w:ascii="宋体" w:hAnsi="宋体" w:cs="宋体"/>
                <w:sz w:val="20"/>
              </w:rPr>
              <w:br w:type="page"/>
            </w:r>
            <w:r>
              <w:rPr>
                <w:rFonts w:hint="eastAsia" w:ascii="宋体" w:hAnsi="宋体" w:cs="宋体"/>
                <w:sz w:val="20"/>
              </w:rPr>
              <w:t>22. 卡隆插座：为辅助音频输出接口，与两个辅助音频输出莲花插座（LINE OUT）并联输出，连接专业功放</w:t>
            </w:r>
            <w:r>
              <w:rPr>
                <w:rFonts w:hint="eastAsia" w:ascii="宋体" w:hAnsi="宋体" w:cs="宋体"/>
                <w:sz w:val="20"/>
              </w:rPr>
              <w:br w:type="page"/>
            </w:r>
            <w:r>
              <w:rPr>
                <w:rFonts w:hint="eastAsia" w:ascii="宋体" w:hAnsi="宋体" w:cs="宋体"/>
                <w:sz w:val="20"/>
              </w:rPr>
              <w:t>23. 具有+5V告警触发电压输入接口，与报警音频输入接口结合实现紧急告警强插功能</w:t>
            </w:r>
            <w:r>
              <w:rPr>
                <w:rFonts w:hint="eastAsia" w:ascii="宋体" w:hAnsi="宋体" w:cs="宋体"/>
                <w:sz w:val="20"/>
              </w:rPr>
              <w:br w:type="page"/>
            </w:r>
            <w:r>
              <w:rPr>
                <w:rFonts w:hint="eastAsia" w:ascii="宋体" w:hAnsi="宋体" w:cs="宋体"/>
                <w:sz w:val="20"/>
              </w:rPr>
              <w:t>24. 具有TCP/IP网络协议下的RJ45接口，连接网络，通过PC端软件控制系统的全部功能</w:t>
            </w:r>
            <w:r>
              <w:rPr>
                <w:rFonts w:hint="eastAsia" w:ascii="宋体" w:hAnsi="宋体" w:cs="宋体"/>
                <w:sz w:val="20"/>
              </w:rPr>
              <w:br w:type="page"/>
            </w:r>
            <w:r>
              <w:rPr>
                <w:rFonts w:hint="eastAsia" w:ascii="宋体" w:hAnsi="宋体" w:cs="宋体"/>
                <w:sz w:val="20"/>
              </w:rPr>
              <w:t>25. 外壳采用全金属材料设计，线路与外壳都加强了与地线的连接，具备接触式10kV，空气式15kV的抗静电能力</w:t>
            </w:r>
            <w:r>
              <w:rPr>
                <w:rFonts w:hint="eastAsia" w:ascii="宋体" w:hAnsi="宋体" w:cs="宋体"/>
                <w:sz w:val="20"/>
              </w:rPr>
              <w:br w:type="page"/>
            </w:r>
            <w:r>
              <w:rPr>
                <w:rFonts w:hint="eastAsia" w:ascii="宋体" w:hAnsi="宋体" w:cs="宋体"/>
                <w:sz w:val="20"/>
              </w:rPr>
              <w:t>26. 高档的外观设计，2U标准机箱，可安装在19英寸标准机柜</w:t>
            </w:r>
            <w:r>
              <w:rPr>
                <w:rFonts w:hint="eastAsia" w:ascii="宋体" w:hAnsi="宋体" w:cs="宋体"/>
                <w:sz w:val="20"/>
              </w:rPr>
              <w:br w:type="page"/>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15"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8</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桌面式发言主席单元</w:t>
            </w:r>
          </w:p>
        </w:tc>
        <w:tc>
          <w:tcPr>
            <w:tcW w:w="58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符合IEC 60914 国际标准</w:t>
            </w:r>
            <w:r>
              <w:rPr>
                <w:rFonts w:hint="eastAsia" w:ascii="宋体" w:hAnsi="宋体" w:cs="宋体"/>
                <w:sz w:val="20"/>
              </w:rPr>
              <w:br w:type="page"/>
            </w:r>
            <w:r>
              <w:rPr>
                <w:rFonts w:hint="eastAsia" w:ascii="宋体" w:hAnsi="宋体" w:cs="宋体"/>
                <w:sz w:val="20"/>
              </w:rPr>
              <w:t>2. 纯发言会议单元</w:t>
            </w:r>
            <w:r>
              <w:rPr>
                <w:rFonts w:hint="eastAsia" w:ascii="宋体" w:hAnsi="宋体" w:cs="宋体"/>
                <w:sz w:val="20"/>
              </w:rPr>
              <w:br w:type="page"/>
            </w:r>
            <w:r>
              <w:rPr>
                <w:rFonts w:hint="eastAsia" w:ascii="宋体" w:hAnsi="宋体" w:cs="宋体"/>
                <w:sz w:val="20"/>
              </w:rPr>
              <w:t>3. 自带2米专用8芯DIN高密线缆，带一个航空公头插</w:t>
            </w:r>
            <w:r>
              <w:rPr>
                <w:rFonts w:hint="eastAsia" w:ascii="宋体" w:hAnsi="宋体" w:cs="宋体"/>
                <w:sz w:val="20"/>
              </w:rPr>
              <w:br w:type="page"/>
            </w:r>
            <w:r>
              <w:rPr>
                <w:rFonts w:hint="eastAsia" w:ascii="宋体" w:hAnsi="宋体" w:cs="宋体"/>
                <w:sz w:val="20"/>
              </w:rPr>
              <w:t>4. 驻极体心型指向性电容式拾音器，带双色指示灯环（红色/绿色）。发言为红色，申请发言为绿色</w:t>
            </w:r>
            <w:r>
              <w:rPr>
                <w:rFonts w:hint="eastAsia" w:ascii="宋体" w:hAnsi="宋体" w:cs="宋体"/>
                <w:sz w:val="20"/>
              </w:rPr>
              <w:br w:type="page"/>
            </w:r>
            <w:r>
              <w:rPr>
                <w:rFonts w:hint="eastAsia" w:ascii="宋体" w:hAnsi="宋体" w:cs="宋体"/>
                <w:sz w:val="20"/>
              </w:rPr>
              <w:t>5. 采用旋钮式插头话筒杆，迷你型麦克风，带有麦克风防风罩，话筒杆长度有315mm、320mm、415mm、430mm可选，有黑色、银白色可选</w:t>
            </w:r>
            <w:r>
              <w:rPr>
                <w:rFonts w:hint="eastAsia" w:ascii="宋体" w:hAnsi="宋体" w:cs="宋体"/>
                <w:sz w:val="20"/>
              </w:rPr>
              <w:br w:type="page"/>
            </w:r>
            <w:r>
              <w:rPr>
                <w:rFonts w:hint="eastAsia" w:ascii="宋体" w:hAnsi="宋体" w:cs="宋体"/>
                <w:sz w:val="20"/>
              </w:rPr>
              <w:t>6. 话筒杆在休会期间可以拆卸，方便设备维护和保存</w:t>
            </w:r>
            <w:r>
              <w:rPr>
                <w:rFonts w:hint="eastAsia" w:ascii="宋体" w:hAnsi="宋体" w:cs="宋体"/>
                <w:sz w:val="20"/>
              </w:rPr>
              <w:br w:type="page"/>
            </w:r>
            <w:r>
              <w:rPr>
                <w:rFonts w:hint="eastAsia" w:ascii="宋体" w:hAnsi="宋体" w:cs="宋体"/>
                <w:sz w:val="20"/>
              </w:rPr>
              <w:t>7. 3.5mm的立体声耳机插口可连接耳机，耳机音量可调</w:t>
            </w:r>
            <w:r>
              <w:rPr>
                <w:rFonts w:hint="eastAsia" w:ascii="宋体" w:hAnsi="宋体" w:cs="宋体"/>
                <w:sz w:val="20"/>
              </w:rPr>
              <w:br w:type="page"/>
            </w:r>
            <w:r>
              <w:rPr>
                <w:rFonts w:hint="eastAsia" w:ascii="宋体" w:hAnsi="宋体" w:cs="宋体"/>
                <w:sz w:val="20"/>
              </w:rPr>
              <w:t>8. 超强的抗手机干扰能力</w:t>
            </w:r>
            <w:r>
              <w:rPr>
                <w:rFonts w:hint="eastAsia" w:ascii="宋体" w:hAnsi="宋体" w:cs="宋体"/>
                <w:sz w:val="20"/>
              </w:rPr>
              <w:br w:type="page"/>
            </w:r>
            <w:r>
              <w:rPr>
                <w:rFonts w:hint="eastAsia" w:ascii="宋体" w:hAnsi="宋体" w:cs="宋体"/>
                <w:sz w:val="20"/>
              </w:rPr>
              <w:t>9. 具有话筒开关键，主席单元有主席优先键</w:t>
            </w:r>
            <w:r>
              <w:rPr>
                <w:rFonts w:hint="eastAsia" w:ascii="宋体" w:hAnsi="宋体" w:cs="宋体"/>
                <w:sz w:val="20"/>
              </w:rPr>
              <w:br w:type="page"/>
            </w:r>
            <w:r>
              <w:rPr>
                <w:rFonts w:hint="eastAsia" w:ascii="宋体" w:hAnsi="宋体" w:cs="宋体"/>
                <w:sz w:val="20"/>
              </w:rPr>
              <w:t>10. 具有按键签到功能</w:t>
            </w:r>
            <w:r>
              <w:rPr>
                <w:rFonts w:hint="eastAsia" w:ascii="宋体" w:hAnsi="宋体" w:cs="宋体"/>
                <w:sz w:val="20"/>
              </w:rPr>
              <w:br w:type="page"/>
            </w:r>
            <w:r>
              <w:rPr>
                <w:rFonts w:hint="eastAsia" w:ascii="宋体" w:hAnsi="宋体" w:cs="宋体"/>
                <w:sz w:val="20"/>
              </w:rPr>
              <w:t>11. 每个会议单元都有独一无二的ID编号</w:t>
            </w:r>
            <w:r>
              <w:rPr>
                <w:rFonts w:hint="eastAsia" w:ascii="宋体" w:hAnsi="宋体" w:cs="宋体"/>
                <w:sz w:val="20"/>
              </w:rPr>
              <w:br w:type="page"/>
            </w:r>
            <w:r>
              <w:rPr>
                <w:rFonts w:hint="eastAsia" w:ascii="宋体" w:hAnsi="宋体" w:cs="宋体"/>
                <w:sz w:val="20"/>
              </w:rPr>
              <w:t>12. 配合摄像头，使用会议控制主机或PC控制软件设置后可进行摄像自动跟踪</w:t>
            </w:r>
            <w:r>
              <w:rPr>
                <w:rFonts w:hint="eastAsia" w:ascii="宋体" w:hAnsi="宋体" w:cs="宋体"/>
                <w:sz w:val="20"/>
              </w:rPr>
              <w:br w:type="page"/>
            </w:r>
            <w:r>
              <w:rPr>
                <w:rFonts w:hint="eastAsia" w:ascii="宋体" w:hAnsi="宋体" w:cs="宋体"/>
                <w:sz w:val="20"/>
              </w:rPr>
              <w:t>13. 配合控制主机，单元有自我检测功能。检测的项有：按键、话筒、LED指示灯和内置扬声器</w:t>
            </w:r>
            <w:r>
              <w:rPr>
                <w:rFonts w:hint="eastAsia" w:ascii="宋体" w:hAnsi="宋体" w:cs="宋体"/>
                <w:sz w:val="20"/>
              </w:rPr>
              <w:br w:type="page"/>
            </w:r>
            <w:r>
              <w:rPr>
                <w:rFonts w:hint="eastAsia" w:ascii="宋体" w:hAnsi="宋体" w:cs="宋体"/>
                <w:sz w:val="20"/>
              </w:rPr>
              <w:t>14. 单元为无源设备，由系统主机供电，输入电压为24V</w:t>
            </w:r>
            <w:r>
              <w:rPr>
                <w:rFonts w:hint="eastAsia" w:ascii="宋体" w:hAnsi="宋体" w:cs="宋体"/>
                <w:sz w:val="20"/>
              </w:rPr>
              <w:br w:type="page"/>
            </w:r>
            <w:r>
              <w:rPr>
                <w:rFonts w:hint="eastAsia" w:ascii="宋体" w:hAnsi="宋体" w:cs="宋体"/>
                <w:sz w:val="20"/>
              </w:rPr>
              <w:t>15. 话筒开启时具有提示音，可设置提示音的开关状态</w:t>
            </w:r>
            <w:r>
              <w:rPr>
                <w:rFonts w:hint="eastAsia" w:ascii="宋体" w:hAnsi="宋体" w:cs="宋体"/>
                <w:sz w:val="20"/>
              </w:rPr>
              <w:br w:type="page"/>
            </w:r>
            <w:r>
              <w:rPr>
                <w:rFonts w:hint="eastAsia" w:ascii="宋体" w:hAnsi="宋体" w:cs="宋体"/>
                <w:sz w:val="20"/>
              </w:rPr>
              <w:t>16. 通过主机设置，主席单元具有优先权功能（可将所有代表单元静音或关闭）、讲台模式（主席单元始终处于打开状态）</w:t>
            </w:r>
            <w:r>
              <w:rPr>
                <w:rFonts w:hint="eastAsia" w:ascii="宋体" w:hAnsi="宋体" w:cs="宋体"/>
                <w:sz w:val="20"/>
              </w:rPr>
              <w:br w:type="page"/>
            </w:r>
            <w:r>
              <w:rPr>
                <w:rFonts w:hint="eastAsia" w:ascii="宋体" w:hAnsi="宋体" w:cs="宋体"/>
                <w:sz w:val="20"/>
              </w:rPr>
              <w:t>17. 主席单元具有批准代表的申请发言功能</w:t>
            </w:r>
            <w:r>
              <w:rPr>
                <w:rFonts w:hint="eastAsia" w:ascii="宋体" w:hAnsi="宋体" w:cs="宋体"/>
                <w:sz w:val="20"/>
              </w:rPr>
              <w:br w:type="page"/>
            </w:r>
            <w:r>
              <w:rPr>
                <w:rFonts w:hint="eastAsia" w:ascii="宋体" w:hAnsi="宋体" w:cs="宋体"/>
                <w:sz w:val="20"/>
              </w:rPr>
              <w:t>18. 主席单元不受发言人数限制可自由开启</w:t>
            </w:r>
            <w:r>
              <w:rPr>
                <w:rFonts w:hint="eastAsia" w:ascii="宋体" w:hAnsi="宋体" w:cs="宋体"/>
                <w:sz w:val="20"/>
              </w:rPr>
              <w:br w:type="page"/>
            </w:r>
            <w:r>
              <w:rPr>
                <w:rFonts w:hint="eastAsia" w:ascii="宋体" w:hAnsi="宋体" w:cs="宋体"/>
                <w:sz w:val="20"/>
              </w:rPr>
              <w:t>19. 主席单元具有全权控制会议秩序的优先功能</w:t>
            </w:r>
            <w:r>
              <w:rPr>
                <w:rFonts w:hint="eastAsia" w:ascii="宋体" w:hAnsi="宋体" w:cs="宋体"/>
                <w:sz w:val="20"/>
              </w:rPr>
              <w:br w:type="page"/>
            </w:r>
            <w:r>
              <w:rPr>
                <w:rFonts w:hint="eastAsia" w:ascii="宋体" w:hAnsi="宋体" w:cs="宋体"/>
                <w:sz w:val="20"/>
              </w:rPr>
              <w:t>20. 主席单元的连接位置不受限制</w:t>
            </w:r>
            <w:r>
              <w:rPr>
                <w:rFonts w:hint="eastAsia" w:ascii="宋体" w:hAnsi="宋体" w:cs="宋体"/>
                <w:sz w:val="20"/>
              </w:rPr>
              <w:br w:type="page"/>
            </w:r>
            <w:r>
              <w:rPr>
                <w:rFonts w:hint="eastAsia" w:ascii="宋体" w:hAnsi="宋体" w:cs="宋体"/>
                <w:sz w:val="20"/>
              </w:rPr>
              <w:t>21. "手拉手"或"T型"、"+型"连接模式</w:t>
            </w:r>
            <w:r>
              <w:rPr>
                <w:rFonts w:hint="eastAsia" w:ascii="宋体" w:hAnsi="宋体" w:cs="宋体"/>
                <w:sz w:val="20"/>
              </w:rPr>
              <w:br w:type="page"/>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只</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6</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9</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20米8芯航空安装线缆</w:t>
            </w:r>
          </w:p>
        </w:tc>
        <w:tc>
          <w:tcPr>
            <w:tcW w:w="58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20米8芯航空安装线缆(一公一母接头)</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根</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725"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10</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手持无线话筒（一拖二）</w:t>
            </w:r>
          </w:p>
        </w:tc>
        <w:tc>
          <w:tcPr>
            <w:tcW w:w="5811"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 100组UHF频率通道可选用，一拖二真分集接收机，空旷接收距离可达150米，包含2支发射机。；</w:t>
            </w:r>
            <w:r>
              <w:rPr>
                <w:rFonts w:hint="eastAsia" w:ascii="宋体" w:hAnsi="宋体" w:cs="宋体"/>
                <w:sz w:val="20"/>
              </w:rPr>
              <w:br w:type="page"/>
            </w:r>
            <w:r>
              <w:rPr>
                <w:rFonts w:hint="eastAsia" w:ascii="宋体" w:hAnsi="宋体" w:cs="宋体"/>
                <w:sz w:val="20"/>
              </w:rPr>
              <w:t>2. 带两通道音量监听接口，方便远程监听；</w:t>
            </w:r>
            <w:r>
              <w:rPr>
                <w:rFonts w:hint="eastAsia" w:ascii="宋体" w:hAnsi="宋体" w:cs="宋体"/>
                <w:sz w:val="20"/>
              </w:rPr>
              <w:br w:type="page"/>
            </w:r>
            <w:r>
              <w:rPr>
                <w:rFonts w:hint="eastAsia" w:ascii="宋体" w:hAnsi="宋体" w:cs="宋体"/>
                <w:sz w:val="20"/>
              </w:rPr>
              <w:t>3. 带8级射频电平显示，8级音频电平显示，频道菜单显示，静音显示；</w:t>
            </w:r>
            <w:r>
              <w:rPr>
                <w:rFonts w:hint="eastAsia" w:ascii="宋体" w:hAnsi="宋体" w:cs="宋体"/>
                <w:sz w:val="20"/>
              </w:rPr>
              <w:br w:type="page"/>
            </w:r>
            <w:r>
              <w:rPr>
                <w:rFonts w:hint="eastAsia" w:ascii="宋体" w:hAnsi="宋体" w:cs="宋体"/>
                <w:sz w:val="20"/>
              </w:rPr>
              <w:t>★4. 平衡和非平衡两种选择输出端口，适应不同的设备连接需求；</w:t>
            </w:r>
            <w:r>
              <w:rPr>
                <w:rFonts w:hint="eastAsia" w:ascii="宋体" w:hAnsi="宋体" w:cs="宋体"/>
                <w:sz w:val="20"/>
              </w:rPr>
              <w:br w:type="page"/>
            </w:r>
            <w:r>
              <w:rPr>
                <w:rFonts w:hint="eastAsia" w:ascii="宋体" w:hAnsi="宋体" w:cs="宋体"/>
                <w:sz w:val="20"/>
              </w:rPr>
              <w:t>5. LCD液晶显示屏能同时显示工作组，信道号与工作频率。轻触式按钮控制简捷，让用户使用更方便；</w:t>
            </w:r>
            <w:r>
              <w:rPr>
                <w:rFonts w:hint="eastAsia" w:ascii="宋体" w:hAnsi="宋体" w:cs="宋体"/>
                <w:sz w:val="20"/>
              </w:rPr>
              <w:br w:type="page"/>
            </w:r>
            <w:r>
              <w:rPr>
                <w:rFonts w:hint="eastAsia" w:ascii="宋体" w:hAnsi="宋体" w:cs="宋体"/>
                <w:sz w:val="20"/>
              </w:rPr>
              <w:t>6. 超强的抗干扰能力，能有效抑制由外部带来的噪音干扰及同频干扰；</w:t>
            </w:r>
            <w:r>
              <w:rPr>
                <w:rFonts w:hint="eastAsia" w:ascii="宋体" w:hAnsi="宋体" w:cs="宋体"/>
                <w:sz w:val="20"/>
              </w:rPr>
              <w:br w:type="page"/>
            </w:r>
            <w:r>
              <w:rPr>
                <w:rFonts w:hint="eastAsia" w:ascii="宋体" w:hAnsi="宋体" w:cs="宋体"/>
                <w:sz w:val="20"/>
              </w:rPr>
              <w:t>7. 方便快捷的自动搜索功能，接收机能快速搜索到未被用户使用，并且不受干扰的信道；</w:t>
            </w:r>
            <w:r>
              <w:rPr>
                <w:rFonts w:hint="eastAsia" w:ascii="宋体" w:hAnsi="宋体" w:cs="宋体"/>
                <w:sz w:val="20"/>
              </w:rPr>
              <w:br w:type="page"/>
            </w:r>
            <w:r>
              <w:rPr>
                <w:rFonts w:hint="eastAsia" w:ascii="宋体" w:hAnsi="宋体" w:cs="宋体"/>
                <w:sz w:val="20"/>
              </w:rPr>
              <w:t>8. 红外对频功能，能方便、快捷的使发射机与接收机频率同步；</w:t>
            </w:r>
            <w:r>
              <w:rPr>
                <w:rFonts w:hint="eastAsia" w:ascii="宋体" w:hAnsi="宋体" w:cs="宋体"/>
                <w:sz w:val="20"/>
              </w:rPr>
              <w:br w:type="page"/>
            </w:r>
            <w:r>
              <w:rPr>
                <w:rFonts w:hint="eastAsia" w:ascii="宋体" w:hAnsi="宋体" w:cs="宋体"/>
                <w:sz w:val="20"/>
              </w:rPr>
              <w:t>9. 中频丰富，声音且有磁性感和混厚感，属人声话筒音持的精华。</w:t>
            </w:r>
            <w:r>
              <w:rPr>
                <w:rFonts w:hint="eastAsia" w:ascii="宋体" w:hAnsi="宋体" w:cs="宋体"/>
                <w:sz w:val="20"/>
              </w:rPr>
              <w:br w:type="page"/>
            </w:r>
            <w:r>
              <w:rPr>
                <w:rFonts w:hint="eastAsia" w:ascii="宋体" w:hAnsi="宋体" w:cs="宋体"/>
                <w:sz w:val="20"/>
              </w:rPr>
              <w:t>★10.频率范围: 520-920MHz（可使用的频率取决于当地的规定）</w:t>
            </w:r>
            <w:r>
              <w:rPr>
                <w:rFonts w:hint="eastAsia" w:ascii="宋体" w:hAnsi="宋体" w:cs="宋体"/>
                <w:sz w:val="20"/>
              </w:rPr>
              <w:br w:type="page"/>
            </w:r>
            <w:r>
              <w:rPr>
                <w:rFonts w:hint="eastAsia" w:ascii="宋体" w:hAnsi="宋体" w:cs="宋体"/>
                <w:sz w:val="20"/>
              </w:rPr>
              <w:t>11.调制方式: 宽带FM</w:t>
            </w:r>
            <w:r>
              <w:rPr>
                <w:rFonts w:hint="eastAsia" w:ascii="宋体" w:hAnsi="宋体" w:cs="宋体"/>
                <w:sz w:val="20"/>
              </w:rPr>
              <w:br w:type="page"/>
            </w:r>
            <w:r>
              <w:rPr>
                <w:rFonts w:hint="eastAsia" w:ascii="宋体" w:hAnsi="宋体" w:cs="宋体"/>
                <w:sz w:val="20"/>
              </w:rPr>
              <w:t>12.信息数目: 100</w:t>
            </w:r>
            <w:r>
              <w:rPr>
                <w:rFonts w:hint="eastAsia" w:ascii="宋体" w:hAnsi="宋体" w:cs="宋体"/>
                <w:sz w:val="20"/>
              </w:rPr>
              <w:br w:type="page"/>
            </w:r>
            <w:r>
              <w:rPr>
                <w:rFonts w:hint="eastAsia" w:ascii="宋体" w:hAnsi="宋体" w:cs="宋体"/>
                <w:sz w:val="20"/>
              </w:rPr>
              <w:t>13.信道间隔: 250KHz</w:t>
            </w:r>
            <w:r>
              <w:rPr>
                <w:rFonts w:hint="eastAsia" w:ascii="宋体" w:hAnsi="宋体" w:cs="宋体"/>
                <w:sz w:val="20"/>
              </w:rPr>
              <w:br w:type="page"/>
            </w:r>
            <w:r>
              <w:rPr>
                <w:rFonts w:hint="eastAsia" w:ascii="宋体" w:hAnsi="宋体" w:cs="宋体"/>
                <w:sz w:val="20"/>
              </w:rPr>
              <w:t>14.频率稳定度: ±0.005%以内</w:t>
            </w:r>
            <w:r>
              <w:rPr>
                <w:rFonts w:hint="eastAsia" w:ascii="宋体" w:hAnsi="宋体" w:cs="宋体"/>
                <w:sz w:val="20"/>
              </w:rPr>
              <w:br w:type="page"/>
            </w:r>
            <w:r>
              <w:rPr>
                <w:rFonts w:hint="eastAsia" w:ascii="宋体" w:hAnsi="宋体" w:cs="宋体"/>
                <w:sz w:val="20"/>
              </w:rPr>
              <w:t>15.动态范围: 100dB</w:t>
            </w:r>
            <w:r>
              <w:rPr>
                <w:rFonts w:hint="eastAsia" w:ascii="宋体" w:hAnsi="宋体" w:cs="宋体"/>
                <w:sz w:val="20"/>
              </w:rPr>
              <w:br w:type="page"/>
            </w:r>
            <w:r>
              <w:rPr>
                <w:rFonts w:hint="eastAsia" w:ascii="宋体" w:hAnsi="宋体" w:cs="宋体"/>
                <w:sz w:val="20"/>
              </w:rPr>
              <w:t>16.最大频偏: ±45KHz</w:t>
            </w:r>
            <w:r>
              <w:rPr>
                <w:rFonts w:hint="eastAsia" w:ascii="宋体" w:hAnsi="宋体" w:cs="宋体"/>
                <w:sz w:val="20"/>
              </w:rPr>
              <w:br w:type="page"/>
            </w:r>
            <w:r>
              <w:rPr>
                <w:rFonts w:hint="eastAsia" w:ascii="宋体" w:hAnsi="宋体" w:cs="宋体"/>
                <w:sz w:val="20"/>
              </w:rPr>
              <w:t>17.频率响应: 80Hz-18KHz（±3dB）（整个系统的频率取决于话筒单元）</w:t>
            </w:r>
            <w:r>
              <w:rPr>
                <w:rFonts w:hint="eastAsia" w:ascii="宋体" w:hAnsi="宋体" w:cs="宋体"/>
                <w:sz w:val="20"/>
              </w:rPr>
              <w:br w:type="page"/>
            </w:r>
            <w:r>
              <w:rPr>
                <w:rFonts w:hint="eastAsia" w:ascii="宋体" w:hAnsi="宋体" w:cs="宋体"/>
                <w:sz w:val="20"/>
              </w:rPr>
              <w:t>18.综合信噪比: &gt;105dB</w:t>
            </w:r>
            <w:r>
              <w:rPr>
                <w:rFonts w:hint="eastAsia" w:ascii="宋体" w:hAnsi="宋体" w:cs="宋体"/>
                <w:sz w:val="20"/>
              </w:rPr>
              <w:br w:type="page"/>
            </w:r>
            <w:r>
              <w:rPr>
                <w:rFonts w:hint="eastAsia" w:ascii="宋体" w:hAnsi="宋体" w:cs="宋体"/>
                <w:sz w:val="20"/>
              </w:rPr>
              <w:t>19.综合失真: ≤0.5%</w:t>
            </w:r>
            <w:r>
              <w:rPr>
                <w:rFonts w:hint="eastAsia" w:ascii="宋体" w:hAnsi="宋体" w:cs="宋体"/>
                <w:sz w:val="20"/>
              </w:rPr>
              <w:br w:type="page"/>
            </w:r>
            <w:r>
              <w:rPr>
                <w:rFonts w:hint="eastAsia" w:ascii="宋体" w:hAnsi="宋体" w:cs="宋体"/>
                <w:sz w:val="20"/>
              </w:rPr>
              <w:t>20.工作距离: 约150m（工作距离取决于很多音量，包括RF信号的吸收、反射和干扰等）</w:t>
            </w:r>
            <w:r>
              <w:rPr>
                <w:rFonts w:hint="eastAsia" w:ascii="宋体" w:hAnsi="宋体" w:cs="宋体"/>
                <w:sz w:val="20"/>
              </w:rPr>
              <w:br w:type="page"/>
            </w:r>
            <w:r>
              <w:rPr>
                <w:rFonts w:hint="eastAsia" w:ascii="宋体" w:hAnsi="宋体" w:cs="宋体"/>
                <w:sz w:val="20"/>
              </w:rPr>
              <w:t>21.工作温度: -10℃～+50℃</w:t>
            </w:r>
            <w:r>
              <w:rPr>
                <w:rFonts w:hint="eastAsia" w:ascii="宋体" w:hAnsi="宋体" w:cs="宋体"/>
                <w:sz w:val="20"/>
              </w:rPr>
              <w:br w:type="page"/>
            </w:r>
            <w:r>
              <w:rPr>
                <w:rFonts w:hint="eastAsia" w:ascii="宋体" w:hAnsi="宋体" w:cs="宋体"/>
                <w:sz w:val="20"/>
              </w:rPr>
              <w:t>22.接收机方式: 二次变频超外差</w:t>
            </w:r>
            <w:r>
              <w:rPr>
                <w:rFonts w:hint="eastAsia" w:ascii="宋体" w:hAnsi="宋体" w:cs="宋体"/>
                <w:sz w:val="20"/>
              </w:rPr>
              <w:br w:type="page"/>
            </w:r>
            <w:r>
              <w:rPr>
                <w:rFonts w:hint="eastAsia" w:ascii="宋体" w:hAnsi="宋体" w:cs="宋体"/>
                <w:sz w:val="20"/>
              </w:rPr>
              <w:t>23.中频频率: 110MHz，10.7MHz</w:t>
            </w:r>
            <w:r>
              <w:rPr>
                <w:rFonts w:hint="eastAsia" w:ascii="宋体" w:hAnsi="宋体" w:cs="宋体"/>
                <w:sz w:val="20"/>
              </w:rPr>
              <w:br w:type="page"/>
            </w:r>
            <w:r>
              <w:rPr>
                <w:rFonts w:hint="eastAsia" w:ascii="宋体" w:hAnsi="宋体" w:cs="宋体"/>
                <w:sz w:val="20"/>
              </w:rPr>
              <w:t>24.无线接口: BNC/50Ω</w:t>
            </w:r>
            <w:r>
              <w:rPr>
                <w:rFonts w:hint="eastAsia" w:ascii="宋体" w:hAnsi="宋体" w:cs="宋体"/>
                <w:sz w:val="20"/>
              </w:rPr>
              <w:br w:type="page"/>
            </w:r>
            <w:r>
              <w:rPr>
                <w:rFonts w:hint="eastAsia" w:ascii="宋体" w:hAnsi="宋体" w:cs="宋体"/>
                <w:sz w:val="20"/>
              </w:rPr>
              <w:t>25.灵敏度: 12dB μV（80dBS/N)</w:t>
            </w:r>
            <w:r>
              <w:rPr>
                <w:rFonts w:hint="eastAsia" w:ascii="宋体" w:hAnsi="宋体" w:cs="宋体"/>
                <w:sz w:val="20"/>
              </w:rPr>
              <w:br w:type="page"/>
            </w:r>
            <w:r>
              <w:rPr>
                <w:rFonts w:hint="eastAsia" w:ascii="宋体" w:hAnsi="宋体" w:cs="宋体"/>
                <w:sz w:val="20"/>
              </w:rPr>
              <w:t>26.灵敏度调节范围: 12-32dB μV</w:t>
            </w:r>
            <w:r>
              <w:rPr>
                <w:rFonts w:hint="eastAsia" w:ascii="宋体" w:hAnsi="宋体" w:cs="宋体"/>
                <w:sz w:val="20"/>
              </w:rPr>
              <w:br w:type="page"/>
            </w:r>
            <w:r>
              <w:rPr>
                <w:rFonts w:hint="eastAsia" w:ascii="宋体" w:hAnsi="宋体" w:cs="宋体"/>
                <w:sz w:val="20"/>
              </w:rPr>
              <w:t>27.离散抑制: ≥75dB</w:t>
            </w:r>
            <w:r>
              <w:rPr>
                <w:rFonts w:hint="eastAsia" w:ascii="宋体" w:hAnsi="宋体" w:cs="宋体"/>
                <w:sz w:val="20"/>
              </w:rPr>
              <w:br w:type="page"/>
            </w:r>
            <w:r>
              <w:rPr>
                <w:rFonts w:hint="eastAsia" w:ascii="宋体" w:hAnsi="宋体" w:cs="宋体"/>
                <w:sz w:val="20"/>
              </w:rPr>
              <w:t>28.最大输出电平: +10dBV</w:t>
            </w:r>
            <w:r>
              <w:rPr>
                <w:rFonts w:hint="eastAsia" w:ascii="宋体" w:hAnsi="宋体" w:cs="宋体"/>
                <w:sz w:val="20"/>
              </w:rPr>
              <w:br w:type="page"/>
            </w:r>
            <w:r>
              <w:rPr>
                <w:rFonts w:hint="eastAsia" w:ascii="宋体" w:hAnsi="宋体" w:cs="宋体"/>
                <w:sz w:val="20"/>
              </w:rPr>
              <w:t>29.供电方式: 直流12V  300mA输入</w:t>
            </w:r>
            <w:r>
              <w:rPr>
                <w:rFonts w:hint="eastAsia" w:ascii="宋体" w:hAnsi="宋体" w:cs="宋体"/>
                <w:sz w:val="20"/>
              </w:rPr>
              <w:br w:type="page"/>
            </w:r>
            <w:r>
              <w:rPr>
                <w:rFonts w:hint="eastAsia" w:ascii="宋体" w:hAnsi="宋体" w:cs="宋体"/>
                <w:sz w:val="20"/>
              </w:rPr>
              <w:t>30.音头: 动圈式麦克风，电容式（领夹话筒，头戴话筒）</w:t>
            </w:r>
            <w:r>
              <w:rPr>
                <w:rFonts w:hint="eastAsia" w:ascii="宋体" w:hAnsi="宋体" w:cs="宋体"/>
                <w:sz w:val="20"/>
              </w:rPr>
              <w:br w:type="page"/>
            </w:r>
            <w:r>
              <w:rPr>
                <w:rFonts w:hint="eastAsia" w:ascii="宋体" w:hAnsi="宋体" w:cs="宋体"/>
                <w:sz w:val="20"/>
              </w:rPr>
              <w:t>31.天线: 手持麦克风内置螺旋天线，佩挂发射机采用1/4波长鞭状天线</w:t>
            </w:r>
            <w:r>
              <w:rPr>
                <w:rFonts w:hint="eastAsia" w:ascii="宋体" w:hAnsi="宋体" w:cs="宋体"/>
                <w:sz w:val="20"/>
              </w:rPr>
              <w:br w:type="page"/>
            </w:r>
            <w:r>
              <w:rPr>
                <w:rFonts w:hint="eastAsia" w:ascii="宋体" w:hAnsi="宋体" w:cs="宋体"/>
                <w:sz w:val="20"/>
              </w:rPr>
              <w:t>32.输出功率: 高功率30mW；低功率3mW</w:t>
            </w:r>
            <w:r>
              <w:rPr>
                <w:rFonts w:hint="eastAsia" w:ascii="宋体" w:hAnsi="宋体" w:cs="宋体"/>
                <w:sz w:val="20"/>
              </w:rPr>
              <w:br w:type="page"/>
            </w:r>
            <w:r>
              <w:rPr>
                <w:rFonts w:hint="eastAsia" w:ascii="宋体" w:hAnsi="宋体" w:cs="宋体"/>
                <w:sz w:val="20"/>
              </w:rPr>
              <w:t>33.离散抑制: -60dB</w:t>
            </w:r>
            <w:r>
              <w:rPr>
                <w:rFonts w:hint="eastAsia" w:ascii="宋体" w:hAnsi="宋体" w:cs="宋体"/>
                <w:sz w:val="20"/>
              </w:rPr>
              <w:br w:type="page"/>
            </w:r>
            <w:r>
              <w:rPr>
                <w:rFonts w:hint="eastAsia" w:ascii="宋体" w:hAnsi="宋体" w:cs="宋体"/>
                <w:sz w:val="20"/>
              </w:rPr>
              <w:t>34.供电: 2节5号1.5V碱性电池</w:t>
            </w:r>
            <w:r>
              <w:rPr>
                <w:rFonts w:hint="eastAsia" w:ascii="宋体" w:hAnsi="宋体" w:cs="宋体"/>
                <w:sz w:val="20"/>
              </w:rPr>
              <w:br w:type="page"/>
            </w:r>
            <w:r>
              <w:rPr>
                <w:rFonts w:hint="eastAsia" w:ascii="宋体" w:hAnsi="宋体" w:cs="宋体"/>
                <w:sz w:val="20"/>
              </w:rPr>
              <w:t>35.电池寿命: 30mW时大约10个小时，3mW时大约15个小时</w:t>
            </w:r>
            <w:r>
              <w:rPr>
                <w:rFonts w:hint="eastAsia" w:ascii="宋体" w:hAnsi="宋体" w:cs="宋体"/>
                <w:sz w:val="20"/>
              </w:rPr>
              <w:br w:type="page"/>
            </w:r>
            <w:r>
              <w:rPr>
                <w:rFonts w:hint="eastAsia" w:ascii="宋体" w:hAnsi="宋体" w:cs="宋体"/>
                <w:sz w:val="20"/>
              </w:rPr>
              <w:t>36.功能特点: 采用真分集接收方式，有避免断频现象和延长接收距离</w:t>
            </w:r>
            <w:r>
              <w:rPr>
                <w:rFonts w:hint="eastAsia" w:ascii="宋体" w:hAnsi="宋体" w:cs="宋体"/>
                <w:sz w:val="20"/>
              </w:rPr>
              <w:br w:type="page"/>
            </w:r>
            <w:r>
              <w:rPr>
                <w:rFonts w:hint="eastAsia" w:ascii="宋体" w:hAnsi="宋体" w:cs="宋体"/>
                <w:sz w:val="20"/>
              </w:rPr>
              <w:t>37.音质特点: 中频丰富，唱歌轻松，声音且有磁性感和混厚感，属人声话筒音持的精华</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3880"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11</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8路电源时序器</w:t>
            </w:r>
          </w:p>
        </w:tc>
        <w:tc>
          <w:tcPr>
            <w:tcW w:w="581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240"/>
              <w:rPr>
                <w:rFonts w:ascii="宋体" w:hAnsi="宋体" w:cs="宋体"/>
                <w:sz w:val="20"/>
              </w:rPr>
            </w:pPr>
            <w:r>
              <w:rPr>
                <w:rFonts w:hint="eastAsia" w:ascii="宋体" w:hAnsi="宋体" w:cs="宋体"/>
                <w:sz w:val="20"/>
              </w:rPr>
              <w:t>1. 独立的八路大功率电源输出，万能插座，可满足多种三级的电源插座，如国标插座、美标插座以及欧标插座等；还可满足二级欧式的圆头插座；</w:t>
            </w:r>
            <w:r>
              <w:rPr>
                <w:rFonts w:hint="eastAsia" w:ascii="宋体" w:hAnsi="宋体" w:cs="宋体"/>
                <w:sz w:val="20"/>
              </w:rPr>
              <w:br w:type="textWrapping"/>
            </w:r>
            <w:r>
              <w:rPr>
                <w:rFonts w:hint="eastAsia" w:ascii="宋体" w:hAnsi="宋体" w:cs="宋体"/>
                <w:sz w:val="20"/>
              </w:rPr>
              <w:t>★2. 单路最大输出为30A，总输入电流容量45A；</w:t>
            </w:r>
            <w:r>
              <w:rPr>
                <w:rFonts w:hint="eastAsia" w:ascii="宋体" w:hAnsi="宋体" w:cs="宋体"/>
                <w:sz w:val="20"/>
              </w:rPr>
              <w:br w:type="textWrapping"/>
            </w:r>
            <w:r>
              <w:rPr>
                <w:rFonts w:hint="eastAsia" w:ascii="宋体" w:hAnsi="宋体" w:cs="宋体"/>
                <w:sz w:val="20"/>
              </w:rPr>
              <w:t>3. 八路通道开关状态可由面板控制操作和显示；通过面板一键开关，可时序关启通道，实现时序功能；</w:t>
            </w:r>
            <w:r>
              <w:rPr>
                <w:rFonts w:hint="eastAsia" w:ascii="宋体" w:hAnsi="宋体" w:cs="宋体"/>
                <w:sz w:val="20"/>
              </w:rPr>
              <w:br w:type="textWrapping"/>
            </w:r>
            <w:r>
              <w:rPr>
                <w:rFonts w:hint="eastAsia" w:ascii="宋体" w:hAnsi="宋体" w:cs="宋体"/>
                <w:sz w:val="20"/>
              </w:rPr>
              <w:t>4. 开机时由前级到后级按顺序逐个启动各类设备，关机时由后级到前级逐个关闭各个设备，有效的统一管理控制用电设备，确保整个系统的稳定运行；</w:t>
            </w:r>
            <w:r>
              <w:rPr>
                <w:rFonts w:hint="eastAsia" w:ascii="宋体" w:hAnsi="宋体" w:cs="宋体"/>
                <w:sz w:val="20"/>
              </w:rPr>
              <w:br w:type="textWrapping"/>
            </w:r>
            <w:r>
              <w:rPr>
                <w:rFonts w:hint="eastAsia" w:ascii="宋体" w:hAnsi="宋体" w:cs="宋体"/>
                <w:sz w:val="20"/>
              </w:rPr>
              <w:t>5.电源输出: 8路，万能插座</w:t>
            </w:r>
            <w:r>
              <w:rPr>
                <w:rFonts w:hint="eastAsia" w:ascii="宋体" w:hAnsi="宋体" w:cs="宋体"/>
                <w:sz w:val="20"/>
              </w:rPr>
              <w:br w:type="textWrapping"/>
            </w:r>
            <w:r>
              <w:rPr>
                <w:rFonts w:hint="eastAsia" w:ascii="宋体" w:hAnsi="宋体" w:cs="宋体"/>
                <w:sz w:val="20"/>
              </w:rPr>
              <w:t>6.单路最大负荷: 30A</w:t>
            </w:r>
            <w:r>
              <w:rPr>
                <w:rFonts w:hint="eastAsia" w:ascii="宋体" w:hAnsi="宋体" w:cs="宋体"/>
                <w:sz w:val="20"/>
              </w:rPr>
              <w:br w:type="textWrapping"/>
            </w:r>
            <w:r>
              <w:rPr>
                <w:rFonts w:hint="eastAsia" w:ascii="宋体" w:hAnsi="宋体" w:cs="宋体"/>
                <w:sz w:val="20"/>
              </w:rPr>
              <w:t>8.控制方式: 手动顺序启动、短路信号触发控制。</w:t>
            </w:r>
            <w:r>
              <w:rPr>
                <w:rFonts w:hint="eastAsia" w:ascii="宋体" w:hAnsi="宋体" w:cs="宋体"/>
                <w:sz w:val="20"/>
              </w:rPr>
              <w:br w:type="textWrapping"/>
            </w:r>
            <w:r>
              <w:rPr>
                <w:rFonts w:hint="eastAsia" w:ascii="宋体" w:hAnsi="宋体" w:cs="宋体"/>
                <w:sz w:val="20"/>
              </w:rPr>
              <w:t>7.电源容量: 总容量220V，45A</w:t>
            </w:r>
            <w:r>
              <w:rPr>
                <w:rFonts w:hint="eastAsia" w:ascii="宋体" w:hAnsi="宋体" w:cs="宋体"/>
                <w:sz w:val="20"/>
              </w:rPr>
              <w:br w:type="textWrapping"/>
            </w:r>
            <w:r>
              <w:rPr>
                <w:rFonts w:hint="eastAsia" w:ascii="宋体" w:hAnsi="宋体" w:cs="宋体"/>
                <w:sz w:val="20"/>
              </w:rPr>
              <w:t>8.输入电源: AC220-240/50Hz</w:t>
            </w:r>
            <w:r>
              <w:rPr>
                <w:rFonts w:hint="eastAsia" w:ascii="宋体" w:hAnsi="宋体" w:cs="宋体"/>
                <w:sz w:val="20"/>
              </w:rPr>
              <w:br w:type="textWrapping"/>
            </w:r>
            <w:r>
              <w:rPr>
                <w:rFonts w:hint="eastAsia" w:ascii="宋体" w:hAnsi="宋体" w:cs="宋体"/>
                <w:sz w:val="20"/>
              </w:rPr>
              <w:t>9.时序间隔: 1.5s</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575"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12</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12路调音台</w:t>
            </w:r>
          </w:p>
        </w:tc>
        <w:tc>
          <w:tcPr>
            <w:tcW w:w="5811"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4095"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13</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数码音频处理器</w:t>
            </w:r>
          </w:p>
        </w:tc>
        <w:tc>
          <w:tcPr>
            <w:tcW w:w="5811"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2入6出数码音频处理器。</w:t>
            </w:r>
            <w:r>
              <w:rPr>
                <w:rFonts w:hint="eastAsia" w:ascii="宋体" w:hAnsi="宋体" w:cs="宋体"/>
                <w:sz w:val="20"/>
              </w:rPr>
              <w:br w:type="textWrapping"/>
            </w:r>
            <w:r>
              <w:rPr>
                <w:rFonts w:hint="eastAsia" w:ascii="宋体" w:hAnsi="宋体" w:cs="宋体"/>
                <w:sz w:val="20"/>
              </w:rPr>
              <w:t>可由Android®，IOS®，Mac®或Windows®的设备，通过网络飞速控制,软件可升级；</w:t>
            </w:r>
            <w:r>
              <w:rPr>
                <w:rFonts w:hint="eastAsia" w:ascii="宋体" w:hAnsi="宋体" w:cs="宋体"/>
                <w:sz w:val="20"/>
              </w:rPr>
              <w:br w:type="textWrapping"/>
            </w:r>
            <w:r>
              <w:rPr>
                <w:rFonts w:hint="eastAsia" w:ascii="宋体" w:hAnsi="宋体" w:cs="宋体"/>
                <w:sz w:val="20"/>
              </w:rPr>
              <w:t>XLR接口；</w:t>
            </w:r>
            <w:r>
              <w:rPr>
                <w:rFonts w:hint="eastAsia" w:ascii="宋体" w:hAnsi="宋体" w:cs="宋体"/>
                <w:sz w:val="20"/>
              </w:rPr>
              <w:br w:type="textWrapping"/>
            </w:r>
            <w:r>
              <w:rPr>
                <w:rFonts w:hint="eastAsia" w:ascii="宋体" w:hAnsi="宋体" w:cs="宋体"/>
                <w:sz w:val="20"/>
              </w:rPr>
              <w:t>2×12组快速跟踪陷波滤波器；双28段均衡器；dbx压缩器；120A分谐波合成器；参数均衡器；限幅器；微调延时器；粉红噪声发生器；</w:t>
            </w:r>
            <w:r>
              <w:rPr>
                <w:rFonts w:hint="eastAsia" w:ascii="宋体" w:hAnsi="宋体" w:cs="宋体"/>
                <w:sz w:val="20"/>
              </w:rPr>
              <w:br w:type="textWrapping"/>
            </w:r>
            <w:r>
              <w:rPr>
                <w:rFonts w:hint="eastAsia" w:ascii="宋体" w:hAnsi="宋体" w:cs="宋体"/>
                <w:sz w:val="20"/>
              </w:rPr>
              <w:t>快速功能按钮；输出通道有哑音按钮；</w:t>
            </w:r>
            <w:r>
              <w:rPr>
                <w:rFonts w:hint="eastAsia" w:ascii="宋体" w:hAnsi="宋体" w:cs="宋体"/>
                <w:sz w:val="20"/>
              </w:rPr>
              <w:br w:type="textWrapping"/>
            </w:r>
            <w:r>
              <w:rPr>
                <w:rFonts w:hint="eastAsia" w:ascii="宋体" w:hAnsi="宋体" w:cs="宋体"/>
                <w:sz w:val="20"/>
              </w:rPr>
              <w:t>功能导航；50个程式记忆库；测试话筒接口；</w:t>
            </w:r>
            <w:r>
              <w:rPr>
                <w:rFonts w:hint="eastAsia" w:ascii="宋体" w:hAnsi="宋体" w:cs="宋体"/>
                <w:sz w:val="20"/>
              </w:rPr>
              <w:br w:type="textWrapping"/>
            </w:r>
            <w:r>
              <w:rPr>
                <w:rFonts w:hint="eastAsia" w:ascii="宋体" w:hAnsi="宋体" w:cs="宋体"/>
                <w:sz w:val="20"/>
              </w:rPr>
              <w:t>24Bit A/D及D/A转换器；LCD显示；</w:t>
            </w:r>
            <w:r>
              <w:rPr>
                <w:rFonts w:hint="eastAsia" w:ascii="宋体" w:hAnsi="宋体" w:cs="宋体"/>
                <w:sz w:val="20"/>
              </w:rPr>
              <w:br w:type="textWrapping"/>
            </w:r>
            <w:r>
              <w:rPr>
                <w:rFonts w:hint="eastAsia" w:ascii="宋体" w:hAnsi="宋体" w:cs="宋体"/>
                <w:sz w:val="20"/>
              </w:rPr>
              <w:t>动态范围:&gt;110dB；</w:t>
            </w:r>
            <w:r>
              <w:rPr>
                <w:rFonts w:hint="eastAsia" w:ascii="宋体" w:hAnsi="宋体" w:cs="宋体"/>
                <w:sz w:val="20"/>
              </w:rPr>
              <w:br w:type="textWrapping"/>
            </w:r>
            <w:r>
              <w:rPr>
                <w:rFonts w:hint="eastAsia" w:ascii="宋体" w:hAnsi="宋体" w:cs="宋体"/>
                <w:sz w:val="20"/>
              </w:rPr>
              <w:t>频响: 20Hz～20kHz,+/-0.5dB ；</w:t>
            </w:r>
            <w:r>
              <w:rPr>
                <w:rFonts w:hint="eastAsia" w:ascii="宋体" w:hAnsi="宋体" w:cs="宋体"/>
                <w:sz w:val="20"/>
              </w:rPr>
              <w:br w:type="textWrapping"/>
            </w:r>
            <w:r>
              <w:rPr>
                <w:rFonts w:hint="eastAsia" w:ascii="宋体" w:hAnsi="宋体" w:cs="宋体"/>
                <w:sz w:val="20"/>
              </w:rPr>
              <w:t>串音:&lt;-110db；</w:t>
            </w:r>
            <w:r>
              <w:rPr>
                <w:rFonts w:hint="eastAsia" w:ascii="宋体" w:hAnsi="宋体" w:cs="宋体"/>
                <w:sz w:val="20"/>
              </w:rPr>
              <w:br w:type="textWrapping"/>
            </w:r>
            <w:r>
              <w:rPr>
                <w:rFonts w:hint="eastAsia" w:ascii="宋体" w:hAnsi="宋体" w:cs="宋体"/>
                <w:sz w:val="20"/>
              </w:rPr>
              <w:t>THD+ 噪声: 0.002% ；</w:t>
            </w:r>
            <w:r>
              <w:rPr>
                <w:rFonts w:hint="eastAsia" w:ascii="宋体" w:hAnsi="宋体" w:cs="宋体"/>
                <w:sz w:val="20"/>
              </w:rPr>
              <w:br w:type="textWrapping"/>
            </w:r>
            <w:r>
              <w:rPr>
                <w:rFonts w:hint="eastAsia" w:ascii="宋体" w:hAnsi="宋体" w:cs="宋体"/>
                <w:sz w:val="20"/>
              </w:rPr>
              <w:t>延时每通道10ms。</w:t>
            </w:r>
            <w:r>
              <w:rPr>
                <w:rFonts w:hint="eastAsia" w:ascii="宋体" w:hAnsi="宋体" w:cs="宋体"/>
                <w:sz w:val="20"/>
              </w:rPr>
              <w:br w:type="textWrapping"/>
            </w:r>
            <w:r>
              <w:rPr>
                <w:rFonts w:hint="eastAsia" w:ascii="宋体" w:hAnsi="宋体" w:cs="宋体"/>
                <w:sz w:val="20"/>
              </w:rPr>
              <w:t>工作电压： 230V/AC 50/60Hz</w:t>
            </w:r>
            <w:r>
              <w:rPr>
                <w:rFonts w:hint="eastAsia" w:ascii="宋体" w:hAnsi="宋体" w:cs="宋体"/>
                <w:sz w:val="20"/>
              </w:rPr>
              <w:br w:type="textWrapping"/>
            </w:r>
            <w:r>
              <w:rPr>
                <w:rFonts w:hint="eastAsia" w:ascii="宋体" w:hAnsi="宋体" w:cs="宋体"/>
                <w:sz w:val="20"/>
              </w:rPr>
              <w:t>消耗电源：25Watts</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169"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14</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自动反馈抑制器</w:t>
            </w:r>
          </w:p>
        </w:tc>
        <w:tc>
          <w:tcPr>
            <w:tcW w:w="581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双通道自动反馈抑制器。</w:t>
            </w:r>
            <w:r>
              <w:rPr>
                <w:rFonts w:hint="eastAsia" w:ascii="宋体" w:hAnsi="宋体" w:cs="宋体"/>
                <w:sz w:val="20"/>
              </w:rPr>
              <w:br w:type="page"/>
            </w:r>
            <w:r>
              <w:rPr>
                <w:rFonts w:hint="eastAsia" w:ascii="宋体" w:hAnsi="宋体" w:cs="宋体"/>
                <w:sz w:val="20"/>
              </w:rPr>
              <w:t>DSP数字信号处理器；</w:t>
            </w:r>
            <w:r>
              <w:rPr>
                <w:rFonts w:hint="eastAsia" w:ascii="宋体" w:hAnsi="宋体" w:cs="宋体"/>
                <w:sz w:val="20"/>
              </w:rPr>
              <w:br w:type="page"/>
            </w:r>
            <w:r>
              <w:rPr>
                <w:rFonts w:hint="eastAsia" w:ascii="宋体" w:hAnsi="宋体" w:cs="宋体"/>
                <w:sz w:val="20"/>
              </w:rPr>
              <w:t>每通道具有24个可编程的1/80倍频程滤波器并带LED显示；</w:t>
            </w:r>
            <w:r>
              <w:rPr>
                <w:rFonts w:hint="eastAsia" w:ascii="宋体" w:hAnsi="宋体" w:cs="宋体"/>
                <w:sz w:val="20"/>
              </w:rPr>
              <w:br w:type="page"/>
            </w:r>
            <w:r>
              <w:rPr>
                <w:rFonts w:hint="eastAsia" w:ascii="宋体" w:hAnsi="宋体" w:cs="宋体"/>
                <w:sz w:val="20"/>
              </w:rPr>
              <w:t>立体声或独立的双通道处理；</w:t>
            </w:r>
            <w:r>
              <w:rPr>
                <w:rFonts w:hint="eastAsia" w:ascii="宋体" w:hAnsi="宋体" w:cs="宋体"/>
                <w:sz w:val="20"/>
              </w:rPr>
              <w:br w:type="page"/>
            </w:r>
            <w:r>
              <w:rPr>
                <w:rFonts w:hint="eastAsia" w:ascii="宋体" w:hAnsi="宋体" w:cs="宋体"/>
                <w:sz w:val="20"/>
              </w:rPr>
              <w:t>实时和固定两种可选抑制模式；</w:t>
            </w:r>
            <w:r>
              <w:rPr>
                <w:rFonts w:hint="eastAsia" w:ascii="宋体" w:hAnsi="宋体" w:cs="宋体"/>
                <w:sz w:val="20"/>
              </w:rPr>
              <w:br w:type="page"/>
            </w:r>
            <w:r>
              <w:rPr>
                <w:rFonts w:hint="eastAsia" w:ascii="宋体" w:hAnsi="宋体" w:cs="宋体"/>
                <w:sz w:val="20"/>
              </w:rPr>
              <w:t>可选的滤波器解除时间；</w:t>
            </w:r>
            <w:r>
              <w:rPr>
                <w:rFonts w:hint="eastAsia" w:ascii="宋体" w:hAnsi="宋体" w:cs="宋体"/>
                <w:sz w:val="20"/>
              </w:rPr>
              <w:br w:type="page"/>
            </w:r>
            <w:r>
              <w:rPr>
                <w:rFonts w:hint="eastAsia" w:ascii="宋体" w:hAnsi="宋体" w:cs="宋体"/>
                <w:sz w:val="20"/>
              </w:rPr>
              <w:t>4种滤波点类型；</w:t>
            </w:r>
            <w:r>
              <w:rPr>
                <w:rFonts w:hint="eastAsia" w:ascii="宋体" w:hAnsi="宋体" w:cs="宋体"/>
                <w:sz w:val="20"/>
              </w:rPr>
              <w:br w:type="page"/>
            </w:r>
            <w:r>
              <w:rPr>
                <w:rFonts w:hint="eastAsia" w:ascii="宋体" w:hAnsi="宋体" w:cs="宋体"/>
                <w:sz w:val="20"/>
              </w:rPr>
              <w:t>通道输入电平表；</w:t>
            </w:r>
            <w:r>
              <w:rPr>
                <w:rFonts w:hint="eastAsia" w:ascii="宋体" w:hAnsi="宋体" w:cs="宋体"/>
                <w:sz w:val="20"/>
              </w:rPr>
              <w:br w:type="page"/>
            </w:r>
            <w:r>
              <w:rPr>
                <w:rFonts w:hint="eastAsia" w:ascii="宋体" w:hAnsi="宋体" w:cs="宋体"/>
                <w:sz w:val="20"/>
              </w:rPr>
              <w:t>XLR和TRS输入/输出端口；</w:t>
            </w:r>
            <w:r>
              <w:rPr>
                <w:rFonts w:hint="eastAsia" w:ascii="宋体" w:hAnsi="宋体" w:cs="宋体"/>
                <w:sz w:val="20"/>
              </w:rPr>
              <w:br w:type="page"/>
            </w:r>
            <w:r>
              <w:rPr>
                <w:rFonts w:hint="eastAsia" w:ascii="宋体" w:hAnsi="宋体" w:cs="宋体"/>
                <w:sz w:val="20"/>
              </w:rPr>
              <w:t>采样率:48kHz ；</w:t>
            </w:r>
            <w:r>
              <w:rPr>
                <w:rFonts w:hint="eastAsia" w:ascii="宋体" w:hAnsi="宋体" w:cs="宋体"/>
                <w:sz w:val="20"/>
              </w:rPr>
              <w:br w:type="page"/>
            </w:r>
            <w:r>
              <w:rPr>
                <w:rFonts w:hint="eastAsia" w:ascii="宋体" w:hAnsi="宋体" w:cs="宋体"/>
                <w:sz w:val="20"/>
              </w:rPr>
              <w:t>动态范围:&gt;110dB；</w:t>
            </w:r>
            <w:r>
              <w:rPr>
                <w:rFonts w:hint="eastAsia" w:ascii="宋体" w:hAnsi="宋体" w:cs="宋体"/>
                <w:sz w:val="20"/>
              </w:rPr>
              <w:br w:type="page"/>
            </w:r>
            <w:r>
              <w:rPr>
                <w:rFonts w:hint="eastAsia" w:ascii="宋体" w:hAnsi="宋体" w:cs="宋体"/>
                <w:sz w:val="20"/>
              </w:rPr>
              <w:t>带宽:22kHz ；</w:t>
            </w:r>
            <w:r>
              <w:rPr>
                <w:rFonts w:hint="eastAsia" w:ascii="宋体" w:hAnsi="宋体" w:cs="宋体"/>
                <w:sz w:val="20"/>
              </w:rPr>
              <w:br w:type="page"/>
            </w:r>
            <w:r>
              <w:rPr>
                <w:rFonts w:hint="eastAsia" w:ascii="宋体" w:hAnsi="宋体" w:cs="宋体"/>
                <w:sz w:val="20"/>
              </w:rPr>
              <w:t>失真:0.002% ；</w:t>
            </w:r>
            <w:r>
              <w:rPr>
                <w:rFonts w:hint="eastAsia" w:ascii="宋体" w:hAnsi="宋体" w:cs="宋体"/>
                <w:sz w:val="20"/>
              </w:rPr>
              <w:br w:type="page"/>
            </w:r>
            <w:r>
              <w:rPr>
                <w:rFonts w:hint="eastAsia" w:ascii="宋体" w:hAnsi="宋体" w:cs="宋体"/>
                <w:sz w:val="20"/>
              </w:rPr>
              <w:t>频响:20Hz～20kHz；</w:t>
            </w:r>
            <w:r>
              <w:rPr>
                <w:rFonts w:hint="eastAsia" w:ascii="宋体" w:hAnsi="宋体" w:cs="宋体"/>
                <w:sz w:val="20"/>
              </w:rPr>
              <w:br w:type="page"/>
            </w:r>
            <w:r>
              <w:rPr>
                <w:rFonts w:hint="eastAsia" w:ascii="宋体" w:hAnsi="宋体" w:cs="宋体"/>
                <w:sz w:val="20"/>
              </w:rPr>
              <w:t>内部串音:&gt;80dB ；</w:t>
            </w:r>
            <w:r>
              <w:rPr>
                <w:rFonts w:hint="eastAsia" w:ascii="宋体" w:hAnsi="宋体" w:cs="宋体"/>
                <w:sz w:val="20"/>
              </w:rPr>
              <w:br w:type="page"/>
            </w:r>
            <w:r>
              <w:rPr>
                <w:rFonts w:hint="eastAsia" w:ascii="宋体" w:hAnsi="宋体" w:cs="宋体"/>
                <w:sz w:val="20"/>
              </w:rPr>
              <w:t>工作电压： 230V/AC 50/60Hz</w:t>
            </w:r>
            <w:r>
              <w:rPr>
                <w:rFonts w:hint="eastAsia" w:ascii="宋体" w:hAnsi="宋体" w:cs="宋体"/>
                <w:sz w:val="20"/>
              </w:rPr>
              <w:br w:type="page"/>
            </w:r>
            <w:r>
              <w:rPr>
                <w:rFonts w:hint="eastAsia" w:ascii="宋体" w:hAnsi="宋体" w:cs="宋体"/>
                <w:sz w:val="20"/>
              </w:rPr>
              <w:t>消耗电源：10Watts</w:t>
            </w:r>
            <w:r>
              <w:rPr>
                <w:rFonts w:hint="eastAsia" w:ascii="宋体" w:hAnsi="宋体" w:cs="宋体"/>
                <w:sz w:val="20"/>
              </w:rPr>
              <w:br w:type="page"/>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15</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DVD播放机</w:t>
            </w:r>
          </w:p>
        </w:tc>
        <w:tc>
          <w:tcPr>
            <w:tcW w:w="5811"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移动DVD  USB接口：支持  其他功能：电视，游戏功能   其他特点：内置高品质扬声器  内置高容量</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7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990" w:type="dxa"/>
            <w:tcBorders>
              <w:top w:val="single" w:color="auto" w:sz="4" w:space="0"/>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16</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拾音器</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单体：预极化电容拾音头；频率响应：30HZ-18kHz;灵敏度：0/-30/-36dB；使用电压：12V电源；电流耗量：2mA</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台</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3</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17</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会议室机柜（28U）</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，尺寸: 1490*535*485mm</w:t>
            </w:r>
            <w:r>
              <w:rPr>
                <w:rFonts w:hint="eastAsia" w:ascii="宋体" w:hAnsi="宋体" w:cs="宋体"/>
                <w:sz w:val="20"/>
              </w:rPr>
              <w:br w:type="textWrapping"/>
            </w:r>
            <w:r>
              <w:rPr>
                <w:rFonts w:hint="eastAsia" w:ascii="宋体" w:hAnsi="宋体" w:cs="宋体"/>
                <w:sz w:val="20"/>
              </w:rPr>
              <w:t>颜色: 黑色　　</w:t>
            </w:r>
            <w:r>
              <w:rPr>
                <w:rFonts w:hint="eastAsia" w:ascii="宋体" w:hAnsi="宋体" w:cs="宋体"/>
                <w:sz w:val="20"/>
              </w:rPr>
              <w:br w:type="textWrapping"/>
            </w:r>
            <w:r>
              <w:rPr>
                <w:rFonts w:hint="eastAsia" w:ascii="宋体" w:hAnsi="宋体" w:cs="宋体"/>
                <w:sz w:val="20"/>
              </w:rPr>
              <w:t>结构材料：铝材；</w:t>
            </w:r>
            <w:r>
              <w:rPr>
                <w:rFonts w:hint="eastAsia" w:ascii="宋体" w:hAnsi="宋体" w:cs="宋体"/>
                <w:sz w:val="20"/>
              </w:rPr>
              <w:br w:type="textWrapping"/>
            </w:r>
            <w:r>
              <w:rPr>
                <w:rFonts w:hint="eastAsia" w:ascii="宋体" w:hAnsi="宋体" w:cs="宋体"/>
                <w:sz w:val="20"/>
              </w:rPr>
              <w:t>标准化模式，以满足各种需求；</w:t>
            </w:r>
            <w:r>
              <w:rPr>
                <w:rFonts w:hint="eastAsia" w:ascii="宋体" w:hAnsi="宋体" w:cs="宋体"/>
                <w:sz w:val="20"/>
              </w:rPr>
              <w:br w:type="textWrapping"/>
            </w:r>
            <w:r>
              <w:rPr>
                <w:rFonts w:hint="eastAsia" w:ascii="宋体" w:hAnsi="宋体" w:cs="宋体"/>
                <w:sz w:val="20"/>
              </w:rPr>
              <w:t xml:space="preserve">采用高强度钢制可拆装式机柜，最大承载重量达500公斤； </w:t>
            </w:r>
            <w:r>
              <w:rPr>
                <w:rFonts w:hint="eastAsia" w:ascii="宋体" w:hAnsi="宋体" w:cs="宋体"/>
                <w:sz w:val="20"/>
              </w:rPr>
              <w:br w:type="textWrapping"/>
            </w:r>
            <w:r>
              <w:rPr>
                <w:rFonts w:hint="eastAsia" w:ascii="宋体" w:hAnsi="宋体" w:cs="宋体"/>
                <w:sz w:val="20"/>
              </w:rPr>
              <w:t>安装空间29U规格；</w:t>
            </w:r>
            <w:r>
              <w:rPr>
                <w:rFonts w:hint="eastAsia" w:ascii="宋体" w:hAnsi="宋体" w:cs="宋体"/>
                <w:sz w:val="20"/>
              </w:rPr>
              <w:br w:type="textWrapping"/>
            </w:r>
            <w:r>
              <w:rPr>
                <w:rFonts w:hint="eastAsia" w:ascii="宋体" w:hAnsi="宋体" w:cs="宋体"/>
                <w:sz w:val="20"/>
              </w:rPr>
              <w:t>机柜内设计4条可调节铝型材槽轨；</w:t>
            </w:r>
            <w:r>
              <w:rPr>
                <w:rFonts w:hint="eastAsia" w:ascii="宋体" w:hAnsi="宋体" w:cs="宋体"/>
                <w:sz w:val="20"/>
              </w:rPr>
              <w:br w:type="textWrapping"/>
            </w:r>
            <w:r>
              <w:rPr>
                <w:rFonts w:hint="eastAsia" w:ascii="宋体" w:hAnsi="宋体" w:cs="宋体"/>
                <w:sz w:val="20"/>
              </w:rPr>
              <w:t>底座可着地或安装活动脚轮；</w:t>
            </w:r>
            <w:r>
              <w:rPr>
                <w:rFonts w:hint="eastAsia" w:ascii="宋体" w:hAnsi="宋体" w:cs="宋体"/>
                <w:sz w:val="20"/>
              </w:rPr>
              <w:br w:type="textWrapping"/>
            </w:r>
            <w:r>
              <w:rPr>
                <w:rFonts w:hint="eastAsia" w:ascii="宋体" w:hAnsi="宋体" w:cs="宋体"/>
                <w:sz w:val="20"/>
              </w:rPr>
              <w:t>装配简单，方便搬运。</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套</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18</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卡侬头(母</w:t>
            </w:r>
            <w:r>
              <w:rPr>
                <w:rFonts w:hint="eastAsia" w:ascii="宋体" w:hAnsi="宋体" w:cs="宋体"/>
                <w:sz w:val="20"/>
              </w:rPr>
              <w:t>)-卡侬头(公)</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20"/>
              </w:rPr>
            </w:pPr>
            <w:r>
              <w:rPr>
                <w:rFonts w:hint="eastAsia" w:ascii="宋体" w:hAnsi="宋体" w:cs="宋体"/>
                <w:color w:val="000000"/>
                <w:sz w:val="20"/>
              </w:rPr>
              <w:t>D1.2E</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条</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10</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19</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三极电源插头</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自选</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个</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rPr>
            </w:pPr>
            <w:r>
              <w:rPr>
                <w:rFonts w:hint="eastAsia" w:ascii="宋体" w:hAnsi="宋体" w:cs="宋体"/>
                <w:color w:val="000000"/>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20</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400芯音响线</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YRVB2*1.5</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21</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音频线</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RVVP2*0.3</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22</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视频线</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SYV75-5</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23</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VGA线</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VGA3+6</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24</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电源线（强电）</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RVV3*1.5M²</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米</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xml:space="preserve">200 </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1005"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25</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激光投影仪</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投影尺寸：40-600英寸，屏幕比例：4:3，投影技术：3LCD，投影机特性：互动，亮度：6000流明，最高分辨率：1920*1200，对比度：2000:1，光源类型：超高压汞灯，灯泡功率：330W </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26</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电动投影幕</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画面尺寸： 3.2*2M 带遥控</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套</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552" w:hRule="atLeast"/>
        </w:trPr>
        <w:tc>
          <w:tcPr>
            <w:tcW w:w="425"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27</w:t>
            </w: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电脑</w:t>
            </w:r>
          </w:p>
        </w:tc>
        <w:tc>
          <w:tcPr>
            <w:tcW w:w="5811" w:type="dxa"/>
            <w:tcBorders>
              <w:top w:val="nil"/>
              <w:left w:val="nil"/>
              <w:bottom w:val="single" w:color="auto" w:sz="4" w:space="0"/>
              <w:right w:val="single" w:color="auto" w:sz="4" w:space="0"/>
            </w:tcBorders>
            <w:shd w:val="clear" w:color="000000" w:fill="FFFFFF"/>
            <w:vAlign w:val="center"/>
          </w:tcPr>
          <w:p>
            <w:pPr>
              <w:rPr>
                <w:rFonts w:ascii="宋体" w:hAnsi="宋体" w:cs="宋体"/>
                <w:sz w:val="20"/>
              </w:rPr>
            </w:pPr>
            <w:r>
              <w:rPr>
                <w:rFonts w:hint="eastAsia" w:ascii="宋体" w:hAnsi="宋体" w:cs="宋体"/>
                <w:sz w:val="20"/>
              </w:rPr>
              <w:t xml:space="preserve"> CPU I5-4160/ 4G(DDR3 1600)内存/500G(SATA)/USB KB/USB Optical  Mouse/新180W 防雷电源/3年有限保修                 18.5寸液晶显示器 </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台</w:t>
            </w:r>
          </w:p>
        </w:tc>
        <w:tc>
          <w:tcPr>
            <w:tcW w:w="71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1</w:t>
            </w:r>
          </w:p>
        </w:tc>
        <w:tc>
          <w:tcPr>
            <w:tcW w:w="990" w:type="dxa"/>
            <w:tcBorders>
              <w:top w:val="nil"/>
              <w:left w:val="nil"/>
              <w:bottom w:val="single" w:color="auto" w:sz="4" w:space="0"/>
              <w:right w:val="single" w:color="auto" w:sz="4" w:space="0"/>
            </w:tcBorders>
            <w:shd w:val="clear" w:color="000000" w:fill="FFFFFF"/>
            <w:vAlign w:val="bottom"/>
          </w:tcPr>
          <w:p>
            <w:pPr>
              <w:rPr>
                <w:rFonts w:ascii="宋体" w:hAnsi="宋体" w:cs="宋体"/>
                <w:color w:val="000000"/>
                <w:sz w:val="22"/>
                <w:szCs w:val="22"/>
              </w:rPr>
            </w:pPr>
            <w:r>
              <w:rPr>
                <w:rFonts w:hint="eastAsia" w:ascii="宋体" w:hAnsi="宋体" w:cs="宋体"/>
                <w:color w:val="000000"/>
                <w:sz w:val="22"/>
                <w:szCs w:val="22"/>
              </w:rPr>
              <w:t>　</w:t>
            </w:r>
          </w:p>
        </w:tc>
      </w:tr>
    </w:tbl>
    <w:p>
      <w:pPr>
        <w:rPr>
          <w:b/>
          <w:bCs/>
          <w:sz w:val="36"/>
          <w:szCs w:val="36"/>
        </w:rPr>
        <w:sectPr>
          <w:pgSz w:w="11906" w:h="16838"/>
          <w:pgMar w:top="709" w:right="1700" w:bottom="1440" w:left="1701" w:header="851" w:footer="992" w:gutter="0"/>
          <w:pgNumType w:start="0"/>
          <w:cols w:space="720" w:num="1"/>
          <w:titlePg/>
          <w:docGrid w:linePitch="312" w:charSpace="0"/>
        </w:sectPr>
      </w:pPr>
    </w:p>
    <w:tbl>
      <w:tblPr>
        <w:tblStyle w:val="45"/>
        <w:tblW w:w="1006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60"/>
        <w:gridCol w:w="5811"/>
        <w:gridCol w:w="706"/>
        <w:gridCol w:w="709"/>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4" w:type="dxa"/>
            <w:gridSpan w:val="6"/>
            <w:tcBorders>
              <w:top w:val="nil"/>
              <w:left w:val="nil"/>
              <w:bottom w:val="nil"/>
              <w:right w:val="nil"/>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36"/>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64" w:type="dxa"/>
            <w:gridSpan w:val="6"/>
            <w:tcBorders>
              <w:top w:val="nil"/>
              <w:left w:val="nil"/>
              <w:bottom w:val="single" w:color="auto" w:sz="4" w:space="0"/>
              <w:right w:val="nil"/>
            </w:tcBorders>
            <w:shd w:val="clear" w:color="000000" w:fill="FFFFFF"/>
            <w:vAlign w:val="center"/>
          </w:tcPr>
          <w:p>
            <w:pPr>
              <w:rPr>
                <w:rFonts w:cs="宋体" w:asciiTheme="minorEastAsia" w:hAnsiTheme="minorEastAsia"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25"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序号</w:t>
            </w:r>
          </w:p>
        </w:tc>
        <w:tc>
          <w:tcPr>
            <w:tcW w:w="1560"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设备名称</w:t>
            </w:r>
          </w:p>
        </w:tc>
        <w:tc>
          <w:tcPr>
            <w:tcW w:w="5811"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产品说明</w:t>
            </w:r>
          </w:p>
        </w:tc>
        <w:tc>
          <w:tcPr>
            <w:tcW w:w="706"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单位</w:t>
            </w:r>
          </w:p>
        </w:tc>
        <w:tc>
          <w:tcPr>
            <w:tcW w:w="709"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数量</w:t>
            </w:r>
          </w:p>
        </w:tc>
        <w:tc>
          <w:tcPr>
            <w:tcW w:w="853" w:type="dxa"/>
            <w:tcBorders>
              <w:top w:val="single" w:color="auto" w:sz="4" w:space="0"/>
            </w:tcBorders>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5"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1</w:t>
            </w:r>
          </w:p>
        </w:tc>
        <w:tc>
          <w:tcPr>
            <w:tcW w:w="1560"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主席台</w:t>
            </w:r>
          </w:p>
        </w:tc>
        <w:tc>
          <w:tcPr>
            <w:tcW w:w="581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A、面材：木皮类：采用0.6mm厚美国进口胡桃木皮、日本樱桃木皮，选料严格。木皮平整度高，稳定性好，长期使用不变形。纹理清晰自然、色泽一致且经防虫防腐处理。封边及收口对应采用进口木皮，硬度高，韧性强，不开裂，不弯曲。B、内材：采用德国AA级高密度板，双面加进口3mm夹板。其原料的树种一致，并经防虫防腐处理，各项技术指标均达国标标准。部分产品用美国进口白木封边，或内部用铁架固定，比重合理，不易变形。C、油漆</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A、木材干燥至9%-12%的含水率。</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台面光亮平整，油漆无颗粒、气泡、渣点、颜色均匀C、纹理自然，颜色线条拼和细密、流畅。</w:t>
            </w:r>
          </w:p>
        </w:tc>
        <w:tc>
          <w:tcPr>
            <w:tcW w:w="70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709"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6</w:t>
            </w:r>
          </w:p>
        </w:tc>
        <w:tc>
          <w:tcPr>
            <w:tcW w:w="853"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5"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2</w:t>
            </w:r>
          </w:p>
        </w:tc>
        <w:tc>
          <w:tcPr>
            <w:tcW w:w="1560"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主席台椅子</w:t>
            </w:r>
          </w:p>
        </w:tc>
        <w:tc>
          <w:tcPr>
            <w:tcW w:w="581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1． 皮面：采用意大利进口AAA级厚度≥1mm牛皮面料，皮面光泽度好，透气性强；；</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 基材：内填香港"东亚"牌高密度海绵(密度≥48kg/m3,回弹率≥65%)，回弹力好，软硬适中，不变形；符合人体工学的高频热成型5层白木弯曲套板；</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 配件：进口五金配件，经防锈、防腐处理，优质橡木木架，经过烘干处理.防潮，防虫，防蛀。</w:t>
            </w:r>
          </w:p>
        </w:tc>
        <w:tc>
          <w:tcPr>
            <w:tcW w:w="70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709"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6</w:t>
            </w:r>
          </w:p>
        </w:tc>
        <w:tc>
          <w:tcPr>
            <w:tcW w:w="853"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5"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3</w:t>
            </w:r>
          </w:p>
        </w:tc>
        <w:tc>
          <w:tcPr>
            <w:tcW w:w="1560"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演讲台</w:t>
            </w:r>
          </w:p>
        </w:tc>
        <w:tc>
          <w:tcPr>
            <w:tcW w:w="581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A、面材：</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木皮类：采用0.6mm厚美国进口胡桃木皮、日本樱桃木皮，选料严格。木皮平整度高，稳定性好，长期使用不变形。纹理清晰自然、色泽一致且经防虫防腐处理。封边及收口对应采用进口木皮，硬度高，韧性强，不开裂，不弯曲。B、内材：</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采用德国AA级高密度板，双面加进口3mm夹板。其原料的树种一致，并经防虫防腐处理，各项技术指标均达国标标准。部分产品用美国进口白木封边，或内部用铁架固定，比重合理，不易变形。C、油漆</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封闭漆或开放漆，均为台湾大宝品牌。开放漆可以第二次修补，成本比封闭漆喷涂叶要求高。油漆附着性强，涂膜强韧，产品表面耐磨性强，色泽效果持久。产品均在恒温、恒湿，含尘净化喷涂设备的环境中喷涂。D、配件：</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采用标准五金配件，部分产品采用台湾“火车头”三节导轨，抽拉顺滑、流畅、宁静，可反复拉抽50万次。各类配件安装快捷，连接牢靠。二、质量要求：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A、木材干燥至9%-12%的含水率。</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B、台面光亮平整，油漆无颗粒、气泡、渣点、颜色均匀。C、纹理自然，颜色线条拼和细密、流畅。</w:t>
            </w:r>
          </w:p>
        </w:tc>
        <w:tc>
          <w:tcPr>
            <w:tcW w:w="70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709"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1</w:t>
            </w:r>
          </w:p>
        </w:tc>
        <w:tc>
          <w:tcPr>
            <w:tcW w:w="853"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5"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4</w:t>
            </w:r>
          </w:p>
        </w:tc>
        <w:tc>
          <w:tcPr>
            <w:tcW w:w="1560"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公共座椅</w:t>
            </w:r>
          </w:p>
        </w:tc>
        <w:tc>
          <w:tcPr>
            <w:tcW w:w="5811" w:type="dxa"/>
            <w:shd w:val="clear" w:color="000000" w:fill="FFFFFF"/>
            <w:vAlign w:val="center"/>
          </w:tcPr>
          <w:p>
            <w:pPr>
              <w:rPr>
                <w:rFonts w:cs="宋体" w:asciiTheme="minorEastAsia" w:hAnsiTheme="minorEastAsia" w:eastAsiaTheme="minorEastAsia"/>
                <w:sz w:val="20"/>
              </w:rPr>
            </w:pPr>
            <w:r>
              <w:rPr>
                <w:rFonts w:hint="eastAsia" w:cs="宋体" w:asciiTheme="minorEastAsia" w:hAnsiTheme="minorEastAsia" w:eastAsiaTheme="minorEastAsia"/>
                <w:sz w:val="20"/>
              </w:rPr>
              <w:t>1.背包主体是聚氨脂高回弹一次成型定型海绵，密度50-60kg/m3。</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2.背包内部采用多层高强度夹板支撑结构，受力强，不变形，不破裂。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3.海绵外覆高档优质绒布，不褪色,不破损。</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4.背壳为塑料壳,注塑成型,防撞击. </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5.背包造型按照人体工程学原理设计，坐感舒适。1.座包主体是聚氨脂高回弹一次成型定型海绵，密度50-60kg/m3。</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2.座包内部采用多层高强度夹板支撑结构，受力强，不变形，不破裂。</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3.海绵外覆高档优质绒布，不褪色,不破损。</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4.座壳为塑料壳,注塑成型,防撞击. </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5.座包造型按照人体工程学原理设计，坐感舒适。座包回收方式 人站起时, 椅子座包会自动翻起. 座包翻起采用金属弹簧自动回复，不存在故障，持久耐用。</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扶手盖 实木扶手盖: 酸枝木或者榉木等制作, 表面可喷制成红酸枝木色，黑胡桃色木色或者和榉木色。</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金属脚架 &amp; 扶手框 采用优质冷轧钢管压铸成型, 钢管表面静电喷涂处理，不变形，不易生锈。</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脚架固定方式 椅子的每个脚架有2个地爆螺丝固定，保证安全牢固。地爆螺丝用塑料盖封住，不外露，美观大方。</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注意事项：  1.椅子后背可加写字板。</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椅子质保期 5年</w:t>
            </w:r>
            <w:r>
              <w:rPr>
                <w:rFonts w:hint="eastAsia" w:cs="宋体" w:asciiTheme="minorEastAsia" w:hAnsiTheme="minorEastAsia" w:eastAsiaTheme="minorEastAsia"/>
                <w:sz w:val="20"/>
              </w:rPr>
              <w:br w:type="textWrapping"/>
            </w:r>
            <w:r>
              <w:rPr>
                <w:rFonts w:hint="eastAsia" w:cs="宋体" w:asciiTheme="minorEastAsia" w:hAnsiTheme="minorEastAsia" w:eastAsiaTheme="minorEastAsia"/>
                <w:sz w:val="20"/>
              </w:rPr>
              <w:t xml:space="preserve">   </w:t>
            </w:r>
          </w:p>
        </w:tc>
        <w:tc>
          <w:tcPr>
            <w:tcW w:w="70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套</w:t>
            </w:r>
          </w:p>
        </w:tc>
        <w:tc>
          <w:tcPr>
            <w:tcW w:w="709"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120</w:t>
            </w:r>
          </w:p>
        </w:tc>
        <w:tc>
          <w:tcPr>
            <w:tcW w:w="853"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25" w:type="dxa"/>
            <w:shd w:val="clear" w:color="000000" w:fill="FFFFFF"/>
            <w:vAlign w:val="center"/>
          </w:tcPr>
          <w:p>
            <w:pPr>
              <w:jc w:val="center"/>
              <w:rPr>
                <w:rFonts w:cs="宋体" w:asciiTheme="minorEastAsia" w:hAnsiTheme="minorEastAsia" w:eastAsiaTheme="minorEastAsia"/>
                <w:b/>
                <w:bCs/>
                <w:sz w:val="20"/>
              </w:rPr>
            </w:pPr>
            <w:r>
              <w:rPr>
                <w:rFonts w:hint="eastAsia" w:cs="宋体" w:asciiTheme="minorEastAsia" w:hAnsiTheme="minorEastAsia" w:eastAsiaTheme="minorEastAsia"/>
                <w:b/>
                <w:bCs/>
                <w:sz w:val="20"/>
              </w:rPr>
              <w:t>5</w:t>
            </w:r>
          </w:p>
        </w:tc>
        <w:tc>
          <w:tcPr>
            <w:tcW w:w="1560"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5P空调</w:t>
            </w:r>
          </w:p>
        </w:tc>
        <w:tc>
          <w:tcPr>
            <w:tcW w:w="5811"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一拖一嵌入式5HP空调　</w:t>
            </w:r>
          </w:p>
        </w:tc>
        <w:tc>
          <w:tcPr>
            <w:tcW w:w="706"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台</w:t>
            </w:r>
          </w:p>
        </w:tc>
        <w:tc>
          <w:tcPr>
            <w:tcW w:w="709"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2</w:t>
            </w:r>
          </w:p>
        </w:tc>
        <w:tc>
          <w:tcPr>
            <w:tcW w:w="853" w:type="dxa"/>
            <w:shd w:val="clear" w:color="000000" w:fill="FFFFFF"/>
            <w:vAlign w:val="center"/>
          </w:tcPr>
          <w:p>
            <w:pPr>
              <w:jc w:val="center"/>
              <w:rPr>
                <w:rFonts w:cs="宋体" w:asciiTheme="minorEastAsia" w:hAnsiTheme="minorEastAsia" w:eastAsiaTheme="minorEastAsia"/>
                <w:sz w:val="20"/>
              </w:rPr>
            </w:pPr>
            <w:r>
              <w:rPr>
                <w:rFonts w:hint="eastAsia" w:cs="宋体" w:asciiTheme="minorEastAsia" w:hAnsiTheme="minorEastAsia" w:eastAsiaTheme="minorEastAsia"/>
                <w:sz w:val="20"/>
              </w:rPr>
              <w:t>　</w:t>
            </w:r>
          </w:p>
        </w:tc>
      </w:tr>
    </w:tbl>
    <w:p>
      <w:pPr>
        <w:rPr>
          <w:rFonts w:hint="eastAsia"/>
          <w:b/>
          <w:bCs/>
          <w:sz w:val="36"/>
          <w:szCs w:val="36"/>
        </w:rPr>
      </w:pPr>
    </w:p>
    <w:p>
      <w:pPr>
        <w:rPr>
          <w:rFonts w:hint="eastAsia"/>
          <w:b/>
          <w:bCs/>
          <w:sz w:val="36"/>
          <w:szCs w:val="36"/>
        </w:rPr>
      </w:pPr>
    </w:p>
    <w:p>
      <w:pPr>
        <w:rPr>
          <w:rFonts w:hint="eastAsia"/>
          <w:b/>
          <w:bCs/>
          <w:sz w:val="36"/>
          <w:szCs w:val="36"/>
        </w:rPr>
      </w:pPr>
    </w:p>
    <w:tbl>
      <w:tblPr>
        <w:tblStyle w:val="45"/>
        <w:tblW w:w="1020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40"/>
        <w:gridCol w:w="3000"/>
        <w:gridCol w:w="2060"/>
        <w:gridCol w:w="880"/>
        <w:gridCol w:w="112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00" w:type="dxa"/>
            <w:gridSpan w:val="7"/>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840" w:type="dxa"/>
            <w:gridSpan w:val="4"/>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工程名称：九所中学大型会议室装饰工程</w:t>
            </w:r>
          </w:p>
        </w:tc>
        <w:tc>
          <w:tcPr>
            <w:tcW w:w="3360"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行号</w:t>
            </w:r>
          </w:p>
        </w:tc>
        <w:tc>
          <w:tcPr>
            <w:tcW w:w="9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3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项目名称</w:t>
            </w:r>
          </w:p>
        </w:tc>
        <w:tc>
          <w:tcPr>
            <w:tcW w:w="294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取费说明</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费率</w:t>
            </w:r>
          </w:p>
        </w:tc>
        <w:tc>
          <w:tcPr>
            <w:tcW w:w="13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一</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分部分项合计</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二</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其中：人工费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施工技术措施项目费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技术措施项目合计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施工组织措施项目费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组织措施项目合计</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3.1</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其中：安全文明施工费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其中：临时设施费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临时设施费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3.3</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其中：雨季施工增加费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雨季施工费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3.4</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其中：夜间施工增加费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夜间施工费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三</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其他项目合计</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四</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规费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其中：垃圾处置费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其中：社保费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29.5</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五</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人工价差</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材料价差</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机械价差</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六</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21</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七</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税金</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22</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八</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含税工程造价</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不含税工程造价+税金</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9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94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6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rPr>
          <w:rFonts w:hint="eastAsia"/>
          <w:b/>
          <w:bCs/>
          <w:sz w:val="36"/>
          <w:szCs w:val="36"/>
        </w:rPr>
      </w:pPr>
    </w:p>
    <w:p>
      <w:pPr>
        <w:rPr>
          <w:rFonts w:hint="eastAsia"/>
          <w:b/>
          <w:bCs/>
          <w:sz w:val="36"/>
          <w:szCs w:val="36"/>
        </w:rPr>
      </w:pPr>
    </w:p>
    <w:tbl>
      <w:tblPr>
        <w:tblStyle w:val="45"/>
        <w:tblW w:w="1022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320"/>
        <w:gridCol w:w="1659"/>
        <w:gridCol w:w="899"/>
        <w:gridCol w:w="666"/>
        <w:gridCol w:w="1000"/>
        <w:gridCol w:w="1039"/>
        <w:gridCol w:w="1019"/>
        <w:gridCol w:w="20"/>
        <w:gridCol w:w="103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20" w:type="dxa"/>
            <w:gridSpan w:val="11"/>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499"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工程名称:九所中学大型会议室装饰工程</w:t>
            </w:r>
          </w:p>
        </w:tc>
        <w:tc>
          <w:tcPr>
            <w:tcW w:w="4623" w:type="dxa"/>
            <w:gridSpan w:val="5"/>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098"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558"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6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1039" w:type="dxa"/>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1039"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078"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continue"/>
            <w:vAlign w:val="center"/>
          </w:tcPr>
          <w:p>
            <w:pPr>
              <w:rPr>
                <w:rFonts w:ascii="宋体" w:hAnsi="宋体" w:cs="宋体"/>
                <w:b/>
                <w:bCs/>
                <w:color w:val="000000"/>
                <w:sz w:val="20"/>
              </w:rPr>
            </w:pPr>
          </w:p>
        </w:tc>
        <w:tc>
          <w:tcPr>
            <w:tcW w:w="1320" w:type="dxa"/>
            <w:vMerge w:val="continue"/>
            <w:vAlign w:val="center"/>
          </w:tcPr>
          <w:p>
            <w:pPr>
              <w:rPr>
                <w:rFonts w:ascii="宋体" w:hAnsi="宋体" w:cs="宋体"/>
                <w:b/>
                <w:bCs/>
                <w:color w:val="000000"/>
                <w:sz w:val="20"/>
              </w:rPr>
            </w:pPr>
          </w:p>
        </w:tc>
        <w:tc>
          <w:tcPr>
            <w:tcW w:w="2558" w:type="dxa"/>
            <w:gridSpan w:val="2"/>
            <w:vMerge w:val="continue"/>
            <w:vAlign w:val="center"/>
          </w:tcPr>
          <w:p>
            <w:pPr>
              <w:rPr>
                <w:rFonts w:ascii="宋体" w:hAnsi="宋体" w:cs="宋体"/>
                <w:b/>
                <w:bCs/>
                <w:color w:val="000000"/>
                <w:sz w:val="20"/>
              </w:rPr>
            </w:pPr>
          </w:p>
        </w:tc>
        <w:tc>
          <w:tcPr>
            <w:tcW w:w="666"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1039" w:type="dxa"/>
            <w:vMerge w:val="continue"/>
            <w:vAlign w:val="center"/>
          </w:tcPr>
          <w:p>
            <w:pPr>
              <w:rPr>
                <w:rFonts w:ascii="宋体" w:hAnsi="宋体" w:cs="宋体"/>
                <w:b/>
                <w:bCs/>
                <w:color w:val="000000"/>
                <w:sz w:val="20"/>
              </w:rPr>
            </w:pPr>
          </w:p>
        </w:tc>
        <w:tc>
          <w:tcPr>
            <w:tcW w:w="1039" w:type="dxa"/>
            <w:gridSpan w:val="2"/>
            <w:vMerge w:val="continue"/>
            <w:vAlign w:val="center"/>
          </w:tcPr>
          <w:p>
            <w:pPr>
              <w:rPr>
                <w:rFonts w:ascii="宋体" w:hAnsi="宋体" w:cs="宋体"/>
                <w:b/>
                <w:bCs/>
                <w:color w:val="000000"/>
                <w:sz w:val="20"/>
              </w:rPr>
            </w:pPr>
          </w:p>
        </w:tc>
        <w:tc>
          <w:tcPr>
            <w:tcW w:w="1039"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039"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基础拆旧工程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14-70</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拆除 块料面层 地面</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14-82</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10m3</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1.911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01000000</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1 楼地面工程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借1-3 *6</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借1-54</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9-50</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陶瓷地砖 踢脚线</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0.052</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0110</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墙、柱面工程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借2-78</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龙骨断面7.5cm2内木龙骨平均中距(300mm以内)</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0.0571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借2-99</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隔音墙加装吸音棉</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0.0571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龙骨上钉胶合板基层</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0.0571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借2-132</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吸音板</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0.0571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天棚装饰工程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借3-31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0.8408</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借3-83</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0.8408</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借3-85</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埃特板(硅钙板)</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0.8408</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借3-155</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附加式夹板灯槽</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48.33</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借3-154</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窗台板、窗帘盒</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15.96</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借4-119</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成品窗帘安装装饰布帘</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0.45</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借4-114</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0.1596</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0112</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门窗工程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补子目001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木质门（含五金配件）</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樘</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12-111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0.1776</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脚手架</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17-26</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17-23</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里脚手架</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0.7644</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电气工程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借2-10-277</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借2-10-292</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单相明插座安装 15A2孔</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借2-10-1</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筒灯20W</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10套</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3.2</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220" w:type="dxa"/>
            <w:gridSpan w:val="11"/>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499"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工程名称:九所中学大型会议室装饰工程</w:t>
            </w:r>
          </w:p>
        </w:tc>
        <w:tc>
          <w:tcPr>
            <w:tcW w:w="4623" w:type="dxa"/>
            <w:gridSpan w:val="5"/>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098"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第2页 总2页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320" w:type="dxa"/>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编号</w:t>
            </w:r>
          </w:p>
        </w:tc>
        <w:tc>
          <w:tcPr>
            <w:tcW w:w="2558"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名称</w:t>
            </w:r>
          </w:p>
        </w:tc>
        <w:tc>
          <w:tcPr>
            <w:tcW w:w="1666"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工程量</w:t>
            </w:r>
          </w:p>
        </w:tc>
        <w:tc>
          <w:tcPr>
            <w:tcW w:w="1039" w:type="dxa"/>
            <w:vMerge w:val="restart"/>
            <w:shd w:val="clear" w:color="FFFFFF" w:fill="FFFFFF"/>
            <w:vAlign w:val="center"/>
          </w:tcPr>
          <w:p>
            <w:pPr>
              <w:rPr>
                <w:rFonts w:ascii="宋体" w:hAnsi="宋体" w:cs="宋体"/>
                <w:b/>
                <w:bCs/>
                <w:color w:val="000000"/>
                <w:sz w:val="20"/>
              </w:rPr>
            </w:pPr>
            <w:r>
              <w:rPr>
                <w:rFonts w:hint="eastAsia" w:ascii="宋体" w:hAnsi="宋体" w:cs="宋体"/>
                <w:b/>
                <w:bCs/>
                <w:color w:val="000000"/>
                <w:sz w:val="20"/>
              </w:rPr>
              <w:t>综合单价</w:t>
            </w:r>
          </w:p>
        </w:tc>
        <w:tc>
          <w:tcPr>
            <w:tcW w:w="1039" w:type="dxa"/>
            <w:gridSpan w:val="2"/>
            <w:vMerge w:val="restart"/>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综合合价</w:t>
            </w:r>
          </w:p>
        </w:tc>
        <w:tc>
          <w:tcPr>
            <w:tcW w:w="2078"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20" w:type="dxa"/>
            <w:vMerge w:val="continue"/>
            <w:vAlign w:val="center"/>
          </w:tcPr>
          <w:p>
            <w:pPr>
              <w:rPr>
                <w:rFonts w:ascii="宋体" w:hAnsi="宋体" w:cs="宋体"/>
                <w:b/>
                <w:bCs/>
                <w:color w:val="000000"/>
                <w:sz w:val="20"/>
              </w:rPr>
            </w:pPr>
          </w:p>
        </w:tc>
        <w:tc>
          <w:tcPr>
            <w:tcW w:w="1320" w:type="dxa"/>
            <w:vMerge w:val="continue"/>
            <w:vAlign w:val="center"/>
          </w:tcPr>
          <w:p>
            <w:pPr>
              <w:rPr>
                <w:rFonts w:ascii="宋体" w:hAnsi="宋体" w:cs="宋体"/>
                <w:b/>
                <w:bCs/>
                <w:color w:val="000000"/>
                <w:sz w:val="20"/>
              </w:rPr>
            </w:pPr>
          </w:p>
        </w:tc>
        <w:tc>
          <w:tcPr>
            <w:tcW w:w="2558" w:type="dxa"/>
            <w:gridSpan w:val="2"/>
            <w:vMerge w:val="continue"/>
            <w:vAlign w:val="center"/>
          </w:tcPr>
          <w:p>
            <w:pPr>
              <w:rPr>
                <w:rFonts w:ascii="宋体" w:hAnsi="宋体" w:cs="宋体"/>
                <w:b/>
                <w:bCs/>
                <w:color w:val="000000"/>
                <w:sz w:val="20"/>
              </w:rPr>
            </w:pPr>
          </w:p>
        </w:tc>
        <w:tc>
          <w:tcPr>
            <w:tcW w:w="666"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00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数量</w:t>
            </w:r>
          </w:p>
        </w:tc>
        <w:tc>
          <w:tcPr>
            <w:tcW w:w="1039" w:type="dxa"/>
            <w:vMerge w:val="continue"/>
            <w:vAlign w:val="center"/>
          </w:tcPr>
          <w:p>
            <w:pPr>
              <w:rPr>
                <w:rFonts w:ascii="宋体" w:hAnsi="宋体" w:cs="宋体"/>
                <w:b/>
                <w:bCs/>
                <w:color w:val="000000"/>
                <w:sz w:val="20"/>
              </w:rPr>
            </w:pPr>
          </w:p>
        </w:tc>
        <w:tc>
          <w:tcPr>
            <w:tcW w:w="1039" w:type="dxa"/>
            <w:gridSpan w:val="2"/>
            <w:vMerge w:val="continue"/>
            <w:vAlign w:val="center"/>
          </w:tcPr>
          <w:p>
            <w:pPr>
              <w:rPr>
                <w:rFonts w:ascii="宋体" w:hAnsi="宋体" w:cs="宋体"/>
                <w:b/>
                <w:bCs/>
                <w:color w:val="000000"/>
                <w:sz w:val="20"/>
              </w:rPr>
            </w:pPr>
          </w:p>
        </w:tc>
        <w:tc>
          <w:tcPr>
            <w:tcW w:w="1039"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人工费</w:t>
            </w:r>
          </w:p>
        </w:tc>
        <w:tc>
          <w:tcPr>
            <w:tcW w:w="1039"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0113</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油漆、涂料、裱糊工程</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借8-83</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2.0845</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借8-69</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涂料(乳胶漆)天棚面二遍</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2.0845</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借8-54</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100m2</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2.0845</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分部小计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666"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2558"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666"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0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039"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rPr>
          <w:rFonts w:hint="eastAsia"/>
          <w:b/>
          <w:bCs/>
          <w:sz w:val="36"/>
          <w:szCs w:val="36"/>
        </w:rPr>
      </w:pPr>
    </w:p>
    <w:p>
      <w:pPr>
        <w:rPr>
          <w:rFonts w:hint="eastAsia"/>
          <w:b/>
          <w:bCs/>
          <w:sz w:val="36"/>
          <w:szCs w:val="36"/>
        </w:rPr>
      </w:pPr>
    </w:p>
    <w:tbl>
      <w:tblPr>
        <w:tblStyle w:val="45"/>
        <w:tblW w:w="992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84"/>
        <w:gridCol w:w="1776"/>
        <w:gridCol w:w="1343"/>
        <w:gridCol w:w="1175"/>
        <w:gridCol w:w="826"/>
        <w:gridCol w:w="560"/>
        <w:gridCol w:w="116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20" w:type="dxa"/>
            <w:gridSpan w:val="9"/>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措施项目表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31" w:type="dxa"/>
            <w:gridSpan w:val="3"/>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工程名称:九所中学大型会议室装饰工程</w:t>
            </w:r>
          </w:p>
        </w:tc>
        <w:tc>
          <w:tcPr>
            <w:tcW w:w="3344" w:type="dxa"/>
            <w:gridSpan w:val="3"/>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245"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行号</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序号</w:t>
            </w:r>
          </w:p>
        </w:tc>
        <w:tc>
          <w:tcPr>
            <w:tcW w:w="3119"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名称</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单位</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计算基数</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费率</w:t>
            </w:r>
          </w:p>
        </w:tc>
        <w:tc>
          <w:tcPr>
            <w:tcW w:w="152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排水、降水工程</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模板工程</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脚手架工程</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建筑工程垂直运输</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安全施工基本费</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2.54</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安全施工费（浮动部分）</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AQSGJBF</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50</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临时设施费</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2.03</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夜间施工增加费</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0.14</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雨季施工增加费</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项</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FBFXHJ+JSCSHJ</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0.61</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884"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3119"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1175"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386" w:type="dxa"/>
            <w:gridSpan w:val="2"/>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61"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524"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rPr>
          <w:b/>
          <w:bCs/>
          <w:sz w:val="36"/>
          <w:szCs w:val="36"/>
        </w:rPr>
      </w:pPr>
    </w:p>
    <w:p>
      <w:pPr>
        <w:ind w:firstLine="720" w:firstLineChars="200"/>
        <w:rPr>
          <w:rFonts w:hint="eastAsia"/>
          <w:sz w:val="36"/>
          <w:szCs w:val="36"/>
        </w:rPr>
      </w:pPr>
    </w:p>
    <w:tbl>
      <w:tblPr>
        <w:tblStyle w:val="45"/>
        <w:tblW w:w="1018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780"/>
        <w:gridCol w:w="1340"/>
        <w:gridCol w:w="760"/>
        <w:gridCol w:w="1120"/>
        <w:gridCol w:w="1120"/>
        <w:gridCol w:w="120"/>
        <w:gridCol w:w="1000"/>
        <w:gridCol w:w="112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180" w:type="dxa"/>
            <w:gridSpan w:val="10"/>
            <w:shd w:val="clear" w:color="FFFFFF" w:fill="FFFFFF"/>
            <w:vAlign w:val="center"/>
          </w:tcPr>
          <w:p>
            <w:pPr>
              <w:jc w:val="center"/>
              <w:rPr>
                <w:rFonts w:ascii="宋体" w:hAnsi="宋体" w:cs="宋体"/>
                <w:b/>
                <w:bCs/>
                <w:color w:val="000000"/>
                <w:sz w:val="40"/>
                <w:szCs w:val="40"/>
              </w:rPr>
            </w:pPr>
            <w:r>
              <w:rPr>
                <w:rFonts w:hint="eastAsia" w:ascii="宋体" w:hAnsi="宋体" w:cs="宋体"/>
                <w:b/>
                <w:bCs/>
                <w:color w:val="000000"/>
                <w:sz w:val="40"/>
                <w:szCs w:val="40"/>
              </w:rPr>
              <w:t>单位工程人材机价差表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820" w:type="dxa"/>
            <w:gridSpan w:val="7"/>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工程名称：九所中学大型会议室装饰工程</w:t>
            </w:r>
          </w:p>
        </w:tc>
        <w:tc>
          <w:tcPr>
            <w:tcW w:w="3360" w:type="dxa"/>
            <w:gridSpan w:val="3"/>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8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序号</w:t>
            </w:r>
          </w:p>
        </w:tc>
        <w:tc>
          <w:tcPr>
            <w:tcW w:w="178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材料名称</w:t>
            </w:r>
          </w:p>
        </w:tc>
        <w:tc>
          <w:tcPr>
            <w:tcW w:w="13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规格</w:t>
            </w:r>
          </w:p>
        </w:tc>
        <w:tc>
          <w:tcPr>
            <w:tcW w:w="76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单位</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材料量</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预算价</w:t>
            </w:r>
          </w:p>
        </w:tc>
        <w:tc>
          <w:tcPr>
            <w:tcW w:w="1120" w:type="dxa"/>
            <w:gridSpan w:val="2"/>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市场价</w:t>
            </w:r>
          </w:p>
        </w:tc>
        <w:tc>
          <w:tcPr>
            <w:tcW w:w="112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价差</w:t>
            </w:r>
          </w:p>
        </w:tc>
        <w:tc>
          <w:tcPr>
            <w:tcW w:w="1240" w:type="dxa"/>
            <w:shd w:val="clear" w:color="FFFFFF" w:fill="FFFFFF"/>
            <w:vAlign w:val="center"/>
          </w:tcPr>
          <w:p>
            <w:pPr>
              <w:jc w:val="center"/>
              <w:rPr>
                <w:rFonts w:ascii="宋体" w:hAnsi="宋体" w:cs="宋体"/>
                <w:b/>
                <w:bCs/>
                <w:color w:val="000000"/>
                <w:sz w:val="20"/>
              </w:rPr>
            </w:pPr>
            <w:r>
              <w:rPr>
                <w:rFonts w:hint="eastAsia" w:ascii="宋体" w:hAnsi="宋体" w:cs="宋体"/>
                <w:b/>
                <w:bCs/>
                <w:color w:val="000000"/>
                <w:sz w:val="20"/>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138.40045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7.5768</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综合人工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39.6881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圆钢</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Φ10以内</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0.02775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δ5</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88.284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胶合板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2440×1220×9</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5.9955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P.O32.5(R)</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2.14207</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白水泥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P.O32.5(R)</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0.00764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中砂</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5.48504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抛光砖</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600×600</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78.351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岩棉吸音板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5.9955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涂料(乳胶漆)</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53.94686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抗碱底漆(乳胶漆底漆)</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32.5182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3.98941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装饰布窗帘</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112.5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大芯板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δ18</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25.752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埃特板(硅钙板)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88.284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水性专用腻子</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204.34354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水</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0.18065</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32.5(R)水泥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0.07933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21</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32.5(R)白水泥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t</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0.00068</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22</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踢脚线</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100*600</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5.304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23</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铝合金推拉窗</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m2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16.83648</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24</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机上人工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0.88671</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电</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(机械用)</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kwh</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14.59882</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26</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人工</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工日</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0.91553</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27</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柴油</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6.35216</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汽油</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kg</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19.76394</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34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780" w:type="dxa"/>
            <w:shd w:val="clear" w:color="FFFFFF" w:fill="FFFFFF"/>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134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6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gridSpan w:val="2"/>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120" w:type="dxa"/>
            <w:shd w:val="clear" w:color="FFFFFF" w:fill="FFFFFF"/>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1240" w:type="dxa"/>
            <w:shd w:val="clear" w:color="FFFFFF" w:fill="FFFFFF"/>
            <w:vAlign w:val="center"/>
          </w:tcPr>
          <w:p>
            <w:pPr>
              <w:jc w:val="right"/>
              <w:rPr>
                <w:rFonts w:ascii="宋体" w:hAnsi="宋体" w:cs="宋体"/>
                <w:color w:val="000000"/>
                <w:sz w:val="18"/>
                <w:szCs w:val="18"/>
              </w:rPr>
            </w:pPr>
            <w:r>
              <w:rPr>
                <w:rFonts w:hint="eastAsia" w:ascii="宋体" w:hAnsi="宋体" w:cs="宋体"/>
                <w:color w:val="000000"/>
                <w:sz w:val="18"/>
                <w:szCs w:val="18"/>
              </w:rPr>
              <w:t>　</w:t>
            </w:r>
          </w:p>
        </w:tc>
      </w:tr>
    </w:tbl>
    <w:p>
      <w:pPr>
        <w:ind w:firstLine="720" w:firstLineChars="200"/>
        <w:rPr>
          <w:sz w:val="36"/>
          <w:szCs w:val="36"/>
        </w:rPr>
      </w:pPr>
    </w:p>
    <w:p>
      <w:pPr>
        <w:rPr>
          <w:sz w:val="36"/>
          <w:szCs w:val="36"/>
        </w:rPr>
      </w:pPr>
    </w:p>
    <w:p>
      <w:pPr>
        <w:rPr>
          <w:sz w:val="36"/>
          <w:szCs w:val="36"/>
        </w:rPr>
        <w:sectPr>
          <w:pgSz w:w="11906" w:h="16838"/>
          <w:pgMar w:top="709" w:right="1700" w:bottom="1440" w:left="1701" w:header="851" w:footer="992" w:gutter="0"/>
          <w:pgNumType w:start="0"/>
          <w:cols w:space="720" w:num="1"/>
          <w:titlePg/>
          <w:docGrid w:linePitch="312" w:charSpace="0"/>
        </w:sectPr>
      </w:pPr>
    </w:p>
    <w:p>
      <w:pPr>
        <w:numPr>
          <w:ilvl w:val="0"/>
          <w:numId w:val="3"/>
        </w:numPr>
        <w:rPr>
          <w:b/>
          <w:bCs/>
          <w:sz w:val="36"/>
          <w:szCs w:val="36"/>
        </w:rPr>
      </w:pPr>
      <w:r>
        <w:rPr>
          <w:rFonts w:hint="eastAsia"/>
          <w:b/>
          <w:bCs/>
          <w:sz w:val="36"/>
          <w:szCs w:val="36"/>
        </w:rPr>
        <w:t>乐东县九所中学会议室装饰装修及多媒体系统工程</w:t>
      </w:r>
    </w:p>
    <w:p>
      <w:pPr>
        <w:rPr>
          <w:b/>
          <w:bCs/>
          <w:sz w:val="36"/>
          <w:szCs w:val="36"/>
        </w:rPr>
      </w:pPr>
    </w:p>
    <w:tbl>
      <w:tblPr>
        <w:tblStyle w:val="45"/>
        <w:tblW w:w="10036" w:type="dxa"/>
        <w:tblInd w:w="0" w:type="dxa"/>
        <w:tblLayout w:type="fixed"/>
        <w:tblCellMar>
          <w:top w:w="15" w:type="dxa"/>
          <w:left w:w="15" w:type="dxa"/>
          <w:bottom w:w="15" w:type="dxa"/>
          <w:right w:w="15" w:type="dxa"/>
        </w:tblCellMar>
      </w:tblPr>
      <w:tblGrid>
        <w:gridCol w:w="331"/>
        <w:gridCol w:w="105"/>
        <w:gridCol w:w="105"/>
        <w:gridCol w:w="218"/>
        <w:gridCol w:w="316"/>
        <w:gridCol w:w="326"/>
        <w:gridCol w:w="327"/>
        <w:gridCol w:w="230"/>
        <w:gridCol w:w="360"/>
        <w:gridCol w:w="456"/>
        <w:gridCol w:w="456"/>
        <w:gridCol w:w="457"/>
        <w:gridCol w:w="362"/>
        <w:gridCol w:w="230"/>
        <w:gridCol w:w="192"/>
        <w:gridCol w:w="572"/>
        <w:gridCol w:w="169"/>
        <w:gridCol w:w="231"/>
        <w:gridCol w:w="231"/>
        <w:gridCol w:w="231"/>
        <w:gridCol w:w="231"/>
        <w:gridCol w:w="539"/>
        <w:gridCol w:w="180"/>
        <w:gridCol w:w="169"/>
        <w:gridCol w:w="153"/>
        <w:gridCol w:w="136"/>
        <w:gridCol w:w="152"/>
        <w:gridCol w:w="123"/>
        <w:gridCol w:w="153"/>
        <w:gridCol w:w="254"/>
        <w:gridCol w:w="48"/>
        <w:gridCol w:w="206"/>
        <w:gridCol w:w="151"/>
        <w:gridCol w:w="348"/>
        <w:gridCol w:w="229"/>
        <w:gridCol w:w="41"/>
        <w:gridCol w:w="410"/>
        <w:gridCol w:w="25"/>
        <w:gridCol w:w="45"/>
        <w:gridCol w:w="538"/>
      </w:tblGrid>
      <w:tr>
        <w:tblPrEx>
          <w:tblLayout w:type="fixed"/>
          <w:tblCellMar>
            <w:top w:w="15" w:type="dxa"/>
            <w:left w:w="15" w:type="dxa"/>
            <w:bottom w:w="15" w:type="dxa"/>
            <w:right w:w="15" w:type="dxa"/>
          </w:tblCellMar>
        </w:tblPrEx>
        <w:trPr>
          <w:gridAfter w:val="5"/>
          <w:wAfter w:w="1059" w:type="dxa"/>
          <w:trHeight w:val="405" w:hRule="atLeast"/>
        </w:trPr>
        <w:tc>
          <w:tcPr>
            <w:tcW w:w="8977" w:type="dxa"/>
            <w:gridSpan w:val="35"/>
            <w:shd w:val="clear" w:color="auto" w:fill="FFFFFF"/>
            <w:vAlign w:val="center"/>
          </w:tcPr>
          <w:p>
            <w:pPr>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sz w:val="32"/>
                <w:szCs w:val="32"/>
              </w:rPr>
              <w:t>多媒体系统</w:t>
            </w:r>
          </w:p>
        </w:tc>
      </w:tr>
      <w:tr>
        <w:tblPrEx>
          <w:tblLayout w:type="fixed"/>
          <w:tblCellMar>
            <w:top w:w="15" w:type="dxa"/>
            <w:left w:w="15" w:type="dxa"/>
            <w:bottom w:w="15" w:type="dxa"/>
            <w:right w:w="15" w:type="dxa"/>
          </w:tblCellMar>
        </w:tblPrEx>
        <w:trPr>
          <w:gridAfter w:val="5"/>
          <w:wAfter w:w="1059" w:type="dxa"/>
          <w:trHeight w:val="285" w:hRule="atLeast"/>
        </w:trPr>
        <w:tc>
          <w:tcPr>
            <w:tcW w:w="8977" w:type="dxa"/>
            <w:gridSpan w:val="35"/>
            <w:shd w:val="clear" w:color="auto" w:fill="FFFFFF"/>
            <w:vAlign w:val="center"/>
          </w:tcPr>
          <w:p>
            <w:pPr>
              <w:textAlignment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gridAfter w:val="5"/>
          <w:wAfter w:w="1059" w:type="dxa"/>
          <w:trHeight w:val="48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设备名称</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产品说明</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备注</w:t>
            </w:r>
          </w:p>
        </w:tc>
      </w:tr>
      <w:tr>
        <w:tblPrEx>
          <w:tblLayout w:type="fixed"/>
          <w:tblCellMar>
            <w:top w:w="15" w:type="dxa"/>
            <w:left w:w="15" w:type="dxa"/>
            <w:bottom w:w="15" w:type="dxa"/>
            <w:right w:w="15" w:type="dxa"/>
          </w:tblCellMar>
        </w:tblPrEx>
        <w:trPr>
          <w:gridAfter w:val="5"/>
          <w:wAfter w:w="1059" w:type="dxa"/>
          <w:trHeight w:val="4419"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音箱（8寸,150W）</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200"/>
              <w:textAlignment w:val="center"/>
              <w:rPr>
                <w:rFonts w:ascii="宋体" w:hAnsi="宋体" w:cs="宋体"/>
                <w:color w:val="000000"/>
                <w:sz w:val="20"/>
              </w:rPr>
            </w:pPr>
            <w:r>
              <w:rPr>
                <w:rFonts w:hint="eastAsia" w:ascii="宋体" w:hAnsi="宋体" w:cs="宋体"/>
                <w:color w:val="000000"/>
                <w:sz w:val="20"/>
              </w:rPr>
              <w:t>1. 倒相式低频辐射的二分频全频系统，解析力高，瞬态表现快，高频延伸度好。2. 面罩使用有孔金属网背贴声学透声棉，美观大方。</w:t>
            </w:r>
          </w:p>
          <w:p>
            <w:pPr>
              <w:spacing w:after="200"/>
              <w:textAlignment w:val="center"/>
              <w:rPr>
                <w:rFonts w:ascii="宋体" w:hAnsi="宋体" w:cs="宋体"/>
                <w:color w:val="000000"/>
                <w:sz w:val="20"/>
              </w:rPr>
            </w:pPr>
            <w:r>
              <w:rPr>
                <w:rFonts w:hint="eastAsia" w:ascii="宋体" w:hAnsi="宋体" w:cs="宋体"/>
                <w:color w:val="000000"/>
                <w:sz w:val="20"/>
              </w:rPr>
              <w:t>3. 采用无谐振箱体，表面黑色大斑点水性油漆喷涂处理，有效防谐振、防滑及防划伤，经久耐用，可悬挂安装。</w:t>
            </w:r>
          </w:p>
          <w:p>
            <w:pPr>
              <w:spacing w:after="200"/>
              <w:textAlignment w:val="center"/>
              <w:rPr>
                <w:rFonts w:ascii="宋体" w:hAnsi="宋体" w:cs="宋体"/>
                <w:color w:val="000000"/>
                <w:sz w:val="20"/>
              </w:rPr>
            </w:pPr>
            <w:r>
              <w:rPr>
                <w:rFonts w:hint="eastAsia" w:ascii="宋体" w:hAnsi="宋体" w:cs="宋体"/>
                <w:color w:val="000000"/>
                <w:sz w:val="20"/>
              </w:rPr>
              <w:t>4. 高音单元独有DTT（减震高音技术）先进技术设计，高音清晰甜美。</w:t>
            </w:r>
          </w:p>
          <w:p>
            <w:pPr>
              <w:spacing w:after="200"/>
              <w:textAlignment w:val="center"/>
              <w:rPr>
                <w:rFonts w:ascii="宋体" w:hAnsi="宋体" w:cs="宋体"/>
                <w:color w:val="000000"/>
                <w:sz w:val="20"/>
              </w:rPr>
            </w:pPr>
            <w:r>
              <w:rPr>
                <w:rFonts w:hint="eastAsia" w:ascii="宋体" w:hAnsi="宋体" w:cs="宋体"/>
                <w:color w:val="000000"/>
                <w:sz w:val="20"/>
              </w:rPr>
              <w:t>★5. 低音采用加强型纸盒振膜，配合独用的磁场回路技术，提供丰满而稳定的低音重现，声学特征持久稳定。</w:t>
            </w:r>
          </w:p>
          <w:p>
            <w:pPr>
              <w:spacing w:after="200"/>
              <w:textAlignment w:val="center"/>
              <w:rPr>
                <w:rFonts w:ascii="宋体" w:hAnsi="宋体" w:cs="宋体"/>
                <w:color w:val="000000"/>
                <w:sz w:val="20"/>
              </w:rPr>
            </w:pPr>
            <w:r>
              <w:rPr>
                <w:rFonts w:hint="eastAsia" w:ascii="宋体" w:hAnsi="宋体" w:cs="宋体"/>
                <w:color w:val="000000"/>
                <w:sz w:val="20"/>
              </w:rPr>
              <w:t>★6. 4.单元结构 LF: 8"×1，HF: 1"×1</w:t>
            </w:r>
          </w:p>
          <w:p>
            <w:pPr>
              <w:spacing w:after="200"/>
              <w:textAlignment w:val="center"/>
              <w:rPr>
                <w:rFonts w:ascii="宋体" w:hAnsi="宋体" w:cs="宋体"/>
                <w:color w:val="000000"/>
                <w:sz w:val="20"/>
              </w:rPr>
            </w:pPr>
            <w:r>
              <w:rPr>
                <w:rFonts w:hint="eastAsia" w:ascii="宋体" w:hAnsi="宋体" w:cs="宋体"/>
                <w:color w:val="000000"/>
                <w:sz w:val="20"/>
              </w:rPr>
              <w:t>7. 频响范围(±3dB) 65-22,000Hz</w:t>
            </w:r>
          </w:p>
          <w:p>
            <w:pPr>
              <w:spacing w:after="200"/>
              <w:textAlignment w:val="center"/>
              <w:rPr>
                <w:rFonts w:ascii="宋体" w:hAnsi="宋体" w:cs="宋体"/>
                <w:color w:val="000000"/>
                <w:sz w:val="20"/>
              </w:rPr>
            </w:pPr>
            <w:r>
              <w:rPr>
                <w:rFonts w:hint="eastAsia" w:ascii="宋体" w:hAnsi="宋体" w:cs="宋体"/>
                <w:color w:val="000000"/>
                <w:sz w:val="20"/>
              </w:rPr>
              <w:t>★8. 灵敏度（折算到1m，1W） 96db</w:t>
            </w:r>
          </w:p>
          <w:p>
            <w:pPr>
              <w:spacing w:after="200"/>
              <w:textAlignment w:val="center"/>
              <w:rPr>
                <w:rFonts w:ascii="宋体" w:hAnsi="宋体" w:cs="宋体"/>
                <w:color w:val="000000"/>
                <w:sz w:val="20"/>
              </w:rPr>
            </w:pPr>
            <w:r>
              <w:rPr>
                <w:rFonts w:hint="eastAsia" w:ascii="宋体" w:hAnsi="宋体" w:cs="宋体"/>
                <w:color w:val="000000"/>
                <w:sz w:val="20"/>
              </w:rPr>
              <w:t>★9. 最大声压级 116db</w:t>
            </w:r>
          </w:p>
          <w:p>
            <w:pPr>
              <w:spacing w:after="200"/>
              <w:textAlignment w:val="center"/>
              <w:rPr>
                <w:rFonts w:ascii="宋体" w:hAnsi="宋体" w:cs="宋体"/>
                <w:color w:val="000000"/>
                <w:sz w:val="20"/>
              </w:rPr>
            </w:pPr>
            <w:r>
              <w:rPr>
                <w:rFonts w:hint="eastAsia" w:ascii="宋体" w:hAnsi="宋体" w:cs="宋体"/>
                <w:color w:val="000000"/>
                <w:sz w:val="20"/>
              </w:rPr>
              <w:t>10. 输入阻抗 8Ω</w:t>
            </w:r>
          </w:p>
          <w:p>
            <w:pPr>
              <w:spacing w:after="200"/>
              <w:textAlignment w:val="center"/>
              <w:rPr>
                <w:rFonts w:ascii="宋体" w:hAnsi="宋体" w:cs="宋体"/>
                <w:color w:val="000000"/>
                <w:sz w:val="20"/>
              </w:rPr>
            </w:pPr>
            <w:r>
              <w:rPr>
                <w:rFonts w:hint="eastAsia" w:ascii="宋体" w:hAnsi="宋体" w:cs="宋体"/>
                <w:color w:val="000000"/>
                <w:sz w:val="20"/>
              </w:rPr>
              <w:t>11. .额定功率 150W</w:t>
            </w:r>
          </w:p>
          <w:p>
            <w:pPr>
              <w:spacing w:after="200"/>
              <w:textAlignment w:val="center"/>
              <w:rPr>
                <w:rFonts w:ascii="宋体" w:hAnsi="宋体" w:cs="宋体"/>
                <w:color w:val="000000"/>
                <w:sz w:val="20"/>
              </w:rPr>
            </w:pPr>
            <w:r>
              <w:rPr>
                <w:rFonts w:hint="eastAsia" w:ascii="宋体" w:hAnsi="宋体" w:cs="宋体"/>
                <w:color w:val="000000"/>
                <w:sz w:val="20"/>
              </w:rPr>
              <w:t>12. 指向性（H×V） 90°×60°</w:t>
            </w:r>
          </w:p>
          <w:p>
            <w:pPr>
              <w:spacing w:after="200"/>
              <w:textAlignment w:val="center"/>
              <w:rPr>
                <w:rFonts w:ascii="宋体" w:hAnsi="宋体" w:cs="宋体"/>
                <w:color w:val="000000"/>
                <w:sz w:val="20"/>
              </w:rPr>
            </w:pPr>
            <w:r>
              <w:rPr>
                <w:rFonts w:hint="eastAsia" w:ascii="宋体" w:hAnsi="宋体" w:cs="宋体"/>
                <w:color w:val="000000"/>
                <w:sz w:val="20"/>
              </w:rPr>
              <w:t>13. 连接插座 2×Neutrik NL4</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音响壁挂支架</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材料：金属+锌合金;重量：1.2kg;承重：15-20kg;特点：安装、使用方便</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489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专业功放-辅助音箱（250W*2)</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双声道立体声专业功率放大器；</w:t>
            </w:r>
          </w:p>
          <w:p>
            <w:pPr>
              <w:textAlignment w:val="center"/>
              <w:rPr>
                <w:rFonts w:ascii="宋体" w:hAnsi="宋体" w:cs="宋体"/>
                <w:color w:val="000000"/>
                <w:sz w:val="20"/>
              </w:rPr>
            </w:pPr>
            <w:r>
              <w:rPr>
                <w:rFonts w:hint="eastAsia" w:ascii="宋体" w:hAnsi="宋体" w:cs="宋体"/>
                <w:color w:val="000000"/>
                <w:sz w:val="20"/>
              </w:rPr>
              <w:t>2. 有双声道、单声道和BTL桥接三种输出方式供选择，输出方式开关选择；</w:t>
            </w:r>
          </w:p>
          <w:p>
            <w:pPr>
              <w:textAlignment w:val="center"/>
              <w:rPr>
                <w:rFonts w:ascii="宋体" w:hAnsi="宋体" w:cs="宋体"/>
                <w:color w:val="000000"/>
                <w:sz w:val="20"/>
              </w:rPr>
            </w:pPr>
            <w:r>
              <w:rPr>
                <w:rFonts w:hint="eastAsia" w:ascii="宋体" w:hAnsi="宋体" w:cs="宋体"/>
                <w:color w:val="000000"/>
                <w:sz w:val="20"/>
              </w:rPr>
              <w:t>3. 每声道音量单独可调；</w:t>
            </w:r>
          </w:p>
          <w:p>
            <w:pPr>
              <w:textAlignment w:val="center"/>
              <w:rPr>
                <w:rFonts w:ascii="宋体" w:hAnsi="宋体" w:cs="宋体"/>
                <w:color w:val="000000"/>
                <w:sz w:val="20"/>
              </w:rPr>
            </w:pPr>
            <w:r>
              <w:rPr>
                <w:rFonts w:hint="eastAsia" w:ascii="宋体" w:hAnsi="宋体" w:cs="宋体"/>
                <w:color w:val="000000"/>
                <w:sz w:val="20"/>
              </w:rPr>
              <w:t>4. 立体声工作最小负载阻抗为4Ω，BTL工作最小负载阻抗为8Ω；动态功率强劲，可实现低阻抗驱动</w:t>
            </w:r>
          </w:p>
          <w:p>
            <w:pPr>
              <w:textAlignment w:val="center"/>
              <w:rPr>
                <w:rFonts w:ascii="宋体" w:hAnsi="宋体" w:cs="宋体"/>
                <w:color w:val="000000"/>
                <w:sz w:val="20"/>
              </w:rPr>
            </w:pPr>
            <w:r>
              <w:rPr>
                <w:rFonts w:hint="eastAsia" w:ascii="宋体" w:hAnsi="宋体" w:cs="宋体"/>
                <w:color w:val="000000"/>
                <w:sz w:val="20"/>
              </w:rPr>
              <w:t xml:space="preserve">5. 备有XLR和6.35mm两种信号输入接口，使用灵活方便； </w:t>
            </w:r>
          </w:p>
          <w:p>
            <w:pPr>
              <w:textAlignment w:val="center"/>
              <w:rPr>
                <w:rFonts w:ascii="宋体" w:hAnsi="宋体" w:cs="宋体"/>
                <w:color w:val="000000"/>
                <w:sz w:val="20"/>
              </w:rPr>
            </w:pPr>
            <w:r>
              <w:rPr>
                <w:rFonts w:hint="eastAsia" w:ascii="宋体" w:hAnsi="宋体" w:cs="宋体"/>
                <w:color w:val="000000"/>
                <w:sz w:val="20"/>
              </w:rPr>
              <w:t>★6. 内置温度补偿技术，高温下仍然维持稳定的工作状态。</w:t>
            </w:r>
          </w:p>
          <w:p>
            <w:pPr>
              <w:textAlignment w:val="center"/>
              <w:rPr>
                <w:rFonts w:ascii="宋体" w:hAnsi="宋体" w:cs="宋体"/>
                <w:color w:val="000000"/>
                <w:sz w:val="20"/>
              </w:rPr>
            </w:pPr>
            <w:r>
              <w:rPr>
                <w:rFonts w:hint="eastAsia" w:ascii="宋体" w:hAnsi="宋体" w:cs="宋体"/>
                <w:color w:val="000000"/>
                <w:sz w:val="20"/>
              </w:rPr>
              <w:t>★7. 具备智能保护模式，具有短路保护、直流保护、电源通断多种保护和告警功能；</w:t>
            </w:r>
          </w:p>
          <w:p>
            <w:pPr>
              <w:textAlignment w:val="center"/>
              <w:rPr>
                <w:rFonts w:ascii="宋体" w:hAnsi="宋体" w:cs="宋体"/>
                <w:color w:val="000000"/>
                <w:sz w:val="20"/>
              </w:rPr>
            </w:pPr>
            <w:r>
              <w:rPr>
                <w:rFonts w:hint="eastAsia" w:ascii="宋体" w:hAnsi="宋体" w:cs="宋体"/>
                <w:color w:val="000000"/>
                <w:sz w:val="20"/>
              </w:rPr>
              <w:t>★8. 内置先进的整机模拟限幅式保护，即使在过载失真时也不会对您的扬声器系统造成损害。</w:t>
            </w:r>
          </w:p>
          <w:p>
            <w:pPr>
              <w:textAlignment w:val="center"/>
              <w:rPr>
                <w:rFonts w:ascii="宋体" w:hAnsi="宋体" w:cs="宋体"/>
                <w:color w:val="000000"/>
                <w:sz w:val="20"/>
              </w:rPr>
            </w:pPr>
            <w:r>
              <w:rPr>
                <w:rFonts w:hint="eastAsia" w:ascii="宋体" w:hAnsi="宋体" w:cs="宋体"/>
                <w:color w:val="000000"/>
                <w:sz w:val="20"/>
              </w:rPr>
              <w:t>9. 各通道都配备LED工作状态指示，低噪声设计；</w:t>
            </w:r>
          </w:p>
          <w:p>
            <w:pPr>
              <w:textAlignment w:val="center"/>
              <w:rPr>
                <w:rFonts w:ascii="宋体" w:hAnsi="宋体" w:cs="宋体"/>
                <w:color w:val="000000"/>
                <w:sz w:val="20"/>
              </w:rPr>
            </w:pPr>
            <w:r>
              <w:rPr>
                <w:rFonts w:hint="eastAsia" w:ascii="宋体" w:hAnsi="宋体" w:cs="宋体"/>
                <w:color w:val="000000"/>
                <w:sz w:val="20"/>
              </w:rPr>
              <w:t>★10. 电源采用先进的防冲击保护设计，无论功率再大也不会对交流电网电压及音响产生冲击。</w:t>
            </w:r>
          </w:p>
          <w:p>
            <w:pPr>
              <w:textAlignment w:val="center"/>
              <w:rPr>
                <w:rFonts w:ascii="宋体" w:hAnsi="宋体" w:cs="宋体"/>
                <w:color w:val="000000"/>
                <w:sz w:val="20"/>
              </w:rPr>
            </w:pPr>
            <w:r>
              <w:rPr>
                <w:rFonts w:hint="eastAsia" w:ascii="宋体" w:hAnsi="宋体" w:cs="宋体"/>
                <w:color w:val="000000"/>
                <w:sz w:val="20"/>
              </w:rPr>
              <w:t>11. 额定输出 / 每声道, 8Ω250W</w:t>
            </w:r>
          </w:p>
          <w:p>
            <w:pPr>
              <w:textAlignment w:val="center"/>
              <w:rPr>
                <w:rFonts w:ascii="宋体" w:hAnsi="宋体" w:cs="宋体"/>
                <w:color w:val="000000"/>
                <w:sz w:val="20"/>
              </w:rPr>
            </w:pPr>
            <w:r>
              <w:rPr>
                <w:rFonts w:hint="eastAsia" w:ascii="宋体" w:hAnsi="宋体" w:cs="宋体"/>
                <w:color w:val="000000"/>
                <w:sz w:val="20"/>
              </w:rPr>
              <w:t>12. 额定输出 / 每声道, 4Ω350W</w:t>
            </w:r>
          </w:p>
          <w:p>
            <w:pPr>
              <w:textAlignment w:val="center"/>
              <w:rPr>
                <w:rFonts w:ascii="宋体" w:hAnsi="宋体" w:cs="宋体"/>
                <w:color w:val="000000"/>
                <w:sz w:val="20"/>
              </w:rPr>
            </w:pPr>
            <w:r>
              <w:rPr>
                <w:rFonts w:hint="eastAsia" w:ascii="宋体" w:hAnsi="宋体" w:cs="宋体"/>
                <w:color w:val="000000"/>
                <w:sz w:val="20"/>
              </w:rPr>
              <w:t>13. 额定输出 / 桥接, 8Ω700W</w:t>
            </w:r>
          </w:p>
          <w:p>
            <w:pPr>
              <w:textAlignment w:val="center"/>
              <w:rPr>
                <w:rFonts w:ascii="宋体" w:hAnsi="宋体" w:cs="宋体"/>
                <w:color w:val="000000"/>
                <w:sz w:val="20"/>
              </w:rPr>
            </w:pPr>
            <w:r>
              <w:rPr>
                <w:rFonts w:hint="eastAsia" w:ascii="宋体" w:hAnsi="宋体" w:cs="宋体"/>
                <w:color w:val="000000"/>
                <w:sz w:val="20"/>
              </w:rPr>
              <w:t>★14. 输入灵敏度1.2dBV</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6525"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桌面式发言主席单元</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符合IEC 60914 国际标准</w:t>
            </w:r>
          </w:p>
          <w:p>
            <w:pPr>
              <w:textAlignment w:val="center"/>
              <w:rPr>
                <w:rFonts w:ascii="宋体" w:hAnsi="宋体" w:cs="宋体"/>
                <w:color w:val="000000"/>
                <w:sz w:val="20"/>
              </w:rPr>
            </w:pPr>
            <w:r>
              <w:rPr>
                <w:rFonts w:hint="eastAsia" w:ascii="宋体" w:hAnsi="宋体" w:cs="宋体"/>
                <w:color w:val="000000"/>
                <w:sz w:val="20"/>
              </w:rPr>
              <w:t>2. 纯发言会议单元</w:t>
            </w:r>
          </w:p>
          <w:p>
            <w:pPr>
              <w:textAlignment w:val="center"/>
              <w:rPr>
                <w:rFonts w:ascii="宋体" w:hAnsi="宋体" w:cs="宋体"/>
                <w:color w:val="000000"/>
                <w:sz w:val="20"/>
              </w:rPr>
            </w:pPr>
            <w:r>
              <w:rPr>
                <w:rFonts w:hint="eastAsia" w:ascii="宋体" w:hAnsi="宋体" w:cs="宋体"/>
                <w:color w:val="000000"/>
                <w:sz w:val="20"/>
              </w:rPr>
              <w:t>3. 自带2米专用8芯DIN高密线缆，带一个航空公头插</w:t>
            </w:r>
          </w:p>
          <w:p>
            <w:pPr>
              <w:textAlignment w:val="center"/>
              <w:rPr>
                <w:rFonts w:ascii="宋体" w:hAnsi="宋体" w:cs="宋体"/>
                <w:color w:val="000000"/>
                <w:sz w:val="20"/>
              </w:rPr>
            </w:pPr>
            <w:r>
              <w:rPr>
                <w:rFonts w:hint="eastAsia" w:ascii="宋体" w:hAnsi="宋体" w:cs="宋体"/>
                <w:color w:val="000000"/>
                <w:sz w:val="20"/>
              </w:rPr>
              <w:t>4. 驻极体心型指向性电容式拾音器，带双色指示灯环（红色/绿色）。发言为红色，申请发言为绿色</w:t>
            </w:r>
          </w:p>
          <w:p>
            <w:pPr>
              <w:textAlignment w:val="center"/>
              <w:rPr>
                <w:rFonts w:ascii="宋体" w:hAnsi="宋体" w:cs="宋体"/>
                <w:color w:val="000000"/>
                <w:sz w:val="20"/>
              </w:rPr>
            </w:pPr>
            <w:r>
              <w:rPr>
                <w:rFonts w:hint="eastAsia" w:ascii="宋体" w:hAnsi="宋体" w:cs="宋体"/>
                <w:color w:val="000000"/>
                <w:sz w:val="20"/>
              </w:rPr>
              <w:t>5. 采用旋钮式插头话筒杆，迷你型麦克风，带有麦克风防风罩，话筒杆长度有315mm、320mm、415mm、430mm可选，有黑色、银白色可选</w:t>
            </w:r>
          </w:p>
          <w:p>
            <w:pPr>
              <w:textAlignment w:val="center"/>
              <w:rPr>
                <w:rFonts w:ascii="宋体" w:hAnsi="宋体" w:cs="宋体"/>
                <w:color w:val="000000"/>
                <w:sz w:val="20"/>
              </w:rPr>
            </w:pPr>
            <w:r>
              <w:rPr>
                <w:rFonts w:hint="eastAsia" w:ascii="宋体" w:hAnsi="宋体" w:cs="宋体"/>
                <w:color w:val="000000"/>
                <w:sz w:val="20"/>
              </w:rPr>
              <w:t>6. 话筒杆在休会期间可以拆卸，方便设备维护和保存</w:t>
            </w:r>
          </w:p>
          <w:p>
            <w:pPr>
              <w:textAlignment w:val="center"/>
              <w:rPr>
                <w:rFonts w:ascii="宋体" w:hAnsi="宋体" w:cs="宋体"/>
                <w:color w:val="000000"/>
                <w:sz w:val="20"/>
              </w:rPr>
            </w:pPr>
            <w:r>
              <w:rPr>
                <w:rFonts w:hint="eastAsia" w:ascii="宋体" w:hAnsi="宋体" w:cs="宋体"/>
                <w:color w:val="000000"/>
                <w:sz w:val="20"/>
              </w:rPr>
              <w:t>7. 3.5mm的立体声耳机插口可连接耳机，耳机音量可调</w:t>
            </w:r>
          </w:p>
          <w:p>
            <w:pPr>
              <w:textAlignment w:val="center"/>
              <w:rPr>
                <w:rFonts w:ascii="宋体" w:hAnsi="宋体" w:cs="宋体"/>
                <w:color w:val="000000"/>
                <w:sz w:val="20"/>
              </w:rPr>
            </w:pPr>
            <w:r>
              <w:rPr>
                <w:rFonts w:hint="eastAsia" w:ascii="宋体" w:hAnsi="宋体" w:cs="宋体"/>
                <w:color w:val="000000"/>
                <w:sz w:val="20"/>
              </w:rPr>
              <w:t>8. 超强的抗手机干扰能力</w:t>
            </w:r>
          </w:p>
          <w:p>
            <w:pPr>
              <w:textAlignment w:val="center"/>
              <w:rPr>
                <w:rFonts w:ascii="宋体" w:hAnsi="宋体" w:cs="宋体"/>
                <w:color w:val="000000"/>
                <w:sz w:val="20"/>
              </w:rPr>
            </w:pPr>
            <w:r>
              <w:rPr>
                <w:rFonts w:hint="eastAsia" w:ascii="宋体" w:hAnsi="宋体" w:cs="宋体"/>
                <w:color w:val="000000"/>
                <w:sz w:val="20"/>
              </w:rPr>
              <w:t>9. 具有话筒开关键，主席单元有主席优先键</w:t>
            </w:r>
          </w:p>
          <w:p>
            <w:pPr>
              <w:textAlignment w:val="center"/>
              <w:rPr>
                <w:rFonts w:ascii="宋体" w:hAnsi="宋体" w:cs="宋体"/>
                <w:color w:val="000000"/>
                <w:sz w:val="20"/>
              </w:rPr>
            </w:pPr>
            <w:r>
              <w:rPr>
                <w:rFonts w:hint="eastAsia" w:ascii="宋体" w:hAnsi="宋体" w:cs="宋体"/>
                <w:color w:val="000000"/>
                <w:sz w:val="20"/>
              </w:rPr>
              <w:t>10. 具有按键签到功能</w:t>
            </w:r>
          </w:p>
          <w:p>
            <w:pPr>
              <w:textAlignment w:val="center"/>
              <w:rPr>
                <w:rFonts w:ascii="宋体" w:hAnsi="宋体" w:cs="宋体"/>
                <w:color w:val="000000"/>
                <w:sz w:val="20"/>
              </w:rPr>
            </w:pPr>
            <w:r>
              <w:rPr>
                <w:rFonts w:hint="eastAsia" w:ascii="宋体" w:hAnsi="宋体" w:cs="宋体"/>
                <w:color w:val="000000"/>
                <w:sz w:val="20"/>
              </w:rPr>
              <w:t>11. 每个会议单元都有独一无二的ID编号</w:t>
            </w:r>
          </w:p>
          <w:p>
            <w:pPr>
              <w:textAlignment w:val="center"/>
              <w:rPr>
                <w:rFonts w:ascii="宋体" w:hAnsi="宋体" w:cs="宋体"/>
                <w:color w:val="000000"/>
                <w:sz w:val="20"/>
              </w:rPr>
            </w:pPr>
            <w:r>
              <w:rPr>
                <w:rFonts w:hint="eastAsia" w:ascii="宋体" w:hAnsi="宋体" w:cs="宋体"/>
                <w:color w:val="000000"/>
                <w:sz w:val="20"/>
              </w:rPr>
              <w:t>12. 配合摄像头，使用会议控制主机或PC控制软件设置后可进行摄像自动跟踪</w:t>
            </w:r>
          </w:p>
          <w:p>
            <w:pPr>
              <w:textAlignment w:val="center"/>
              <w:rPr>
                <w:rFonts w:ascii="宋体" w:hAnsi="宋体" w:cs="宋体"/>
                <w:color w:val="000000"/>
                <w:sz w:val="20"/>
              </w:rPr>
            </w:pPr>
            <w:r>
              <w:rPr>
                <w:rFonts w:hint="eastAsia" w:ascii="宋体" w:hAnsi="宋体" w:cs="宋体"/>
                <w:color w:val="000000"/>
                <w:sz w:val="20"/>
              </w:rPr>
              <w:t>13. 配合控制主机，单元有自我检测功能。检测的项有：按键、话筒、LED指示灯和内置扬声器</w:t>
            </w:r>
          </w:p>
          <w:p>
            <w:pPr>
              <w:textAlignment w:val="center"/>
              <w:rPr>
                <w:rFonts w:ascii="宋体" w:hAnsi="宋体" w:cs="宋体"/>
                <w:color w:val="000000"/>
                <w:sz w:val="20"/>
              </w:rPr>
            </w:pPr>
            <w:r>
              <w:rPr>
                <w:rFonts w:hint="eastAsia" w:ascii="宋体" w:hAnsi="宋体" w:cs="宋体"/>
                <w:color w:val="000000"/>
                <w:sz w:val="20"/>
              </w:rPr>
              <w:t>14. 单元为无源设备，由系统主机供电，输入电压为24V</w:t>
            </w:r>
          </w:p>
          <w:p>
            <w:pPr>
              <w:textAlignment w:val="center"/>
              <w:rPr>
                <w:rFonts w:ascii="宋体" w:hAnsi="宋体" w:cs="宋体"/>
                <w:color w:val="000000"/>
                <w:sz w:val="20"/>
              </w:rPr>
            </w:pPr>
            <w:r>
              <w:rPr>
                <w:rFonts w:hint="eastAsia" w:ascii="宋体" w:hAnsi="宋体" w:cs="宋体"/>
                <w:color w:val="000000"/>
                <w:sz w:val="20"/>
              </w:rPr>
              <w:t>15. 话筒开启时具有提示音，可设置提示音的开关状态</w:t>
            </w:r>
          </w:p>
          <w:p>
            <w:pPr>
              <w:textAlignment w:val="center"/>
              <w:rPr>
                <w:rFonts w:ascii="宋体" w:hAnsi="宋体" w:cs="宋体"/>
                <w:color w:val="000000"/>
                <w:sz w:val="20"/>
              </w:rPr>
            </w:pPr>
            <w:r>
              <w:rPr>
                <w:rFonts w:hint="eastAsia" w:ascii="宋体" w:hAnsi="宋体" w:cs="宋体"/>
                <w:color w:val="000000"/>
                <w:sz w:val="20"/>
              </w:rPr>
              <w:t>16. 通过主机设置，主席单元具有优先权功能（可将所有代表单元静音或关闭）、讲台模式（主席单元始终处于打开状态）</w:t>
            </w:r>
          </w:p>
          <w:p>
            <w:pPr>
              <w:textAlignment w:val="center"/>
              <w:rPr>
                <w:rFonts w:ascii="宋体" w:hAnsi="宋体" w:cs="宋体"/>
                <w:color w:val="000000"/>
                <w:sz w:val="20"/>
              </w:rPr>
            </w:pPr>
            <w:r>
              <w:rPr>
                <w:rFonts w:hint="eastAsia" w:ascii="宋体" w:hAnsi="宋体" w:cs="宋体"/>
                <w:color w:val="000000"/>
                <w:sz w:val="20"/>
              </w:rPr>
              <w:t>17. 主席单元具有批准代表的申请发言功能</w:t>
            </w:r>
          </w:p>
          <w:p>
            <w:pPr>
              <w:textAlignment w:val="center"/>
              <w:rPr>
                <w:rFonts w:ascii="宋体" w:hAnsi="宋体" w:cs="宋体"/>
                <w:color w:val="000000"/>
                <w:sz w:val="20"/>
              </w:rPr>
            </w:pPr>
            <w:r>
              <w:rPr>
                <w:rFonts w:hint="eastAsia" w:ascii="宋体" w:hAnsi="宋体" w:cs="宋体"/>
                <w:color w:val="000000"/>
                <w:sz w:val="20"/>
              </w:rPr>
              <w:t>18. 主席单元不受发言人数限制可自由开启</w:t>
            </w:r>
          </w:p>
          <w:p>
            <w:pPr>
              <w:textAlignment w:val="center"/>
              <w:rPr>
                <w:rFonts w:ascii="宋体" w:hAnsi="宋体" w:cs="宋体"/>
                <w:color w:val="000000"/>
                <w:sz w:val="20"/>
              </w:rPr>
            </w:pPr>
            <w:r>
              <w:rPr>
                <w:rFonts w:hint="eastAsia" w:ascii="宋体" w:hAnsi="宋体" w:cs="宋体"/>
                <w:color w:val="000000"/>
                <w:sz w:val="20"/>
              </w:rPr>
              <w:t>19. 主席单元具有全权控制会议秩序的优先功能</w:t>
            </w:r>
          </w:p>
          <w:p>
            <w:pPr>
              <w:textAlignment w:val="center"/>
              <w:rPr>
                <w:rFonts w:ascii="宋体" w:hAnsi="宋体" w:cs="宋体"/>
                <w:color w:val="000000"/>
                <w:sz w:val="20"/>
              </w:rPr>
            </w:pPr>
            <w:r>
              <w:rPr>
                <w:rFonts w:hint="eastAsia" w:ascii="宋体" w:hAnsi="宋体" w:cs="宋体"/>
                <w:color w:val="000000"/>
                <w:sz w:val="20"/>
              </w:rPr>
              <w:t>20. 主席单元的连接位置不受限制</w:t>
            </w:r>
          </w:p>
          <w:p>
            <w:pPr>
              <w:textAlignment w:val="center"/>
              <w:rPr>
                <w:rFonts w:ascii="宋体" w:hAnsi="宋体" w:cs="宋体"/>
                <w:color w:val="000000"/>
                <w:sz w:val="20"/>
              </w:rPr>
            </w:pPr>
            <w:r>
              <w:rPr>
                <w:rFonts w:hint="eastAsia" w:ascii="宋体" w:hAnsi="宋体" w:cs="宋体"/>
                <w:color w:val="000000"/>
                <w:sz w:val="20"/>
              </w:rPr>
              <w:t>21. "手拉手"或"T型"、"+型"连接模式</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0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桌面式发言主席单元</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1. 符合IEC 60914 国际标准</w:t>
            </w:r>
          </w:p>
          <w:p>
            <w:pPr>
              <w:textAlignment w:val="center"/>
              <w:rPr>
                <w:rFonts w:ascii="宋体" w:hAnsi="宋体" w:cs="宋体"/>
                <w:color w:val="000000"/>
                <w:sz w:val="20"/>
              </w:rPr>
            </w:pPr>
            <w:r>
              <w:rPr>
                <w:rFonts w:hint="eastAsia" w:ascii="宋体" w:hAnsi="宋体" w:cs="宋体"/>
                <w:color w:val="000000"/>
                <w:sz w:val="20"/>
              </w:rPr>
              <w:t>2. 纯发言会议单元</w:t>
            </w:r>
          </w:p>
          <w:p>
            <w:pPr>
              <w:textAlignment w:val="center"/>
              <w:rPr>
                <w:rFonts w:ascii="宋体" w:hAnsi="宋体" w:cs="宋体"/>
                <w:color w:val="000000"/>
                <w:sz w:val="20"/>
              </w:rPr>
            </w:pPr>
            <w:r>
              <w:rPr>
                <w:rFonts w:hint="eastAsia" w:ascii="宋体" w:hAnsi="宋体" w:cs="宋体"/>
                <w:color w:val="000000"/>
                <w:sz w:val="20"/>
              </w:rPr>
              <w:t>3. 自带2米专用8芯DIN高密线缆，带一个航空公头插</w:t>
            </w:r>
          </w:p>
          <w:p>
            <w:pPr>
              <w:textAlignment w:val="center"/>
              <w:rPr>
                <w:rFonts w:ascii="宋体" w:hAnsi="宋体" w:cs="宋体"/>
                <w:color w:val="000000"/>
                <w:sz w:val="20"/>
              </w:rPr>
            </w:pPr>
            <w:r>
              <w:rPr>
                <w:rFonts w:hint="eastAsia" w:ascii="宋体" w:hAnsi="宋体" w:cs="宋体"/>
                <w:color w:val="000000"/>
                <w:sz w:val="20"/>
              </w:rPr>
              <w:t>4. 驻极体心型指向性电容式拾音器，带双色指示灯环（红色/绿色）。发言为红色，申请发言为绿色</w:t>
            </w:r>
          </w:p>
          <w:p>
            <w:pPr>
              <w:textAlignment w:val="center"/>
              <w:rPr>
                <w:rFonts w:ascii="宋体" w:hAnsi="宋体" w:cs="宋体"/>
                <w:color w:val="000000"/>
                <w:sz w:val="20"/>
              </w:rPr>
            </w:pPr>
            <w:r>
              <w:rPr>
                <w:rFonts w:hint="eastAsia" w:ascii="宋体" w:hAnsi="宋体" w:cs="宋体"/>
                <w:color w:val="000000"/>
                <w:sz w:val="20"/>
              </w:rPr>
              <w:t>5. 采用旋钮式插头话筒杆，迷你型麦克风，带有麦克风防风罩，话筒杆长度有315mm、320mm、415mm、430mm可选，有黑色、银白色可选</w:t>
            </w:r>
          </w:p>
          <w:p>
            <w:pPr>
              <w:textAlignment w:val="center"/>
              <w:rPr>
                <w:rFonts w:ascii="宋体" w:hAnsi="宋体" w:cs="宋体"/>
                <w:color w:val="000000"/>
                <w:sz w:val="20"/>
              </w:rPr>
            </w:pPr>
            <w:r>
              <w:rPr>
                <w:rFonts w:hint="eastAsia" w:ascii="宋体" w:hAnsi="宋体" w:cs="宋体"/>
                <w:color w:val="000000"/>
                <w:sz w:val="20"/>
              </w:rPr>
              <w:t>6. 话筒杆在休会期间可以拆卸，方便设备维护和保存</w:t>
            </w:r>
          </w:p>
          <w:p>
            <w:pPr>
              <w:textAlignment w:val="center"/>
              <w:rPr>
                <w:rFonts w:ascii="宋体" w:hAnsi="宋体" w:cs="宋体"/>
                <w:color w:val="000000"/>
                <w:sz w:val="20"/>
              </w:rPr>
            </w:pPr>
            <w:r>
              <w:rPr>
                <w:rFonts w:hint="eastAsia" w:ascii="宋体" w:hAnsi="宋体" w:cs="宋体"/>
                <w:color w:val="000000"/>
                <w:sz w:val="20"/>
              </w:rPr>
              <w:t>7. 3.5mm的立体声耳机插口可连接耳机，耳机音量可调</w:t>
            </w:r>
          </w:p>
          <w:p>
            <w:pPr>
              <w:textAlignment w:val="center"/>
              <w:rPr>
                <w:rFonts w:ascii="宋体" w:hAnsi="宋体" w:cs="宋体"/>
                <w:color w:val="000000"/>
                <w:sz w:val="20"/>
              </w:rPr>
            </w:pPr>
            <w:r>
              <w:rPr>
                <w:rFonts w:hint="eastAsia" w:ascii="宋体" w:hAnsi="宋体" w:cs="宋体"/>
                <w:color w:val="000000"/>
                <w:sz w:val="20"/>
              </w:rPr>
              <w:t>8. 超强的抗手机干扰能力</w:t>
            </w:r>
          </w:p>
          <w:p>
            <w:pPr>
              <w:textAlignment w:val="center"/>
              <w:rPr>
                <w:rFonts w:ascii="宋体" w:hAnsi="宋体" w:cs="宋体"/>
                <w:color w:val="000000"/>
                <w:sz w:val="20"/>
              </w:rPr>
            </w:pPr>
            <w:r>
              <w:rPr>
                <w:rFonts w:hint="eastAsia" w:ascii="宋体" w:hAnsi="宋体" w:cs="宋体"/>
                <w:color w:val="000000"/>
                <w:sz w:val="20"/>
              </w:rPr>
              <w:t>9. 具有话筒开关键，主席单元有主席优先键</w:t>
            </w:r>
          </w:p>
          <w:p>
            <w:pPr>
              <w:textAlignment w:val="center"/>
              <w:rPr>
                <w:rFonts w:ascii="宋体" w:hAnsi="宋体" w:cs="宋体"/>
                <w:color w:val="000000"/>
                <w:sz w:val="20"/>
              </w:rPr>
            </w:pPr>
            <w:r>
              <w:rPr>
                <w:rFonts w:hint="eastAsia" w:ascii="宋体" w:hAnsi="宋体" w:cs="宋体"/>
                <w:color w:val="000000"/>
                <w:sz w:val="20"/>
              </w:rPr>
              <w:t>10. 具有按键签到功能</w:t>
            </w:r>
          </w:p>
          <w:p>
            <w:pPr>
              <w:textAlignment w:val="center"/>
              <w:rPr>
                <w:rFonts w:ascii="宋体" w:hAnsi="宋体" w:cs="宋体"/>
                <w:color w:val="000000"/>
                <w:sz w:val="20"/>
              </w:rPr>
            </w:pPr>
            <w:r>
              <w:rPr>
                <w:rFonts w:hint="eastAsia" w:ascii="宋体" w:hAnsi="宋体" w:cs="宋体"/>
                <w:color w:val="000000"/>
                <w:sz w:val="20"/>
              </w:rPr>
              <w:t>11. 每个会议单元都有独一无二的ID编号</w:t>
            </w:r>
          </w:p>
          <w:p>
            <w:pPr>
              <w:textAlignment w:val="center"/>
              <w:rPr>
                <w:rFonts w:ascii="宋体" w:hAnsi="宋体" w:cs="宋体"/>
                <w:color w:val="000000"/>
                <w:sz w:val="20"/>
              </w:rPr>
            </w:pPr>
            <w:r>
              <w:rPr>
                <w:rFonts w:hint="eastAsia" w:ascii="宋体" w:hAnsi="宋体" w:cs="宋体"/>
                <w:color w:val="000000"/>
                <w:sz w:val="20"/>
              </w:rPr>
              <w:t>12. 配合摄像头，使用会议控制主机或PC控制软件设置后可进行摄像自动跟踪</w:t>
            </w:r>
          </w:p>
          <w:p>
            <w:pPr>
              <w:textAlignment w:val="center"/>
              <w:rPr>
                <w:rFonts w:ascii="宋体" w:hAnsi="宋体" w:cs="宋体"/>
                <w:color w:val="000000"/>
                <w:sz w:val="20"/>
              </w:rPr>
            </w:pPr>
            <w:r>
              <w:rPr>
                <w:rFonts w:hint="eastAsia" w:ascii="宋体" w:hAnsi="宋体" w:cs="宋体"/>
                <w:color w:val="000000"/>
                <w:sz w:val="20"/>
              </w:rPr>
              <w:t>13. 配合控制主机，单元有自我检测功能。检测的项有：按键、话筒、LED指示灯和内置扬声器</w:t>
            </w:r>
          </w:p>
          <w:p>
            <w:pPr>
              <w:textAlignment w:val="center"/>
              <w:rPr>
                <w:rFonts w:ascii="宋体" w:hAnsi="宋体" w:cs="宋体"/>
                <w:color w:val="000000"/>
                <w:sz w:val="20"/>
              </w:rPr>
            </w:pPr>
            <w:r>
              <w:rPr>
                <w:rFonts w:hint="eastAsia" w:ascii="宋体" w:hAnsi="宋体" w:cs="宋体"/>
                <w:color w:val="000000"/>
                <w:sz w:val="20"/>
              </w:rPr>
              <w:t>14. 单元为无源设备，由系统主机供电，输入电压为24V</w:t>
            </w:r>
          </w:p>
          <w:p>
            <w:pPr>
              <w:textAlignment w:val="center"/>
              <w:rPr>
                <w:rFonts w:ascii="宋体" w:hAnsi="宋体" w:cs="宋体"/>
                <w:color w:val="000000"/>
                <w:sz w:val="20"/>
              </w:rPr>
            </w:pPr>
            <w:r>
              <w:rPr>
                <w:rFonts w:hint="eastAsia" w:ascii="宋体" w:hAnsi="宋体" w:cs="宋体"/>
                <w:color w:val="000000"/>
                <w:sz w:val="20"/>
              </w:rPr>
              <w:t>15. 话筒开启时具有提示音，可设置提示音的开关状态</w:t>
            </w:r>
          </w:p>
          <w:p>
            <w:pPr>
              <w:textAlignment w:val="center"/>
              <w:rPr>
                <w:rFonts w:ascii="宋体" w:hAnsi="宋体" w:cs="宋体"/>
                <w:color w:val="000000"/>
                <w:sz w:val="20"/>
              </w:rPr>
            </w:pPr>
            <w:r>
              <w:rPr>
                <w:rFonts w:hint="eastAsia" w:ascii="宋体" w:hAnsi="宋体" w:cs="宋体"/>
                <w:color w:val="000000"/>
                <w:sz w:val="20"/>
              </w:rPr>
              <w:t>16. 通过主机设置，主席单元具有优先权功能（可将所有代表单元静音或关闭）、讲台模式（主席单元始终处于打开状态）</w:t>
            </w:r>
          </w:p>
          <w:p>
            <w:pPr>
              <w:textAlignment w:val="center"/>
              <w:rPr>
                <w:rFonts w:ascii="宋体" w:hAnsi="宋体" w:cs="宋体"/>
                <w:color w:val="000000"/>
                <w:sz w:val="20"/>
              </w:rPr>
            </w:pPr>
            <w:r>
              <w:rPr>
                <w:rFonts w:hint="eastAsia" w:ascii="宋体" w:hAnsi="宋体" w:cs="宋体"/>
                <w:color w:val="000000"/>
                <w:sz w:val="20"/>
              </w:rPr>
              <w:t>17. 主席单元具有批准代表的申请发言功能</w:t>
            </w:r>
          </w:p>
          <w:p>
            <w:pPr>
              <w:textAlignment w:val="center"/>
              <w:rPr>
                <w:rFonts w:ascii="宋体" w:hAnsi="宋体" w:cs="宋体"/>
                <w:color w:val="000000"/>
                <w:sz w:val="20"/>
              </w:rPr>
            </w:pPr>
            <w:r>
              <w:rPr>
                <w:rFonts w:hint="eastAsia" w:ascii="宋体" w:hAnsi="宋体" w:cs="宋体"/>
                <w:color w:val="000000"/>
                <w:sz w:val="20"/>
              </w:rPr>
              <w:t>18. 主席单元不受发言人数限制可自由开启</w:t>
            </w:r>
          </w:p>
          <w:p>
            <w:pPr>
              <w:textAlignment w:val="center"/>
              <w:rPr>
                <w:rFonts w:ascii="宋体" w:hAnsi="宋体" w:cs="宋体"/>
                <w:color w:val="000000"/>
                <w:sz w:val="20"/>
              </w:rPr>
            </w:pPr>
            <w:r>
              <w:rPr>
                <w:rFonts w:hint="eastAsia" w:ascii="宋体" w:hAnsi="宋体" w:cs="宋体"/>
                <w:color w:val="000000"/>
                <w:sz w:val="20"/>
              </w:rPr>
              <w:t>19. 主席单元具有全权控制会议秩序的优先功能</w:t>
            </w:r>
          </w:p>
          <w:p>
            <w:pPr>
              <w:textAlignment w:val="center"/>
              <w:rPr>
                <w:rFonts w:ascii="宋体" w:hAnsi="宋体" w:cs="宋体"/>
                <w:color w:val="000000"/>
                <w:sz w:val="20"/>
              </w:rPr>
            </w:pPr>
            <w:r>
              <w:rPr>
                <w:rFonts w:hint="eastAsia" w:ascii="宋体" w:hAnsi="宋体" w:cs="宋体"/>
                <w:color w:val="000000"/>
                <w:sz w:val="20"/>
              </w:rPr>
              <w:t>20. 主席单元的连接位置不受限制</w:t>
            </w:r>
          </w:p>
          <w:p>
            <w:pPr>
              <w:textAlignment w:val="center"/>
              <w:rPr>
                <w:rFonts w:ascii="宋体" w:hAnsi="宋体" w:cs="宋体"/>
                <w:color w:val="000000"/>
                <w:sz w:val="20"/>
              </w:rPr>
            </w:pPr>
            <w:r>
              <w:rPr>
                <w:rFonts w:hint="eastAsia" w:ascii="宋体" w:hAnsi="宋体" w:cs="宋体"/>
                <w:color w:val="000000"/>
                <w:sz w:val="20"/>
              </w:rPr>
              <w:t>21. "手拉手"或"T型"、"+型"连接模式</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只</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20米8芯航空安装线缆</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20米8芯航空安装线缆(一公一母接头)</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根</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393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8路电源时序器</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200"/>
              <w:textAlignment w:val="center"/>
              <w:rPr>
                <w:rFonts w:ascii="宋体" w:hAnsi="宋体" w:cs="宋体"/>
                <w:color w:val="000000"/>
                <w:sz w:val="20"/>
              </w:rPr>
            </w:pPr>
            <w:r>
              <w:rPr>
                <w:rFonts w:hint="eastAsia" w:ascii="宋体" w:hAnsi="宋体" w:cs="宋体"/>
                <w:color w:val="000000"/>
                <w:sz w:val="20"/>
              </w:rPr>
              <w:t>1. 独立的八路大功率电源输出，万能插座，可满足多种三级的电源插座，如国标插座、美标插座以及欧标插座等；还可满足二级欧式的圆头插座；</w:t>
            </w:r>
          </w:p>
          <w:p>
            <w:pPr>
              <w:spacing w:after="200"/>
              <w:textAlignment w:val="center"/>
              <w:rPr>
                <w:rFonts w:ascii="宋体" w:hAnsi="宋体" w:cs="宋体"/>
                <w:color w:val="000000"/>
                <w:sz w:val="20"/>
              </w:rPr>
            </w:pPr>
            <w:r>
              <w:rPr>
                <w:rFonts w:hint="eastAsia" w:ascii="宋体" w:hAnsi="宋体" w:cs="宋体"/>
                <w:color w:val="000000"/>
                <w:sz w:val="20"/>
              </w:rPr>
              <w:t>★2. 单路最大输出为30A，总输入电流容量45A；</w:t>
            </w:r>
          </w:p>
          <w:p>
            <w:pPr>
              <w:spacing w:after="200"/>
              <w:textAlignment w:val="center"/>
              <w:rPr>
                <w:rFonts w:ascii="宋体" w:hAnsi="宋体" w:cs="宋体"/>
                <w:color w:val="000000"/>
                <w:sz w:val="20"/>
              </w:rPr>
            </w:pPr>
            <w:r>
              <w:rPr>
                <w:rFonts w:hint="eastAsia" w:ascii="宋体" w:hAnsi="宋体" w:cs="宋体"/>
                <w:color w:val="000000"/>
                <w:sz w:val="20"/>
              </w:rPr>
              <w:t>3. 八路通道开关状态可由面板控制操作和显示；通过面板一键开关，可时序关启通道，实现时序功能；</w:t>
            </w:r>
          </w:p>
          <w:p>
            <w:pPr>
              <w:spacing w:after="200"/>
              <w:textAlignment w:val="center"/>
              <w:rPr>
                <w:rFonts w:ascii="宋体" w:hAnsi="宋体" w:cs="宋体"/>
                <w:color w:val="000000"/>
                <w:sz w:val="20"/>
              </w:rPr>
            </w:pPr>
            <w:r>
              <w:rPr>
                <w:rFonts w:hint="eastAsia" w:ascii="宋体" w:hAnsi="宋体" w:cs="宋体"/>
                <w:color w:val="000000"/>
                <w:sz w:val="20"/>
              </w:rPr>
              <w:t>4. 开机时由前级到后级按顺序逐个启动各类设备，关机时由后级到前级逐个关闭各个设备，有效的统一管理控制用电设备，确保整个系统的稳定运行；</w:t>
            </w:r>
          </w:p>
          <w:p>
            <w:pPr>
              <w:spacing w:after="200"/>
              <w:textAlignment w:val="center"/>
              <w:rPr>
                <w:rFonts w:ascii="宋体" w:hAnsi="宋体" w:cs="宋体"/>
                <w:color w:val="000000"/>
                <w:sz w:val="20"/>
              </w:rPr>
            </w:pPr>
            <w:r>
              <w:rPr>
                <w:rFonts w:hint="eastAsia" w:ascii="宋体" w:hAnsi="宋体" w:cs="宋体"/>
                <w:color w:val="000000"/>
                <w:sz w:val="20"/>
              </w:rPr>
              <w:t>5.电源输出: 8路，万能插座</w:t>
            </w:r>
          </w:p>
          <w:p>
            <w:pPr>
              <w:spacing w:after="200"/>
              <w:textAlignment w:val="center"/>
              <w:rPr>
                <w:rFonts w:ascii="宋体" w:hAnsi="宋体" w:cs="宋体"/>
                <w:color w:val="000000"/>
                <w:sz w:val="20"/>
              </w:rPr>
            </w:pPr>
            <w:r>
              <w:rPr>
                <w:rFonts w:hint="eastAsia" w:ascii="宋体" w:hAnsi="宋体" w:cs="宋体"/>
                <w:color w:val="000000"/>
                <w:sz w:val="20"/>
              </w:rPr>
              <w:t>6.单路最大负荷: 30A</w:t>
            </w:r>
          </w:p>
          <w:p>
            <w:pPr>
              <w:spacing w:after="200"/>
              <w:textAlignment w:val="center"/>
              <w:rPr>
                <w:rFonts w:ascii="宋体" w:hAnsi="宋体" w:cs="宋体"/>
                <w:color w:val="000000"/>
                <w:sz w:val="20"/>
              </w:rPr>
            </w:pPr>
            <w:r>
              <w:rPr>
                <w:rFonts w:hint="eastAsia" w:ascii="宋体" w:hAnsi="宋体" w:cs="宋体"/>
                <w:color w:val="000000"/>
                <w:sz w:val="20"/>
              </w:rPr>
              <w:t>8.控制方式: 手动顺序启动、短路信号触发控制。</w:t>
            </w:r>
          </w:p>
          <w:p>
            <w:pPr>
              <w:spacing w:after="200"/>
              <w:textAlignment w:val="center"/>
              <w:rPr>
                <w:rFonts w:ascii="宋体" w:hAnsi="宋体" w:cs="宋体"/>
                <w:color w:val="000000"/>
                <w:sz w:val="20"/>
              </w:rPr>
            </w:pPr>
            <w:r>
              <w:rPr>
                <w:rFonts w:hint="eastAsia" w:ascii="宋体" w:hAnsi="宋体" w:cs="宋体"/>
                <w:color w:val="000000"/>
                <w:sz w:val="20"/>
              </w:rPr>
              <w:t>7.电源容量: 总容量220V，45A</w:t>
            </w:r>
          </w:p>
          <w:p>
            <w:pPr>
              <w:spacing w:after="200"/>
              <w:textAlignment w:val="center"/>
              <w:rPr>
                <w:rFonts w:ascii="宋体" w:hAnsi="宋体" w:cs="宋体"/>
                <w:color w:val="000000"/>
                <w:sz w:val="20"/>
              </w:rPr>
            </w:pPr>
            <w:r>
              <w:rPr>
                <w:rFonts w:hint="eastAsia" w:ascii="宋体" w:hAnsi="宋体" w:cs="宋体"/>
                <w:color w:val="000000"/>
                <w:sz w:val="20"/>
              </w:rPr>
              <w:t>8.输入电源: AC220-240/50Hz</w:t>
            </w:r>
          </w:p>
          <w:p>
            <w:pPr>
              <w:spacing w:after="200"/>
              <w:textAlignment w:val="center"/>
              <w:rPr>
                <w:rFonts w:ascii="宋体" w:hAnsi="宋体" w:cs="宋体"/>
                <w:color w:val="000000"/>
                <w:sz w:val="20"/>
              </w:rPr>
            </w:pPr>
            <w:r>
              <w:rPr>
                <w:rFonts w:hint="eastAsia" w:ascii="宋体" w:hAnsi="宋体" w:cs="宋体"/>
                <w:color w:val="000000"/>
                <w:sz w:val="20"/>
              </w:rPr>
              <w:t>9.时序间隔: 1.5s</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4575"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14路调音台</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频率响应：话筒/线路输入到任何输出端 20Hz-20kHz ±0.5dBSoundcraft，EPM8，总谐波失真和噪声：-30dBu 输入到混音，话筒增益 30dB &lt;0.007%迪士普D6572II，话筒输入的等效输入噪声：22Hz-22kHz 不加权 -128dBu (信源内阻150Ω)母线噪声：20Hz-20kHz 宽带线路输入 终端负载为150Ω，RMS(有效值)测量混音：推子在下面，最大混音电平 &lt;-85dBu1、过载显示灯可根据不同程度的过载调节亮度作警示(话筒前和话筒后、EQ 后和推子后)2、精细、超线性的 GB30 话筒前置放大器3、为电容话筒提供真正专业的 +48V 幻象电源4、为外部信号提供插入点5、不同单声道输入和 2 个立体声输入6、2 路辅助输出，全部可用开关切换到推子前或推子后7、内部电源供电8、简单的机架安装(选购件)通道之间串音；通道哑音 &gt;96dB；推子位置(标记+10) ：&gt;96dB；辅助发送端口：&gt;86dB；输入和输出阻抗；话筒输入：2.4kΩ；线路输入：11kΩ；立体声输入：100kΩ；输出：75Ω；输入和输出电平；话筒/线路的最大输入电平为：+17dBu；线路的最大输入电平为：+30dBu；立体声最大输入电平：+30dBu；最大混音输出电平为：+20dBu；耳机最大输出电平为：300mw/200Ω；EQ(单声道输入)；HF(高频) 12kHz,±15dB，搁架式；MF(中频) 140Hz-3kHz，±15dB，Q=1.5；LF(低频) 80Hz，±15dB，搁架式；输出电平表：L 和 R 混音输出电平表为 10 段 LED 指示灯</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会议室机柜（28U）</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尺寸: 1490*535*485mm</w:t>
            </w:r>
          </w:p>
          <w:p>
            <w:pPr>
              <w:textAlignment w:val="center"/>
              <w:rPr>
                <w:rFonts w:ascii="宋体" w:hAnsi="宋体" w:cs="宋体"/>
                <w:color w:val="000000"/>
                <w:sz w:val="20"/>
              </w:rPr>
            </w:pPr>
            <w:r>
              <w:rPr>
                <w:rFonts w:hint="eastAsia" w:ascii="宋体" w:hAnsi="宋体" w:cs="宋体"/>
                <w:color w:val="000000"/>
                <w:sz w:val="20"/>
              </w:rPr>
              <w:t>颜色: 黑色　　</w:t>
            </w:r>
          </w:p>
          <w:p>
            <w:pPr>
              <w:textAlignment w:val="center"/>
              <w:rPr>
                <w:rFonts w:ascii="宋体" w:hAnsi="宋体" w:cs="宋体"/>
                <w:color w:val="000000"/>
                <w:sz w:val="20"/>
              </w:rPr>
            </w:pPr>
            <w:r>
              <w:rPr>
                <w:rFonts w:hint="eastAsia" w:ascii="宋体" w:hAnsi="宋体" w:cs="宋体"/>
                <w:color w:val="000000"/>
                <w:sz w:val="20"/>
              </w:rPr>
              <w:t>结构材料：铝材；</w:t>
            </w:r>
          </w:p>
          <w:p>
            <w:pPr>
              <w:textAlignment w:val="center"/>
              <w:rPr>
                <w:rFonts w:ascii="宋体" w:hAnsi="宋体" w:cs="宋体"/>
                <w:color w:val="000000"/>
                <w:sz w:val="20"/>
              </w:rPr>
            </w:pPr>
            <w:r>
              <w:rPr>
                <w:rFonts w:hint="eastAsia" w:ascii="宋体" w:hAnsi="宋体" w:cs="宋体"/>
                <w:color w:val="000000"/>
                <w:sz w:val="20"/>
              </w:rPr>
              <w:t>标准化模式，以满足各种需求；</w:t>
            </w:r>
          </w:p>
          <w:p>
            <w:pPr>
              <w:textAlignment w:val="center"/>
              <w:rPr>
                <w:rFonts w:ascii="宋体" w:hAnsi="宋体" w:cs="宋体"/>
                <w:color w:val="000000"/>
                <w:sz w:val="20"/>
              </w:rPr>
            </w:pPr>
            <w:r>
              <w:rPr>
                <w:rFonts w:hint="eastAsia" w:ascii="宋体" w:hAnsi="宋体" w:cs="宋体"/>
                <w:color w:val="000000"/>
                <w:sz w:val="20"/>
              </w:rPr>
              <w:t xml:space="preserve">采用高强度钢制可拆装式机柜，最大承载重量达500公斤； </w:t>
            </w:r>
          </w:p>
          <w:p>
            <w:pPr>
              <w:textAlignment w:val="center"/>
              <w:rPr>
                <w:rFonts w:ascii="宋体" w:hAnsi="宋体" w:cs="宋体"/>
                <w:color w:val="000000"/>
                <w:sz w:val="20"/>
              </w:rPr>
            </w:pPr>
            <w:r>
              <w:rPr>
                <w:rFonts w:hint="eastAsia" w:ascii="宋体" w:hAnsi="宋体" w:cs="宋体"/>
                <w:color w:val="000000"/>
                <w:sz w:val="20"/>
              </w:rPr>
              <w:t>安装空间29U规格；</w:t>
            </w:r>
          </w:p>
          <w:p>
            <w:pPr>
              <w:textAlignment w:val="center"/>
              <w:rPr>
                <w:rFonts w:ascii="宋体" w:hAnsi="宋体" w:cs="宋体"/>
                <w:color w:val="000000"/>
                <w:sz w:val="20"/>
              </w:rPr>
            </w:pPr>
            <w:r>
              <w:rPr>
                <w:rFonts w:hint="eastAsia" w:ascii="宋体" w:hAnsi="宋体" w:cs="宋体"/>
                <w:color w:val="000000"/>
                <w:sz w:val="20"/>
              </w:rPr>
              <w:t>机柜内设计4条可调节铝型材槽轨；</w:t>
            </w:r>
          </w:p>
          <w:p>
            <w:pPr>
              <w:textAlignment w:val="center"/>
              <w:rPr>
                <w:rFonts w:ascii="宋体" w:hAnsi="宋体" w:cs="宋体"/>
                <w:color w:val="000000"/>
                <w:sz w:val="20"/>
              </w:rPr>
            </w:pPr>
            <w:r>
              <w:rPr>
                <w:rFonts w:hint="eastAsia" w:ascii="宋体" w:hAnsi="宋体" w:cs="宋体"/>
                <w:color w:val="000000"/>
                <w:sz w:val="20"/>
              </w:rPr>
              <w:t>底座可着地或安装活动脚轮；</w:t>
            </w:r>
          </w:p>
          <w:p>
            <w:pPr>
              <w:textAlignment w:val="center"/>
              <w:rPr>
                <w:rFonts w:ascii="宋体" w:hAnsi="宋体" w:cs="宋体"/>
                <w:color w:val="000000"/>
                <w:sz w:val="20"/>
              </w:rPr>
            </w:pPr>
            <w:r>
              <w:rPr>
                <w:rFonts w:hint="eastAsia" w:ascii="宋体" w:hAnsi="宋体" w:cs="宋体"/>
                <w:color w:val="000000"/>
                <w:sz w:val="20"/>
              </w:rPr>
              <w:t>装配简单，方便搬运。</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卡侬头(母)-卡侬头(公)</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D1.2E</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条</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三极电源插头</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自选</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个</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400芯音响线</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YRVB2*1.5</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音频线</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RVVP2*0.3</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VGA线</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VGA3+6</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电源线（强电）</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RVV3*1.5M²</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米</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1005"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激光投影仪</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 xml:space="preserve">投影尺寸：40-600英寸，屏幕比例：4:3，投影技术：3LCD，投影机特性：互动，亮度：6000流明，最高分辨率：1920*1200，对比度：2000:1，光源类型：超高压汞灯，灯泡功率：330W </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40"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电动投影幕</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画面尺寸： 3.2*2M 带遥控</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套</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5"/>
          <w:wAfter w:w="1059" w:type="dxa"/>
          <w:trHeight w:val="555" w:hRule="atLeast"/>
        </w:trPr>
        <w:tc>
          <w:tcPr>
            <w:tcW w:w="5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电脑</w:t>
            </w:r>
          </w:p>
        </w:tc>
        <w:tc>
          <w:tcPr>
            <w:tcW w:w="529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sz w:val="20"/>
              </w:rPr>
            </w:pPr>
            <w:r>
              <w:rPr>
                <w:rFonts w:hint="eastAsia" w:ascii="宋体" w:hAnsi="宋体" w:cs="宋体"/>
                <w:color w:val="000000"/>
                <w:sz w:val="20"/>
              </w:rPr>
              <w:t>CPU I5-4160/ 4G(DDR3 1600)内存/500G(SATA)/USB KB/USB Optical  Mouse/新180W 防雷电源/3年有限保修                 18.5寸液晶显示器</w:t>
            </w:r>
          </w:p>
        </w:tc>
        <w:tc>
          <w:tcPr>
            <w:tcW w:w="7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台</w:t>
            </w:r>
          </w:p>
        </w:tc>
        <w:tc>
          <w:tcPr>
            <w:tcW w:w="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8"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2"/>
          <w:wAfter w:w="583" w:type="dxa"/>
          <w:trHeight w:val="600" w:hRule="atLeast"/>
        </w:trPr>
        <w:tc>
          <w:tcPr>
            <w:tcW w:w="9453" w:type="dxa"/>
            <w:gridSpan w:val="38"/>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单位工程费汇总表</w:t>
            </w:r>
          </w:p>
        </w:tc>
      </w:tr>
      <w:tr>
        <w:tblPrEx>
          <w:tblLayout w:type="fixed"/>
          <w:tblCellMar>
            <w:top w:w="15" w:type="dxa"/>
            <w:left w:w="15" w:type="dxa"/>
            <w:bottom w:w="15" w:type="dxa"/>
            <w:right w:w="15" w:type="dxa"/>
          </w:tblCellMar>
        </w:tblPrEx>
        <w:trPr>
          <w:gridAfter w:val="2"/>
          <w:wAfter w:w="583" w:type="dxa"/>
          <w:trHeight w:val="525" w:hRule="atLeast"/>
        </w:trPr>
        <w:tc>
          <w:tcPr>
            <w:tcW w:w="5443" w:type="dxa"/>
            <w:gridSpan w:val="18"/>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工程名称：九所中学会议室装饰工程</w:t>
            </w:r>
          </w:p>
        </w:tc>
        <w:tc>
          <w:tcPr>
            <w:tcW w:w="4010" w:type="dxa"/>
            <w:gridSpan w:val="20"/>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行号</w:t>
            </w:r>
          </w:p>
        </w:tc>
        <w:tc>
          <w:tcPr>
            <w:tcW w:w="653"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2551"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项目名称</w:t>
            </w:r>
          </w:p>
        </w:tc>
        <w:tc>
          <w:tcPr>
            <w:tcW w:w="3764" w:type="dxa"/>
            <w:gridSpan w:val="1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取费说明</w:t>
            </w:r>
          </w:p>
        </w:tc>
        <w:tc>
          <w:tcPr>
            <w:tcW w:w="705"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费率</w:t>
            </w:r>
          </w:p>
        </w:tc>
        <w:tc>
          <w:tcPr>
            <w:tcW w:w="705"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金额（元）</w:t>
            </w: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一</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分部分项合计</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二</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措施项目合计</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其中：人工费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技术措施项目人工费+组织措施人工费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施工技术措施项目费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技术措施项目合计</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施工组织措施项目费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组织措施项目合计</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其中：安全文明施工费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安全施工基本费+安全文明施工费浮动部分</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其中：临时设施费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其中：雨季施工增加费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其中：夜间施工增加费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三</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其他项目合计</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四</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规费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其中：垃圾处置费+其中：社保费+其中：危险作业意外伤害保险费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其中：垃圾处置费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其中：社保费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(工日合计+技术措施项目工日合计+人工降效工日)*56.03</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29.5</w:t>
            </w: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其中：危险作业意外伤害保险费</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分部分项人工费+组织措施人工费+技术措施项目人工费</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五</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价差</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人工价差+材料价差+机械价差</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人工价差</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材料价差</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机械价差</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525"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六</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分部分项工程量清单费+措施项目费+其他项目费+规费+价差</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七</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税金</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583" w:type="dxa"/>
          <w:trHeight w:val="480" w:hRule="atLeast"/>
        </w:trPr>
        <w:tc>
          <w:tcPr>
            <w:tcW w:w="1075" w:type="dxa"/>
            <w:gridSpan w:val="5"/>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6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八</w:t>
            </w:r>
          </w:p>
        </w:tc>
        <w:tc>
          <w:tcPr>
            <w:tcW w:w="2551"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含税工程造价</w:t>
            </w:r>
          </w:p>
        </w:tc>
        <w:tc>
          <w:tcPr>
            <w:tcW w:w="3764"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不含税工程造价+税金</w:t>
            </w:r>
          </w:p>
        </w:tc>
        <w:tc>
          <w:tcPr>
            <w:tcW w:w="70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5" w:type="dxa"/>
            <w:gridSpan w:val="4"/>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600" w:hRule="atLeast"/>
        </w:trPr>
        <w:tc>
          <w:tcPr>
            <w:tcW w:w="9498" w:type="dxa"/>
            <w:gridSpan w:val="39"/>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单位工程预算表</w:t>
            </w:r>
          </w:p>
        </w:tc>
      </w:tr>
      <w:tr>
        <w:tblPrEx>
          <w:tblLayout w:type="fixed"/>
          <w:tblCellMar>
            <w:top w:w="15" w:type="dxa"/>
            <w:left w:w="15" w:type="dxa"/>
            <w:bottom w:w="15" w:type="dxa"/>
            <w:right w:w="15" w:type="dxa"/>
          </w:tblCellMar>
        </w:tblPrEx>
        <w:trPr>
          <w:gridAfter w:val="1"/>
          <w:wAfter w:w="538" w:type="dxa"/>
          <w:trHeight w:val="525" w:hRule="atLeast"/>
        </w:trPr>
        <w:tc>
          <w:tcPr>
            <w:tcW w:w="2774" w:type="dxa"/>
            <w:gridSpan w:val="10"/>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工程名称:九所中学会议室装饰工程</w:t>
            </w:r>
          </w:p>
        </w:tc>
        <w:tc>
          <w:tcPr>
            <w:tcW w:w="4814" w:type="dxa"/>
            <w:gridSpan w:val="18"/>
            <w:shd w:val="clear" w:color="FFFFFF" w:fill="FFFFFF"/>
            <w:vAlign w:val="center"/>
          </w:tcPr>
          <w:p>
            <w:pPr>
              <w:jc w:val="center"/>
              <w:rPr>
                <w:rFonts w:ascii="宋体" w:hAnsi="宋体" w:cs="宋体"/>
                <w:color w:val="000000"/>
                <w:sz w:val="18"/>
                <w:szCs w:val="18"/>
              </w:rPr>
            </w:pPr>
          </w:p>
        </w:tc>
        <w:tc>
          <w:tcPr>
            <w:tcW w:w="1910" w:type="dxa"/>
            <w:gridSpan w:val="11"/>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总1页</w:t>
            </w:r>
          </w:p>
        </w:tc>
      </w:tr>
      <w:tr>
        <w:tblPrEx>
          <w:tblLayout w:type="fixed"/>
          <w:tblCellMar>
            <w:top w:w="15" w:type="dxa"/>
            <w:left w:w="15" w:type="dxa"/>
            <w:bottom w:w="15" w:type="dxa"/>
            <w:right w:w="15" w:type="dxa"/>
          </w:tblCellMar>
        </w:tblPrEx>
        <w:trPr>
          <w:gridAfter w:val="1"/>
          <w:wAfter w:w="538" w:type="dxa"/>
          <w:trHeight w:val="330" w:hRule="atLeast"/>
        </w:trPr>
        <w:tc>
          <w:tcPr>
            <w:tcW w:w="33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627" w:type="dxa"/>
            <w:gridSpan w:val="7"/>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编号</w:t>
            </w:r>
          </w:p>
        </w:tc>
        <w:tc>
          <w:tcPr>
            <w:tcW w:w="2091"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名称</w:t>
            </w:r>
          </w:p>
        </w:tc>
        <w:tc>
          <w:tcPr>
            <w:tcW w:w="2806" w:type="dxa"/>
            <w:gridSpan w:val="10"/>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工程量</w:t>
            </w:r>
          </w:p>
        </w:tc>
        <w:tc>
          <w:tcPr>
            <w:tcW w:w="733"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000000"/>
                <w:sz w:val="20"/>
              </w:rPr>
            </w:pPr>
            <w:r>
              <w:rPr>
                <w:rFonts w:hint="eastAsia" w:ascii="宋体" w:hAnsi="宋体" w:cs="宋体"/>
                <w:b/>
                <w:color w:val="000000"/>
                <w:sz w:val="20"/>
              </w:rPr>
              <w:t>综合单价</w:t>
            </w:r>
          </w:p>
        </w:tc>
        <w:tc>
          <w:tcPr>
            <w:tcW w:w="812" w:type="dxa"/>
            <w:gridSpan w:val="5"/>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综合合价</w:t>
            </w:r>
          </w:p>
        </w:tc>
        <w:tc>
          <w:tcPr>
            <w:tcW w:w="1098" w:type="dxa"/>
            <w:gridSpan w:val="6"/>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其中</w:t>
            </w:r>
          </w:p>
        </w:tc>
      </w:tr>
      <w:tr>
        <w:tblPrEx>
          <w:tblLayout w:type="fixed"/>
          <w:tblCellMar>
            <w:top w:w="15" w:type="dxa"/>
            <w:left w:w="15" w:type="dxa"/>
            <w:bottom w:w="15" w:type="dxa"/>
            <w:right w:w="15" w:type="dxa"/>
          </w:tblCellMar>
        </w:tblPrEx>
        <w:trPr>
          <w:gridAfter w:val="1"/>
          <w:wAfter w:w="538" w:type="dxa"/>
          <w:trHeight w:val="330" w:hRule="atLeast"/>
        </w:trPr>
        <w:tc>
          <w:tcPr>
            <w:tcW w:w="33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627" w:type="dxa"/>
            <w:gridSpan w:val="7"/>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2091"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数量</w:t>
            </w:r>
          </w:p>
        </w:tc>
        <w:tc>
          <w:tcPr>
            <w:tcW w:w="733"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cs="宋体"/>
                <w:b/>
                <w:color w:val="000000"/>
                <w:sz w:val="20"/>
              </w:rPr>
            </w:pPr>
          </w:p>
        </w:tc>
        <w:tc>
          <w:tcPr>
            <w:tcW w:w="812" w:type="dxa"/>
            <w:gridSpan w:val="5"/>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0"/>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人工费</w:t>
            </w: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材料费</w:t>
            </w: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基础拆旧工程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14-70</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 块料面层 地面</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4.101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14-82</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人工装自卸汽车运建筑垃圾 运距 5km内</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10m3</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1.02525</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01000000</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1 楼地面工程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楼地面水泥砂浆混凝土或硬基层上找平层20mm</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0.4101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借1-3 *6</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楼地面水泥砂浆找平层每增减5mm子目*6</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0.4101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借1-54</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楼地面铺贴陶瓷块料(每块周长2600mm)以内水泥砂浆</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0.4101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9-50</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陶瓷地砖 踢脚线</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0.032</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天棚装饰工程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75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借3-31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装配式U型轻钢天棚龙骨(不上人型)面层规格(300×300mm)跌级</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0.4511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借3-83</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0.4511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借3-85</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0.4511</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借3-155</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附加式夹板灯槽</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28.8</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借3-154</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窗台板、窗帘盒</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11.2</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6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借4-119</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成品窗帘安装装饰布帘</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借4-114</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明装式铝合金窗帘轨单轨</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0.112</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0112</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门窗工程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补子目001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木质门（含五金配件）</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樘</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 推拉窗安装 不带亮</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0.1573</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17-26</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满堂钢管脚手架 基本层3.6m</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0.5126</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17-23</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里脚手架</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0.5126</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电气工程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借2-10-277</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开关及按钮 扳式暗开关(单控)单联</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借2-10-292</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单相明插座安装 15A2孔</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借2-10-1</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筒灯20W</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10套</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0113</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油漆、涂料、裱糊工程</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借8-83</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抗碱底漆一遍(底漆)天棚面</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0.988</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借8-69</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涂料(乳胶漆)天棚面二遍</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0.988</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525"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借8-54</w:t>
            </w: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墙、柱、天棚面满刮水性专用腻子二遍</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100m2</w:t>
            </w: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0.988</w:t>
            </w: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分部小计</w:t>
            </w:r>
          </w:p>
        </w:tc>
        <w:tc>
          <w:tcPr>
            <w:tcW w:w="162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538" w:type="dxa"/>
          <w:trHeight w:val="300" w:hRule="atLeast"/>
        </w:trPr>
        <w:tc>
          <w:tcPr>
            <w:tcW w:w="33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627" w:type="dxa"/>
            <w:gridSpan w:val="7"/>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2091"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1625" w:type="dxa"/>
            <w:gridSpan w:val="6"/>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1181"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rPr>
                <w:rFonts w:ascii="宋体" w:hAnsi="宋体" w:cs="宋体"/>
                <w:color w:val="000000"/>
                <w:sz w:val="18"/>
                <w:szCs w:val="18"/>
              </w:rPr>
            </w:pPr>
          </w:p>
        </w:tc>
        <w:tc>
          <w:tcPr>
            <w:tcW w:w="733"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812" w:type="dxa"/>
            <w:gridSpan w:val="5"/>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618"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cs="宋体"/>
                <w:color w:val="000000"/>
                <w:sz w:val="18"/>
                <w:szCs w:val="18"/>
              </w:rPr>
            </w:pPr>
          </w:p>
        </w:tc>
        <w:tc>
          <w:tcPr>
            <w:tcW w:w="480" w:type="dxa"/>
            <w:gridSpan w:val="3"/>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00" w:hRule="atLeast"/>
        </w:trPr>
        <w:tc>
          <w:tcPr>
            <w:tcW w:w="10036" w:type="dxa"/>
            <w:gridSpan w:val="40"/>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措施项目表</w:t>
            </w:r>
          </w:p>
        </w:tc>
      </w:tr>
      <w:tr>
        <w:tblPrEx>
          <w:tblLayout w:type="fixed"/>
          <w:tblCellMar>
            <w:top w:w="15" w:type="dxa"/>
            <w:left w:w="15" w:type="dxa"/>
            <w:bottom w:w="15" w:type="dxa"/>
            <w:right w:w="15" w:type="dxa"/>
          </w:tblCellMar>
        </w:tblPrEx>
        <w:trPr>
          <w:trHeight w:val="300" w:hRule="atLeast"/>
        </w:trPr>
        <w:tc>
          <w:tcPr>
            <w:tcW w:w="3230" w:type="dxa"/>
            <w:gridSpan w:val="11"/>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工程名称:九所中学会议室装饰工程</w:t>
            </w:r>
          </w:p>
        </w:tc>
        <w:tc>
          <w:tcPr>
            <w:tcW w:w="2675" w:type="dxa"/>
            <w:gridSpan w:val="9"/>
            <w:shd w:val="clear" w:color="FFFFFF" w:fill="FFFFFF"/>
            <w:vAlign w:val="center"/>
          </w:tcPr>
          <w:p>
            <w:pPr>
              <w:jc w:val="center"/>
              <w:rPr>
                <w:rFonts w:ascii="宋体" w:hAnsi="宋体" w:cs="宋体"/>
                <w:color w:val="000000"/>
                <w:sz w:val="18"/>
                <w:szCs w:val="18"/>
              </w:rPr>
            </w:pPr>
          </w:p>
        </w:tc>
        <w:tc>
          <w:tcPr>
            <w:tcW w:w="4131" w:type="dxa"/>
            <w:gridSpan w:val="20"/>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trHeight w:val="330" w:hRule="atLeast"/>
        </w:trPr>
        <w:tc>
          <w:tcPr>
            <w:tcW w:w="759" w:type="dxa"/>
            <w:gridSpan w:val="4"/>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行号</w:t>
            </w:r>
          </w:p>
        </w:tc>
        <w:tc>
          <w:tcPr>
            <w:tcW w:w="642"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3070" w:type="dxa"/>
            <w:gridSpan w:val="9"/>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名称</w:t>
            </w:r>
          </w:p>
        </w:tc>
        <w:tc>
          <w:tcPr>
            <w:tcW w:w="57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2422" w:type="dxa"/>
            <w:gridSpan w:val="11"/>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计算基数</w:t>
            </w:r>
          </w:p>
        </w:tc>
        <w:tc>
          <w:tcPr>
            <w:tcW w:w="935" w:type="dxa"/>
            <w:gridSpan w:val="6"/>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费率</w:t>
            </w:r>
          </w:p>
        </w:tc>
        <w:tc>
          <w:tcPr>
            <w:tcW w:w="1636" w:type="dxa"/>
            <w:gridSpan w:val="7"/>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合价</w:t>
            </w: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排水、降水工程</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模板工程</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脚手架工程</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建筑工程垂直运输</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建筑物超高增加人工、机械</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安全施工基本费</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00"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安全施工费（浮动部分）</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AQSGJBF</w:t>
            </w: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临时设施费</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夜间施工增加费</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0.14</w:t>
            </w: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5" w:hRule="atLeast"/>
        </w:trPr>
        <w:tc>
          <w:tcPr>
            <w:tcW w:w="759" w:type="dxa"/>
            <w:gridSpan w:val="4"/>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307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雨季施工增加费</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242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FBFXHJ+JSCSHJ</w:t>
            </w:r>
          </w:p>
        </w:tc>
        <w:tc>
          <w:tcPr>
            <w:tcW w:w="93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0.61</w:t>
            </w:r>
          </w:p>
        </w:tc>
        <w:tc>
          <w:tcPr>
            <w:tcW w:w="1636"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600" w:hRule="atLeast"/>
        </w:trPr>
        <w:tc>
          <w:tcPr>
            <w:tcW w:w="9428" w:type="dxa"/>
            <w:gridSpan w:val="37"/>
            <w:shd w:val="clear" w:color="FFFFFF" w:fill="FFFFFF"/>
            <w:vAlign w:val="center"/>
          </w:tcPr>
          <w:p>
            <w:pPr>
              <w:jc w:val="center"/>
              <w:textAlignment w:val="center"/>
              <w:rPr>
                <w:rFonts w:ascii="宋体" w:hAnsi="宋体" w:cs="宋体"/>
                <w:b/>
                <w:color w:val="000000"/>
                <w:sz w:val="40"/>
                <w:szCs w:val="40"/>
              </w:rPr>
            </w:pPr>
            <w:r>
              <w:rPr>
                <w:rFonts w:hint="eastAsia" w:ascii="宋体" w:hAnsi="宋体" w:cs="宋体"/>
                <w:b/>
                <w:color w:val="000000"/>
                <w:sz w:val="40"/>
                <w:szCs w:val="40"/>
              </w:rPr>
              <w:t>单位工程人材机价差表</w:t>
            </w:r>
          </w:p>
        </w:tc>
      </w:tr>
      <w:tr>
        <w:tblPrEx>
          <w:tblLayout w:type="fixed"/>
          <w:tblCellMar>
            <w:top w:w="15" w:type="dxa"/>
            <w:left w:w="15" w:type="dxa"/>
            <w:bottom w:w="15" w:type="dxa"/>
            <w:right w:w="15" w:type="dxa"/>
          </w:tblCellMar>
        </w:tblPrEx>
        <w:trPr>
          <w:gridAfter w:val="3"/>
          <w:wAfter w:w="608" w:type="dxa"/>
          <w:trHeight w:val="525" w:hRule="atLeast"/>
        </w:trPr>
        <w:tc>
          <w:tcPr>
            <w:tcW w:w="7177" w:type="dxa"/>
            <w:gridSpan w:val="25"/>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工程名称：九所中学会议室装饰工程</w:t>
            </w:r>
          </w:p>
        </w:tc>
        <w:tc>
          <w:tcPr>
            <w:tcW w:w="2251" w:type="dxa"/>
            <w:gridSpan w:val="12"/>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第1页 共1页</w:t>
            </w:r>
          </w:p>
        </w:tc>
      </w:tr>
      <w:tr>
        <w:tblPrEx>
          <w:tblLayout w:type="fixed"/>
          <w:tblCellMar>
            <w:top w:w="15" w:type="dxa"/>
            <w:left w:w="15" w:type="dxa"/>
            <w:bottom w:w="15" w:type="dxa"/>
            <w:right w:w="15" w:type="dxa"/>
          </w:tblCellMar>
        </w:tblPrEx>
        <w:trPr>
          <w:gridAfter w:val="3"/>
          <w:wAfter w:w="608" w:type="dxa"/>
          <w:trHeight w:val="330" w:hRule="atLeast"/>
        </w:trPr>
        <w:tc>
          <w:tcPr>
            <w:tcW w:w="436" w:type="dxa"/>
            <w:gridSpan w:val="2"/>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序号</w:t>
            </w:r>
          </w:p>
        </w:tc>
        <w:tc>
          <w:tcPr>
            <w:tcW w:w="1882"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材料名称</w:t>
            </w:r>
          </w:p>
        </w:tc>
        <w:tc>
          <w:tcPr>
            <w:tcW w:w="1369"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规格</w:t>
            </w:r>
          </w:p>
        </w:tc>
        <w:tc>
          <w:tcPr>
            <w:tcW w:w="1525"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单位</w:t>
            </w:r>
          </w:p>
        </w:tc>
        <w:tc>
          <w:tcPr>
            <w:tcW w:w="924"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材料量</w:t>
            </w:r>
          </w:p>
        </w:tc>
        <w:tc>
          <w:tcPr>
            <w:tcW w:w="53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预算价</w:t>
            </w:r>
          </w:p>
        </w:tc>
        <w:tc>
          <w:tcPr>
            <w:tcW w:w="638"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市场价</w:t>
            </w:r>
          </w:p>
        </w:tc>
        <w:tc>
          <w:tcPr>
            <w:tcW w:w="682" w:type="dxa"/>
            <w:gridSpan w:val="4"/>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w:t>
            </w:r>
          </w:p>
        </w:tc>
        <w:tc>
          <w:tcPr>
            <w:tcW w:w="1433" w:type="dxa"/>
            <w:gridSpan w:val="7"/>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textAlignment w:val="center"/>
              <w:rPr>
                <w:rFonts w:ascii="宋体" w:hAnsi="宋体" w:cs="宋体"/>
                <w:b/>
                <w:color w:val="000000"/>
                <w:sz w:val="20"/>
              </w:rPr>
            </w:pPr>
            <w:r>
              <w:rPr>
                <w:rFonts w:hint="eastAsia" w:ascii="宋体" w:hAnsi="宋体" w:cs="宋体"/>
                <w:b/>
                <w:color w:val="000000"/>
                <w:sz w:val="20"/>
              </w:rPr>
              <w:t>价差合计</w:t>
            </w: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72.19691</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7.4248</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综合人工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24.23863</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圆钢</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Φ10以内</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0.01489</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胶合板</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δ5</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47.3655</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1.14922</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白水泥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P.O32.5(R)</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0.0041</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中砂</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2.94273</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抛光砖</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600×600</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42.03525</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涂料(乳胶漆)</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25.56944</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525"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抗碱底漆(乳胶漆底漆)</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15.4128</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2.14031</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装饰布窗帘</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大芯板</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δ18</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15.616</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埃特板(硅钙板)</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47.3655</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水性专用腻子</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96.85364</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水</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0.11117</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32.5(R)水泥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0.04882</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32.5(R)白水泥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0.00042</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踢脚线</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100*600</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3.264</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铝合金推拉窗</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14.91204</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机上人工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0.47571</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电</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(机械用)</w:t>
            </w: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kwh</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7.64106</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工日</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0.51787</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柴油</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4.25971</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3"/>
          <w:wAfter w:w="608" w:type="dxa"/>
          <w:trHeight w:val="300" w:hRule="atLeast"/>
        </w:trPr>
        <w:tc>
          <w:tcPr>
            <w:tcW w:w="436"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1882"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color w:val="000000"/>
                <w:sz w:val="18"/>
                <w:szCs w:val="18"/>
              </w:rPr>
            </w:pPr>
            <w:r>
              <w:rPr>
                <w:rFonts w:hint="eastAsia" w:ascii="宋体" w:hAnsi="宋体" w:cs="宋体"/>
                <w:color w:val="000000"/>
                <w:sz w:val="18"/>
                <w:szCs w:val="18"/>
              </w:rPr>
              <w:t>汽油</w:t>
            </w:r>
          </w:p>
        </w:tc>
        <w:tc>
          <w:tcPr>
            <w:tcW w:w="13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52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9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10.60326</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3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68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18"/>
                <w:szCs w:val="18"/>
              </w:rPr>
            </w:pPr>
          </w:p>
        </w:tc>
        <w:tc>
          <w:tcPr>
            <w:tcW w:w="1433" w:type="dxa"/>
            <w:gridSpan w:val="7"/>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cs="宋体"/>
                <w:color w:val="000000"/>
                <w:sz w:val="18"/>
                <w:szCs w:val="18"/>
              </w:rPr>
            </w:pPr>
          </w:p>
        </w:tc>
      </w:tr>
    </w:tbl>
    <w:p>
      <w:pPr>
        <w:rPr>
          <w:b/>
          <w:bCs/>
          <w:sz w:val="36"/>
          <w:szCs w:val="36"/>
        </w:rPr>
        <w:sectPr>
          <w:pgSz w:w="11906" w:h="16838"/>
          <w:pgMar w:top="709" w:right="1700" w:bottom="1440" w:left="1701" w:header="851" w:footer="992" w:gutter="0"/>
          <w:pgNumType w:start="0"/>
          <w:cols w:space="720" w:num="1"/>
          <w:titlePg/>
          <w:docGrid w:linePitch="312" w:charSpace="0"/>
        </w:sectPr>
      </w:pPr>
    </w:p>
    <w:p>
      <w:pPr>
        <w:pStyle w:val="2"/>
        <w:spacing w:after="120" w:line="360" w:lineRule="auto"/>
        <w:jc w:val="center"/>
        <w:rPr>
          <w:rFonts w:ascii="宋体" w:hAnsi="宋体" w:cs="宋体"/>
          <w:b w:val="0"/>
          <w:sz w:val="24"/>
          <w:szCs w:val="24"/>
        </w:rPr>
      </w:pPr>
      <w:r>
        <w:rPr>
          <w:rFonts w:hint="eastAsia"/>
        </w:rPr>
        <w:t>第四章 合同条款</w:t>
      </w:r>
      <w:bookmarkEnd w:id="17"/>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Cs/>
          <w:sz w:val="24"/>
          <w:u w:val="single"/>
        </w:rPr>
        <w:t xml:space="preserve">  </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 xml:space="preserve">            项目</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45"/>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pStyle w:val="25"/>
        <w:ind w:firstLine="0"/>
        <w:rPr>
          <w:rFonts w:hAnsi="宋体"/>
          <w:szCs w:val="24"/>
        </w:rPr>
      </w:pPr>
    </w:p>
    <w:p>
      <w:pPr>
        <w:spacing w:line="360" w:lineRule="auto"/>
        <w:ind w:right="31" w:rightChars="15"/>
        <w:rPr>
          <w:rFonts w:ascii="宋体" w:hAnsi="宋体" w:cs="Arial"/>
          <w:sz w:val="24"/>
          <w:szCs w:val="24"/>
        </w:rPr>
      </w:pPr>
    </w:p>
    <w:p>
      <w:pPr>
        <w:spacing w:line="360" w:lineRule="auto"/>
        <w:ind w:right="31" w:rightChars="15"/>
        <w:rPr>
          <w:rFonts w:ascii="宋体" w:hAnsi="宋体" w:cs="Arial"/>
          <w:sz w:val="24"/>
          <w:szCs w:val="24"/>
        </w:rPr>
      </w:pPr>
      <w:r>
        <w:rPr>
          <w:rFonts w:hint="eastAsia" w:ascii="宋体" w:hAnsi="宋体" w:cs="Arial"/>
          <w:sz w:val="24"/>
          <w:szCs w:val="24"/>
        </w:rPr>
        <w:t>甲</w:t>
      </w:r>
      <w:r>
        <w:rPr>
          <w:rFonts w:ascii="宋体" w:hAnsi="宋体" w:cs="Arial"/>
          <w:sz w:val="24"/>
          <w:szCs w:val="24"/>
        </w:rPr>
        <w:t xml:space="preserve">   </w:t>
      </w:r>
      <w:r>
        <w:rPr>
          <w:rFonts w:hint="eastAsia" w:ascii="宋体" w:hAnsi="宋体" w:cs="Arial"/>
          <w:sz w:val="24"/>
          <w:szCs w:val="24"/>
        </w:rPr>
        <w:t>方：</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乙</w:t>
      </w:r>
      <w:r>
        <w:rPr>
          <w:rFonts w:ascii="宋体" w:hAnsi="宋体" w:cs="Arial"/>
          <w:sz w:val="24"/>
          <w:szCs w:val="24"/>
        </w:rPr>
        <w:t xml:space="preserve">   </w:t>
      </w:r>
      <w:r>
        <w:rPr>
          <w:rFonts w:hint="eastAsia" w:ascii="宋体" w:hAnsi="宋体" w:cs="Arial"/>
          <w:sz w:val="24"/>
          <w:szCs w:val="24"/>
        </w:rPr>
        <w:t xml:space="preserve">方： </w:t>
      </w:r>
      <w:r>
        <w:rPr>
          <w:rFonts w:hint="eastAsia" w:ascii="宋体" w:hAnsi="宋体" w:cs="Arial"/>
          <w:sz w:val="24"/>
          <w:szCs w:val="24"/>
          <w:u w:val="single"/>
        </w:rPr>
        <w:t xml:space="preserve">                     </w:t>
      </w:r>
      <w:r>
        <w:rPr>
          <w:rFonts w:hint="eastAsia" w:ascii="宋体" w:hAnsi="宋体" w:cs="Arial"/>
          <w:sz w:val="24"/>
          <w:szCs w:val="24"/>
        </w:rPr>
        <w:t xml:space="preserve">    </w:t>
      </w:r>
    </w:p>
    <w:p>
      <w:pPr>
        <w:spacing w:line="360" w:lineRule="auto"/>
        <w:ind w:right="31" w:rightChars="15"/>
        <w:rPr>
          <w:rFonts w:ascii="宋体" w:hAnsi="宋体" w:cs="Arial"/>
          <w:sz w:val="24"/>
          <w:szCs w:val="24"/>
        </w:rPr>
      </w:pPr>
      <w:r>
        <w:rPr>
          <w:rFonts w:hint="eastAsia" w:ascii="宋体" w:hAnsi="宋体" w:cs="Arial"/>
          <w:sz w:val="24"/>
          <w:szCs w:val="24"/>
        </w:rPr>
        <w:t>签字盖章：</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签字盖章：</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w:t>
      </w:r>
    </w:p>
    <w:p>
      <w:pPr>
        <w:spacing w:line="360" w:lineRule="auto"/>
        <w:ind w:right="31" w:rightChars="15"/>
        <w:rPr>
          <w:rFonts w:ascii="宋体" w:hAnsi="宋体" w:cs="Arial"/>
          <w:sz w:val="24"/>
          <w:szCs w:val="24"/>
        </w:rPr>
      </w:pPr>
      <w:r>
        <w:rPr>
          <w:rFonts w:hint="eastAsia" w:ascii="宋体" w:hAnsi="宋体" w:cs="Arial"/>
          <w:sz w:val="24"/>
          <w:szCs w:val="24"/>
        </w:rPr>
        <w:t>法人/授权代表：</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hint="eastAsia" w:ascii="宋体" w:hAnsi="宋体" w:cs="Arial"/>
          <w:sz w:val="24"/>
          <w:szCs w:val="24"/>
          <w:u w:val="single"/>
        </w:rPr>
        <w:t xml:space="preserve">  </w:t>
      </w:r>
      <w:r>
        <w:rPr>
          <w:rFonts w:hint="eastAsia" w:ascii="宋体" w:hAnsi="宋体" w:cs="Arial"/>
          <w:sz w:val="24"/>
          <w:szCs w:val="24"/>
        </w:rPr>
        <w:t xml:space="preserve">       法人/授权代表：</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hint="eastAsia" w:ascii="宋体" w:hAnsi="宋体" w:cs="Arial"/>
          <w:sz w:val="24"/>
          <w:szCs w:val="24"/>
          <w:u w:val="single"/>
        </w:rPr>
        <w:t xml:space="preserve">  </w:t>
      </w:r>
    </w:p>
    <w:p>
      <w:pPr>
        <w:spacing w:line="360" w:lineRule="auto"/>
        <w:ind w:right="31" w:rightChars="15"/>
        <w:rPr>
          <w:rFonts w:ascii="宋体" w:hAnsi="宋体" w:cs="Arial"/>
          <w:sz w:val="24"/>
          <w:szCs w:val="24"/>
        </w:rPr>
      </w:pPr>
      <w:r>
        <w:rPr>
          <w:rFonts w:hint="eastAsia" w:ascii="宋体" w:hAnsi="宋体" w:cs="Arial"/>
          <w:sz w:val="24"/>
          <w:szCs w:val="24"/>
        </w:rPr>
        <w:t xml:space="preserve">日   </w:t>
      </w:r>
      <w:r>
        <w:rPr>
          <w:rFonts w:ascii="宋体" w:hAnsi="宋体" w:cs="Arial"/>
          <w:sz w:val="24"/>
          <w:szCs w:val="24"/>
        </w:rPr>
        <w:t xml:space="preserve"> </w:t>
      </w:r>
      <w:r>
        <w:rPr>
          <w:rFonts w:hint="eastAsia" w:ascii="宋体" w:hAnsi="宋体" w:cs="Arial"/>
          <w:sz w:val="24"/>
          <w:szCs w:val="24"/>
        </w:rPr>
        <w:t>期：</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日  </w:t>
      </w:r>
      <w:r>
        <w:rPr>
          <w:rFonts w:ascii="宋体" w:hAnsi="宋体" w:cs="Arial"/>
          <w:sz w:val="24"/>
          <w:szCs w:val="24"/>
        </w:rPr>
        <w:t xml:space="preserve"> </w:t>
      </w:r>
      <w:r>
        <w:rPr>
          <w:rFonts w:hint="eastAsia" w:ascii="宋体" w:hAnsi="宋体" w:cs="Arial"/>
          <w:sz w:val="24"/>
          <w:szCs w:val="24"/>
        </w:rPr>
        <w:t xml:space="preserve"> 期：</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w:t>
      </w:r>
    </w:p>
    <w:p>
      <w:pPr>
        <w:spacing w:line="360" w:lineRule="auto"/>
        <w:ind w:right="31" w:rightChars="15"/>
        <w:rPr>
          <w:rFonts w:ascii="宋体" w:hAnsi="宋体" w:cs="Arial"/>
          <w:sz w:val="24"/>
          <w:szCs w:val="24"/>
        </w:rPr>
      </w:pPr>
      <w:r>
        <w:rPr>
          <w:rFonts w:hint="eastAsia" w:ascii="宋体" w:hAnsi="宋体" w:cs="Arial"/>
          <w:sz w:val="24"/>
          <w:szCs w:val="24"/>
        </w:rPr>
        <w:t>开户银行：</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开户银行：</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w:t>
      </w:r>
    </w:p>
    <w:p>
      <w:pPr>
        <w:spacing w:line="360" w:lineRule="auto"/>
        <w:ind w:right="31" w:rightChars="15"/>
        <w:rPr>
          <w:rFonts w:ascii="宋体" w:hAnsi="宋体" w:cs="Arial"/>
          <w:sz w:val="24"/>
          <w:szCs w:val="24"/>
          <w:u w:val="single"/>
        </w:rPr>
      </w:pPr>
      <w:r>
        <w:rPr>
          <w:rFonts w:hint="eastAsia" w:ascii="宋体" w:hAnsi="宋体" w:cs="Arial"/>
          <w:sz w:val="24"/>
          <w:szCs w:val="24"/>
        </w:rPr>
        <w:t>账    号：</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账    号：</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 xml:space="preserve">  </w:t>
      </w:r>
      <w:r>
        <w:rPr>
          <w:rFonts w:hint="eastAsia" w:ascii="宋体" w:hAnsi="宋体" w:cs="Arial"/>
          <w:sz w:val="24"/>
          <w:szCs w:val="24"/>
        </w:rPr>
        <w:t xml:space="preserve">  </w:t>
      </w:r>
    </w:p>
    <w:p>
      <w:pPr>
        <w:snapToGrid w:val="0"/>
        <w:spacing w:before="19" w:line="500" w:lineRule="exact"/>
        <w:rPr>
          <w:rFonts w:ascii="宋体" w:hAnsi="宋体"/>
          <w:sz w:val="24"/>
        </w:rPr>
      </w:pPr>
    </w:p>
    <w:p>
      <w:pPr>
        <w:snapToGrid w:val="0"/>
        <w:spacing w:before="19" w:line="500" w:lineRule="exact"/>
        <w:rPr>
          <w:rFonts w:ascii="宋体" w:hAnsi="宋体"/>
          <w:b/>
          <w:sz w:val="24"/>
        </w:rPr>
      </w:pPr>
    </w:p>
    <w:p>
      <w:pPr>
        <w:snapToGrid w:val="0"/>
        <w:spacing w:before="19" w:line="360" w:lineRule="auto"/>
        <w:rPr>
          <w:rFonts w:ascii="宋体" w:hAnsi="宋体"/>
          <w:b/>
          <w:sz w:val="28"/>
          <w:u w:val="single"/>
        </w:rPr>
      </w:pPr>
      <w:r>
        <w:rPr>
          <w:rFonts w:hint="eastAsia" w:ascii="宋体" w:hAnsi="宋体"/>
          <w:b/>
          <w:sz w:val="28"/>
        </w:rPr>
        <w:t>招标人：</w:t>
      </w:r>
      <w:r>
        <w:rPr>
          <w:rFonts w:hint="eastAsia" w:ascii="宋体" w:hAnsi="宋体"/>
          <w:b/>
          <w:sz w:val="28"/>
          <w:u w:val="single"/>
        </w:rPr>
        <w:t>海南政辉招投标代理有限公司（盖章）</w:t>
      </w:r>
    </w:p>
    <w:p>
      <w:pPr>
        <w:snapToGrid w:val="0"/>
        <w:spacing w:before="19" w:line="360" w:lineRule="auto"/>
        <w:rPr>
          <w:rFonts w:ascii="宋体" w:hAnsi="宋体"/>
          <w:sz w:val="28"/>
        </w:rPr>
      </w:pPr>
      <w:r>
        <w:rPr>
          <w:rFonts w:hint="eastAsia" w:ascii="宋体" w:hAnsi="宋体"/>
          <w:sz w:val="28"/>
        </w:rPr>
        <w:t>经办人：</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spacing w:line="360" w:lineRule="auto"/>
        <w:jc w:val="center"/>
        <w:outlineLvl w:val="0"/>
        <w:rPr>
          <w:rFonts w:ascii="宋体" w:hAnsi="宋体"/>
          <w:b/>
          <w:sz w:val="44"/>
          <w:szCs w:val="44"/>
        </w:rPr>
      </w:pPr>
      <w:r>
        <w:rPr>
          <w:rFonts w:ascii="宋体" w:hAnsi="宋体"/>
          <w:b/>
        </w:rPr>
        <w:br w:type="page"/>
      </w:r>
      <w:bookmarkStart w:id="18" w:name="_Toc264213366"/>
      <w:bookmarkStart w:id="19" w:name="_Toc487034077"/>
      <w:r>
        <w:rPr>
          <w:rFonts w:hint="eastAsia" w:ascii="宋体" w:hAnsi="宋体"/>
          <w:b/>
          <w:sz w:val="44"/>
          <w:szCs w:val="44"/>
        </w:rPr>
        <w:t>第五章  投标文件内容和格式</w:t>
      </w:r>
      <w:bookmarkEnd w:id="18"/>
      <w:bookmarkEnd w:id="19"/>
    </w:p>
    <w:p>
      <w:pPr>
        <w:spacing w:line="360" w:lineRule="auto"/>
        <w:ind w:firstLine="480" w:firstLineChars="200"/>
        <w:rPr>
          <w:rFonts w:ascii="宋体" w:hAnsi="宋体"/>
          <w:sz w:val="24"/>
        </w:rPr>
      </w:pPr>
      <w:r>
        <w:rPr>
          <w:rFonts w:hint="eastAsia" w:ascii="宋体" w:hAnsi="宋体"/>
          <w:sz w:val="24"/>
        </w:rPr>
        <w:t>请投标人按照以下文件要求的格式、内容制作投标文件，并按以下顺序编制目录及页码，否则可能将影响对投标文件的评价：</w:t>
      </w:r>
    </w:p>
    <w:p>
      <w:pPr>
        <w:numPr>
          <w:ilvl w:val="0"/>
          <w:numId w:val="4"/>
        </w:numPr>
        <w:spacing w:line="360" w:lineRule="auto"/>
        <w:rPr>
          <w:rFonts w:ascii="宋体" w:hAnsi="宋体"/>
          <w:b/>
          <w:sz w:val="24"/>
        </w:rPr>
      </w:pPr>
      <w:r>
        <w:rPr>
          <w:rFonts w:hint="eastAsia" w:ascii="宋体" w:hAnsi="宋体"/>
          <w:b/>
          <w:sz w:val="24"/>
        </w:rPr>
        <w:t>价格标的组成</w:t>
      </w:r>
    </w:p>
    <w:p>
      <w:pPr>
        <w:numPr>
          <w:ilvl w:val="0"/>
          <w:numId w:val="5"/>
        </w:numPr>
        <w:snapToGrid w:val="0"/>
        <w:spacing w:line="360" w:lineRule="auto"/>
        <w:rPr>
          <w:rFonts w:ascii="宋体" w:hAnsi="宋体"/>
          <w:sz w:val="24"/>
        </w:rPr>
      </w:pPr>
      <w:r>
        <w:rPr>
          <w:rFonts w:hint="eastAsia" w:ascii="宋体" w:hAnsi="宋体"/>
          <w:sz w:val="24"/>
        </w:rPr>
        <w:t>开标一览表（表1）</w:t>
      </w:r>
    </w:p>
    <w:p>
      <w:pPr>
        <w:numPr>
          <w:ilvl w:val="0"/>
          <w:numId w:val="5"/>
        </w:numPr>
        <w:snapToGrid w:val="0"/>
        <w:spacing w:line="360" w:lineRule="auto"/>
        <w:rPr>
          <w:rFonts w:ascii="宋体" w:hAnsi="宋体"/>
          <w:sz w:val="24"/>
        </w:rPr>
      </w:pPr>
      <w:r>
        <w:rPr>
          <w:rFonts w:hint="eastAsia" w:ascii="宋体" w:hAnsi="宋体"/>
          <w:sz w:val="24"/>
        </w:rPr>
        <w:t>报价明细表（表2）</w:t>
      </w:r>
    </w:p>
    <w:p>
      <w:pPr>
        <w:numPr>
          <w:ilvl w:val="0"/>
          <w:numId w:val="4"/>
        </w:numPr>
        <w:snapToGrid w:val="0"/>
        <w:spacing w:line="360" w:lineRule="auto"/>
        <w:rPr>
          <w:rFonts w:ascii="宋体" w:hAnsi="宋体"/>
          <w:sz w:val="24"/>
        </w:rPr>
      </w:pPr>
      <w:r>
        <w:rPr>
          <w:rFonts w:hint="eastAsia" w:ascii="宋体" w:hAnsi="宋体"/>
          <w:b/>
          <w:sz w:val="24"/>
        </w:rPr>
        <w:t>技术要求响应表（表3）</w:t>
      </w:r>
    </w:p>
    <w:p>
      <w:pPr>
        <w:numPr>
          <w:ilvl w:val="0"/>
          <w:numId w:val="4"/>
        </w:numPr>
        <w:snapToGrid w:val="0"/>
        <w:spacing w:line="360" w:lineRule="auto"/>
        <w:rPr>
          <w:rFonts w:ascii="宋体" w:hAnsi="宋体"/>
          <w:b/>
          <w:sz w:val="24"/>
        </w:rPr>
      </w:pPr>
      <w:r>
        <w:rPr>
          <w:rFonts w:hint="eastAsia" w:ascii="宋体" w:hAnsi="宋体"/>
          <w:b/>
          <w:sz w:val="24"/>
        </w:rPr>
        <w:t>商务标的组成</w:t>
      </w:r>
    </w:p>
    <w:p>
      <w:pPr>
        <w:numPr>
          <w:ilvl w:val="0"/>
          <w:numId w:val="5"/>
        </w:numPr>
        <w:snapToGrid w:val="0"/>
        <w:spacing w:line="360" w:lineRule="auto"/>
        <w:rPr>
          <w:rFonts w:ascii="宋体" w:hAnsi="宋体"/>
          <w:sz w:val="24"/>
        </w:rPr>
      </w:pPr>
      <w:r>
        <w:rPr>
          <w:rFonts w:hint="eastAsia" w:ascii="宋体" w:hAnsi="宋体"/>
          <w:sz w:val="24"/>
        </w:rPr>
        <w:t>投标函（表4）</w:t>
      </w:r>
    </w:p>
    <w:p>
      <w:pPr>
        <w:numPr>
          <w:ilvl w:val="0"/>
          <w:numId w:val="5"/>
        </w:numPr>
        <w:snapToGrid w:val="0"/>
        <w:spacing w:line="360" w:lineRule="auto"/>
        <w:rPr>
          <w:rFonts w:ascii="宋体" w:hAnsi="宋体"/>
          <w:sz w:val="24"/>
        </w:rPr>
      </w:pPr>
      <w:r>
        <w:rPr>
          <w:rFonts w:hint="eastAsia" w:ascii="宋体" w:hAnsi="宋体"/>
          <w:sz w:val="24"/>
        </w:rPr>
        <w:t>法定代表人证明书（表5）</w:t>
      </w:r>
    </w:p>
    <w:p>
      <w:pPr>
        <w:numPr>
          <w:ilvl w:val="0"/>
          <w:numId w:val="5"/>
        </w:numPr>
        <w:snapToGrid w:val="0"/>
        <w:spacing w:line="360" w:lineRule="auto"/>
        <w:rPr>
          <w:rFonts w:ascii="宋体" w:hAnsi="宋体"/>
          <w:sz w:val="24"/>
        </w:rPr>
      </w:pPr>
      <w:r>
        <w:rPr>
          <w:rFonts w:hint="eastAsia" w:ascii="宋体" w:hAnsi="宋体"/>
          <w:sz w:val="24"/>
        </w:rPr>
        <w:t>授权委托书（表6）</w:t>
      </w:r>
    </w:p>
    <w:p>
      <w:pPr>
        <w:numPr>
          <w:ilvl w:val="0"/>
          <w:numId w:val="5"/>
        </w:numPr>
        <w:snapToGrid w:val="0"/>
        <w:spacing w:line="360" w:lineRule="auto"/>
        <w:rPr>
          <w:rFonts w:ascii="宋体" w:hAnsi="宋体"/>
        </w:rPr>
      </w:pPr>
      <w:r>
        <w:rPr>
          <w:rFonts w:hint="eastAsia" w:ascii="宋体" w:hAnsi="宋体"/>
          <w:sz w:val="24"/>
        </w:rPr>
        <w:t>投标保证金证明单据</w:t>
      </w:r>
    </w:p>
    <w:p>
      <w:pPr>
        <w:numPr>
          <w:ilvl w:val="0"/>
          <w:numId w:val="5"/>
        </w:numPr>
        <w:snapToGrid w:val="0"/>
        <w:spacing w:line="360" w:lineRule="auto"/>
        <w:rPr>
          <w:rFonts w:ascii="宋体" w:hAnsi="宋体"/>
          <w:sz w:val="24"/>
        </w:rPr>
      </w:pPr>
      <w:r>
        <w:rPr>
          <w:rFonts w:hint="eastAsia" w:ascii="宋体" w:hAnsi="宋体"/>
          <w:sz w:val="24"/>
        </w:rPr>
        <w:t>投标人简介：包括简要历史、既往同类项目的完成情况、投标人技术能力简要介绍。</w:t>
      </w:r>
    </w:p>
    <w:p>
      <w:pPr>
        <w:numPr>
          <w:ilvl w:val="0"/>
          <w:numId w:val="5"/>
        </w:numPr>
        <w:snapToGrid w:val="0"/>
        <w:spacing w:line="360" w:lineRule="auto"/>
        <w:rPr>
          <w:rFonts w:ascii="宋体" w:hAnsi="宋体" w:cs="宋体"/>
          <w:sz w:val="24"/>
        </w:rPr>
      </w:pPr>
      <w:r>
        <w:rPr>
          <w:rFonts w:hint="eastAsia" w:ascii="宋体" w:hAnsi="宋体"/>
          <w:sz w:val="24"/>
        </w:rPr>
        <w:t>投标人资格要求证明文件：详见第一章 投标邀请函“投标人资格条件”</w:t>
      </w:r>
    </w:p>
    <w:p>
      <w:pPr>
        <w:numPr>
          <w:ilvl w:val="0"/>
          <w:numId w:val="5"/>
        </w:numPr>
        <w:spacing w:line="360" w:lineRule="auto"/>
        <w:rPr>
          <w:rFonts w:ascii="宋体" w:hAnsi="宋体"/>
          <w:sz w:val="24"/>
          <w:szCs w:val="24"/>
        </w:rPr>
      </w:pPr>
      <w:r>
        <w:rPr>
          <w:rFonts w:hint="eastAsia" w:ascii="宋体" w:hAnsi="宋体"/>
          <w:sz w:val="24"/>
        </w:rPr>
        <w:t>其他：如类似项目业绩等</w:t>
      </w:r>
    </w:p>
    <w:p>
      <w:pPr>
        <w:numPr>
          <w:ilvl w:val="0"/>
          <w:numId w:val="4"/>
        </w:numPr>
        <w:spacing w:line="360" w:lineRule="auto"/>
        <w:rPr>
          <w:rFonts w:ascii="宋体" w:hAnsi="宋体"/>
          <w:b/>
          <w:sz w:val="24"/>
        </w:rPr>
      </w:pPr>
      <w:r>
        <w:rPr>
          <w:rFonts w:hint="eastAsia" w:ascii="宋体" w:hAnsi="宋体"/>
          <w:b/>
          <w:sz w:val="24"/>
        </w:rPr>
        <w:t>技术标的组成</w:t>
      </w:r>
    </w:p>
    <w:p>
      <w:pPr>
        <w:numPr>
          <w:ilvl w:val="0"/>
          <w:numId w:val="5"/>
        </w:numPr>
        <w:snapToGrid w:val="0"/>
        <w:spacing w:line="360" w:lineRule="auto"/>
        <w:rPr>
          <w:rFonts w:ascii="宋体" w:hAnsi="宋体"/>
          <w:sz w:val="24"/>
        </w:rPr>
      </w:pPr>
      <w:r>
        <w:rPr>
          <w:rFonts w:hint="eastAsia" w:ascii="宋体" w:hAnsi="宋体"/>
          <w:sz w:val="24"/>
        </w:rPr>
        <w:t>产品质量及服务承诺书：</w:t>
      </w:r>
    </w:p>
    <w:p>
      <w:pPr>
        <w:snapToGrid w:val="0"/>
        <w:spacing w:line="360" w:lineRule="auto"/>
        <w:ind w:left="482" w:firstLine="480" w:firstLineChars="200"/>
        <w:rPr>
          <w:rFonts w:ascii="宋体" w:hAnsi="宋体"/>
          <w:sz w:val="24"/>
        </w:rPr>
      </w:pPr>
      <w:r>
        <w:rPr>
          <w:rFonts w:hint="eastAsia" w:ascii="宋体" w:hAnsi="宋体"/>
          <w:sz w:val="24"/>
        </w:rPr>
        <w:t>由供应商根据自身实际情况并结合采购文件相关要求据实填写，格式由投标人自定，主要内容应包括：产品技术参数、质量保证、</w:t>
      </w:r>
      <w:r>
        <w:rPr>
          <w:rFonts w:hint="eastAsia" w:ascii="宋体" w:hAnsi="宋体"/>
          <w:color w:val="FF0000"/>
          <w:sz w:val="24"/>
        </w:rPr>
        <w:t>售后服务及体系、人员、</w:t>
      </w:r>
      <w:r>
        <w:rPr>
          <w:rFonts w:hint="eastAsia" w:ascii="宋体" w:hAnsi="宋体"/>
          <w:sz w:val="24"/>
        </w:rPr>
        <w:t>零配件等来源渠道和价格、日常维护费用等（分质保期内和期后两个时间段）</w:t>
      </w:r>
    </w:p>
    <w:p>
      <w:pPr>
        <w:numPr>
          <w:ilvl w:val="0"/>
          <w:numId w:val="5"/>
        </w:numPr>
        <w:snapToGrid w:val="0"/>
        <w:spacing w:line="360" w:lineRule="auto"/>
        <w:rPr>
          <w:rFonts w:ascii="宋体" w:hAnsi="宋体"/>
          <w:sz w:val="24"/>
        </w:rPr>
      </w:pPr>
      <w:r>
        <w:rPr>
          <w:rFonts w:hint="eastAsia" w:ascii="宋体" w:hAnsi="宋体"/>
          <w:sz w:val="24"/>
        </w:rPr>
        <w:t>项目实施及验收方案</w:t>
      </w:r>
    </w:p>
    <w:p>
      <w:pPr>
        <w:numPr>
          <w:ilvl w:val="0"/>
          <w:numId w:val="5"/>
        </w:numPr>
        <w:snapToGrid w:val="0"/>
        <w:spacing w:line="360" w:lineRule="auto"/>
        <w:rPr>
          <w:rFonts w:ascii="宋体" w:hAnsi="宋体"/>
          <w:sz w:val="24"/>
        </w:rPr>
      </w:pPr>
      <w:r>
        <w:rPr>
          <w:rFonts w:hint="eastAsia" w:ascii="宋体" w:hAnsi="宋体"/>
          <w:sz w:val="24"/>
        </w:rPr>
        <w:t>项目培训方案</w:t>
      </w:r>
    </w:p>
    <w:p>
      <w:pPr>
        <w:numPr>
          <w:ilvl w:val="0"/>
          <w:numId w:val="5"/>
        </w:numPr>
        <w:snapToGrid w:val="0"/>
        <w:spacing w:line="360" w:lineRule="auto"/>
        <w:rPr>
          <w:rFonts w:ascii="宋体" w:hAnsi="宋体"/>
          <w:sz w:val="24"/>
        </w:rPr>
      </w:pPr>
      <w:r>
        <w:rPr>
          <w:rFonts w:hint="eastAsia" w:ascii="宋体" w:hAnsi="宋体"/>
          <w:sz w:val="24"/>
        </w:rPr>
        <w:t>投标人认为需要提供的其他材料</w:t>
      </w:r>
    </w:p>
    <w:p>
      <w:pPr>
        <w:widowControl w:val="0"/>
        <w:spacing w:line="360" w:lineRule="auto"/>
        <w:jc w:val="both"/>
        <w:rPr>
          <w:rFonts w:ascii="宋体" w:hAnsi="宋体"/>
          <w:b/>
          <w:sz w:val="24"/>
        </w:rPr>
      </w:pPr>
      <w:r>
        <w:rPr>
          <w:rFonts w:hint="eastAsia" w:ascii="宋体" w:hAnsi="宋体"/>
          <w:b/>
          <w:sz w:val="24"/>
        </w:rPr>
        <w:t>注：</w:t>
      </w:r>
      <w:r>
        <w:rPr>
          <w:rFonts w:hint="eastAsia" w:ascii="宋体" w:hAnsi="宋体"/>
          <w:sz w:val="24"/>
        </w:rPr>
        <w:t>为了便于评委对投标文件内容的审核，建议投标人针对本招标文件第六章中“综合评分表”的各项编写响应页码索引表。</w:t>
      </w:r>
      <w:r>
        <w:rPr>
          <w:rFonts w:hint="eastAsia" w:ascii="宋体" w:hAnsi="宋体"/>
          <w:b/>
          <w:sz w:val="24"/>
        </w:rPr>
        <w:t>投标文件中的复印件均必须加盖公章。</w:t>
      </w:r>
    </w:p>
    <w:p>
      <w:pPr>
        <w:widowControl w:val="0"/>
        <w:spacing w:line="360" w:lineRule="auto"/>
        <w:jc w:val="center"/>
        <w:rPr>
          <w:rFonts w:ascii="宋体" w:hAnsi="宋体"/>
          <w:b/>
          <w:sz w:val="48"/>
          <w:szCs w:val="48"/>
        </w:rPr>
      </w:pPr>
      <w:r>
        <w:rPr>
          <w:rFonts w:hint="eastAsia" w:ascii="宋体" w:hAnsi="宋体"/>
          <w:b/>
          <w:sz w:val="24"/>
        </w:rPr>
        <w:t>投标人投多包时要针对每个包单独做投标文件。</w:t>
      </w:r>
      <w:r>
        <w:rPr>
          <w:rFonts w:ascii="宋体" w:hAnsi="宋体"/>
          <w:sz w:val="24"/>
        </w:rPr>
        <w:br w:type="page"/>
      </w:r>
      <w:bookmarkStart w:id="20" w:name="_Toc171325099"/>
      <w:bookmarkStart w:id="21" w:name="_Toc264213368"/>
      <w:r>
        <w:rPr>
          <w:rFonts w:hint="eastAsia" w:ascii="宋体" w:hAnsi="宋体"/>
          <w:b/>
          <w:sz w:val="32"/>
          <w:szCs w:val="32"/>
        </w:rPr>
        <w:t>表1、开标一览表</w:t>
      </w:r>
    </w:p>
    <w:p>
      <w:pPr>
        <w:pStyle w:val="16"/>
        <w:spacing w:line="440" w:lineRule="exact"/>
        <w:ind w:firstLine="240" w:firstLineChars="100"/>
        <w:rPr>
          <w:rFonts w:ascii="宋体" w:hAnsi="宋体"/>
          <w:kern w:val="0"/>
          <w:sz w:val="24"/>
        </w:rPr>
      </w:pPr>
      <w:r>
        <w:rPr>
          <w:rFonts w:hint="eastAsia" w:ascii="宋体" w:hAnsi="宋体"/>
          <w:kern w:val="0"/>
          <w:sz w:val="24"/>
        </w:rPr>
        <w:t>项目名称：</w:t>
      </w:r>
    </w:p>
    <w:p>
      <w:pPr>
        <w:rPr>
          <w:rFonts w:ascii="宋体" w:hAnsi="宋体"/>
          <w:sz w:val="24"/>
        </w:rPr>
      </w:pPr>
      <w:r>
        <w:rPr>
          <w:rFonts w:hint="eastAsia" w:ascii="宋体" w:hAnsi="宋体"/>
          <w:bCs/>
          <w:sz w:val="24"/>
        </w:rPr>
        <w:t xml:space="preserve">  </w:t>
      </w:r>
      <w:r>
        <w:rPr>
          <w:rFonts w:hint="eastAsia" w:ascii="宋体" w:hAnsi="宋体"/>
          <w:sz w:val="24"/>
        </w:rPr>
        <w:t>招标编号：</w:t>
      </w:r>
    </w:p>
    <w:p>
      <w:pPr>
        <w:rPr>
          <w:rFonts w:ascii="宋体" w:hAnsi="宋体"/>
          <w:sz w:val="24"/>
        </w:rPr>
      </w:pPr>
      <w:r>
        <w:rPr>
          <w:rFonts w:hint="eastAsia" w:ascii="宋体" w:hAnsi="宋体"/>
          <w:sz w:val="24"/>
        </w:rPr>
        <w:t xml:space="preserve">  包    号：</w:t>
      </w:r>
      <w:r>
        <w:rPr>
          <w:rFonts w:hint="eastAsia" w:ascii="宋体" w:hAnsi="宋体"/>
          <w:sz w:val="24"/>
          <w:u w:val="single"/>
        </w:rPr>
        <w:t xml:space="preserve">    </w:t>
      </w:r>
      <w:r>
        <w:rPr>
          <w:rFonts w:hint="eastAsia" w:ascii="宋体" w:hAnsi="宋体"/>
          <w:sz w:val="24"/>
        </w:rPr>
        <w:t>包（    包号名称    或项目本身  ）</w:t>
      </w:r>
    </w:p>
    <w:p>
      <w:pPr>
        <w:jc w:val="right"/>
        <w:rPr>
          <w:rFonts w:ascii="宋体" w:hAnsi="宋体"/>
          <w:sz w:val="24"/>
        </w:rPr>
      </w:pPr>
      <w:r>
        <w:rPr>
          <w:rFonts w:hint="eastAsia" w:ascii="宋体" w:hAnsi="宋体"/>
          <w:sz w:val="24"/>
        </w:rPr>
        <w:t>金额单位：元</w:t>
      </w:r>
    </w:p>
    <w:p>
      <w:pPr>
        <w:jc w:val="right"/>
        <w:rPr>
          <w:rFonts w:ascii="宋体" w:hAnsi="宋体"/>
          <w:sz w:val="24"/>
        </w:rPr>
      </w:pPr>
    </w:p>
    <w:tbl>
      <w:tblPr>
        <w:tblStyle w:val="45"/>
        <w:tblW w:w="8672" w:type="dxa"/>
        <w:jc w:val="center"/>
        <w:tblInd w:w="0" w:type="dxa"/>
        <w:tblLayout w:type="fixed"/>
        <w:tblCellMar>
          <w:top w:w="0" w:type="dxa"/>
          <w:left w:w="30" w:type="dxa"/>
          <w:bottom w:w="0" w:type="dxa"/>
          <w:right w:w="30" w:type="dxa"/>
        </w:tblCellMar>
      </w:tblPr>
      <w:tblGrid>
        <w:gridCol w:w="804"/>
        <w:gridCol w:w="3546"/>
        <w:gridCol w:w="2160"/>
        <w:gridCol w:w="1440"/>
        <w:gridCol w:w="722"/>
      </w:tblGrid>
      <w:tr>
        <w:tblPrEx>
          <w:tblLayout w:type="fixed"/>
          <w:tblCellMar>
            <w:top w:w="0" w:type="dxa"/>
            <w:left w:w="30" w:type="dxa"/>
            <w:bottom w:w="0" w:type="dxa"/>
            <w:right w:w="30" w:type="dxa"/>
          </w:tblCellMar>
        </w:tblPrEx>
        <w:trPr>
          <w:trHeight w:val="788"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b/>
                <w:sz w:val="24"/>
                <w:szCs w:val="21"/>
              </w:rPr>
            </w:pPr>
            <w:r>
              <w:rPr>
                <w:rFonts w:ascii="宋体" w:hAnsi="宋体" w:cs="Arial"/>
                <w:b/>
                <w:sz w:val="24"/>
                <w:szCs w:val="21"/>
              </w:rPr>
              <w:t>序号</w:t>
            </w:r>
          </w:p>
        </w:tc>
        <w:tc>
          <w:tcPr>
            <w:tcW w:w="3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b/>
                <w:sz w:val="24"/>
                <w:szCs w:val="21"/>
              </w:rPr>
            </w:pPr>
            <w:r>
              <w:rPr>
                <w:rFonts w:hint="eastAsia" w:ascii="宋体" w:hAnsi="宋体" w:cs="Arial"/>
                <w:b/>
                <w:sz w:val="24"/>
                <w:szCs w:val="21"/>
              </w:rPr>
              <w:t>内容</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b/>
                <w:sz w:val="24"/>
                <w:szCs w:val="21"/>
              </w:rPr>
            </w:pPr>
            <w:r>
              <w:rPr>
                <w:rFonts w:ascii="宋体" w:hAnsi="宋体" w:cs="Arial"/>
                <w:b/>
                <w:sz w:val="24"/>
                <w:szCs w:val="21"/>
              </w:rPr>
              <w:t>合计价格</w:t>
            </w:r>
          </w:p>
          <w:p>
            <w:pPr>
              <w:autoSpaceDE w:val="0"/>
              <w:autoSpaceDN w:val="0"/>
              <w:adjustRightInd w:val="0"/>
              <w:jc w:val="center"/>
              <w:rPr>
                <w:rFonts w:ascii="宋体" w:hAnsi="宋体" w:cs="Arial"/>
                <w:b/>
                <w:sz w:val="24"/>
                <w:szCs w:val="21"/>
              </w:rPr>
            </w:pPr>
            <w:r>
              <w:rPr>
                <w:rFonts w:hint="eastAsia" w:ascii="宋体" w:hAnsi="宋体" w:cs="Arial"/>
                <w:sz w:val="24"/>
                <w:szCs w:val="21"/>
              </w:rPr>
              <w:t>（</w:t>
            </w:r>
            <w:r>
              <w:rPr>
                <w:rFonts w:ascii="宋体" w:hAnsi="宋体" w:cs="Arial"/>
                <w:sz w:val="24"/>
                <w:szCs w:val="21"/>
              </w:rPr>
              <w:t>金额单位：元</w:t>
            </w:r>
            <w:r>
              <w:rPr>
                <w:rFonts w:hint="eastAsia" w:ascii="宋体" w:hAnsi="宋体" w:cs="Arial"/>
                <w:sz w:val="24"/>
                <w:szCs w:val="21"/>
              </w:rPr>
              <w:t>）</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b/>
                <w:sz w:val="24"/>
                <w:szCs w:val="21"/>
              </w:rPr>
            </w:pPr>
            <w:r>
              <w:rPr>
                <w:rFonts w:hint="eastAsia" w:ascii="宋体" w:hAnsi="宋体" w:cs="Arial"/>
                <w:b/>
                <w:sz w:val="24"/>
                <w:szCs w:val="21"/>
              </w:rPr>
              <w:t>交货期</w:t>
            </w:r>
          </w:p>
        </w:tc>
        <w:tc>
          <w:tcPr>
            <w:tcW w:w="7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b/>
                <w:sz w:val="24"/>
                <w:szCs w:val="21"/>
              </w:rPr>
            </w:pPr>
            <w:r>
              <w:rPr>
                <w:rFonts w:ascii="宋体" w:hAnsi="宋体" w:cs="Arial"/>
                <w:b/>
                <w:sz w:val="24"/>
                <w:szCs w:val="21"/>
              </w:rPr>
              <w:t>备注</w:t>
            </w:r>
          </w:p>
        </w:tc>
      </w:tr>
      <w:tr>
        <w:tblPrEx>
          <w:tblLayout w:type="fixed"/>
          <w:tblCellMar>
            <w:top w:w="0" w:type="dxa"/>
            <w:left w:w="30" w:type="dxa"/>
            <w:bottom w:w="0" w:type="dxa"/>
            <w:right w:w="30" w:type="dxa"/>
          </w:tblCellMar>
        </w:tblPrEx>
        <w:trPr>
          <w:trHeight w:val="506"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1</w:t>
            </w:r>
          </w:p>
        </w:tc>
        <w:tc>
          <w:tcPr>
            <w:tcW w:w="354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rPr>
            </w:pPr>
            <w:r>
              <w:rPr>
                <w:rFonts w:hint="eastAsia" w:ascii="宋体" w:hAnsi="宋体" w:cs="Arial"/>
                <w:sz w:val="24"/>
                <w:szCs w:val="21"/>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r>
      <w:tr>
        <w:tblPrEx>
          <w:tblLayout w:type="fixed"/>
          <w:tblCellMar>
            <w:top w:w="0" w:type="dxa"/>
            <w:left w:w="30" w:type="dxa"/>
            <w:bottom w:w="0" w:type="dxa"/>
            <w:right w:w="30" w:type="dxa"/>
          </w:tblCellMar>
        </w:tblPrEx>
        <w:trPr>
          <w:trHeight w:val="735"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2</w:t>
            </w:r>
          </w:p>
        </w:tc>
        <w:tc>
          <w:tcPr>
            <w:tcW w:w="354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r>
              <w:rPr>
                <w:rFonts w:ascii="宋体" w:hAnsi="宋体"/>
                <w:sz w:val="24"/>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r>
      <w:tr>
        <w:tblPrEx>
          <w:tblLayout w:type="fixed"/>
          <w:tblCellMar>
            <w:top w:w="0" w:type="dxa"/>
            <w:left w:w="30" w:type="dxa"/>
            <w:bottom w:w="0" w:type="dxa"/>
            <w:right w:w="30" w:type="dxa"/>
          </w:tblCellMar>
        </w:tblPrEx>
        <w:trPr>
          <w:trHeight w:val="735"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3</w:t>
            </w:r>
          </w:p>
        </w:tc>
        <w:tc>
          <w:tcPr>
            <w:tcW w:w="3546" w:type="dxa"/>
            <w:tcBorders>
              <w:top w:val="single" w:color="auto" w:sz="6" w:space="0"/>
              <w:left w:val="single" w:color="auto" w:sz="6" w:space="0"/>
              <w:bottom w:val="single" w:color="auto" w:sz="6" w:space="0"/>
              <w:right w:val="single" w:color="auto" w:sz="6" w:space="0"/>
            </w:tcBorders>
            <w:vAlign w:val="center"/>
          </w:tcPr>
          <w:p>
            <w:pPr>
              <w:widowControl w:val="0"/>
              <w:spacing w:line="300" w:lineRule="auto"/>
              <w:jc w:val="center"/>
              <w:rPr>
                <w:rFonts w:ascii="宋体" w:hAnsi="宋体"/>
                <w:sz w:val="24"/>
              </w:rPr>
            </w:pPr>
            <w:r>
              <w:rPr>
                <w:rFonts w:ascii="宋体" w:hAnsi="宋体"/>
                <w:sz w:val="24"/>
              </w:rPr>
              <w:t>……</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c>
          <w:tcPr>
            <w:tcW w:w="7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 w:val="24"/>
                <w:szCs w:val="21"/>
              </w:rPr>
            </w:pPr>
          </w:p>
        </w:tc>
      </w:tr>
      <w:tr>
        <w:tblPrEx>
          <w:tblLayout w:type="fixed"/>
          <w:tblCellMar>
            <w:top w:w="0" w:type="dxa"/>
            <w:left w:w="30" w:type="dxa"/>
            <w:bottom w:w="0" w:type="dxa"/>
            <w:right w:w="30" w:type="dxa"/>
          </w:tblCellMar>
        </w:tblPrEx>
        <w:trPr>
          <w:trHeight w:val="474"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p>
        </w:tc>
        <w:tc>
          <w:tcPr>
            <w:tcW w:w="3546" w:type="dxa"/>
            <w:tcBorders>
              <w:top w:val="single" w:color="auto" w:sz="6" w:space="0"/>
              <w:left w:val="single" w:color="auto" w:sz="6" w:space="0"/>
              <w:bottom w:val="single" w:color="auto" w:sz="6" w:space="0"/>
              <w:right w:val="single" w:color="auto" w:sz="6" w:space="0"/>
            </w:tcBorders>
            <w:vAlign w:val="center"/>
          </w:tcPr>
          <w:p>
            <w:pPr>
              <w:widowControl w:val="0"/>
              <w:spacing w:line="300" w:lineRule="auto"/>
              <w:jc w:val="center"/>
              <w:rPr>
                <w:rFonts w:ascii="宋体" w:hAnsi="宋体"/>
                <w:sz w:val="24"/>
              </w:rPr>
            </w:pPr>
          </w:p>
        </w:tc>
        <w:tc>
          <w:tcPr>
            <w:tcW w:w="2160"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s="Arial"/>
                <w:sz w:val="24"/>
                <w:szCs w:val="21"/>
              </w:rPr>
            </w:pPr>
          </w:p>
        </w:tc>
        <w:tc>
          <w:tcPr>
            <w:tcW w:w="1440"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cs="Arial"/>
                <w:sz w:val="24"/>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s="Arial"/>
                <w:sz w:val="24"/>
                <w:szCs w:val="21"/>
              </w:rPr>
            </w:pPr>
          </w:p>
        </w:tc>
      </w:tr>
      <w:tr>
        <w:tblPrEx>
          <w:tblLayout w:type="fixed"/>
          <w:tblCellMar>
            <w:top w:w="0" w:type="dxa"/>
            <w:left w:w="30" w:type="dxa"/>
            <w:bottom w:w="0" w:type="dxa"/>
            <w:right w:w="30" w:type="dxa"/>
          </w:tblCellMar>
        </w:tblPrEx>
        <w:trPr>
          <w:cantSplit/>
          <w:trHeight w:val="540" w:hRule="exact"/>
          <w:jc w:val="center"/>
        </w:trPr>
        <w:tc>
          <w:tcPr>
            <w:tcW w:w="4350"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r>
              <w:rPr>
                <w:rFonts w:hint="eastAsia" w:ascii="宋体" w:hAnsi="宋体" w:cs="Arial"/>
                <w:b/>
                <w:sz w:val="24"/>
                <w:szCs w:val="21"/>
              </w:rPr>
              <w:t>本项目投标</w:t>
            </w:r>
            <w:r>
              <w:rPr>
                <w:rFonts w:ascii="宋体" w:hAnsi="宋体" w:cs="Arial"/>
                <w:b/>
                <w:sz w:val="24"/>
                <w:szCs w:val="21"/>
              </w:rPr>
              <w:t>总</w:t>
            </w:r>
            <w:r>
              <w:rPr>
                <w:rFonts w:hint="eastAsia" w:ascii="宋体" w:hAnsi="宋体" w:cs="Arial"/>
                <w:b/>
                <w:sz w:val="24"/>
                <w:szCs w:val="21"/>
              </w:rPr>
              <w:t>报价（大小写一致）</w:t>
            </w: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宋体" w:hAnsi="宋体" w:cs="Arial"/>
                <w:sz w:val="24"/>
                <w:szCs w:val="21"/>
              </w:rPr>
            </w:pPr>
            <w:r>
              <w:rPr>
                <w:rFonts w:hint="eastAsia" w:ascii="宋体" w:hAnsi="宋体" w:cs="Arial"/>
                <w:b/>
                <w:sz w:val="24"/>
                <w:szCs w:val="21"/>
              </w:rPr>
              <w:t>（小写）：</w:t>
            </w:r>
          </w:p>
        </w:tc>
      </w:tr>
      <w:tr>
        <w:tblPrEx>
          <w:tblLayout w:type="fixed"/>
          <w:tblCellMar>
            <w:top w:w="0" w:type="dxa"/>
            <w:left w:w="30" w:type="dxa"/>
            <w:bottom w:w="0" w:type="dxa"/>
            <w:right w:w="30" w:type="dxa"/>
          </w:tblCellMar>
        </w:tblPrEx>
        <w:trPr>
          <w:cantSplit/>
          <w:trHeight w:val="615" w:hRule="exact"/>
          <w:jc w:val="center"/>
        </w:trPr>
        <w:tc>
          <w:tcPr>
            <w:tcW w:w="4350" w:type="dxa"/>
            <w:gridSpan w:val="2"/>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s="Arial"/>
                <w:sz w:val="24"/>
                <w:szCs w:val="21"/>
              </w:rPr>
            </w:pP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宋体" w:hAnsi="宋体" w:cs="Arial"/>
                <w:sz w:val="24"/>
                <w:szCs w:val="21"/>
              </w:rPr>
            </w:pPr>
            <w:r>
              <w:rPr>
                <w:rFonts w:hint="eastAsia" w:ascii="宋体" w:hAnsi="宋体" w:cs="Arial"/>
                <w:b/>
                <w:sz w:val="24"/>
                <w:szCs w:val="21"/>
              </w:rPr>
              <w:t>（</w:t>
            </w:r>
            <w:r>
              <w:rPr>
                <w:rFonts w:ascii="宋体" w:hAnsi="宋体" w:cs="Arial"/>
                <w:b/>
                <w:sz w:val="24"/>
                <w:szCs w:val="21"/>
              </w:rPr>
              <w:t>大</w:t>
            </w:r>
            <w:r>
              <w:rPr>
                <w:rFonts w:hint="eastAsia" w:ascii="宋体" w:hAnsi="宋体" w:cs="Arial"/>
                <w:b/>
                <w:sz w:val="24"/>
                <w:szCs w:val="21"/>
              </w:rPr>
              <w:t>写）：</w:t>
            </w:r>
          </w:p>
        </w:tc>
      </w:tr>
      <w:tr>
        <w:tblPrEx>
          <w:tblLayout w:type="fixed"/>
          <w:tblCellMar>
            <w:top w:w="0" w:type="dxa"/>
            <w:left w:w="30" w:type="dxa"/>
            <w:bottom w:w="0" w:type="dxa"/>
            <w:right w:w="30" w:type="dxa"/>
          </w:tblCellMar>
        </w:tblPrEx>
        <w:trPr>
          <w:cantSplit/>
          <w:trHeight w:val="898" w:hRule="exact"/>
          <w:jc w:val="center"/>
        </w:trPr>
        <w:tc>
          <w:tcPr>
            <w:tcW w:w="4350"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本项目交付使用时间</w:t>
            </w:r>
          </w:p>
        </w:tc>
        <w:tc>
          <w:tcPr>
            <w:tcW w:w="4322" w:type="dxa"/>
            <w:gridSpan w:val="3"/>
            <w:tcBorders>
              <w:top w:val="single" w:color="auto" w:sz="6" w:space="0"/>
              <w:left w:val="single" w:color="auto" w:sz="6" w:space="0"/>
              <w:bottom w:val="single" w:color="auto" w:sz="6" w:space="0"/>
              <w:right w:val="single" w:color="auto" w:sz="6" w:space="0"/>
            </w:tcBorders>
            <w:vAlign w:val="center"/>
          </w:tcPr>
          <w:p>
            <w:pPr>
              <w:jc w:val="both"/>
              <w:rPr>
                <w:rFonts w:ascii="宋体" w:hAnsi="宋体" w:cs="Arial"/>
                <w:b/>
                <w:sz w:val="24"/>
                <w:szCs w:val="21"/>
              </w:rPr>
            </w:pPr>
          </w:p>
        </w:tc>
      </w:tr>
    </w:tbl>
    <w:p>
      <w:pPr>
        <w:spacing w:before="19" w:line="360" w:lineRule="auto"/>
        <w:rPr>
          <w:rFonts w:ascii="宋体" w:hAnsi="宋体"/>
          <w:sz w:val="28"/>
          <w:szCs w:val="28"/>
        </w:rPr>
      </w:pPr>
    </w:p>
    <w:p>
      <w:pPr>
        <w:spacing w:before="19" w:line="360" w:lineRule="auto"/>
        <w:rPr>
          <w:rFonts w:ascii="宋体" w:hAnsi="宋体"/>
          <w:sz w:val="24"/>
        </w:rPr>
      </w:pPr>
      <w:r>
        <w:rPr>
          <w:rFonts w:hint="eastAsia" w:ascii="宋体" w:hAnsi="宋体"/>
          <w:sz w:val="24"/>
        </w:rPr>
        <w:t>报价人全称：（盖章）       授权代表（签字）：</w:t>
      </w:r>
    </w:p>
    <w:p>
      <w:pPr>
        <w:spacing w:before="19" w:line="360" w:lineRule="auto"/>
        <w:rPr>
          <w:rFonts w:ascii="宋体" w:hAnsi="宋体"/>
          <w:sz w:val="24"/>
        </w:rPr>
      </w:pPr>
      <w:r>
        <w:rPr>
          <w:rFonts w:hint="eastAsia" w:ascii="宋体" w:hAnsi="宋体"/>
          <w:sz w:val="24"/>
        </w:rPr>
        <w:t>日期：</w:t>
      </w:r>
    </w:p>
    <w:p>
      <w:pPr>
        <w:tabs>
          <w:tab w:val="left" w:pos="360"/>
        </w:tabs>
        <w:spacing w:before="67" w:line="360" w:lineRule="auto"/>
        <w:ind w:left="-15" w:leftChars="-7" w:right="-119"/>
        <w:rPr>
          <w:rFonts w:ascii="宋体" w:hAnsi="宋体"/>
          <w:b/>
          <w:sz w:val="24"/>
          <w:u w:val="single"/>
        </w:rPr>
      </w:pPr>
      <w:r>
        <w:rPr>
          <w:rFonts w:hint="eastAsia" w:ascii="宋体" w:hAnsi="宋体"/>
          <w:b/>
          <w:sz w:val="24"/>
        </w:rPr>
        <w:t xml:space="preserve">注: </w:t>
      </w:r>
      <w:r>
        <w:rPr>
          <w:rFonts w:hint="eastAsia" w:ascii="宋体" w:hAnsi="宋体"/>
          <w:b/>
          <w:sz w:val="24"/>
          <w:u w:val="single"/>
        </w:rPr>
        <w:t>1、投标总金额包括本招标书中要求的所有服务的费用，如果投标方采用进口设备，可以报免税价，招标方负责提供免税进口手续，投标所报价格须包含运输、保险、清关等相关费用，招标方不再进行二次投入，请投标方注意。</w:t>
      </w:r>
    </w:p>
    <w:p>
      <w:pPr>
        <w:snapToGrid w:val="0"/>
        <w:spacing w:line="360" w:lineRule="auto"/>
        <w:ind w:firstLine="472" w:firstLineChars="196"/>
        <w:rPr>
          <w:rFonts w:ascii="宋体" w:hAnsi="宋体"/>
          <w:b/>
          <w:sz w:val="24"/>
        </w:rPr>
      </w:pPr>
      <w:r>
        <w:rPr>
          <w:rFonts w:hint="eastAsia" w:ascii="宋体" w:hAnsi="宋体"/>
          <w:b/>
          <w:sz w:val="24"/>
        </w:rPr>
        <w:t>2、</w:t>
      </w:r>
      <w:r>
        <w:rPr>
          <w:rFonts w:hint="eastAsia" w:ascii="宋体" w:hAnsi="宋体"/>
          <w:b/>
          <w:sz w:val="24"/>
          <w:u w:val="single"/>
        </w:rPr>
        <w:t>报价一览表格式不得自行改动</w:t>
      </w:r>
      <w:r>
        <w:rPr>
          <w:rFonts w:hint="eastAsia" w:ascii="宋体" w:hAnsi="宋体"/>
          <w:b/>
          <w:sz w:val="24"/>
        </w:rPr>
        <w:t>。</w:t>
      </w:r>
      <w:bookmarkStart w:id="22" w:name="_Toc171325100"/>
    </w:p>
    <w:p>
      <w:pPr>
        <w:snapToGrid w:val="0"/>
        <w:spacing w:line="360" w:lineRule="auto"/>
        <w:ind w:firstLine="472" w:firstLineChars="196"/>
        <w:jc w:val="center"/>
        <w:rPr>
          <w:rFonts w:ascii="宋体" w:hAnsi="宋体"/>
          <w:b/>
          <w:kern w:val="2"/>
          <w:sz w:val="32"/>
          <w:szCs w:val="32"/>
        </w:rPr>
      </w:pPr>
      <w:r>
        <w:rPr>
          <w:rFonts w:hint="eastAsia" w:ascii="宋体" w:hAnsi="宋体"/>
          <w:b/>
          <w:sz w:val="24"/>
        </w:rPr>
        <w:t>3、</w:t>
      </w:r>
      <w:r>
        <w:rPr>
          <w:rFonts w:hint="eastAsia" w:ascii="宋体" w:hAnsi="宋体"/>
          <w:b/>
          <w:bCs/>
          <w:sz w:val="24"/>
          <w:szCs w:val="24"/>
        </w:rPr>
        <w:t>投标总报价超过该包采购预算的将视为无效投标</w:t>
      </w:r>
      <w:r>
        <w:rPr>
          <w:rFonts w:hint="eastAsia" w:ascii="宋体" w:hAnsi="宋体"/>
          <w:b/>
          <w:sz w:val="24"/>
        </w:rPr>
        <w:t>。</w:t>
      </w:r>
      <w:r>
        <w:rPr>
          <w:rFonts w:hAnsi="宋体"/>
          <w:b/>
          <w:sz w:val="32"/>
          <w:szCs w:val="32"/>
        </w:rPr>
        <w:br w:type="page"/>
      </w:r>
      <w:r>
        <w:rPr>
          <w:rFonts w:hint="eastAsia" w:ascii="宋体" w:hAnsi="宋体"/>
          <w:b/>
          <w:kern w:val="2"/>
          <w:sz w:val="32"/>
          <w:szCs w:val="32"/>
        </w:rPr>
        <w:t>表2、报价明细表</w:t>
      </w:r>
      <w:bookmarkEnd w:id="22"/>
    </w:p>
    <w:p>
      <w:pPr>
        <w:pStyle w:val="16"/>
        <w:spacing w:line="440" w:lineRule="exact"/>
        <w:ind w:firstLine="240" w:firstLineChars="100"/>
        <w:rPr>
          <w:rFonts w:ascii="宋体" w:hAnsi="宋体"/>
          <w:bCs/>
          <w:sz w:val="24"/>
          <w:szCs w:val="24"/>
        </w:rPr>
      </w:pPr>
      <w:r>
        <w:rPr>
          <w:rFonts w:hint="eastAsia" w:ascii="宋体" w:hAnsi="宋体"/>
          <w:bCs/>
          <w:sz w:val="24"/>
          <w:szCs w:val="24"/>
        </w:rPr>
        <w:t>项目名称：</w:t>
      </w:r>
    </w:p>
    <w:p>
      <w:pPr>
        <w:rPr>
          <w:rFonts w:ascii="宋体" w:hAnsi="宋体"/>
          <w:sz w:val="24"/>
        </w:rPr>
      </w:pPr>
      <w:r>
        <w:rPr>
          <w:rFonts w:hint="eastAsia" w:ascii="宋体" w:hAnsi="宋体"/>
          <w:bCs/>
          <w:sz w:val="24"/>
        </w:rPr>
        <w:t xml:space="preserve">  </w:t>
      </w:r>
      <w:r>
        <w:rPr>
          <w:rFonts w:hint="eastAsia" w:ascii="宋体" w:hAnsi="宋体"/>
          <w:sz w:val="24"/>
        </w:rPr>
        <w:t>招标编号：</w:t>
      </w:r>
    </w:p>
    <w:p>
      <w:pPr>
        <w:rPr>
          <w:rFonts w:ascii="宋体" w:hAnsi="宋体"/>
          <w:sz w:val="24"/>
        </w:rPr>
      </w:pPr>
      <w:r>
        <w:rPr>
          <w:rFonts w:hint="eastAsia" w:ascii="宋体" w:hAnsi="宋体"/>
          <w:sz w:val="24"/>
        </w:rPr>
        <w:t xml:space="preserve">  包    号：</w:t>
      </w:r>
      <w:r>
        <w:rPr>
          <w:rFonts w:hint="eastAsia" w:ascii="宋体" w:hAnsi="宋体"/>
          <w:sz w:val="24"/>
          <w:u w:val="single"/>
        </w:rPr>
        <w:t xml:space="preserve">    </w:t>
      </w:r>
      <w:r>
        <w:rPr>
          <w:rFonts w:hint="eastAsia" w:ascii="宋体" w:hAnsi="宋体"/>
          <w:sz w:val="24"/>
        </w:rPr>
        <w:t>包（    包号名称   或项目本身   ）</w:t>
      </w:r>
    </w:p>
    <w:p>
      <w:pPr>
        <w:jc w:val="right"/>
        <w:rPr>
          <w:rFonts w:ascii="宋体" w:hAnsi="宋体"/>
          <w:b/>
          <w:sz w:val="24"/>
        </w:rPr>
      </w:pPr>
      <w:r>
        <w:rPr>
          <w:rFonts w:hint="eastAsia" w:ascii="宋体" w:hAnsi="宋体"/>
          <w:sz w:val="24"/>
        </w:rPr>
        <w:t>金额单位：元</w:t>
      </w:r>
    </w:p>
    <w:tbl>
      <w:tblPr>
        <w:tblStyle w:val="45"/>
        <w:tblW w:w="9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41"/>
        <w:gridCol w:w="2126"/>
        <w:gridCol w:w="1796"/>
        <w:gridCol w:w="567"/>
        <w:gridCol w:w="755"/>
        <w:gridCol w:w="567"/>
        <w:gridCol w:w="59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634" w:type="dxa"/>
            <w:vAlign w:val="center"/>
          </w:tcPr>
          <w:p>
            <w:pPr>
              <w:tabs>
                <w:tab w:val="left" w:pos="360"/>
              </w:tabs>
              <w:spacing w:before="67" w:line="0" w:lineRule="atLeast"/>
              <w:ind w:right="-357"/>
              <w:rPr>
                <w:rFonts w:ascii="宋体" w:hAnsi="宋体"/>
                <w:szCs w:val="21"/>
              </w:rPr>
            </w:pPr>
            <w:r>
              <w:rPr>
                <w:rFonts w:hint="eastAsia" w:ascii="宋体" w:hAnsi="宋体"/>
                <w:szCs w:val="21"/>
              </w:rPr>
              <w:t>序号</w:t>
            </w:r>
          </w:p>
        </w:tc>
        <w:tc>
          <w:tcPr>
            <w:tcW w:w="1241" w:type="dxa"/>
            <w:vAlign w:val="center"/>
          </w:tcPr>
          <w:p>
            <w:pPr>
              <w:tabs>
                <w:tab w:val="left" w:pos="360"/>
              </w:tabs>
              <w:spacing w:before="67" w:line="0" w:lineRule="atLeast"/>
              <w:ind w:right="-357" w:firstLine="120"/>
              <w:rPr>
                <w:rFonts w:ascii="宋体" w:hAnsi="宋体"/>
                <w:szCs w:val="21"/>
              </w:rPr>
            </w:pPr>
            <w:r>
              <w:rPr>
                <w:rFonts w:hint="eastAsia" w:ascii="宋体" w:hAnsi="宋体"/>
                <w:szCs w:val="21"/>
              </w:rPr>
              <w:t>设备名称</w:t>
            </w:r>
          </w:p>
        </w:tc>
        <w:tc>
          <w:tcPr>
            <w:tcW w:w="2126" w:type="dxa"/>
            <w:vAlign w:val="center"/>
          </w:tcPr>
          <w:p>
            <w:pPr>
              <w:tabs>
                <w:tab w:val="left" w:pos="360"/>
              </w:tabs>
              <w:spacing w:before="67" w:line="0" w:lineRule="atLeast"/>
              <w:ind w:right="-357" w:firstLine="200"/>
              <w:rPr>
                <w:rFonts w:ascii="宋体" w:hAnsi="宋体"/>
                <w:szCs w:val="21"/>
              </w:rPr>
            </w:pPr>
            <w:r>
              <w:rPr>
                <w:rFonts w:hint="eastAsia" w:ascii="宋体" w:hAnsi="宋体"/>
                <w:szCs w:val="21"/>
              </w:rPr>
              <w:t>品牌型号、规格</w:t>
            </w:r>
          </w:p>
        </w:tc>
        <w:tc>
          <w:tcPr>
            <w:tcW w:w="1796" w:type="dxa"/>
            <w:vAlign w:val="center"/>
          </w:tcPr>
          <w:p>
            <w:pPr>
              <w:tabs>
                <w:tab w:val="left" w:pos="360"/>
              </w:tabs>
              <w:spacing w:before="67" w:line="0" w:lineRule="atLeast"/>
              <w:ind w:right="-357"/>
              <w:rPr>
                <w:rFonts w:ascii="宋体" w:hAnsi="宋体"/>
                <w:szCs w:val="21"/>
              </w:rPr>
            </w:pPr>
            <w:r>
              <w:rPr>
                <w:rFonts w:hint="eastAsia" w:ascii="宋体" w:hAnsi="宋体" w:cs="宋体"/>
                <w:szCs w:val="21"/>
              </w:rPr>
              <w:t>原产地及制造厂名</w:t>
            </w:r>
          </w:p>
        </w:tc>
        <w:tc>
          <w:tcPr>
            <w:tcW w:w="567" w:type="dxa"/>
            <w:vAlign w:val="center"/>
          </w:tcPr>
          <w:p>
            <w:pPr>
              <w:tabs>
                <w:tab w:val="left" w:pos="360"/>
              </w:tabs>
              <w:spacing w:before="67" w:line="0" w:lineRule="atLeast"/>
              <w:ind w:right="-357"/>
              <w:rPr>
                <w:rFonts w:ascii="宋体" w:hAnsi="宋体"/>
                <w:szCs w:val="21"/>
              </w:rPr>
            </w:pPr>
            <w:r>
              <w:rPr>
                <w:rFonts w:hint="eastAsia" w:ascii="宋体" w:hAnsi="宋体"/>
                <w:szCs w:val="21"/>
              </w:rPr>
              <w:t>单位</w:t>
            </w:r>
          </w:p>
        </w:tc>
        <w:tc>
          <w:tcPr>
            <w:tcW w:w="755" w:type="dxa"/>
            <w:vAlign w:val="center"/>
          </w:tcPr>
          <w:p>
            <w:pPr>
              <w:tabs>
                <w:tab w:val="left" w:pos="360"/>
              </w:tabs>
              <w:spacing w:before="67" w:line="0" w:lineRule="atLeast"/>
              <w:ind w:right="-357"/>
              <w:rPr>
                <w:rFonts w:ascii="宋体" w:hAnsi="宋体"/>
                <w:szCs w:val="21"/>
              </w:rPr>
            </w:pPr>
            <w:r>
              <w:rPr>
                <w:rFonts w:hint="eastAsia" w:ascii="宋体" w:hAnsi="宋体"/>
                <w:szCs w:val="21"/>
              </w:rPr>
              <w:t>数量</w:t>
            </w:r>
          </w:p>
        </w:tc>
        <w:tc>
          <w:tcPr>
            <w:tcW w:w="567" w:type="dxa"/>
            <w:vAlign w:val="center"/>
          </w:tcPr>
          <w:p>
            <w:pPr>
              <w:tabs>
                <w:tab w:val="left" w:pos="360"/>
              </w:tabs>
              <w:spacing w:before="67" w:line="0" w:lineRule="atLeast"/>
              <w:ind w:right="-357"/>
              <w:rPr>
                <w:rFonts w:ascii="宋体" w:hAnsi="宋体"/>
                <w:szCs w:val="21"/>
              </w:rPr>
            </w:pPr>
            <w:r>
              <w:rPr>
                <w:rFonts w:hint="eastAsia" w:ascii="宋体" w:hAnsi="宋体"/>
                <w:szCs w:val="21"/>
              </w:rPr>
              <w:t>单价</w:t>
            </w:r>
          </w:p>
        </w:tc>
        <w:tc>
          <w:tcPr>
            <w:tcW w:w="594" w:type="dxa"/>
            <w:vAlign w:val="center"/>
          </w:tcPr>
          <w:p>
            <w:pPr>
              <w:tabs>
                <w:tab w:val="left" w:pos="360"/>
              </w:tabs>
              <w:spacing w:before="67" w:line="0" w:lineRule="atLeast"/>
              <w:ind w:right="-357"/>
              <w:rPr>
                <w:rFonts w:ascii="宋体" w:hAnsi="宋体"/>
                <w:szCs w:val="21"/>
              </w:rPr>
            </w:pPr>
            <w:r>
              <w:rPr>
                <w:rFonts w:hint="eastAsia" w:ascii="宋体" w:hAnsi="宋体"/>
                <w:szCs w:val="21"/>
              </w:rPr>
              <w:t>总价</w:t>
            </w:r>
          </w:p>
        </w:tc>
        <w:tc>
          <w:tcPr>
            <w:tcW w:w="851" w:type="dxa"/>
            <w:vAlign w:val="center"/>
          </w:tcPr>
          <w:p>
            <w:pPr>
              <w:tabs>
                <w:tab w:val="left" w:pos="360"/>
              </w:tabs>
              <w:spacing w:before="67" w:line="0" w:lineRule="atLeast"/>
              <w:ind w:right="-357"/>
              <w:rPr>
                <w:rFonts w:ascii="宋体" w:hAnsi="宋体"/>
                <w:szCs w:val="21"/>
              </w:rPr>
            </w:pPr>
            <w:r>
              <w:rPr>
                <w:rFonts w:hint="eastAsia" w:ascii="宋体" w:hAnsi="宋体"/>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rPr>
                <w:rFonts w:ascii="宋体" w:hAnsi="宋体"/>
                <w:sz w:val="24"/>
              </w:rPr>
            </w:pPr>
            <w:r>
              <w:rPr>
                <w:rFonts w:hint="eastAsia" w:ascii="宋体" w:hAnsi="宋体"/>
                <w:sz w:val="24"/>
              </w:rPr>
              <w:t>1</w:t>
            </w:r>
          </w:p>
        </w:tc>
        <w:tc>
          <w:tcPr>
            <w:tcW w:w="1241" w:type="dxa"/>
            <w:vAlign w:val="center"/>
          </w:tcPr>
          <w:p>
            <w:pPr>
              <w:jc w:val="center"/>
              <w:rPr>
                <w:rFonts w:ascii="宋体" w:hAnsi="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tabs>
                <w:tab w:val="left" w:pos="360"/>
              </w:tabs>
              <w:spacing w:before="67" w:line="0" w:lineRule="atLeast"/>
              <w:ind w:right="-357"/>
              <w:jc w:val="center"/>
              <w:rPr>
                <w:rFonts w:ascii="宋体" w:hAnsi="宋体"/>
                <w:sz w:val="24"/>
              </w:rPr>
            </w:pPr>
          </w:p>
        </w:tc>
        <w:tc>
          <w:tcPr>
            <w:tcW w:w="567" w:type="dxa"/>
            <w:vAlign w:val="center"/>
          </w:tcPr>
          <w:p>
            <w:pPr>
              <w:tabs>
                <w:tab w:val="left" w:pos="360"/>
              </w:tabs>
              <w:spacing w:before="67" w:line="0" w:lineRule="atLeast"/>
              <w:ind w:right="-357"/>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rPr>
                <w:rFonts w:ascii="宋体" w:hAnsi="宋体"/>
                <w:sz w:val="24"/>
              </w:rPr>
            </w:pPr>
            <w:r>
              <w:rPr>
                <w:rFonts w:hint="eastAsia" w:ascii="宋体" w:hAnsi="宋体"/>
                <w:sz w:val="24"/>
              </w:rPr>
              <w:t>2</w:t>
            </w: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rPr>
                <w:rFonts w:ascii="宋体" w:hAnsi="宋体"/>
                <w:sz w:val="24"/>
              </w:rPr>
            </w:pPr>
            <w:r>
              <w:rPr>
                <w:rFonts w:hint="eastAsia" w:ascii="宋体" w:hAnsi="宋体"/>
                <w:sz w:val="24"/>
              </w:rPr>
              <w:t>3</w:t>
            </w: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rPr>
                <w:rFonts w:ascii="宋体" w:hAnsi="宋体"/>
                <w:sz w:val="24"/>
              </w:rPr>
            </w:pP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rPr>
                <w:rFonts w:ascii="宋体" w:hAnsi="宋体"/>
                <w:sz w:val="24"/>
              </w:rPr>
            </w:pP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jc w:val="center"/>
              <w:rPr>
                <w:rFonts w:ascii="宋体" w:hAnsi="宋体"/>
                <w:sz w:val="24"/>
              </w:rPr>
            </w:pP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jc w:val="center"/>
              <w:rPr>
                <w:rFonts w:ascii="宋体" w:hAnsi="宋体"/>
                <w:sz w:val="24"/>
              </w:rPr>
            </w:pP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vAlign w:val="center"/>
          </w:tcPr>
          <w:p>
            <w:pPr>
              <w:tabs>
                <w:tab w:val="left" w:pos="360"/>
              </w:tabs>
              <w:spacing w:before="67" w:line="0" w:lineRule="atLeast"/>
              <w:ind w:right="-357"/>
              <w:jc w:val="center"/>
              <w:rPr>
                <w:rFonts w:ascii="宋体" w:hAnsi="宋体"/>
                <w:sz w:val="24"/>
              </w:rPr>
            </w:pPr>
          </w:p>
        </w:tc>
        <w:tc>
          <w:tcPr>
            <w:tcW w:w="1241" w:type="dxa"/>
            <w:vAlign w:val="center"/>
          </w:tcPr>
          <w:p>
            <w:pPr>
              <w:jc w:val="center"/>
              <w:rPr>
                <w:rFonts w:ascii="宋体" w:hAnsi="宋体" w:cs="宋体"/>
                <w:sz w:val="24"/>
              </w:rPr>
            </w:pPr>
          </w:p>
        </w:tc>
        <w:tc>
          <w:tcPr>
            <w:tcW w:w="2126" w:type="dxa"/>
            <w:vAlign w:val="center"/>
          </w:tcPr>
          <w:p>
            <w:pPr>
              <w:tabs>
                <w:tab w:val="left" w:pos="360"/>
              </w:tabs>
              <w:spacing w:before="67" w:line="0" w:lineRule="atLeast"/>
              <w:ind w:right="-357" w:firstLine="200"/>
              <w:jc w:val="center"/>
              <w:rPr>
                <w:rFonts w:ascii="宋体" w:hAnsi="宋体"/>
                <w:sz w:val="24"/>
              </w:rPr>
            </w:pPr>
          </w:p>
        </w:tc>
        <w:tc>
          <w:tcPr>
            <w:tcW w:w="1796" w:type="dxa"/>
            <w:vAlign w:val="center"/>
          </w:tcPr>
          <w:p>
            <w:pPr>
              <w:jc w:val="center"/>
              <w:rPr>
                <w:rFonts w:ascii="宋体" w:hAnsi="宋体"/>
                <w:sz w:val="24"/>
              </w:rPr>
            </w:pPr>
          </w:p>
        </w:tc>
        <w:tc>
          <w:tcPr>
            <w:tcW w:w="567" w:type="dxa"/>
            <w:vAlign w:val="center"/>
          </w:tcPr>
          <w:p>
            <w:pPr>
              <w:jc w:val="center"/>
              <w:rPr>
                <w:rFonts w:ascii="宋体" w:hAnsi="宋体"/>
                <w:sz w:val="24"/>
              </w:rPr>
            </w:pPr>
          </w:p>
        </w:tc>
        <w:tc>
          <w:tcPr>
            <w:tcW w:w="755" w:type="dxa"/>
            <w:vAlign w:val="center"/>
          </w:tcPr>
          <w:p>
            <w:pPr>
              <w:tabs>
                <w:tab w:val="left" w:pos="360"/>
              </w:tabs>
              <w:spacing w:before="67" w:line="0" w:lineRule="atLeast"/>
              <w:ind w:right="-357" w:firstLine="120"/>
              <w:jc w:val="center"/>
              <w:rPr>
                <w:rFonts w:ascii="宋体" w:hAnsi="宋体"/>
                <w:sz w:val="24"/>
              </w:rPr>
            </w:pPr>
          </w:p>
        </w:tc>
        <w:tc>
          <w:tcPr>
            <w:tcW w:w="567" w:type="dxa"/>
            <w:vAlign w:val="center"/>
          </w:tcPr>
          <w:p>
            <w:pPr>
              <w:tabs>
                <w:tab w:val="left" w:pos="360"/>
              </w:tabs>
              <w:spacing w:before="67" w:line="0" w:lineRule="atLeast"/>
              <w:ind w:right="-357" w:firstLine="240"/>
              <w:jc w:val="center"/>
              <w:rPr>
                <w:rFonts w:ascii="宋体" w:hAnsi="宋体"/>
                <w:sz w:val="24"/>
              </w:rPr>
            </w:pPr>
          </w:p>
        </w:tc>
        <w:tc>
          <w:tcPr>
            <w:tcW w:w="594" w:type="dxa"/>
            <w:vAlign w:val="center"/>
          </w:tcPr>
          <w:p>
            <w:pPr>
              <w:tabs>
                <w:tab w:val="left" w:pos="360"/>
              </w:tabs>
              <w:spacing w:before="67" w:line="0" w:lineRule="atLeast"/>
              <w:ind w:right="-357" w:firstLine="240"/>
              <w:jc w:val="center"/>
              <w:rPr>
                <w:rFonts w:ascii="宋体" w:hAnsi="宋体"/>
                <w:sz w:val="24"/>
              </w:rPr>
            </w:pPr>
          </w:p>
        </w:tc>
        <w:tc>
          <w:tcPr>
            <w:tcW w:w="851" w:type="dxa"/>
            <w:vAlign w:val="center"/>
          </w:tcPr>
          <w:p>
            <w:pPr>
              <w:tabs>
                <w:tab w:val="left" w:pos="360"/>
              </w:tabs>
              <w:spacing w:before="67" w:line="0" w:lineRule="atLeast"/>
              <w:ind w:right="-357" w:firstLine="2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9131" w:type="dxa"/>
            <w:gridSpan w:val="9"/>
            <w:vAlign w:val="center"/>
          </w:tcPr>
          <w:p>
            <w:pPr>
              <w:rPr>
                <w:rFonts w:ascii="宋体" w:hAnsi="宋体" w:cs="宋体"/>
                <w:b/>
                <w:bCs/>
                <w:sz w:val="24"/>
              </w:rPr>
            </w:pPr>
            <w:r>
              <w:rPr>
                <w:rFonts w:hint="eastAsia" w:ascii="宋体" w:hAnsi="宋体" w:cs="宋体"/>
                <w:b/>
                <w:sz w:val="24"/>
              </w:rPr>
              <w:t>交货地点：</w:t>
            </w:r>
          </w:p>
          <w:p>
            <w:pPr>
              <w:rPr>
                <w:rFonts w:ascii="宋体" w:hAnsi="宋体" w:cs="宋体"/>
                <w:b/>
                <w:bCs/>
                <w:sz w:val="24"/>
              </w:rPr>
            </w:pPr>
          </w:p>
          <w:p>
            <w:pPr>
              <w:rPr>
                <w:rFonts w:ascii="宋体" w:hAnsi="宋体"/>
                <w:b/>
                <w:bCs/>
                <w:sz w:val="28"/>
                <w:szCs w:val="28"/>
                <w:u w:val="single"/>
              </w:rPr>
            </w:pPr>
            <w:r>
              <w:rPr>
                <w:rFonts w:hint="eastAsia" w:ascii="宋体" w:hAnsi="宋体" w:cs="宋体"/>
                <w:b/>
                <w:bCs/>
                <w:sz w:val="24"/>
              </w:rPr>
              <w:t>投标报价总计：</w:t>
            </w:r>
            <w:r>
              <w:rPr>
                <w:rFonts w:hint="eastAsia" w:ascii="宋体" w:hAnsi="宋体"/>
                <w:b/>
                <w:bCs/>
                <w:sz w:val="24"/>
                <w:szCs w:val="24"/>
              </w:rPr>
              <w:t>￥</w:t>
            </w:r>
            <w:r>
              <w:rPr>
                <w:rFonts w:hint="eastAsia" w:ascii="宋体" w:hAnsi="宋体"/>
                <w:b/>
                <w:bCs/>
                <w:sz w:val="28"/>
                <w:szCs w:val="28"/>
                <w:u w:val="single"/>
              </w:rPr>
              <w:t xml:space="preserve">                         </w:t>
            </w:r>
          </w:p>
          <w:p>
            <w:pPr>
              <w:rPr>
                <w:rFonts w:ascii="宋体" w:hAnsi="宋体" w:cs="宋体"/>
                <w:b/>
                <w:bCs/>
                <w:sz w:val="24"/>
              </w:rPr>
            </w:pPr>
          </w:p>
          <w:p>
            <w:pPr>
              <w:rPr>
                <w:rFonts w:ascii="宋体" w:hAnsi="宋体" w:cs="宋体"/>
                <w:sz w:val="24"/>
                <w:u w:val="single"/>
              </w:rPr>
            </w:pPr>
            <w:r>
              <w:rPr>
                <w:rFonts w:hint="eastAsia" w:ascii="宋体" w:hAnsi="宋体"/>
                <w:b/>
                <w:bCs/>
                <w:sz w:val="24"/>
                <w:szCs w:val="24"/>
              </w:rPr>
              <w:t>人民币（大写）</w:t>
            </w:r>
            <w:r>
              <w:rPr>
                <w:rFonts w:hint="eastAsia" w:ascii="宋体" w:hAnsi="宋体"/>
                <w:b/>
                <w:bCs/>
                <w:sz w:val="24"/>
                <w:szCs w:val="24"/>
                <w:u w:val="single"/>
              </w:rPr>
              <w:t xml:space="preserve">                               </w:t>
            </w:r>
          </w:p>
        </w:tc>
      </w:tr>
    </w:tbl>
    <w:p>
      <w:pPr>
        <w:snapToGrid w:val="0"/>
        <w:spacing w:line="0" w:lineRule="atLeast"/>
        <w:rPr>
          <w:rFonts w:ascii="宋体" w:hAnsi="宋体"/>
          <w:sz w:val="24"/>
        </w:rPr>
      </w:pPr>
    </w:p>
    <w:p>
      <w:pPr>
        <w:snapToGrid w:val="0"/>
        <w:spacing w:line="0" w:lineRule="atLeast"/>
        <w:rPr>
          <w:rFonts w:ascii="宋体" w:hAnsi="宋体"/>
          <w:sz w:val="24"/>
        </w:rPr>
      </w:pPr>
      <w:r>
        <w:rPr>
          <w:rFonts w:hint="eastAsia" w:ascii="宋体" w:hAnsi="宋体"/>
          <w:sz w:val="24"/>
        </w:rPr>
        <w:t>注：</w:t>
      </w:r>
    </w:p>
    <w:p>
      <w:pPr>
        <w:snapToGrid w:val="0"/>
        <w:spacing w:line="360" w:lineRule="auto"/>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w:t>
      </w:r>
      <w:r>
        <w:rPr>
          <w:rFonts w:hint="eastAsia" w:ascii="宋体" w:hAnsi="宋体"/>
          <w:bCs/>
          <w:sz w:val="24"/>
        </w:rPr>
        <w:t>此表为表样，行数可自行添加，但表式不变；</w:t>
      </w:r>
    </w:p>
    <w:p>
      <w:pPr>
        <w:snapToGrid w:val="0"/>
        <w:spacing w:line="360" w:lineRule="auto"/>
        <w:ind w:firstLine="432" w:firstLineChars="180"/>
        <w:rPr>
          <w:rFonts w:ascii="宋体" w:hAnsi="宋体"/>
          <w:sz w:val="24"/>
        </w:rPr>
      </w:pPr>
      <w:r>
        <w:rPr>
          <w:rFonts w:ascii="宋体" w:hAnsi="宋体"/>
          <w:sz w:val="24"/>
        </w:rPr>
        <w:t>(2)</w:t>
      </w:r>
      <w:r>
        <w:rPr>
          <w:rFonts w:hint="eastAsia" w:ascii="宋体" w:hAnsi="宋体"/>
          <w:sz w:val="24"/>
        </w:rPr>
        <w:t>相关安装调试费用、质保及人员培训、后续服务及其他所有费用由投标人自行计算填列；</w:t>
      </w:r>
    </w:p>
    <w:p>
      <w:pPr>
        <w:snapToGrid w:val="0"/>
        <w:spacing w:line="360" w:lineRule="auto"/>
        <w:ind w:firstLine="420" w:firstLineChars="175"/>
        <w:rPr>
          <w:rFonts w:ascii="宋体" w:hAnsi="宋体"/>
          <w:sz w:val="24"/>
        </w:rPr>
      </w:pPr>
      <w:r>
        <w:rPr>
          <w:rFonts w:ascii="宋体" w:hAnsi="宋体"/>
          <w:sz w:val="24"/>
        </w:rPr>
        <w:t>(3)</w:t>
      </w:r>
      <w:r>
        <w:rPr>
          <w:rFonts w:hint="eastAsia" w:ascii="宋体" w:hAnsi="宋体"/>
          <w:sz w:val="24"/>
        </w:rPr>
        <w:t>总价=单价*数量，数量由投标人自行计算并填列；</w:t>
      </w:r>
    </w:p>
    <w:p>
      <w:pPr>
        <w:tabs>
          <w:tab w:val="left" w:pos="360"/>
        </w:tabs>
        <w:spacing w:line="360" w:lineRule="auto"/>
        <w:ind w:firstLine="480" w:firstLineChars="200"/>
        <w:rPr>
          <w:rFonts w:ascii="宋体" w:hAnsi="宋体"/>
          <w:sz w:val="24"/>
        </w:rPr>
      </w:pPr>
      <w:r>
        <w:rPr>
          <w:rFonts w:hint="eastAsia" w:ascii="宋体" w:hAnsi="宋体"/>
          <w:sz w:val="24"/>
        </w:rPr>
        <w:t>(4)本表中“报价总计”数应当等于“开标一览表”中“投标总计”数。</w:t>
      </w:r>
    </w:p>
    <w:p>
      <w:pPr>
        <w:spacing w:line="0" w:lineRule="atLeast"/>
        <w:ind w:firstLine="600"/>
        <w:rPr>
          <w:rFonts w:ascii="宋体" w:hAnsi="宋体"/>
          <w:sz w:val="24"/>
        </w:rPr>
      </w:pPr>
    </w:p>
    <w:p>
      <w:pPr>
        <w:rPr>
          <w:rFonts w:ascii="宋体" w:hAnsi="宋体"/>
          <w:sz w:val="24"/>
        </w:rPr>
      </w:pPr>
      <w:r>
        <w:rPr>
          <w:rFonts w:hint="eastAsia" w:ascii="宋体" w:hAnsi="宋体"/>
          <w:sz w:val="24"/>
        </w:rPr>
        <w:t>报价人全称：（盖章）                授权代表签字：</w:t>
      </w:r>
    </w:p>
    <w:p>
      <w:pPr>
        <w:jc w:val="right"/>
        <w:rPr>
          <w:rFonts w:ascii="宋体" w:hAnsi="宋体"/>
          <w:sz w:val="24"/>
          <w:u w:val="single"/>
        </w:rPr>
      </w:pPr>
    </w:p>
    <w:p>
      <w:pPr>
        <w:pStyle w:val="16"/>
        <w:spacing w:line="440" w:lineRule="exact"/>
        <w:ind w:firstLine="0"/>
        <w:rPr>
          <w:rFonts w:ascii="宋体" w:hAnsi="宋体"/>
          <w:bCs/>
          <w:sz w:val="24"/>
          <w:szCs w:val="24"/>
        </w:rPr>
      </w:pPr>
      <w:r>
        <w:rPr>
          <w:rFonts w:hint="eastAsia" w:ascii="宋体" w:hAnsi="宋体"/>
          <w:bCs/>
          <w:sz w:val="24"/>
          <w:szCs w:val="24"/>
        </w:rPr>
        <w:t>　　　　　　　　　　　　　　　</w:t>
      </w:r>
    </w:p>
    <w:bookmarkEnd w:id="20"/>
    <w:bookmarkEnd w:id="21"/>
    <w:p>
      <w:pPr>
        <w:snapToGrid w:val="0"/>
        <w:spacing w:line="360" w:lineRule="auto"/>
        <w:ind w:firstLine="352" w:firstLineChars="147"/>
        <w:jc w:val="center"/>
        <w:rPr>
          <w:rFonts w:ascii="宋体" w:hAnsi="宋体"/>
          <w:b/>
          <w:sz w:val="32"/>
        </w:rPr>
      </w:pPr>
      <w:bookmarkStart w:id="23" w:name="_Toc264213367"/>
      <w:r>
        <w:rPr>
          <w:rFonts w:ascii="宋体" w:hAnsi="宋体"/>
          <w:sz w:val="24"/>
        </w:rPr>
        <w:br w:type="page"/>
      </w:r>
      <w:r>
        <w:rPr>
          <w:rFonts w:hint="eastAsia" w:ascii="宋体" w:hAnsi="宋体"/>
          <w:b/>
          <w:sz w:val="32"/>
        </w:rPr>
        <w:t>表3、技术要求响应表</w:t>
      </w:r>
    </w:p>
    <w:p>
      <w:pPr>
        <w:snapToGrid w:val="0"/>
        <w:spacing w:line="360" w:lineRule="auto"/>
        <w:rPr>
          <w:rFonts w:ascii="宋体" w:hAnsi="宋体"/>
          <w:sz w:val="24"/>
        </w:rPr>
      </w:pPr>
      <w:r>
        <w:rPr>
          <w:rFonts w:hint="eastAsia" w:ascii="宋体" w:hAnsi="宋体"/>
          <w:sz w:val="24"/>
        </w:rPr>
        <w:t xml:space="preserve">项目名称： </w:t>
      </w:r>
    </w:p>
    <w:p>
      <w:pPr>
        <w:snapToGrid w:val="0"/>
        <w:spacing w:line="360" w:lineRule="auto"/>
        <w:rPr>
          <w:rFonts w:ascii="宋体" w:hAnsi="宋体"/>
          <w:sz w:val="24"/>
        </w:rPr>
      </w:pPr>
      <w:r>
        <w:rPr>
          <w:rFonts w:hint="eastAsia" w:ascii="宋体" w:hAnsi="宋体"/>
          <w:sz w:val="24"/>
        </w:rPr>
        <w:t xml:space="preserve">招标编号： </w:t>
      </w:r>
    </w:p>
    <w:p>
      <w:pPr>
        <w:snapToGrid w:val="0"/>
        <w:spacing w:line="360" w:lineRule="auto"/>
        <w:rPr>
          <w:rFonts w:ascii="宋体" w:hAnsi="宋体"/>
          <w:sz w:val="24"/>
        </w:rPr>
      </w:pPr>
      <w:r>
        <w:rPr>
          <w:rFonts w:hint="eastAsia" w:ascii="宋体" w:hAnsi="宋体"/>
          <w:sz w:val="24"/>
        </w:rPr>
        <w:t>包    号：</w:t>
      </w:r>
      <w:r>
        <w:rPr>
          <w:rFonts w:hint="eastAsia" w:ascii="宋体" w:hAnsi="宋体"/>
          <w:sz w:val="24"/>
          <w:u w:val="single"/>
        </w:rPr>
        <w:t xml:space="preserve">    </w:t>
      </w:r>
      <w:r>
        <w:rPr>
          <w:rFonts w:hint="eastAsia" w:ascii="宋体" w:hAnsi="宋体"/>
          <w:sz w:val="24"/>
        </w:rPr>
        <w:t>包（    包号名称    或项目本身    ）</w:t>
      </w:r>
    </w:p>
    <w:p>
      <w:pPr>
        <w:snapToGrid w:val="0"/>
        <w:spacing w:line="360" w:lineRule="auto"/>
        <w:ind w:firstLine="480" w:firstLineChars="200"/>
        <w:rPr>
          <w:rFonts w:ascii="宋体" w:hAnsi="宋体"/>
          <w:sz w:val="24"/>
          <w:szCs w:val="24"/>
          <w:u w:val="single"/>
        </w:rPr>
      </w:pPr>
      <w:r>
        <w:rPr>
          <w:rFonts w:hint="eastAsia" w:ascii="宋体" w:hAnsi="宋体"/>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宋体" w:hAnsi="宋体"/>
          <w:b/>
          <w:sz w:val="24"/>
          <w:szCs w:val="24"/>
          <w:u w:val="single"/>
        </w:rPr>
        <w:t>投标人必须根据所投产品的实际情况如实填写，招标方有权要求投标方在投标后进行产品测试，评委会如发现有虚假描述的，该投标文件作废标处理，并没收投标保证金。</w:t>
      </w:r>
    </w:p>
    <w:tbl>
      <w:tblPr>
        <w:tblStyle w:val="45"/>
        <w:tblW w:w="8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2706"/>
        <w:gridCol w:w="2286"/>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1137"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270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原技术规范主要条款描述</w:t>
            </w:r>
          </w:p>
        </w:tc>
        <w:tc>
          <w:tcPr>
            <w:tcW w:w="228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投标人技术规范描述</w:t>
            </w:r>
          </w:p>
        </w:tc>
        <w:tc>
          <w:tcPr>
            <w:tcW w:w="2338"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偏离情况说明</w:t>
            </w:r>
          </w:p>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1137" w:type="dxa"/>
            <w:vAlign w:val="center"/>
          </w:tcPr>
          <w:p>
            <w:pPr>
              <w:jc w:val="center"/>
              <w:rPr>
                <w:rFonts w:ascii="宋体" w:hAnsi="宋体"/>
                <w:szCs w:val="21"/>
              </w:rPr>
            </w:pPr>
            <w:r>
              <w:rPr>
                <w:rFonts w:hint="eastAsia" w:ascii="宋体" w:hAnsi="宋体"/>
                <w:szCs w:val="21"/>
              </w:rPr>
              <w:t>1</w:t>
            </w:r>
          </w:p>
        </w:tc>
        <w:tc>
          <w:tcPr>
            <w:tcW w:w="2706" w:type="dxa"/>
            <w:vAlign w:val="center"/>
          </w:tcPr>
          <w:p>
            <w:pPr>
              <w:snapToGrid w:val="0"/>
              <w:jc w:val="center"/>
              <w:rPr>
                <w:rFonts w:ascii="宋体" w:hAnsi="宋体"/>
                <w:szCs w:val="21"/>
              </w:rPr>
            </w:pPr>
          </w:p>
        </w:tc>
        <w:tc>
          <w:tcPr>
            <w:tcW w:w="2286" w:type="dxa"/>
            <w:vAlign w:val="center"/>
          </w:tcPr>
          <w:p>
            <w:pPr>
              <w:snapToGrid w:val="0"/>
              <w:jc w:val="center"/>
              <w:rPr>
                <w:rFonts w:ascii="宋体" w:hAnsi="宋体"/>
                <w:szCs w:val="21"/>
              </w:rPr>
            </w:pPr>
          </w:p>
        </w:tc>
        <w:tc>
          <w:tcPr>
            <w:tcW w:w="233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1137" w:type="dxa"/>
            <w:vAlign w:val="center"/>
          </w:tcPr>
          <w:p>
            <w:pPr>
              <w:jc w:val="center"/>
              <w:rPr>
                <w:rFonts w:ascii="宋体" w:hAnsi="宋体"/>
                <w:szCs w:val="21"/>
              </w:rPr>
            </w:pPr>
            <w:r>
              <w:rPr>
                <w:rFonts w:hint="eastAsia" w:ascii="宋体" w:hAnsi="宋体"/>
                <w:szCs w:val="21"/>
              </w:rPr>
              <w:t>2</w:t>
            </w:r>
          </w:p>
        </w:tc>
        <w:tc>
          <w:tcPr>
            <w:tcW w:w="2706" w:type="dxa"/>
            <w:vAlign w:val="center"/>
          </w:tcPr>
          <w:p>
            <w:pPr>
              <w:snapToGrid w:val="0"/>
              <w:jc w:val="center"/>
              <w:rPr>
                <w:rFonts w:ascii="宋体" w:hAnsi="宋体"/>
                <w:szCs w:val="21"/>
              </w:rPr>
            </w:pPr>
          </w:p>
        </w:tc>
        <w:tc>
          <w:tcPr>
            <w:tcW w:w="2286" w:type="dxa"/>
            <w:vAlign w:val="center"/>
          </w:tcPr>
          <w:p>
            <w:pPr>
              <w:snapToGrid w:val="0"/>
              <w:jc w:val="center"/>
              <w:rPr>
                <w:rFonts w:ascii="宋体" w:hAnsi="宋体"/>
                <w:szCs w:val="21"/>
              </w:rPr>
            </w:pPr>
          </w:p>
        </w:tc>
        <w:tc>
          <w:tcPr>
            <w:tcW w:w="233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1137" w:type="dxa"/>
            <w:vAlign w:val="center"/>
          </w:tcPr>
          <w:p>
            <w:pPr>
              <w:rPr>
                <w:rFonts w:ascii="宋体" w:hAnsi="宋体"/>
                <w:szCs w:val="21"/>
              </w:rPr>
            </w:pPr>
            <w:r>
              <w:rPr>
                <w:rFonts w:hint="eastAsia" w:ascii="宋体" w:hAnsi="宋体"/>
                <w:szCs w:val="21"/>
              </w:rPr>
              <w:t xml:space="preserve">    3</w:t>
            </w:r>
          </w:p>
        </w:tc>
        <w:tc>
          <w:tcPr>
            <w:tcW w:w="2706" w:type="dxa"/>
            <w:vAlign w:val="center"/>
          </w:tcPr>
          <w:p>
            <w:pPr>
              <w:snapToGrid w:val="0"/>
              <w:jc w:val="center"/>
              <w:rPr>
                <w:rFonts w:ascii="宋体" w:hAnsi="宋体"/>
                <w:szCs w:val="21"/>
              </w:rPr>
            </w:pPr>
          </w:p>
        </w:tc>
        <w:tc>
          <w:tcPr>
            <w:tcW w:w="2286" w:type="dxa"/>
            <w:vAlign w:val="center"/>
          </w:tcPr>
          <w:p>
            <w:pPr>
              <w:snapToGrid w:val="0"/>
              <w:jc w:val="center"/>
              <w:rPr>
                <w:rFonts w:ascii="宋体" w:hAnsi="宋体"/>
                <w:szCs w:val="21"/>
              </w:rPr>
            </w:pPr>
          </w:p>
        </w:tc>
        <w:tc>
          <w:tcPr>
            <w:tcW w:w="233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1137" w:type="dxa"/>
            <w:vAlign w:val="center"/>
          </w:tcPr>
          <w:p>
            <w:pPr>
              <w:rPr>
                <w:rFonts w:ascii="宋体" w:hAnsi="宋体"/>
                <w:szCs w:val="21"/>
              </w:rPr>
            </w:pPr>
            <w:r>
              <w:rPr>
                <w:rFonts w:hint="eastAsia" w:ascii="宋体" w:hAnsi="宋体"/>
                <w:szCs w:val="21"/>
              </w:rPr>
              <w:t xml:space="preserve">    4</w:t>
            </w:r>
          </w:p>
        </w:tc>
        <w:tc>
          <w:tcPr>
            <w:tcW w:w="2706" w:type="dxa"/>
            <w:vAlign w:val="center"/>
          </w:tcPr>
          <w:p>
            <w:pPr>
              <w:snapToGrid w:val="0"/>
              <w:jc w:val="center"/>
              <w:rPr>
                <w:rFonts w:ascii="宋体" w:hAnsi="宋体"/>
                <w:szCs w:val="21"/>
              </w:rPr>
            </w:pPr>
          </w:p>
        </w:tc>
        <w:tc>
          <w:tcPr>
            <w:tcW w:w="2286" w:type="dxa"/>
            <w:vAlign w:val="center"/>
          </w:tcPr>
          <w:p>
            <w:pPr>
              <w:snapToGrid w:val="0"/>
              <w:jc w:val="center"/>
              <w:rPr>
                <w:rFonts w:ascii="宋体" w:hAnsi="宋体"/>
                <w:szCs w:val="21"/>
              </w:rPr>
            </w:pPr>
          </w:p>
        </w:tc>
        <w:tc>
          <w:tcPr>
            <w:tcW w:w="2338" w:type="dxa"/>
            <w:vAlign w:val="center"/>
          </w:tcPr>
          <w:p>
            <w:pPr>
              <w:snapToGrid w:val="0"/>
              <w:jc w:val="center"/>
              <w:rPr>
                <w:rFonts w:ascii="宋体" w:hAnsi="宋体"/>
                <w:szCs w:val="21"/>
              </w:rPr>
            </w:pPr>
          </w:p>
        </w:tc>
      </w:tr>
    </w:tbl>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报价人全称（公章）：            授权代表（签字）：</w:t>
      </w:r>
    </w:p>
    <w:p>
      <w:pPr>
        <w:tabs>
          <w:tab w:val="left" w:pos="11130"/>
        </w:tabs>
        <w:snapToGrid w:val="0"/>
        <w:spacing w:line="360" w:lineRule="auto"/>
        <w:ind w:firstLine="120" w:firstLineChars="50"/>
        <w:rPr>
          <w:rFonts w:ascii="宋体" w:hAnsi="宋体"/>
          <w:sz w:val="24"/>
        </w:rPr>
      </w:pPr>
      <w:r>
        <w:rPr>
          <w:rFonts w:hint="eastAsia" w:ascii="宋体" w:hAnsi="宋体"/>
          <w:sz w:val="24"/>
        </w:rPr>
        <w:t>日   期：</w:t>
      </w:r>
    </w:p>
    <w:p>
      <w:pPr>
        <w:snapToGrid w:val="0"/>
        <w:spacing w:line="360" w:lineRule="auto"/>
        <w:rPr>
          <w:rFonts w:ascii="宋体" w:hAnsi="宋体"/>
          <w:sz w:val="24"/>
        </w:rPr>
      </w:pPr>
      <w:r>
        <w:rPr>
          <w:rFonts w:hint="eastAsia" w:ascii="宋体" w:hAnsi="宋体"/>
          <w:sz w:val="24"/>
        </w:rPr>
        <w:t>注：1、此表为表样，行数可自行添加，但表式不变。</w:t>
      </w:r>
      <w:r>
        <w:rPr>
          <w:rFonts w:hint="eastAsia" w:ascii="宋体" w:hAnsi="宋体"/>
          <w:sz w:val="24"/>
        </w:rPr>
        <w:tab/>
      </w:r>
    </w:p>
    <w:p>
      <w:pPr>
        <w:snapToGrid w:val="0"/>
        <w:spacing w:line="360" w:lineRule="auto"/>
        <w:rPr>
          <w:rFonts w:ascii="宋体" w:hAnsi="宋体"/>
          <w:sz w:val="24"/>
        </w:rPr>
      </w:pPr>
      <w:r>
        <w:rPr>
          <w:rFonts w:hint="eastAsia" w:ascii="宋体" w:hAnsi="宋体"/>
          <w:sz w:val="24"/>
        </w:rPr>
        <w:t>2、投标人根据系统方案添加的设备、材料等也请列出。</w:t>
      </w:r>
    </w:p>
    <w:p>
      <w:pPr>
        <w:snapToGrid w:val="0"/>
        <w:spacing w:line="360" w:lineRule="auto"/>
        <w:rPr>
          <w:rFonts w:ascii="宋体" w:hAnsi="宋体"/>
          <w:sz w:val="24"/>
        </w:rPr>
      </w:pPr>
      <w:r>
        <w:rPr>
          <w:rFonts w:hint="eastAsia" w:ascii="宋体" w:hAnsi="宋体"/>
          <w:sz w:val="24"/>
        </w:rPr>
        <w:t>3、请在“用户需求书” 中列出所投设备的详细技术参数情况。</w:t>
      </w:r>
    </w:p>
    <w:p>
      <w:pPr>
        <w:snapToGrid w:val="0"/>
        <w:spacing w:line="360" w:lineRule="auto"/>
        <w:jc w:val="center"/>
        <w:rPr>
          <w:rFonts w:ascii="宋体" w:hAnsi="宋体"/>
        </w:rPr>
      </w:pPr>
      <w:r>
        <w:rPr>
          <w:rFonts w:hint="eastAsia" w:ascii="宋体" w:hAnsi="宋体"/>
          <w:sz w:val="24"/>
        </w:rPr>
        <w:t>4、是否偏离用符号“+、=、-”分别表示正偏离、完全响应、负偏离，必须逐次对应响应。</w:t>
      </w:r>
      <w:r>
        <w:rPr>
          <w:rFonts w:ascii="宋体" w:hAnsi="宋体"/>
          <w:b/>
          <w:sz w:val="32"/>
          <w:szCs w:val="32"/>
        </w:rPr>
        <w:br w:type="page"/>
      </w:r>
      <w:r>
        <w:rPr>
          <w:rFonts w:hint="eastAsia" w:ascii="宋体" w:hAnsi="宋体"/>
          <w:b/>
          <w:sz w:val="32"/>
          <w:szCs w:val="32"/>
        </w:rPr>
        <w:t>表4、投标函</w:t>
      </w:r>
      <w:bookmarkEnd w:id="23"/>
    </w:p>
    <w:p>
      <w:pPr>
        <w:snapToGrid w:val="0"/>
        <w:spacing w:before="19" w:line="480" w:lineRule="exact"/>
        <w:rPr>
          <w:rFonts w:ascii="宋体" w:hAnsi="宋体"/>
          <w:sz w:val="24"/>
        </w:rPr>
      </w:pPr>
      <w:r>
        <w:rPr>
          <w:rFonts w:hint="eastAsia" w:ascii="宋体" w:hAnsi="宋体"/>
          <w:sz w:val="28"/>
        </w:rPr>
        <w:t>致：海南政辉招投标代理有限公司：</w:t>
      </w:r>
    </w:p>
    <w:p>
      <w:pPr>
        <w:spacing w:before="19" w:line="360" w:lineRule="auto"/>
        <w:ind w:firstLine="480" w:firstLineChars="200"/>
        <w:rPr>
          <w:rFonts w:ascii="宋体" w:hAnsi="宋体"/>
          <w:sz w:val="24"/>
        </w:rPr>
      </w:pPr>
      <w:r>
        <w:rPr>
          <w:rFonts w:hint="eastAsia" w:ascii="宋体" w:hAnsi="宋体"/>
          <w:sz w:val="24"/>
        </w:rPr>
        <w:t xml:space="preserve">根据贵司  </w:t>
      </w:r>
      <w:r>
        <w:rPr>
          <w:rFonts w:hint="eastAsia" w:ascii="宋体" w:hAnsi="宋体"/>
          <w:sz w:val="24"/>
          <w:u w:val="single"/>
        </w:rPr>
        <w:t xml:space="preserve">           项目（招标编号：       ）</w:t>
      </w:r>
      <w:r>
        <w:rPr>
          <w:rFonts w:hint="eastAsia" w:ascii="宋体" w:hAnsi="宋体"/>
          <w:sz w:val="24"/>
        </w:rPr>
        <w:t>的投标邀请函，正式授权下述签字人</w:t>
      </w:r>
      <w:r>
        <w:rPr>
          <w:rFonts w:hint="eastAsia" w:ascii="宋体" w:hAnsi="宋体"/>
          <w:sz w:val="24"/>
          <w:u w:val="single"/>
        </w:rPr>
        <w:t xml:space="preserve">             </w:t>
      </w:r>
      <w:r>
        <w:rPr>
          <w:rFonts w:hint="eastAsia" w:ascii="宋体" w:hAnsi="宋体"/>
          <w:sz w:val="24"/>
        </w:rPr>
        <w:t>（姓名和职务）代表投标人</w:t>
      </w:r>
      <w:r>
        <w:rPr>
          <w:rFonts w:hint="eastAsia" w:ascii="宋体" w:hAnsi="宋体"/>
          <w:sz w:val="24"/>
          <w:u w:val="single"/>
        </w:rPr>
        <w:t xml:space="preserve">        </w:t>
      </w:r>
      <w:r>
        <w:rPr>
          <w:rFonts w:hint="eastAsia" w:ascii="宋体" w:hAnsi="宋体"/>
          <w:sz w:val="24"/>
        </w:rPr>
        <w:t>（投标单位名称），</w:t>
      </w:r>
      <w:r>
        <w:rPr>
          <w:rFonts w:hint="eastAsia" w:ascii="宋体" w:hAnsi="宋体"/>
          <w:color w:val="FF0000"/>
          <w:sz w:val="24"/>
        </w:rPr>
        <w:t>提交</w:t>
      </w:r>
      <w:r>
        <w:rPr>
          <w:rFonts w:hint="eastAsia" w:ascii="宋体" w:hAnsi="宋体"/>
          <w:color w:val="FF0000"/>
          <w:sz w:val="24"/>
          <w:u w:val="single"/>
        </w:rPr>
        <w:t xml:space="preserve">    </w:t>
      </w:r>
      <w:r>
        <w:rPr>
          <w:rFonts w:hint="eastAsia" w:ascii="宋体" w:hAnsi="宋体"/>
          <w:color w:val="FF0000"/>
          <w:sz w:val="24"/>
        </w:rPr>
        <w:t>包</w:t>
      </w:r>
      <w:r>
        <w:rPr>
          <w:rFonts w:hint="eastAsia" w:ascii="宋体" w:hAnsi="宋体"/>
          <w:sz w:val="24"/>
        </w:rPr>
        <w:t>投标书正本一式壹份，副本肆份。</w:t>
      </w:r>
    </w:p>
    <w:p>
      <w:pPr>
        <w:snapToGrid w:val="0"/>
        <w:spacing w:line="360" w:lineRule="auto"/>
        <w:ind w:firstLine="480" w:firstLineChars="200"/>
        <w:rPr>
          <w:rFonts w:ascii="宋体" w:hAnsi="宋体"/>
          <w:sz w:val="24"/>
        </w:rPr>
      </w:pPr>
      <w:r>
        <w:rPr>
          <w:rFonts w:hint="eastAsia" w:ascii="宋体" w:hAnsi="宋体"/>
          <w:sz w:val="24"/>
        </w:rPr>
        <w:t>根据此函，我们宣布同意如下：</w:t>
      </w:r>
    </w:p>
    <w:p>
      <w:pPr>
        <w:numPr>
          <w:ilvl w:val="1"/>
          <w:numId w:val="6"/>
        </w:numPr>
        <w:snapToGrid w:val="0"/>
        <w:spacing w:line="360" w:lineRule="auto"/>
        <w:rPr>
          <w:rFonts w:ascii="宋体" w:hAnsi="宋体"/>
          <w:sz w:val="24"/>
        </w:rPr>
      </w:pPr>
      <w:r>
        <w:rPr>
          <w:rFonts w:hint="eastAsia" w:ascii="宋体" w:hAnsi="宋体"/>
          <w:sz w:val="24"/>
        </w:rPr>
        <w:t>我方接受招标文件的所有的条款和规定。</w:t>
      </w:r>
    </w:p>
    <w:p>
      <w:pPr>
        <w:numPr>
          <w:ilvl w:val="1"/>
          <w:numId w:val="6"/>
        </w:numPr>
        <w:snapToGrid w:val="0"/>
        <w:spacing w:line="360" w:lineRule="auto"/>
        <w:rPr>
          <w:rFonts w:ascii="宋体" w:hAnsi="宋体"/>
          <w:sz w:val="24"/>
        </w:rPr>
      </w:pPr>
      <w:r>
        <w:rPr>
          <w:rFonts w:hint="eastAsia" w:ascii="宋体" w:hAnsi="宋体"/>
          <w:sz w:val="24"/>
        </w:rPr>
        <w:t>我方同意按照招标文件第二章“投标人须知”的规定，本投标文件的有效期为从投标截止日期起计算的</w:t>
      </w:r>
      <w:r>
        <w:rPr>
          <w:rFonts w:hint="eastAsia" w:ascii="宋体" w:hAnsi="宋体"/>
          <w:sz w:val="24"/>
          <w:u w:val="single"/>
        </w:rPr>
        <w:t xml:space="preserve">  60 天</w:t>
      </w:r>
      <w:r>
        <w:rPr>
          <w:rFonts w:hint="eastAsia" w:ascii="宋体" w:hAnsi="宋体"/>
          <w:sz w:val="24"/>
        </w:rPr>
        <w:t>，在此期间，本投标文件将始终对我方具有约束力，并可随时被接受。</w:t>
      </w:r>
    </w:p>
    <w:p>
      <w:pPr>
        <w:numPr>
          <w:ilvl w:val="1"/>
          <w:numId w:val="6"/>
        </w:numPr>
        <w:spacing w:line="360" w:lineRule="auto"/>
        <w:rPr>
          <w:rFonts w:ascii="宋体" w:hAnsi="宋体" w:cs="Arial"/>
          <w:sz w:val="24"/>
        </w:rPr>
      </w:pPr>
      <w:r>
        <w:rPr>
          <w:rFonts w:hint="eastAsia" w:ascii="宋体" w:hAnsi="宋体" w:cs="Arial"/>
          <w:sz w:val="24"/>
        </w:rPr>
        <w:t>如果在开标后规定的投标有效期内撤回投标，我方的投标保证金可被贵方没收。</w:t>
      </w:r>
    </w:p>
    <w:p>
      <w:pPr>
        <w:numPr>
          <w:ilvl w:val="1"/>
          <w:numId w:val="6"/>
        </w:numPr>
        <w:spacing w:line="360" w:lineRule="auto"/>
        <w:rPr>
          <w:rFonts w:ascii="宋体" w:hAnsi="宋体" w:cs="Arial"/>
          <w:sz w:val="24"/>
        </w:rPr>
      </w:pPr>
      <w:r>
        <w:rPr>
          <w:rFonts w:hint="eastAsia" w:ascii="宋体" w:hAnsi="宋体" w:cs="Arial"/>
          <w:sz w:val="24"/>
        </w:rPr>
        <w:t>我方完全理解贵方不一定要接受最低价的投标。</w:t>
      </w:r>
    </w:p>
    <w:p>
      <w:pPr>
        <w:numPr>
          <w:ilvl w:val="1"/>
          <w:numId w:val="6"/>
        </w:numPr>
        <w:snapToGrid w:val="0"/>
        <w:spacing w:line="360" w:lineRule="auto"/>
        <w:rPr>
          <w:rFonts w:ascii="宋体" w:hAnsi="宋体" w:cs="Arial"/>
          <w:sz w:val="24"/>
        </w:rPr>
      </w:pPr>
      <w:r>
        <w:rPr>
          <w:rFonts w:hint="eastAsia" w:ascii="宋体" w:hAnsi="宋体" w:cs="Arial"/>
          <w:sz w:val="24"/>
        </w:rPr>
        <w:t>我们同意提供贵单位要求的有关本次投标的所有资料或证据。</w:t>
      </w:r>
    </w:p>
    <w:p>
      <w:pPr>
        <w:numPr>
          <w:ilvl w:val="1"/>
          <w:numId w:val="6"/>
        </w:numPr>
        <w:snapToGrid w:val="0"/>
        <w:spacing w:line="360" w:lineRule="auto"/>
        <w:rPr>
          <w:rFonts w:ascii="宋体" w:hAnsi="宋体" w:cs="Arial"/>
          <w:sz w:val="24"/>
        </w:rPr>
      </w:pPr>
      <w:r>
        <w:rPr>
          <w:rFonts w:hint="eastAsia" w:ascii="宋体" w:hAnsi="宋体" w:cs="Arial"/>
          <w:sz w:val="24"/>
        </w:rPr>
        <w:t>如果我方中标，我们将根据招标文件的规定严格履行自己的责任和义务。</w:t>
      </w:r>
    </w:p>
    <w:p>
      <w:pPr>
        <w:numPr>
          <w:ilvl w:val="1"/>
          <w:numId w:val="6"/>
        </w:numPr>
        <w:snapToGrid w:val="0"/>
        <w:spacing w:line="360" w:lineRule="auto"/>
        <w:rPr>
          <w:rFonts w:ascii="宋体" w:hAnsi="宋体"/>
          <w:sz w:val="24"/>
        </w:rPr>
      </w:pPr>
      <w:r>
        <w:rPr>
          <w:rFonts w:hint="eastAsia" w:ascii="宋体" w:hAnsi="宋体" w:cs="Arial"/>
          <w:sz w:val="24"/>
        </w:rPr>
        <w:t>如果我方中</w:t>
      </w:r>
      <w:r>
        <w:rPr>
          <w:rFonts w:hint="eastAsia" w:ascii="宋体" w:hAnsi="宋体"/>
          <w:sz w:val="24"/>
        </w:rPr>
        <w:t>标，我方将支付本次招标的服务费。</w:t>
      </w:r>
    </w:p>
    <w:p>
      <w:pPr>
        <w:snapToGrid w:val="0"/>
        <w:spacing w:line="480" w:lineRule="exact"/>
        <w:ind w:firstLine="570"/>
        <w:rPr>
          <w:rFonts w:ascii="宋体" w:hAnsi="宋体"/>
          <w:sz w:val="24"/>
        </w:rPr>
      </w:pPr>
    </w:p>
    <w:p>
      <w:pPr>
        <w:snapToGrid w:val="0"/>
        <w:spacing w:line="480" w:lineRule="auto"/>
        <w:rPr>
          <w:rFonts w:ascii="宋体" w:hAnsi="宋体"/>
          <w:sz w:val="24"/>
        </w:rPr>
      </w:pPr>
      <w:r>
        <w:rPr>
          <w:rFonts w:hint="eastAsia" w:ascii="宋体" w:hAnsi="宋体"/>
          <w:sz w:val="24"/>
        </w:rPr>
        <w:t xml:space="preserve">        投标人名称：</w:t>
      </w:r>
      <w:r>
        <w:rPr>
          <w:rFonts w:hint="eastAsia" w:ascii="宋体" w:hAnsi="宋体"/>
          <w:sz w:val="24"/>
          <w:u w:val="single"/>
        </w:rPr>
        <w:t xml:space="preserve">              （公章）</w:t>
      </w:r>
    </w:p>
    <w:p>
      <w:pPr>
        <w:snapToGrid w:val="0"/>
        <w:spacing w:line="480" w:lineRule="auto"/>
        <w:rPr>
          <w:rFonts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480" w:lineRule="auto"/>
        <w:rPr>
          <w:rFonts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480" w:lineRule="auto"/>
        <w:rPr>
          <w:rFonts w:ascii="宋体" w:hAnsi="宋体"/>
          <w:sz w:val="24"/>
          <w:u w:val="single"/>
        </w:rPr>
      </w:pPr>
      <w:r>
        <w:rPr>
          <w:rFonts w:hint="eastAsia" w:ascii="宋体" w:hAnsi="宋体"/>
          <w:sz w:val="24"/>
        </w:rPr>
        <w:t xml:space="preserve">        开户名：</w:t>
      </w:r>
      <w:r>
        <w:rPr>
          <w:rFonts w:hint="eastAsia" w:ascii="宋体" w:hAnsi="宋体"/>
          <w:sz w:val="24"/>
          <w:u w:val="single"/>
        </w:rPr>
        <w:t xml:space="preserve">                               </w:t>
      </w:r>
    </w:p>
    <w:p>
      <w:pPr>
        <w:snapToGrid w:val="0"/>
        <w:spacing w:line="480" w:lineRule="auto"/>
        <w:rPr>
          <w:rFonts w:ascii="宋体" w:hAnsi="宋体"/>
          <w:sz w:val="24"/>
          <w:u w:val="single"/>
        </w:rPr>
      </w:pPr>
      <w:r>
        <w:rPr>
          <w:rFonts w:hint="eastAsia" w:ascii="宋体" w:hAnsi="宋体"/>
          <w:sz w:val="24"/>
        </w:rPr>
        <w:t xml:space="preserve">        开户行： </w:t>
      </w:r>
      <w:r>
        <w:rPr>
          <w:rFonts w:hint="eastAsia" w:ascii="宋体" w:hAnsi="宋体"/>
          <w:sz w:val="24"/>
          <w:u w:val="single"/>
        </w:rPr>
        <w:t xml:space="preserve">                                </w:t>
      </w:r>
    </w:p>
    <w:p>
      <w:pPr>
        <w:snapToGrid w:val="0"/>
        <w:spacing w:line="480" w:lineRule="auto"/>
        <w:rPr>
          <w:rFonts w:ascii="宋体" w:hAnsi="宋体"/>
          <w:sz w:val="24"/>
          <w:u w:val="single"/>
        </w:rPr>
      </w:pPr>
      <w:r>
        <w:rPr>
          <w:rFonts w:hint="eastAsia" w:ascii="宋体" w:hAnsi="宋体"/>
          <w:sz w:val="24"/>
        </w:rPr>
        <w:t xml:space="preserve">        账  户：</w:t>
      </w:r>
      <w:r>
        <w:rPr>
          <w:rFonts w:hint="eastAsia" w:ascii="宋体" w:hAnsi="宋体"/>
          <w:sz w:val="24"/>
          <w:u w:val="single"/>
        </w:rPr>
        <w:t xml:space="preserve">                                  </w:t>
      </w:r>
    </w:p>
    <w:p>
      <w:pPr>
        <w:snapToGrid w:val="0"/>
        <w:spacing w:line="480" w:lineRule="auto"/>
        <w:rPr>
          <w:rFonts w:ascii="宋体" w:hAnsi="宋体"/>
          <w:sz w:val="24"/>
          <w:u w:val="single"/>
        </w:rPr>
      </w:pPr>
      <w:r>
        <w:rPr>
          <w:rFonts w:hint="eastAsia" w:ascii="宋体" w:hAnsi="宋体"/>
          <w:sz w:val="24"/>
        </w:rPr>
        <w:t xml:space="preserve">        授权代表签字：</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line="360" w:lineRule="auto"/>
        <w:rPr>
          <w:rFonts w:ascii="宋体" w:hAnsi="宋体"/>
          <w:b/>
          <w:sz w:val="32"/>
        </w:rPr>
      </w:pPr>
      <w:r>
        <w:rPr>
          <w:rFonts w:hint="eastAsia" w:ascii="宋体" w:hAnsi="宋体"/>
          <w:sz w:val="24"/>
        </w:rPr>
        <w:t xml:space="preserve">                                     日期：</w:t>
      </w:r>
      <w:r>
        <w:rPr>
          <w:rFonts w:hint="eastAsia" w:ascii="宋体" w:hAnsi="宋体"/>
          <w:sz w:val="24"/>
          <w:u w:val="single"/>
        </w:rPr>
        <w:t xml:space="preserve">                  </w:t>
      </w:r>
    </w:p>
    <w:p>
      <w:pPr>
        <w:snapToGrid w:val="0"/>
        <w:spacing w:line="360" w:lineRule="auto"/>
        <w:jc w:val="center"/>
        <w:rPr>
          <w:rFonts w:ascii="宋体" w:hAnsi="宋体"/>
          <w:b/>
          <w:sz w:val="32"/>
          <w:szCs w:val="32"/>
        </w:rPr>
      </w:pPr>
      <w:r>
        <w:rPr>
          <w:rFonts w:ascii="宋体" w:hAnsi="宋体"/>
          <w:b/>
          <w:sz w:val="32"/>
          <w:szCs w:val="32"/>
        </w:rPr>
        <w:br w:type="page"/>
      </w:r>
      <w:bookmarkStart w:id="24" w:name="_Toc264213369"/>
      <w:r>
        <w:rPr>
          <w:rFonts w:hint="eastAsia" w:ascii="宋体" w:hAnsi="宋体"/>
          <w:b/>
          <w:sz w:val="32"/>
          <w:szCs w:val="32"/>
        </w:rPr>
        <w:t>表5、法定代表人证明书</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经营期限：</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r>
        <w:rPr>
          <w:rFonts w:hint="eastAsia" w:ascii="宋体" w:hAnsi="宋体"/>
          <w:sz w:val="24"/>
          <w:szCs w:val="24"/>
        </w:rPr>
        <w:t>_</w:t>
      </w:r>
    </w:p>
    <w:p>
      <w:pPr>
        <w:spacing w:line="360" w:lineRule="auto"/>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（投标人名称）的法定代表人。</w:t>
      </w:r>
    </w:p>
    <w:p>
      <w:pPr>
        <w:spacing w:line="360" w:lineRule="auto"/>
        <w:ind w:firstLine="960" w:firstLineChars="400"/>
        <w:rPr>
          <w:rFonts w:ascii="宋体" w:hAnsi="宋体"/>
          <w:sz w:val="24"/>
          <w:szCs w:val="24"/>
        </w:rPr>
      </w:pPr>
      <w:r>
        <w:rPr>
          <w:rFonts w:hint="eastAsia" w:ascii="宋体" w:hAnsi="宋体"/>
          <w:sz w:val="24"/>
          <w:szCs w:val="24"/>
        </w:rPr>
        <w:t>特此证明。</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附：法定代表人身份证复印件</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2640" w:firstLineChars="1100"/>
        <w:rPr>
          <w:rFonts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（签章）</w:t>
      </w:r>
    </w:p>
    <w:p>
      <w:pPr>
        <w:spacing w:line="360" w:lineRule="auto"/>
        <w:ind w:firstLine="2640" w:firstLineChars="1100"/>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5160" w:firstLineChars="2150"/>
        <w:rPr>
          <w:rFonts w:ascii="宋体" w:hAnsi="宋体"/>
          <w:sz w:val="24"/>
          <w:szCs w:val="24"/>
          <w:u w:val="single"/>
        </w:rPr>
      </w:pPr>
    </w:p>
    <w:p>
      <w:pPr>
        <w:spacing w:line="360" w:lineRule="auto"/>
        <w:ind w:firstLine="5160" w:firstLineChars="215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napToGrid w:val="0"/>
        <w:spacing w:line="360" w:lineRule="auto"/>
        <w:jc w:val="center"/>
        <w:rPr>
          <w:rFonts w:ascii="宋体" w:hAnsi="宋体"/>
          <w:b/>
          <w:sz w:val="32"/>
          <w:szCs w:val="32"/>
        </w:rPr>
      </w:pPr>
      <w:r>
        <w:rPr>
          <w:rFonts w:hint="eastAsia" w:ascii="宋体" w:hAnsi="宋体"/>
          <w:b/>
          <w:sz w:val="32"/>
          <w:szCs w:val="32"/>
        </w:rPr>
        <w:t>表6、授权委托书</w:t>
      </w: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致：海南政辉招投标代理有限公司：</w:t>
      </w:r>
    </w:p>
    <w:p>
      <w:pPr>
        <w:spacing w:line="360" w:lineRule="auto"/>
        <w:rPr>
          <w:rFonts w:ascii="宋体" w:hAnsi="宋体"/>
          <w:sz w:val="24"/>
        </w:rPr>
      </w:pPr>
      <w:r>
        <w:rPr>
          <w:rFonts w:hint="eastAsia" w:ascii="宋体" w:hAnsi="宋体"/>
          <w:sz w:val="24"/>
        </w:rPr>
        <w:t xml:space="preserve">    本授权书声明：</w:t>
      </w:r>
    </w:p>
    <w:p>
      <w:pPr>
        <w:snapToGrid w:val="0"/>
        <w:spacing w:line="360" w:lineRule="auto"/>
        <w:rPr>
          <w:rFonts w:ascii="宋体" w:hAnsi="宋体"/>
          <w:sz w:val="24"/>
          <w:u w:val="single"/>
        </w:rPr>
      </w:pPr>
      <w:r>
        <w:rPr>
          <w:rFonts w:hint="eastAsia" w:ascii="宋体" w:hAnsi="宋体"/>
          <w:sz w:val="24"/>
        </w:rPr>
        <w:t>委托人：</w:t>
      </w:r>
      <w:r>
        <w:rPr>
          <w:rFonts w:hint="eastAsia" w:ascii="宋体" w:hAnsi="宋体"/>
          <w:sz w:val="24"/>
          <w:u w:val="single"/>
        </w:rPr>
        <w:t xml:space="preserve">                                            </w:t>
      </w:r>
    </w:p>
    <w:p>
      <w:pPr>
        <w:snapToGrid w:val="0"/>
        <w:spacing w:line="360" w:lineRule="auto"/>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法定代表人：</w:t>
      </w:r>
      <w:r>
        <w:rPr>
          <w:rFonts w:hint="eastAsia" w:ascii="宋体" w:hAnsi="宋体"/>
          <w:sz w:val="24"/>
          <w:u w:val="single"/>
        </w:rPr>
        <w:t xml:space="preserve">          </w:t>
      </w:r>
    </w:p>
    <w:p>
      <w:pPr>
        <w:snapToGrid w:val="0"/>
        <w:spacing w:line="360" w:lineRule="auto"/>
        <w:rPr>
          <w:rFonts w:ascii="宋体" w:hAnsi="宋体"/>
          <w:sz w:val="24"/>
        </w:rPr>
      </w:pPr>
      <w:r>
        <w:rPr>
          <w:rFonts w:hint="eastAsia" w:ascii="宋体" w:hAnsi="宋体"/>
          <w:sz w:val="24"/>
        </w:rPr>
        <w:t>受托人：姓名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出生日期：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360" w:lineRule="auto"/>
        <w:rPr>
          <w:rFonts w:ascii="宋体" w:hAnsi="宋体"/>
          <w:sz w:val="24"/>
        </w:rPr>
      </w:pPr>
      <w:r>
        <w:rPr>
          <w:rFonts w:hint="eastAsia" w:ascii="宋体" w:hAnsi="宋体"/>
          <w:sz w:val="24"/>
        </w:rPr>
        <w:t>所在单位：</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napToGrid w:val="0"/>
        <w:spacing w:line="360" w:lineRule="auto"/>
        <w:rPr>
          <w:rFonts w:ascii="宋体" w:hAnsi="宋体"/>
          <w:sz w:val="24"/>
        </w:rPr>
      </w:pPr>
      <w:r>
        <w:rPr>
          <w:rFonts w:hint="eastAsia" w:ascii="宋体" w:hAnsi="宋体"/>
          <w:sz w:val="24"/>
        </w:rPr>
        <w:t>身 份 证：</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p>
    <w:p>
      <w:pPr>
        <w:snapToGrid w:val="0"/>
        <w:spacing w:line="360" w:lineRule="auto"/>
        <w:ind w:firstLine="480" w:firstLineChars="200"/>
        <w:rPr>
          <w:rFonts w:ascii="宋体" w:hAnsi="宋体"/>
          <w:sz w:val="24"/>
          <w:u w:val="single"/>
        </w:rPr>
      </w:pPr>
      <w:r>
        <w:rPr>
          <w:rFonts w:hint="eastAsia" w:ascii="宋体" w:hAnsi="宋体"/>
          <w:sz w:val="24"/>
        </w:rPr>
        <w:t>兹委托受托人</w:t>
      </w:r>
      <w:r>
        <w:rPr>
          <w:rFonts w:hint="eastAsia" w:ascii="宋体" w:hAnsi="宋体"/>
          <w:sz w:val="24"/>
          <w:u w:val="single"/>
        </w:rPr>
        <w:t xml:space="preserve">          </w:t>
      </w:r>
      <w:r>
        <w:rPr>
          <w:rFonts w:hint="eastAsia" w:ascii="宋体" w:hAnsi="宋体"/>
          <w:sz w:val="24"/>
        </w:rPr>
        <w:t xml:space="preserve">代表我方参加海南政辉招投标代理有限公司组织的 </w:t>
      </w:r>
      <w:r>
        <w:rPr>
          <w:rFonts w:hint="eastAsia" w:ascii="宋体" w:hAnsi="宋体"/>
          <w:sz w:val="24"/>
          <w:u w:val="single"/>
        </w:rPr>
        <w:t xml:space="preserve">   </w:t>
      </w:r>
    </w:p>
    <w:p>
      <w:pPr>
        <w:snapToGrid w:val="0"/>
        <w:spacing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项目（招标编号：     ）的政府采购活动，并授权其全权办理以下事宜：</w:t>
      </w:r>
    </w:p>
    <w:p>
      <w:pPr>
        <w:snapToGrid w:val="0"/>
        <w:spacing w:line="360" w:lineRule="auto"/>
        <w:ind w:firstLine="480" w:firstLineChars="200"/>
        <w:rPr>
          <w:rFonts w:ascii="宋体" w:hAnsi="宋体"/>
          <w:sz w:val="24"/>
        </w:rPr>
      </w:pPr>
      <w:r>
        <w:rPr>
          <w:rFonts w:hint="eastAsia" w:ascii="宋体" w:hAnsi="宋体"/>
          <w:sz w:val="24"/>
        </w:rPr>
        <w:t>1、参加投标活动；</w:t>
      </w:r>
    </w:p>
    <w:p>
      <w:pPr>
        <w:snapToGrid w:val="0"/>
        <w:spacing w:line="360" w:lineRule="auto"/>
        <w:ind w:firstLine="480" w:firstLineChars="200"/>
        <w:rPr>
          <w:rFonts w:ascii="宋体" w:hAnsi="宋体"/>
          <w:sz w:val="24"/>
        </w:rPr>
      </w:pPr>
      <w:r>
        <w:rPr>
          <w:rFonts w:hint="eastAsia" w:ascii="宋体" w:hAnsi="宋体"/>
          <w:sz w:val="24"/>
        </w:rPr>
        <w:t>2、出席开标评标会议；</w:t>
      </w:r>
    </w:p>
    <w:p>
      <w:pPr>
        <w:snapToGrid w:val="0"/>
        <w:spacing w:line="360" w:lineRule="auto"/>
        <w:ind w:firstLine="480" w:firstLineChars="200"/>
        <w:rPr>
          <w:rFonts w:ascii="宋体" w:hAnsi="宋体"/>
          <w:sz w:val="24"/>
        </w:rPr>
      </w:pPr>
      <w:r>
        <w:rPr>
          <w:rFonts w:hint="eastAsia" w:ascii="宋体" w:hAnsi="宋体"/>
          <w:sz w:val="24"/>
        </w:rPr>
        <w:t>3、签订与中标事宜有关的合同；</w:t>
      </w:r>
    </w:p>
    <w:p>
      <w:pPr>
        <w:snapToGrid w:val="0"/>
        <w:spacing w:line="360" w:lineRule="auto"/>
        <w:ind w:firstLine="480" w:firstLineChars="200"/>
        <w:rPr>
          <w:rFonts w:ascii="宋体" w:hAnsi="宋体"/>
          <w:sz w:val="24"/>
        </w:rPr>
      </w:pPr>
      <w:r>
        <w:rPr>
          <w:rFonts w:hint="eastAsia" w:ascii="宋体" w:hAnsi="宋体"/>
          <w:sz w:val="24"/>
        </w:rPr>
        <w:t>4、负责合同的履行、服务以及在合同履行过程中有关事宜的洽谈和处理。</w:t>
      </w:r>
    </w:p>
    <w:p>
      <w:pPr>
        <w:snapToGrid w:val="0"/>
        <w:spacing w:line="360" w:lineRule="auto"/>
        <w:ind w:left="480" w:hanging="480" w:hangingChars="200"/>
        <w:rPr>
          <w:rFonts w:ascii="宋体" w:hAnsi="宋体"/>
          <w:sz w:val="24"/>
        </w:rPr>
      </w:pPr>
      <w:r>
        <w:rPr>
          <w:rFonts w:hint="eastAsia" w:ascii="宋体" w:hAnsi="宋体"/>
          <w:sz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ascii="宋体" w:hAnsi="宋体"/>
          <w:sz w:val="24"/>
        </w:rPr>
      </w:pPr>
      <w:r>
        <w:rPr>
          <w:rFonts w:hint="eastAsia" w:ascii="宋体" w:hAnsi="宋体"/>
          <w:sz w:val="24"/>
        </w:rPr>
        <w:t>委托期限：至上述事宜处理完毕止。</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附：受托人身份证复印件</w:t>
      </w:r>
    </w:p>
    <w:p>
      <w:pPr>
        <w:snapToGrid w:val="0"/>
        <w:spacing w:line="360" w:lineRule="auto"/>
        <w:ind w:firstLine="3840" w:firstLineChars="1600"/>
        <w:rPr>
          <w:rFonts w:ascii="宋体" w:hAnsi="宋体"/>
          <w:sz w:val="24"/>
        </w:rPr>
      </w:pPr>
    </w:p>
    <w:p>
      <w:pPr>
        <w:snapToGrid w:val="0"/>
        <w:spacing w:line="360" w:lineRule="auto"/>
        <w:rPr>
          <w:rFonts w:ascii="宋体" w:hAnsi="宋体"/>
          <w:sz w:val="24"/>
          <w:u w:val="single"/>
        </w:rPr>
      </w:pPr>
      <w:r>
        <w:rPr>
          <w:rFonts w:hint="eastAsia" w:ascii="宋体" w:hAnsi="宋体"/>
          <w:sz w:val="24"/>
        </w:rPr>
        <w:t xml:space="preserve">                                法定代表人 </w:t>
      </w:r>
      <w:r>
        <w:rPr>
          <w:rFonts w:hint="eastAsia" w:ascii="宋体" w:hAnsi="宋体"/>
          <w:sz w:val="24"/>
          <w:u w:val="single"/>
        </w:rPr>
        <w:t xml:space="preserve"> （签名）          </w:t>
      </w:r>
    </w:p>
    <w:p>
      <w:pPr>
        <w:snapToGrid w:val="0"/>
        <w:spacing w:line="360" w:lineRule="auto"/>
        <w:rPr>
          <w:rFonts w:ascii="宋体" w:hAnsi="宋体"/>
          <w:sz w:val="24"/>
          <w:u w:val="single"/>
        </w:rPr>
      </w:pPr>
      <w:r>
        <w:rPr>
          <w:rFonts w:hint="eastAsia" w:ascii="宋体" w:hAnsi="宋体"/>
          <w:sz w:val="24"/>
        </w:rPr>
        <w:t xml:space="preserve">                                受托人 </w:t>
      </w:r>
      <w:r>
        <w:rPr>
          <w:rFonts w:hint="eastAsia" w:ascii="宋体" w:hAnsi="宋体"/>
          <w:sz w:val="24"/>
          <w:u w:val="single"/>
        </w:rPr>
        <w:t xml:space="preserve"> （签名）          </w:t>
      </w:r>
    </w:p>
    <w:p>
      <w:pPr>
        <w:snapToGrid w:val="0"/>
        <w:spacing w:line="360" w:lineRule="auto"/>
        <w:ind w:firstLine="3840" w:firstLineChars="1600"/>
        <w:rPr>
          <w:rFonts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p>
    <w:p>
      <w:pPr>
        <w:snapToGrid w:val="0"/>
        <w:spacing w:line="360" w:lineRule="auto"/>
        <w:ind w:firstLine="352" w:firstLineChars="147"/>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75" w:lineRule="atLeast"/>
        <w:ind w:firstLine="480" w:firstLineChars="200"/>
        <w:rPr>
          <w:rFonts w:ascii="宋体" w:hAnsi="宋体" w:cs="宋体"/>
          <w:sz w:val="24"/>
        </w:rPr>
      </w:pPr>
      <w:r>
        <w:rPr>
          <w:rFonts w:ascii="宋体" w:hAnsi="宋体"/>
          <w:sz w:val="24"/>
        </w:rPr>
        <w:br w:type="page"/>
      </w:r>
    </w:p>
    <w:p>
      <w:pPr>
        <w:spacing w:line="375" w:lineRule="atLeast"/>
        <w:rPr>
          <w:rFonts w:ascii="宋体" w:hAnsi="宋体" w:cs="宋体"/>
          <w:sz w:val="24"/>
        </w:rPr>
      </w:pPr>
    </w:p>
    <w:bookmarkEnd w:id="24"/>
    <w:p>
      <w:pPr>
        <w:snapToGrid w:val="0"/>
        <w:spacing w:line="500" w:lineRule="exact"/>
        <w:jc w:val="center"/>
        <w:outlineLvl w:val="0"/>
        <w:rPr>
          <w:rFonts w:ascii="宋体" w:hAnsi="宋体"/>
          <w:b/>
          <w:spacing w:val="10"/>
          <w:sz w:val="36"/>
          <w:szCs w:val="36"/>
        </w:rPr>
      </w:pPr>
      <w:bookmarkStart w:id="25" w:name="_Toc487034078"/>
      <w:bookmarkStart w:id="26" w:name="_Toc264213370"/>
      <w:r>
        <w:rPr>
          <w:rFonts w:hint="eastAsia" w:ascii="宋体" w:hAnsi="宋体"/>
          <w:b/>
          <w:spacing w:val="10"/>
          <w:sz w:val="36"/>
          <w:szCs w:val="36"/>
        </w:rPr>
        <w:t>第六章  评审办法和程序</w:t>
      </w:r>
      <w:bookmarkEnd w:id="25"/>
    </w:p>
    <w:p>
      <w:pPr>
        <w:snapToGrid w:val="0"/>
        <w:jc w:val="center"/>
        <w:rPr>
          <w:rFonts w:ascii="黑体" w:hAnsi="宋体" w:eastAsia="黑体"/>
          <w:b/>
          <w:spacing w:val="10"/>
          <w:sz w:val="32"/>
          <w:szCs w:val="32"/>
        </w:rPr>
      </w:pPr>
    </w:p>
    <w:p>
      <w:pPr>
        <w:rPr>
          <w:rFonts w:ascii="宋体" w:hAnsi="宋体"/>
          <w:b/>
          <w:sz w:val="28"/>
        </w:rPr>
      </w:pPr>
      <w:r>
        <w:rPr>
          <w:rFonts w:hint="eastAsia" w:ascii="宋体" w:hAnsi="宋体"/>
          <w:b/>
          <w:sz w:val="28"/>
        </w:rPr>
        <w:t>一、评审办法</w:t>
      </w:r>
    </w:p>
    <w:p>
      <w:pPr>
        <w:widowControl w:val="0"/>
        <w:numPr>
          <w:ilvl w:val="0"/>
          <w:numId w:val="7"/>
        </w:numPr>
        <w:spacing w:line="480" w:lineRule="exact"/>
        <w:jc w:val="both"/>
        <w:rPr>
          <w:rFonts w:ascii="宋体" w:hAnsi="宋体"/>
          <w:sz w:val="24"/>
        </w:rPr>
      </w:pPr>
      <w:r>
        <w:rPr>
          <w:rFonts w:hint="eastAsia" w:ascii="宋体" w:hAnsi="宋体"/>
          <w:sz w:val="24"/>
        </w:rPr>
        <w:t>评审办法：综合评分法。</w:t>
      </w:r>
    </w:p>
    <w:p>
      <w:pPr>
        <w:widowControl w:val="0"/>
        <w:numPr>
          <w:ilvl w:val="0"/>
          <w:numId w:val="7"/>
        </w:numPr>
        <w:spacing w:line="480" w:lineRule="exact"/>
        <w:jc w:val="both"/>
        <w:rPr>
          <w:rFonts w:ascii="宋体" w:hAnsi="宋体"/>
          <w:sz w:val="24"/>
        </w:rPr>
      </w:pPr>
      <w:r>
        <w:rPr>
          <w:rFonts w:hint="eastAsia" w:ascii="宋体" w:hAnsi="宋体"/>
          <w:sz w:val="24"/>
        </w:rPr>
        <w:t>综合评分法评审步骤：先进行初步评审，再进行详细评审（技术、商务和价格评审）。只有通过初步评审的投标人才能进入详细的评审。</w:t>
      </w:r>
    </w:p>
    <w:p>
      <w:pPr>
        <w:rPr>
          <w:rFonts w:ascii="宋体" w:hAnsi="宋体"/>
          <w:b/>
          <w:sz w:val="28"/>
        </w:rPr>
      </w:pPr>
      <w:r>
        <w:rPr>
          <w:rFonts w:hint="eastAsia" w:ascii="宋体" w:hAnsi="宋体"/>
          <w:b/>
          <w:sz w:val="28"/>
        </w:rPr>
        <w:t>二、初步评审</w:t>
      </w:r>
    </w:p>
    <w:p>
      <w:pPr>
        <w:tabs>
          <w:tab w:val="left" w:pos="720"/>
          <w:tab w:val="left" w:pos="3675"/>
        </w:tabs>
        <w:spacing w:line="460" w:lineRule="atLeast"/>
        <w:ind w:firstLine="480" w:firstLineChars="200"/>
        <w:rPr>
          <w:rFonts w:ascii="宋体" w:hAnsi="宋体"/>
          <w:sz w:val="24"/>
        </w:rPr>
      </w:pPr>
      <w:r>
        <w:rPr>
          <w:rFonts w:hint="eastAsia" w:ascii="宋体" w:hAnsi="宋体"/>
          <w:sz w:val="24"/>
        </w:rPr>
        <w:t>1. 评标委员会根据“初步评审表”对投标文件的资格性和符合性进行评审，只有对“初步评审表”（ 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投标人未能满足投标人资格要求的；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 xml:space="preserve">投标人未提交法人授权委托书的； </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投标人未按招标文件要求的金额提交投标保证金的；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交货期或工期不满足要求的；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投标有效期不足的；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投标文件未按招标文件规定要求填写投标内容及签名盖章的；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投标价不是固定价或者投标价不是唯一的；</w:t>
      </w:r>
    </w:p>
    <w:p>
      <w:pPr>
        <w:widowControl w:val="0"/>
        <w:numPr>
          <w:ilvl w:val="0"/>
          <w:numId w:val="8"/>
        </w:numPr>
        <w:tabs>
          <w:tab w:val="left" w:pos="720"/>
        </w:tabs>
        <w:spacing w:line="460" w:lineRule="atLeast"/>
        <w:ind w:left="271" w:leftChars="85" w:hanging="93" w:hangingChars="39"/>
        <w:rPr>
          <w:rFonts w:ascii="宋体" w:hAnsi="宋体"/>
          <w:sz w:val="24"/>
        </w:rPr>
      </w:pPr>
      <w:r>
        <w:rPr>
          <w:rFonts w:hint="eastAsia" w:ascii="宋体" w:hAnsi="宋体"/>
          <w:sz w:val="24"/>
        </w:rPr>
        <w:t>不符合招标文件规定的其它条件。</w:t>
      </w:r>
    </w:p>
    <w:p>
      <w:pPr>
        <w:spacing w:line="360" w:lineRule="auto"/>
        <w:ind w:firstLine="480" w:firstLineChars="200"/>
        <w:rPr>
          <w:rFonts w:ascii="宋体" w:hAnsi="宋体"/>
          <w:sz w:val="24"/>
        </w:rPr>
      </w:pPr>
      <w:r>
        <w:rPr>
          <w:rFonts w:hint="eastAsia" w:ascii="宋体" w:hAnsi="宋体"/>
          <w:sz w:val="24"/>
        </w:rPr>
        <w:t>2．判断投标文件的响应与否只根据投标文件本身，而不寻求外部证据。</w:t>
      </w:r>
    </w:p>
    <w:p>
      <w:pPr>
        <w:spacing w:line="360" w:lineRule="auto"/>
        <w:ind w:firstLine="480" w:firstLineChars="200"/>
        <w:rPr>
          <w:rFonts w:ascii="宋体" w:hAnsi="宋体"/>
          <w:sz w:val="24"/>
        </w:rPr>
      </w:pPr>
      <w:r>
        <w:rPr>
          <w:rFonts w:hint="eastAsia" w:ascii="宋体" w:hAnsi="宋体"/>
          <w:sz w:val="24"/>
        </w:rPr>
        <w:t>3. 评标委员会在初审中，对算术错误的修正原则如下:</w:t>
      </w:r>
    </w:p>
    <w:p>
      <w:pPr>
        <w:spacing w:line="360" w:lineRule="auto"/>
        <w:ind w:firstLine="240" w:firstLineChars="100"/>
        <w:rPr>
          <w:rFonts w:ascii="宋体" w:hAnsi="宋体"/>
          <w:sz w:val="24"/>
        </w:rPr>
      </w:pPr>
      <w:r>
        <w:rPr>
          <w:rFonts w:hint="eastAsia" w:ascii="宋体" w:hAnsi="宋体"/>
          <w:sz w:val="24"/>
        </w:rPr>
        <w:t>（1）开标一览表内容与投标文件中明细表内容不一致的，以开标一览表为准</w:t>
      </w:r>
    </w:p>
    <w:p>
      <w:pPr>
        <w:spacing w:line="360" w:lineRule="auto"/>
        <w:ind w:firstLine="240" w:firstLineChars="100"/>
        <w:rPr>
          <w:rFonts w:ascii="宋体" w:hAnsi="宋体"/>
          <w:sz w:val="24"/>
        </w:rPr>
      </w:pPr>
      <w:r>
        <w:rPr>
          <w:rFonts w:hint="eastAsia" w:ascii="宋体" w:hAnsi="宋体"/>
          <w:sz w:val="24"/>
        </w:rPr>
        <w:t>（2）投标文件的大写金额和小写金额不一致的，以大写金额为准；</w:t>
      </w:r>
    </w:p>
    <w:p>
      <w:pPr>
        <w:spacing w:line="360" w:lineRule="auto"/>
        <w:ind w:firstLine="240" w:firstLineChars="100"/>
        <w:rPr>
          <w:rFonts w:ascii="宋体" w:hAnsi="宋体"/>
          <w:sz w:val="24"/>
        </w:rPr>
      </w:pPr>
      <w:r>
        <w:rPr>
          <w:rFonts w:hint="eastAsia" w:ascii="宋体" w:hAnsi="宋体"/>
          <w:sz w:val="24"/>
        </w:rPr>
        <w:t>（3）总价金额与按单价汇总金额不一致的，以单价金额计算结果为准；</w:t>
      </w:r>
    </w:p>
    <w:p>
      <w:pPr>
        <w:spacing w:line="360" w:lineRule="auto"/>
        <w:ind w:firstLine="240" w:firstLineChars="100"/>
        <w:rPr>
          <w:rFonts w:ascii="宋体" w:hAnsi="宋体"/>
          <w:sz w:val="24"/>
        </w:rPr>
      </w:pPr>
      <w:r>
        <w:rPr>
          <w:rFonts w:hint="eastAsia" w:ascii="宋体" w:hAnsi="宋体"/>
          <w:sz w:val="24"/>
        </w:rPr>
        <w:t>（4）单价金额小数点有明显错位的，以总价为准并修改单价。</w:t>
      </w:r>
    </w:p>
    <w:p>
      <w:pPr>
        <w:widowControl w:val="0"/>
        <w:spacing w:line="360" w:lineRule="auto"/>
        <w:ind w:firstLine="240" w:firstLineChars="100"/>
        <w:rPr>
          <w:rFonts w:ascii="宋体" w:hAnsi="宋体"/>
          <w:sz w:val="24"/>
        </w:rPr>
      </w:pPr>
      <w:r>
        <w:rPr>
          <w:rFonts w:hint="eastAsia" w:ascii="宋体" w:hAnsi="宋体"/>
          <w:sz w:val="24"/>
        </w:rPr>
        <w:t>（5）若投标人不同意以上修正，投标文件将视为无效。</w:t>
      </w:r>
    </w:p>
    <w:p>
      <w:pPr>
        <w:widowControl w:val="0"/>
        <w:spacing w:line="360" w:lineRule="auto"/>
        <w:rPr>
          <w:rFonts w:ascii="宋体" w:hAnsi="宋体"/>
          <w:b/>
          <w:sz w:val="28"/>
        </w:rPr>
      </w:pPr>
      <w:r>
        <w:rPr>
          <w:rFonts w:hint="eastAsia" w:ascii="宋体" w:hAnsi="宋体"/>
          <w:sz w:val="24"/>
          <w:szCs w:val="24"/>
        </w:rPr>
        <w:t>4. 投标人数不足3家时，可按中华人民共和国财政部令（第18号）第四章第四十三条执行（经主管财政部门批准，转为竞争性谈判。谈判时，本招标文件将直接转为竞争性谈判文件进行谈判）。</w:t>
      </w:r>
      <w:r>
        <w:rPr>
          <w:rFonts w:ascii="宋体" w:hAnsi="宋体"/>
          <w:b/>
          <w:sz w:val="28"/>
        </w:rPr>
        <w:br w:type="page"/>
      </w:r>
      <w:r>
        <w:rPr>
          <w:rFonts w:hint="eastAsia" w:ascii="宋体" w:hAnsi="宋体"/>
          <w:b/>
          <w:sz w:val="28"/>
        </w:rPr>
        <w:t>三、详细评审</w:t>
      </w:r>
    </w:p>
    <w:p>
      <w:pPr>
        <w:widowControl w:val="0"/>
        <w:tabs>
          <w:tab w:val="left" w:pos="720"/>
        </w:tabs>
        <w:spacing w:line="360" w:lineRule="auto"/>
        <w:ind w:firstLine="480" w:firstLineChars="200"/>
        <w:rPr>
          <w:rFonts w:ascii="宋体" w:hAnsi="宋体"/>
          <w:sz w:val="24"/>
        </w:rPr>
      </w:pPr>
      <w:r>
        <w:rPr>
          <w:rFonts w:hint="eastAsia" w:ascii="宋体" w:hAnsi="宋体"/>
          <w:sz w:val="24"/>
        </w:rPr>
        <w:t>1.评标委员会根据评审办法对通过初步评审的投标文件进行详细评审，并进行技术、商务和价格的评审打分。</w:t>
      </w:r>
    </w:p>
    <w:p>
      <w:pPr>
        <w:widowControl w:val="0"/>
        <w:tabs>
          <w:tab w:val="left" w:pos="720"/>
        </w:tabs>
        <w:spacing w:line="360" w:lineRule="auto"/>
        <w:ind w:right="630" w:firstLine="480" w:firstLineChars="200"/>
        <w:rPr>
          <w:rFonts w:ascii="宋体" w:hAnsi="宋体"/>
          <w:sz w:val="24"/>
        </w:rPr>
      </w:pPr>
      <w:r>
        <w:rPr>
          <w:rFonts w:hint="eastAsia" w:ascii="宋体" w:hAnsi="宋体"/>
          <w:sz w:val="24"/>
        </w:rPr>
        <w:t>2.技术评分和商务评分：</w:t>
      </w:r>
    </w:p>
    <w:p>
      <w:pPr>
        <w:widowControl w:val="0"/>
        <w:tabs>
          <w:tab w:val="left" w:pos="720"/>
        </w:tabs>
        <w:spacing w:line="360" w:lineRule="auto"/>
        <w:ind w:right="630" w:firstLine="480" w:firstLineChars="200"/>
        <w:rPr>
          <w:rFonts w:ascii="宋体" w:hAnsi="宋体"/>
          <w:sz w:val="24"/>
        </w:rPr>
      </w:pPr>
      <w:r>
        <w:rPr>
          <w:rFonts w:hint="eastAsia" w:ascii="宋体" w:hAnsi="宋体"/>
          <w:sz w:val="24"/>
        </w:rPr>
        <w:t>具体评审的内容详见 附表1。</w:t>
      </w:r>
    </w:p>
    <w:p>
      <w:pPr>
        <w:snapToGrid w:val="0"/>
        <w:spacing w:line="360" w:lineRule="auto"/>
        <w:ind w:firstLine="480" w:firstLineChars="200"/>
        <w:rPr>
          <w:rFonts w:ascii="宋体" w:hAnsi="宋体" w:cs="宋体"/>
          <w:sz w:val="24"/>
          <w:szCs w:val="24"/>
        </w:rPr>
      </w:pPr>
      <w:r>
        <w:rPr>
          <w:rFonts w:hint="eastAsia" w:ascii="宋体" w:hAnsi="宋体"/>
          <w:sz w:val="24"/>
        </w:rPr>
        <w:t>3.</w:t>
      </w:r>
      <w:r>
        <w:rPr>
          <w:rFonts w:hint="eastAsia" w:ascii="宋体" w:hAnsi="宋体"/>
          <w:sz w:val="24"/>
          <w:szCs w:val="24"/>
        </w:rPr>
        <w:t>价格分：</w:t>
      </w:r>
      <w:r>
        <w:rPr>
          <w:rFonts w:hint="eastAsia" w:ascii="宋体" w:hAnsi="宋体" w:cs="宋体"/>
          <w:sz w:val="24"/>
          <w:szCs w:val="24"/>
        </w:rPr>
        <w:t>基准价为满足招标文件要求且投标价格最低的投标报价，其价格分为满分（30分）。其他投标人的价格分统一按照下列公式计算：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投标报价得分＝基准价/投标报价×价格权值（基准价为满足招标文件要求且投标价格最低的投标报价）</w:t>
      </w:r>
    </w:p>
    <w:p>
      <w:pPr>
        <w:widowControl w:val="0"/>
        <w:spacing w:line="360" w:lineRule="auto"/>
        <w:ind w:right="630" w:firstLine="120" w:firstLineChars="50"/>
        <w:rPr>
          <w:rFonts w:ascii="宋体" w:hAnsi="宋体"/>
          <w:sz w:val="24"/>
        </w:rPr>
      </w:pPr>
      <w:r>
        <w:rPr>
          <w:rFonts w:hint="eastAsia" w:ascii="宋体" w:hAnsi="宋体"/>
          <w:sz w:val="24"/>
        </w:rPr>
        <w:t xml:space="preserve">   4.技术、商务及价格权重分配</w:t>
      </w:r>
    </w:p>
    <w:tbl>
      <w:tblPr>
        <w:tblStyle w:val="45"/>
        <w:tblW w:w="5544"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40" w:type="dxa"/>
            <w:vAlign w:val="center"/>
          </w:tcPr>
          <w:p>
            <w:pPr>
              <w:snapToGrid w:val="0"/>
              <w:rPr>
                <w:rFonts w:ascii="宋体" w:hAnsi="宋体"/>
                <w:b/>
                <w:sz w:val="24"/>
              </w:rPr>
            </w:pPr>
            <w:r>
              <w:rPr>
                <w:rFonts w:hint="eastAsia" w:ascii="宋体" w:hAnsi="宋体"/>
                <w:b/>
                <w:sz w:val="24"/>
              </w:rPr>
              <w:t>评估因素</w:t>
            </w:r>
          </w:p>
        </w:tc>
        <w:tc>
          <w:tcPr>
            <w:tcW w:w="1980" w:type="dxa"/>
            <w:vAlign w:val="center"/>
          </w:tcPr>
          <w:p>
            <w:pPr>
              <w:snapToGrid w:val="0"/>
              <w:ind w:firstLine="361" w:firstLineChars="150"/>
              <w:jc w:val="center"/>
              <w:rPr>
                <w:rFonts w:ascii="宋体" w:hAnsi="宋体"/>
                <w:b/>
                <w:sz w:val="24"/>
              </w:rPr>
            </w:pPr>
            <w:r>
              <w:rPr>
                <w:rFonts w:hint="eastAsia" w:ascii="宋体" w:hAnsi="宋体"/>
                <w:b/>
                <w:sz w:val="24"/>
              </w:rPr>
              <w:t>技术、商务</w:t>
            </w:r>
          </w:p>
        </w:tc>
        <w:tc>
          <w:tcPr>
            <w:tcW w:w="2124" w:type="dxa"/>
            <w:vAlign w:val="center"/>
          </w:tcPr>
          <w:p>
            <w:pPr>
              <w:snapToGrid w:val="0"/>
              <w:ind w:firstLine="361" w:firstLineChars="150"/>
              <w:jc w:val="center"/>
              <w:rPr>
                <w:rFonts w:ascii="宋体" w:hAnsi="宋体"/>
                <w:b/>
                <w:sz w:val="24"/>
              </w:rPr>
            </w:pPr>
            <w:r>
              <w:rPr>
                <w:rFonts w:hint="eastAsia" w:ascii="宋体" w:hAnsi="宋体"/>
                <w:b/>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40" w:type="dxa"/>
            <w:vAlign w:val="center"/>
          </w:tcPr>
          <w:p>
            <w:pPr>
              <w:snapToGrid w:val="0"/>
              <w:ind w:firstLine="360" w:firstLineChars="150"/>
              <w:jc w:val="center"/>
              <w:rPr>
                <w:rFonts w:ascii="宋体" w:hAnsi="宋体"/>
                <w:b/>
                <w:sz w:val="24"/>
              </w:rPr>
            </w:pPr>
            <w:r>
              <w:rPr>
                <w:rFonts w:hint="eastAsia" w:ascii="宋体" w:hAnsi="宋体"/>
                <w:sz w:val="24"/>
              </w:rPr>
              <w:t>权重</w:t>
            </w:r>
          </w:p>
        </w:tc>
        <w:tc>
          <w:tcPr>
            <w:tcW w:w="1980" w:type="dxa"/>
            <w:vAlign w:val="center"/>
          </w:tcPr>
          <w:p>
            <w:pPr>
              <w:snapToGrid w:val="0"/>
              <w:ind w:firstLine="360" w:firstLineChars="150"/>
              <w:jc w:val="center"/>
              <w:rPr>
                <w:rFonts w:ascii="宋体" w:hAnsi="宋体"/>
                <w:sz w:val="24"/>
              </w:rPr>
            </w:pPr>
            <w:r>
              <w:rPr>
                <w:rFonts w:hint="eastAsia" w:ascii="宋体" w:hAnsi="宋体"/>
                <w:sz w:val="24"/>
              </w:rPr>
              <w:t>70%</w:t>
            </w:r>
          </w:p>
        </w:tc>
        <w:tc>
          <w:tcPr>
            <w:tcW w:w="2124" w:type="dxa"/>
            <w:vAlign w:val="center"/>
          </w:tcPr>
          <w:p>
            <w:pPr>
              <w:snapToGrid w:val="0"/>
              <w:ind w:firstLine="360" w:firstLineChars="150"/>
              <w:jc w:val="center"/>
              <w:rPr>
                <w:rFonts w:ascii="宋体" w:hAnsi="宋体"/>
                <w:sz w:val="24"/>
              </w:rPr>
            </w:pPr>
            <w:r>
              <w:rPr>
                <w:rFonts w:hint="eastAsia" w:ascii="宋体" w:hAnsi="宋体"/>
                <w:sz w:val="24"/>
              </w:rPr>
              <w:t>30%</w:t>
            </w:r>
          </w:p>
        </w:tc>
      </w:tr>
    </w:tbl>
    <w:p>
      <w:pPr>
        <w:widowControl w:val="0"/>
        <w:spacing w:line="360" w:lineRule="auto"/>
        <w:ind w:right="630" w:firstLine="120" w:firstLineChars="50"/>
        <w:rPr>
          <w:rFonts w:ascii="宋体" w:hAnsi="宋体"/>
          <w:sz w:val="24"/>
        </w:rPr>
      </w:pPr>
    </w:p>
    <w:p>
      <w:pPr>
        <w:pStyle w:val="30"/>
        <w:spacing w:line="360" w:lineRule="auto"/>
        <w:ind w:firstLine="480" w:firstLineChars="200"/>
        <w:rPr>
          <w:rFonts w:ascii="宋体"/>
          <w:b w:val="0"/>
          <w:sz w:val="24"/>
        </w:rPr>
      </w:pPr>
      <w:r>
        <w:rPr>
          <w:rFonts w:hint="eastAsia" w:ascii="宋体"/>
          <w:b w:val="0"/>
          <w:sz w:val="24"/>
        </w:rPr>
        <w:t>5、综合评分统计及排名：</w:t>
      </w:r>
    </w:p>
    <w:p>
      <w:pPr>
        <w:pStyle w:val="30"/>
        <w:spacing w:line="360" w:lineRule="auto"/>
        <w:ind w:firstLine="480" w:firstLineChars="200"/>
        <w:rPr>
          <w:rFonts w:ascii="宋体"/>
          <w:b w:val="0"/>
          <w:sz w:val="24"/>
        </w:rPr>
      </w:pPr>
      <w:r>
        <w:rPr>
          <w:rFonts w:hint="eastAsia" w:ascii="宋体"/>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30"/>
        <w:spacing w:line="360" w:lineRule="auto"/>
        <w:ind w:firstLine="480" w:firstLineChars="200"/>
        <w:rPr>
          <w:rFonts w:ascii="宋体"/>
          <w:b w:val="0"/>
          <w:sz w:val="24"/>
        </w:rPr>
      </w:pPr>
      <w:r>
        <w:rPr>
          <w:rFonts w:hint="eastAsia" w:ascii="宋体"/>
          <w:b w:val="0"/>
          <w:sz w:val="24"/>
        </w:rPr>
        <w:t>（2）综合得分：技术商务最终得分与投标报价得分相加得出综合得分。</w:t>
      </w:r>
    </w:p>
    <w:p>
      <w:pPr>
        <w:pStyle w:val="30"/>
        <w:spacing w:line="360" w:lineRule="auto"/>
        <w:ind w:firstLine="480" w:firstLineChars="200"/>
        <w:rPr>
          <w:rFonts w:ascii="宋体"/>
          <w:b w:val="0"/>
          <w:sz w:val="24"/>
        </w:rPr>
      </w:pPr>
      <w:r>
        <w:rPr>
          <w:rFonts w:hint="eastAsia" w:ascii="宋体"/>
          <w:b w:val="0"/>
          <w:sz w:val="24"/>
        </w:rPr>
        <w:t>6、推荐中标候选人</w:t>
      </w:r>
    </w:p>
    <w:p>
      <w:pPr>
        <w:pStyle w:val="30"/>
        <w:spacing w:line="360" w:lineRule="auto"/>
        <w:ind w:firstLine="480" w:firstLineChars="200"/>
        <w:rPr>
          <w:rFonts w:ascii="宋体"/>
          <w:b w:val="0"/>
        </w:rPr>
      </w:pPr>
      <w:r>
        <w:rPr>
          <w:rFonts w:hint="eastAsia" w:ascii="宋体"/>
          <w:b w:val="0"/>
          <w:sz w:val="24"/>
        </w:rPr>
        <w:t>评标委员会将严格按照招标文件的要求和条件进行评标,根据投标人综合得分由高到底进行排序，综合得分最高的投标人为第一中标候选人，综合得分次高的投标人为第二中标候选人，以此类推，评标委员会推荐出一至三名中标候选人，并标明排列顺序。综合得分相同的，按投标报价由低到高顺序排列。综合得分和投标报价均相同的，按技术指标由优至劣顺序排列。</w:t>
      </w:r>
    </w:p>
    <w:p>
      <w:pPr>
        <w:rPr>
          <w:rFonts w:ascii="宋体" w:hAnsi="宋体"/>
          <w:b/>
          <w:sz w:val="30"/>
          <w:szCs w:val="30"/>
        </w:rPr>
      </w:pPr>
      <w:r>
        <w:rPr>
          <w:rFonts w:ascii="宋体" w:hAnsi="宋体"/>
          <w:sz w:val="24"/>
          <w:szCs w:val="24"/>
        </w:rPr>
        <w:br w:type="page"/>
      </w:r>
      <w:r>
        <w:rPr>
          <w:rFonts w:hint="eastAsia" w:ascii="宋体" w:hAnsi="宋体"/>
          <w:b/>
          <w:sz w:val="30"/>
          <w:szCs w:val="30"/>
        </w:rPr>
        <w:t>附表1                  初 步 评 审 表</w:t>
      </w:r>
    </w:p>
    <w:p>
      <w:pPr>
        <w:rPr>
          <w:rFonts w:ascii="宋体" w:hAnsi="宋体"/>
          <w:sz w:val="24"/>
        </w:rPr>
      </w:pPr>
      <w:bookmarkStart w:id="27" w:name="_Toc322336016"/>
      <w:r>
        <w:rPr>
          <w:rFonts w:hint="eastAsia" w:ascii="宋体" w:hAnsi="宋体" w:cs="宋体"/>
          <w:sz w:val="24"/>
        </w:rPr>
        <w:t xml:space="preserve">项目名称：                 </w:t>
      </w:r>
      <w:r>
        <w:rPr>
          <w:rFonts w:hint="eastAsia" w:ascii="宋体" w:hAnsi="宋体" w:cs="Tahoma"/>
          <w:sz w:val="24"/>
        </w:rPr>
        <w:t xml:space="preserve">                       </w:t>
      </w:r>
      <w:r>
        <w:rPr>
          <w:rFonts w:hint="eastAsia" w:ascii="宋体" w:hAnsi="宋体"/>
          <w:sz w:val="24"/>
        </w:rPr>
        <w:t>招标编号：</w:t>
      </w:r>
      <w:bookmarkEnd w:id="27"/>
      <w:bookmarkStart w:id="28" w:name="_Toc322336017"/>
      <w:r>
        <w:rPr>
          <w:rFonts w:hint="eastAsia" w:ascii="宋体" w:hAnsi="宋体"/>
          <w:sz w:val="24"/>
        </w:rPr>
        <w:t xml:space="preserve"> </w:t>
      </w:r>
    </w:p>
    <w:p>
      <w:pPr>
        <w:rPr>
          <w:rFonts w:ascii="宋体" w:hAnsi="宋体"/>
          <w:b/>
          <w:sz w:val="32"/>
          <w:szCs w:val="32"/>
        </w:rPr>
      </w:pPr>
      <w:r>
        <w:rPr>
          <w:rFonts w:hint="eastAsia" w:ascii="宋体" w:hAnsi="宋体"/>
          <w:sz w:val="24"/>
        </w:rPr>
        <w:t>项目单位：</w:t>
      </w:r>
      <w:r>
        <w:rPr>
          <w:rFonts w:hint="eastAsia" w:ascii="宋体" w:hAnsi="宋体" w:cs="宋体"/>
          <w:sz w:val="24"/>
        </w:rPr>
        <w:t xml:space="preserve">                     </w:t>
      </w:r>
      <w:r>
        <w:rPr>
          <w:rFonts w:hint="eastAsia" w:ascii="宋体" w:hAnsi="宋体"/>
          <w:sz w:val="24"/>
        </w:rPr>
        <w:t xml:space="preserve">                   日  期：2017年  月  日</w:t>
      </w:r>
      <w:bookmarkEnd w:id="28"/>
      <w:r>
        <w:rPr>
          <w:rFonts w:hint="eastAsia" w:ascii="宋体" w:hAnsi="宋体"/>
          <w:sz w:val="24"/>
        </w:rPr>
        <w:t xml:space="preserve">  </w:t>
      </w:r>
    </w:p>
    <w:tbl>
      <w:tblPr>
        <w:tblStyle w:val="45"/>
        <w:tblW w:w="8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14"/>
        <w:gridCol w:w="3527"/>
        <w:gridCol w:w="10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序号</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审查项目</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评议内容</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投标人1</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投标人2</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1</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相关资格证明文件</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szCs w:val="21"/>
              </w:rPr>
              <w:t>企业营业执照、法人授权委托书；</w:t>
            </w:r>
            <w:r>
              <w:rPr>
                <w:rFonts w:hint="eastAsia" w:ascii="宋体" w:hAnsi="宋体" w:cs="Tahoma"/>
                <w:szCs w:val="21"/>
              </w:rPr>
              <w:t>投标人资格要求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2</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投标文件递交情况</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r>
              <w:rPr>
                <w:rFonts w:hint="eastAsia" w:ascii="宋体" w:hAnsi="宋体" w:cs="Arial"/>
                <w:szCs w:val="21"/>
              </w:rPr>
              <w:t>正本和副本的数量是否符合招标文件要求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3</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投标文件的有效性</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是否符合投标文件的式样和签署要求且内容完整无缺漏</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4</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投标人应提交的相关文件</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Arial"/>
                <w:szCs w:val="21"/>
              </w:rPr>
              <w:t>是否提交投标函、开标一览表、技术要求响应表</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5</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投标保证金</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是否按要求提交投标保证金证明的</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6</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投标有效期</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投标有效期是否满足60天</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7</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交付时间</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是否满足招标文件要求</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8</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投标报价</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投标报价是否满足招标文件要求（报价有效、不漏项、不超过采购预算）</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9</w:t>
            </w:r>
          </w:p>
        </w:tc>
        <w:tc>
          <w:tcPr>
            <w:tcW w:w="1614"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其它</w:t>
            </w:r>
          </w:p>
        </w:tc>
        <w:tc>
          <w:tcPr>
            <w:tcW w:w="35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是否有其它无效报价认定条件</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56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b/>
                <w:szCs w:val="21"/>
              </w:rPr>
              <w:t>结       论</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宋体" w:hAnsi="宋体"/>
          <w:szCs w:val="21"/>
        </w:rPr>
      </w:pPr>
      <w:r>
        <w:rPr>
          <w:rFonts w:hint="eastAsia" w:ascii="宋体" w:hAnsi="宋体"/>
          <w:szCs w:val="21"/>
        </w:rPr>
        <w:t>1、表中只需填写“√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宋体" w:hAnsi="宋体"/>
          <w:szCs w:val="21"/>
        </w:rPr>
      </w:pPr>
      <w:r>
        <w:rPr>
          <w:rFonts w:hint="eastAsia" w:ascii="宋体" w:hAnsi="宋体"/>
          <w:szCs w:val="21"/>
        </w:rPr>
        <w:t>2、在结论中按“一项否决”的原则，只有全部是√</w:t>
      </w:r>
      <w:r>
        <w:rPr>
          <w:rFonts w:ascii="宋体" w:hAnsi="宋体"/>
          <w:szCs w:val="21"/>
        </w:rPr>
        <w:t>/</w:t>
      </w:r>
      <w:r>
        <w:rPr>
          <w:rFonts w:hint="eastAsia" w:ascii="宋体" w:hAnsi="宋体"/>
          <w:szCs w:val="21"/>
        </w:rPr>
        <w:t>通过的，填写“合格”；只要其中有一项是×</w:t>
      </w:r>
      <w:r>
        <w:rPr>
          <w:rFonts w:ascii="宋体" w:hAnsi="宋体"/>
          <w:szCs w:val="21"/>
        </w:rPr>
        <w:t>/</w:t>
      </w:r>
      <w:r>
        <w:rPr>
          <w:rFonts w:hint="eastAsia" w:ascii="宋体" w:hAnsi="宋体"/>
          <w:szCs w:val="21"/>
        </w:rPr>
        <w:t>不通过的，填写“不合格”。</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0" w:leftChars="100"/>
        <w:rPr>
          <w:rFonts w:ascii="宋体" w:hAnsi="宋体"/>
          <w:szCs w:val="21"/>
        </w:rPr>
      </w:pPr>
      <w:r>
        <w:rPr>
          <w:rFonts w:hint="eastAsia" w:ascii="宋体" w:hAnsi="宋体"/>
          <w:szCs w:val="21"/>
        </w:rPr>
        <w:t>3、结论是合格的，才能进入下一轮；不合格的被淘汰。</w:t>
      </w:r>
    </w:p>
    <w:p>
      <w:pPr>
        <w:rPr>
          <w:rFonts w:ascii="黑体" w:hAnsi="宋体" w:eastAsia="黑体" w:cs="Arial"/>
          <w:sz w:val="32"/>
          <w:szCs w:val="32"/>
        </w:rPr>
      </w:pPr>
      <w:r>
        <w:rPr>
          <w:rFonts w:hint="eastAsia"/>
          <w:sz w:val="24"/>
          <w:szCs w:val="24"/>
        </w:rPr>
        <w:t>评委：</w:t>
      </w:r>
      <w:r>
        <w:rPr>
          <w:rFonts w:ascii="宋体" w:hAnsi="宋体" w:cs="Arial"/>
          <w:sz w:val="28"/>
          <w:szCs w:val="28"/>
        </w:rPr>
        <w:br w:type="page"/>
      </w:r>
      <w:r>
        <w:rPr>
          <w:rFonts w:hint="eastAsia" w:ascii="宋体" w:hAnsi="宋体" w:cs="Arial"/>
          <w:b/>
          <w:sz w:val="28"/>
          <w:szCs w:val="28"/>
        </w:rPr>
        <w:t xml:space="preserve">附表2               </w:t>
      </w:r>
      <w:r>
        <w:rPr>
          <w:rFonts w:hint="eastAsia" w:ascii="宋体" w:hAnsi="宋体" w:cs="Arial"/>
          <w:b/>
          <w:sz w:val="32"/>
          <w:szCs w:val="32"/>
        </w:rPr>
        <w:t>技术、商务评分表</w:t>
      </w:r>
    </w:p>
    <w:p>
      <w:pPr>
        <w:rPr>
          <w:rFonts w:ascii="宋体" w:hAnsi="宋体"/>
          <w:sz w:val="24"/>
        </w:rPr>
      </w:pPr>
      <w:r>
        <w:rPr>
          <w:rFonts w:hint="eastAsia" w:ascii="宋体" w:hAnsi="宋体" w:cs="宋体"/>
          <w:sz w:val="24"/>
        </w:rPr>
        <w:t xml:space="preserve">项目名称：                 </w:t>
      </w:r>
      <w:r>
        <w:rPr>
          <w:rFonts w:hint="eastAsia" w:ascii="宋体" w:hAnsi="宋体" w:cs="Tahoma"/>
          <w:sz w:val="24"/>
        </w:rPr>
        <w:t xml:space="preserve">                       </w:t>
      </w:r>
      <w:r>
        <w:rPr>
          <w:rFonts w:hint="eastAsia" w:ascii="宋体" w:hAnsi="宋体"/>
          <w:sz w:val="24"/>
        </w:rPr>
        <w:t xml:space="preserve">招标编号： </w:t>
      </w:r>
    </w:p>
    <w:p>
      <w:pPr>
        <w:rPr>
          <w:rFonts w:ascii="宋体" w:hAnsi="宋体"/>
          <w:sz w:val="24"/>
        </w:rPr>
      </w:pPr>
      <w:r>
        <w:rPr>
          <w:rFonts w:hint="eastAsia" w:ascii="宋体" w:hAnsi="宋体"/>
          <w:sz w:val="24"/>
        </w:rPr>
        <w:t>项目单位：</w:t>
      </w:r>
      <w:r>
        <w:rPr>
          <w:rFonts w:hint="eastAsia" w:ascii="宋体" w:hAnsi="宋体" w:cs="宋体"/>
          <w:sz w:val="24"/>
        </w:rPr>
        <w:t xml:space="preserve">                     </w:t>
      </w:r>
      <w:r>
        <w:rPr>
          <w:rFonts w:hint="eastAsia" w:ascii="宋体" w:hAnsi="宋体"/>
          <w:sz w:val="24"/>
        </w:rPr>
        <w:t xml:space="preserve">                   日  期：2017年  月  日 </w:t>
      </w:r>
      <w:bookmarkEnd w:id="26"/>
    </w:p>
    <w:tbl>
      <w:tblPr>
        <w:tblStyle w:val="45"/>
        <w:tblW w:w="9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95"/>
        <w:gridCol w:w="1513"/>
        <w:gridCol w:w="513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295" w:type="dxa"/>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b/>
                <w:sz w:val="24"/>
                <w:szCs w:val="24"/>
              </w:rPr>
              <w:t>评比项目</w:t>
            </w:r>
          </w:p>
        </w:tc>
        <w:tc>
          <w:tcPr>
            <w:tcW w:w="6643" w:type="dxa"/>
            <w:gridSpan w:val="2"/>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b/>
                <w:sz w:val="24"/>
                <w:szCs w:val="24"/>
              </w:rPr>
              <w:t>评比内容</w:t>
            </w:r>
          </w:p>
        </w:tc>
        <w:tc>
          <w:tcPr>
            <w:tcW w:w="692" w:type="dxa"/>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b/>
                <w:sz w:val="24"/>
                <w:szCs w:val="24"/>
              </w:rPr>
              <w:t>项目得分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95" w:type="dxa"/>
            <w:vAlign w:val="center"/>
          </w:tcPr>
          <w:p>
            <w:pPr>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产品技术、功能和资质要求响应</w:t>
            </w:r>
          </w:p>
        </w:tc>
        <w:tc>
          <w:tcPr>
            <w:tcW w:w="6643" w:type="dxa"/>
            <w:gridSpan w:val="2"/>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投标人需详尽真实的提供投标产品的技术参数响应表，评审专家根据投标人对技术参数及相关资质证书逐条进行评分。标示“</w:t>
            </w:r>
            <w:r>
              <w:rPr>
                <w:rFonts w:hint="eastAsia" w:cs="宋体" w:asciiTheme="minorEastAsia" w:hAnsiTheme="minorEastAsia" w:eastAsiaTheme="minorEastAsia"/>
                <w:bCs/>
                <w:sz w:val="24"/>
                <w:szCs w:val="24"/>
              </w:rPr>
              <w:t>★</w:t>
            </w:r>
            <w:r>
              <w:rPr>
                <w:rFonts w:hint="eastAsia" w:asciiTheme="minorEastAsia" w:hAnsiTheme="minorEastAsia" w:eastAsiaTheme="minorEastAsia"/>
                <w:sz w:val="24"/>
                <w:szCs w:val="24"/>
              </w:rPr>
              <w:t>”的每项不满足扣3分，其他指标不满足每个扣1分，直至扣完为止，正偏离的不加分。</w:t>
            </w:r>
          </w:p>
        </w:tc>
        <w:tc>
          <w:tcPr>
            <w:tcW w:w="692" w:type="dxa"/>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817"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9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商务部分</w:t>
            </w:r>
          </w:p>
        </w:tc>
        <w:tc>
          <w:tcPr>
            <w:tcW w:w="1513" w:type="dxa"/>
            <w:vAlign w:val="center"/>
          </w:tcPr>
          <w:p>
            <w:pPr>
              <w:ind w:firstLine="480" w:firstLineChars="200"/>
              <w:rPr>
                <w:rFonts w:asciiTheme="minorEastAsia" w:hAnsiTheme="minorEastAsia" w:eastAsiaTheme="minorEastAsia"/>
                <w:sz w:val="24"/>
                <w:szCs w:val="24"/>
                <w:lang w:bidi="zh-TW"/>
              </w:rPr>
            </w:pPr>
            <w:r>
              <w:rPr>
                <w:rFonts w:hint="eastAsia" w:asciiTheme="minorEastAsia" w:hAnsiTheme="minorEastAsia" w:eastAsiaTheme="minorEastAsia"/>
                <w:sz w:val="24"/>
                <w:szCs w:val="24"/>
                <w:lang w:bidi="zh-TW"/>
              </w:rPr>
              <w:t>业绩</w:t>
            </w:r>
          </w:p>
        </w:tc>
        <w:tc>
          <w:tcPr>
            <w:tcW w:w="5130" w:type="dxa"/>
            <w:vAlign w:val="center"/>
          </w:tcPr>
          <w:p>
            <w:pPr>
              <w:rPr>
                <w:rFonts w:asciiTheme="minorEastAsia" w:hAnsiTheme="minorEastAsia" w:eastAsiaTheme="minorEastAsia"/>
                <w:sz w:val="24"/>
                <w:szCs w:val="24"/>
                <w:lang w:bidi="zh-TW"/>
              </w:rPr>
            </w:pPr>
            <w:r>
              <w:rPr>
                <w:rFonts w:hint="eastAsia" w:asciiTheme="minorEastAsia" w:hAnsiTheme="minorEastAsia" w:eastAsiaTheme="minorEastAsia"/>
                <w:sz w:val="24"/>
                <w:szCs w:val="24"/>
                <w:lang w:bidi="zh-TW"/>
              </w:rPr>
              <w:t>2015年至今投标人承接过单个项目合同金额100万元（含）-300万元（不含）得1分，合同金额300万元（含）-600万元（不含）得2分，合同金额600万元（含）-1000万元（含）得4分。</w:t>
            </w:r>
          </w:p>
          <w:p>
            <w:pPr>
              <w:rPr>
                <w:rFonts w:asciiTheme="minorEastAsia" w:hAnsiTheme="minorEastAsia" w:eastAsiaTheme="minorEastAsia"/>
                <w:sz w:val="24"/>
                <w:szCs w:val="24"/>
                <w:lang w:bidi="zh-TW"/>
              </w:rPr>
            </w:pPr>
            <w:r>
              <w:rPr>
                <w:rFonts w:hint="eastAsia" w:asciiTheme="minorEastAsia" w:hAnsiTheme="minorEastAsia" w:eastAsiaTheme="minorEastAsia"/>
                <w:sz w:val="24"/>
                <w:szCs w:val="24"/>
                <w:lang w:bidi="zh-TW"/>
              </w:rPr>
              <w:t>（以上业绩不重复计分，提供中标通知书和合同复印件加</w:t>
            </w:r>
            <w:bookmarkStart w:id="29" w:name="_GoBack"/>
            <w:bookmarkEnd w:id="29"/>
            <w:r>
              <w:rPr>
                <w:rFonts w:hint="eastAsia" w:asciiTheme="minorEastAsia" w:hAnsiTheme="minorEastAsia" w:eastAsiaTheme="minorEastAsia"/>
                <w:sz w:val="24"/>
                <w:szCs w:val="24"/>
                <w:lang w:bidi="zh-TW"/>
              </w:rPr>
              <w:t>盖公章。）</w:t>
            </w:r>
          </w:p>
        </w:tc>
        <w:tc>
          <w:tcPr>
            <w:tcW w:w="692"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817" w:type="dxa"/>
            <w:vMerge w:val="continue"/>
            <w:vAlign w:val="center"/>
          </w:tcPr>
          <w:p>
            <w:pPr>
              <w:rPr>
                <w:rFonts w:asciiTheme="minorEastAsia" w:hAnsiTheme="minorEastAsia" w:eastAsiaTheme="minorEastAsia"/>
                <w:sz w:val="24"/>
                <w:szCs w:val="24"/>
              </w:rPr>
            </w:pPr>
          </w:p>
        </w:tc>
        <w:tc>
          <w:tcPr>
            <w:tcW w:w="1295" w:type="dxa"/>
            <w:vMerge w:val="continue"/>
            <w:vAlign w:val="center"/>
          </w:tcPr>
          <w:p>
            <w:pPr>
              <w:rPr>
                <w:rFonts w:asciiTheme="minorEastAsia" w:hAnsiTheme="minorEastAsia" w:eastAsiaTheme="minorEastAsia"/>
                <w:sz w:val="24"/>
                <w:szCs w:val="24"/>
              </w:rPr>
            </w:pPr>
          </w:p>
        </w:tc>
        <w:tc>
          <w:tcPr>
            <w:tcW w:w="15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认证证书</w:t>
            </w:r>
          </w:p>
        </w:tc>
        <w:tc>
          <w:tcPr>
            <w:tcW w:w="5130" w:type="dxa"/>
            <w:vAlign w:val="center"/>
          </w:tcPr>
          <w:p>
            <w:pPr>
              <w:numPr>
                <w:ilvl w:val="0"/>
                <w:numId w:val="9"/>
              </w:numPr>
              <w:rPr>
                <w:rFonts w:asciiTheme="minorEastAsia" w:hAnsiTheme="minorEastAsia" w:eastAsiaTheme="minorEastAsia" w:cstheme="majorEastAsia"/>
                <w:sz w:val="24"/>
                <w:szCs w:val="24"/>
              </w:rPr>
            </w:pPr>
            <w:r>
              <w:rPr>
                <w:rFonts w:hint="eastAsia" w:asciiTheme="minorEastAsia" w:hAnsiTheme="minorEastAsia" w:eastAsiaTheme="minorEastAsia"/>
                <w:sz w:val="24"/>
                <w:szCs w:val="24"/>
              </w:rPr>
              <w:t>投标人具有</w:t>
            </w:r>
            <w:r>
              <w:rPr>
                <w:rFonts w:hint="eastAsia" w:asciiTheme="minorEastAsia" w:hAnsiTheme="minorEastAsia" w:eastAsiaTheme="minorEastAsia" w:cstheme="majorEastAsia"/>
                <w:sz w:val="24"/>
                <w:szCs w:val="24"/>
              </w:rPr>
              <w:t>IS9001：2008质量体系认证证书得4分</w:t>
            </w:r>
          </w:p>
          <w:p>
            <w:pPr>
              <w:numPr>
                <w:ilvl w:val="0"/>
                <w:numId w:val="9"/>
              </w:numPr>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安防监控设备制造商获得过全国电子信息行业最具潜力企业证明的得4分</w:t>
            </w:r>
          </w:p>
          <w:p>
            <w:pPr>
              <w:numPr>
                <w:ilvl w:val="0"/>
                <w:numId w:val="9"/>
              </w:numPr>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安防监控设备制造商连续两年或以上被评为中国智慧城市杰出厂商得4分</w:t>
            </w:r>
          </w:p>
          <w:p>
            <w:pPr>
              <w:numPr>
                <w:ilvl w:val="0"/>
                <w:numId w:val="9"/>
              </w:numPr>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安防监控设备制造商获得年度责任品牌奖的得4分。</w:t>
            </w:r>
          </w:p>
          <w:p>
            <w:pPr>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满分16分</w:t>
            </w:r>
          </w:p>
          <w:p>
            <w:pPr>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（提供证书复印件加盖公章））</w:t>
            </w:r>
          </w:p>
        </w:tc>
        <w:tc>
          <w:tcPr>
            <w:tcW w:w="692" w:type="dxa"/>
            <w:vMerge w:val="continue"/>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817" w:type="dxa"/>
            <w:vMerge w:val="restart"/>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295" w:type="dxa"/>
            <w:vMerge w:val="restart"/>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服务质量</w:t>
            </w:r>
          </w:p>
        </w:tc>
        <w:tc>
          <w:tcPr>
            <w:tcW w:w="1513" w:type="dxa"/>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方案与培训</w:t>
            </w:r>
          </w:p>
        </w:tc>
        <w:tc>
          <w:tcPr>
            <w:tcW w:w="5130" w:type="dxa"/>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实施方案是否详细、完整，进度安排是否科学、合理：一般得0-1，良好得2-3，优秀得4-5</w:t>
            </w:r>
          </w:p>
        </w:tc>
        <w:tc>
          <w:tcPr>
            <w:tcW w:w="692" w:type="dxa"/>
            <w:vMerge w:val="restart"/>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817" w:type="dxa"/>
            <w:vMerge w:val="continue"/>
            <w:vAlign w:val="center"/>
          </w:tcPr>
          <w:p>
            <w:pPr>
              <w:spacing w:line="360" w:lineRule="exact"/>
              <w:rPr>
                <w:rFonts w:asciiTheme="minorEastAsia" w:hAnsiTheme="minorEastAsia" w:eastAsiaTheme="minorEastAsia"/>
                <w:sz w:val="24"/>
                <w:szCs w:val="24"/>
              </w:rPr>
            </w:pPr>
          </w:p>
        </w:tc>
        <w:tc>
          <w:tcPr>
            <w:tcW w:w="1295" w:type="dxa"/>
            <w:vMerge w:val="continue"/>
            <w:vAlign w:val="center"/>
          </w:tcPr>
          <w:p>
            <w:pPr>
              <w:spacing w:line="360" w:lineRule="exact"/>
              <w:rPr>
                <w:rFonts w:asciiTheme="minorEastAsia" w:hAnsiTheme="minorEastAsia" w:eastAsiaTheme="minorEastAsia"/>
                <w:sz w:val="24"/>
                <w:szCs w:val="24"/>
              </w:rPr>
            </w:pPr>
          </w:p>
        </w:tc>
        <w:tc>
          <w:tcPr>
            <w:tcW w:w="1513" w:type="dxa"/>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售后服务</w:t>
            </w:r>
          </w:p>
        </w:tc>
        <w:tc>
          <w:tcPr>
            <w:tcW w:w="5130" w:type="dxa"/>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售后服务承诺、服务措施：一般得0-1，良好得：2-3，优秀得4-5</w:t>
            </w:r>
          </w:p>
        </w:tc>
        <w:tc>
          <w:tcPr>
            <w:tcW w:w="692" w:type="dxa"/>
            <w:vMerge w:val="continue"/>
            <w:vAlign w:val="center"/>
          </w:tcPr>
          <w:p>
            <w:pPr>
              <w:spacing w:line="36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295" w:type="dxa"/>
            <w:vAlign w:val="center"/>
          </w:tcPr>
          <w:p>
            <w:pPr>
              <w:spacing w:line="360" w:lineRule="exact"/>
              <w:jc w:val="center"/>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价格项</w:t>
            </w:r>
          </w:p>
        </w:tc>
        <w:tc>
          <w:tcPr>
            <w:tcW w:w="6643" w:type="dxa"/>
            <w:gridSpan w:val="2"/>
            <w:vAlign w:val="center"/>
          </w:tcPr>
          <w:p>
            <w:pPr>
              <w:spacing w:line="360" w:lineRule="exact"/>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报价得分=(评标基准价／投标报价)×价格权重×100</w:t>
            </w:r>
          </w:p>
        </w:tc>
        <w:tc>
          <w:tcPr>
            <w:tcW w:w="692" w:type="dxa"/>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2" w:type="dxa"/>
            <w:gridSpan w:val="2"/>
            <w:vAlign w:val="center"/>
          </w:tcPr>
          <w:p>
            <w:pPr>
              <w:spacing w:line="3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合计</w:t>
            </w:r>
          </w:p>
        </w:tc>
        <w:tc>
          <w:tcPr>
            <w:tcW w:w="6643" w:type="dxa"/>
            <w:gridSpan w:val="2"/>
            <w:vAlign w:val="center"/>
          </w:tcPr>
          <w:p>
            <w:pPr>
              <w:spacing w:line="360" w:lineRule="exact"/>
              <w:jc w:val="center"/>
              <w:rPr>
                <w:rFonts w:asciiTheme="minorEastAsia" w:hAnsiTheme="minorEastAsia" w:eastAsiaTheme="minorEastAsia"/>
                <w:b/>
                <w:sz w:val="24"/>
                <w:szCs w:val="24"/>
              </w:rPr>
            </w:pPr>
          </w:p>
        </w:tc>
        <w:tc>
          <w:tcPr>
            <w:tcW w:w="692" w:type="dxa"/>
            <w:vAlign w:val="center"/>
          </w:tcPr>
          <w:p>
            <w:pPr>
              <w:spacing w:line="3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100分</w:t>
            </w:r>
          </w:p>
        </w:tc>
      </w:tr>
    </w:tbl>
    <w:p>
      <w:pPr>
        <w:rPr>
          <w:rFonts w:ascii="宋体" w:hAnsi="宋体"/>
          <w:sz w:val="24"/>
        </w:rPr>
      </w:pPr>
    </w:p>
    <w:p>
      <w:pPr>
        <w:rPr>
          <w:sz w:val="28"/>
          <w:szCs w:val="28"/>
        </w:rPr>
      </w:pPr>
      <w:r>
        <w:rPr>
          <w:rFonts w:hint="eastAsia"/>
          <w:sz w:val="28"/>
          <w:szCs w:val="28"/>
        </w:rPr>
        <w:t>注：最终得分取平均值时按四舍五入保留到小数点两位数。</w:t>
      </w:r>
    </w:p>
    <w:p>
      <w:pPr>
        <w:spacing w:line="360" w:lineRule="auto"/>
        <w:rPr>
          <w:rFonts w:ascii="华文中宋" w:hAnsi="华文中宋" w:eastAsia="华文中宋"/>
          <w:b/>
          <w:sz w:val="32"/>
        </w:rPr>
      </w:pPr>
      <w:r>
        <w:rPr>
          <w:rFonts w:hint="eastAsia" w:ascii="宋体" w:hAnsi="宋体"/>
          <w:sz w:val="24"/>
        </w:rPr>
        <w:t>评委：</w:t>
      </w:r>
    </w:p>
    <w:p>
      <w:pPr>
        <w:rPr>
          <w:rFonts w:ascii="宋体" w:hAnsi="宋体"/>
          <w:sz w:val="24"/>
          <w:u w:val="single"/>
        </w:rPr>
      </w:pPr>
    </w:p>
    <w:p>
      <w:pPr>
        <w:rPr>
          <w:rFonts w:ascii="宋体" w:hAnsi="宋体"/>
          <w:sz w:val="24"/>
          <w:u w:val="single"/>
        </w:rPr>
      </w:pPr>
    </w:p>
    <w:p>
      <w:pPr>
        <w:spacing w:line="360" w:lineRule="auto"/>
        <w:ind w:right="480"/>
        <w:jc w:val="right"/>
        <w:rPr>
          <w:rFonts w:ascii="宋体" w:hAnsi="宋体"/>
          <w:sz w:val="24"/>
          <w:szCs w:val="24"/>
        </w:rPr>
      </w:pPr>
    </w:p>
    <w:p>
      <w:pPr>
        <w:spacing w:line="360" w:lineRule="auto"/>
        <w:rPr>
          <w:rFonts w:ascii="宋体" w:hAnsi="宋体"/>
          <w:sz w:val="24"/>
        </w:rPr>
      </w:pPr>
      <w:r>
        <w:rPr>
          <w:rFonts w:hint="eastAsia" w:ascii="宋体" w:hAnsi="宋体"/>
          <w:sz w:val="24"/>
        </w:rPr>
        <w:t>项目名称：2017年乐东县义务教育均衡第一批报告厅及会议室建设采购项目</w:t>
      </w:r>
    </w:p>
    <w:p>
      <w:pPr>
        <w:spacing w:line="360" w:lineRule="auto"/>
        <w:rPr>
          <w:rFonts w:ascii="宋体" w:hAnsi="宋体"/>
          <w:sz w:val="24"/>
        </w:rPr>
      </w:pPr>
      <w:r>
        <w:rPr>
          <w:rFonts w:hint="eastAsia" w:ascii="宋体" w:hAnsi="宋体"/>
          <w:sz w:val="24"/>
        </w:rPr>
        <w:t>招标编号：HNZH-2017-251</w:t>
      </w:r>
    </w:p>
    <w:p>
      <w:pPr>
        <w:spacing w:line="360" w:lineRule="auto"/>
        <w:ind w:right="1440"/>
        <w:rPr>
          <w:rFonts w:ascii="宋体" w:hAnsi="宋体"/>
          <w:sz w:val="24"/>
          <w:szCs w:val="24"/>
        </w:rPr>
      </w:pPr>
      <w:r>
        <w:rPr>
          <w:rFonts w:hint="eastAsia" w:ascii="宋体" w:hAnsi="宋体"/>
          <w:sz w:val="24"/>
          <w:szCs w:val="24"/>
        </w:rPr>
        <w:t>收款账户名：海南省人民政府政务服务中心</w:t>
      </w:r>
    </w:p>
    <w:p>
      <w:pPr>
        <w:spacing w:line="360" w:lineRule="auto"/>
        <w:ind w:right="1440"/>
        <w:rPr>
          <w:rFonts w:ascii="宋体" w:hAnsi="宋体"/>
          <w:sz w:val="24"/>
          <w:szCs w:val="24"/>
        </w:rPr>
      </w:pPr>
      <w:r>
        <w:rPr>
          <w:rFonts w:hint="eastAsia" w:ascii="宋体" w:hAnsi="宋体"/>
          <w:sz w:val="24"/>
          <w:szCs w:val="24"/>
        </w:rPr>
        <w:t>开户行：中国建设银行海口国兴大道支行</w:t>
      </w:r>
    </w:p>
    <w:p>
      <w:pPr>
        <w:spacing w:line="360" w:lineRule="auto"/>
        <w:ind w:right="1440"/>
        <w:rPr>
          <w:rFonts w:ascii="宋体" w:hAnsi="宋体"/>
          <w:sz w:val="24"/>
          <w:szCs w:val="24"/>
        </w:rPr>
      </w:pPr>
      <w:r>
        <w:rPr>
          <w:rFonts w:hint="eastAsia" w:ascii="宋体" w:hAnsi="宋体"/>
          <w:sz w:val="24"/>
          <w:szCs w:val="24"/>
        </w:rPr>
        <w:t>账号：46001002537052506530</w:t>
      </w:r>
    </w:p>
    <w:p>
      <w:pPr>
        <w:spacing w:line="360" w:lineRule="auto"/>
        <w:ind w:right="1440"/>
        <w:rPr>
          <w:rFonts w:ascii="宋体" w:hAnsi="宋体"/>
          <w:sz w:val="24"/>
          <w:szCs w:val="24"/>
        </w:rPr>
      </w:pPr>
      <w:r>
        <w:rPr>
          <w:rFonts w:hint="eastAsia" w:ascii="宋体" w:hAnsi="宋体"/>
          <w:sz w:val="24"/>
          <w:szCs w:val="24"/>
        </w:rPr>
        <w:t xml:space="preserve">保证金：20000元                                              </w:t>
      </w:r>
    </w:p>
    <w:sectPr>
      <w:pgSz w:w="11906" w:h="16838"/>
      <w:pgMar w:top="709" w:right="1700" w:bottom="1440"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auto"/>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1">
    <w:nsid w:val="300D2885"/>
    <w:multiLevelType w:val="multilevel"/>
    <w:tmpl w:val="300D2885"/>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D8F57CD"/>
    <w:multiLevelType w:val="multilevel"/>
    <w:tmpl w:val="3D8F57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984FCB"/>
    <w:multiLevelType w:val="multilevel"/>
    <w:tmpl w:val="40984FCB"/>
    <w:lvl w:ilvl="0" w:tentative="0">
      <w:start w:val="1"/>
      <w:numFmt w:val="chineseCountingThousand"/>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4575F2F"/>
    <w:multiLevelType w:val="multilevel"/>
    <w:tmpl w:val="54575F2F"/>
    <w:lvl w:ilvl="0" w:tentative="0">
      <w:start w:val="1"/>
      <w:numFmt w:val="chineseCountingThousand"/>
      <w:lvlText w:val="%1、"/>
      <w:lvlJc w:val="left"/>
      <w:pPr>
        <w:tabs>
          <w:tab w:val="left" w:pos="113"/>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C9DFF2"/>
    <w:multiLevelType w:val="singleLevel"/>
    <w:tmpl w:val="59C9DFF2"/>
    <w:lvl w:ilvl="0" w:tentative="0">
      <w:start w:val="4"/>
      <w:numFmt w:val="chineseCounting"/>
      <w:suff w:val="nothing"/>
      <w:lvlText w:val="%1、"/>
      <w:lvlJc w:val="left"/>
    </w:lvl>
  </w:abstractNum>
  <w:abstractNum w:abstractNumId="6">
    <w:nsid w:val="59CD152C"/>
    <w:multiLevelType w:val="singleLevel"/>
    <w:tmpl w:val="59CD152C"/>
    <w:lvl w:ilvl="0" w:tentative="0">
      <w:start w:val="3"/>
      <w:numFmt w:val="decimal"/>
      <w:suff w:val="nothing"/>
      <w:lvlText w:val="%1."/>
      <w:lvlJc w:val="left"/>
    </w:lvl>
  </w:abstractNum>
  <w:abstractNum w:abstractNumId="7">
    <w:nsid w:val="59F55F14"/>
    <w:multiLevelType w:val="singleLevel"/>
    <w:tmpl w:val="59F55F14"/>
    <w:lvl w:ilvl="0" w:tentative="0">
      <w:start w:val="1"/>
      <w:numFmt w:val="decimal"/>
      <w:suff w:val="nothing"/>
      <w:lvlText w:val="%1、"/>
      <w:lvlJc w:val="left"/>
    </w:lvl>
  </w:abstractNum>
  <w:abstractNum w:abstractNumId="8">
    <w:nsid w:val="59F6DDF4"/>
    <w:multiLevelType w:val="singleLevel"/>
    <w:tmpl w:val="59F6DDF4"/>
    <w:lvl w:ilvl="0" w:tentative="0">
      <w:start w:val="1"/>
      <w:numFmt w:val="decimal"/>
      <w:lvlText w:val="%1."/>
      <w:lvlJc w:val="left"/>
      <w:pPr>
        <w:tabs>
          <w:tab w:val="left" w:pos="312"/>
        </w:tabs>
      </w:pPr>
    </w:lvl>
  </w:abstractNum>
  <w:num w:numId="1">
    <w:abstractNumId w:val="5"/>
  </w:num>
  <w:num w:numId="2">
    <w:abstractNumId w:val="8"/>
  </w:num>
  <w:num w:numId="3">
    <w:abstractNumId w:val="6"/>
  </w:num>
  <w:num w:numId="4">
    <w:abstractNumId w:val="4"/>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6E54"/>
    <w:rsid w:val="00000A6E"/>
    <w:rsid w:val="00002152"/>
    <w:rsid w:val="00003333"/>
    <w:rsid w:val="0000494D"/>
    <w:rsid w:val="0001191C"/>
    <w:rsid w:val="0001231B"/>
    <w:rsid w:val="00015656"/>
    <w:rsid w:val="00017496"/>
    <w:rsid w:val="00017957"/>
    <w:rsid w:val="0002306D"/>
    <w:rsid w:val="00023351"/>
    <w:rsid w:val="000233E9"/>
    <w:rsid w:val="00024D60"/>
    <w:rsid w:val="00025FFD"/>
    <w:rsid w:val="00026548"/>
    <w:rsid w:val="00027536"/>
    <w:rsid w:val="000300AB"/>
    <w:rsid w:val="00030A59"/>
    <w:rsid w:val="00032082"/>
    <w:rsid w:val="00035F6F"/>
    <w:rsid w:val="00036A39"/>
    <w:rsid w:val="0003725F"/>
    <w:rsid w:val="00040492"/>
    <w:rsid w:val="0004092C"/>
    <w:rsid w:val="0004257D"/>
    <w:rsid w:val="000431F9"/>
    <w:rsid w:val="00043B76"/>
    <w:rsid w:val="0004644C"/>
    <w:rsid w:val="00051348"/>
    <w:rsid w:val="0005239E"/>
    <w:rsid w:val="000537A3"/>
    <w:rsid w:val="000557D1"/>
    <w:rsid w:val="000560F8"/>
    <w:rsid w:val="000562EF"/>
    <w:rsid w:val="00056828"/>
    <w:rsid w:val="00057B8F"/>
    <w:rsid w:val="00060266"/>
    <w:rsid w:val="0006203B"/>
    <w:rsid w:val="00063EB8"/>
    <w:rsid w:val="00064962"/>
    <w:rsid w:val="0006556E"/>
    <w:rsid w:val="000675EE"/>
    <w:rsid w:val="00070654"/>
    <w:rsid w:val="00074021"/>
    <w:rsid w:val="000750A7"/>
    <w:rsid w:val="00076C15"/>
    <w:rsid w:val="0007727E"/>
    <w:rsid w:val="00077513"/>
    <w:rsid w:val="00081117"/>
    <w:rsid w:val="00081D5C"/>
    <w:rsid w:val="00083D1D"/>
    <w:rsid w:val="00083FBD"/>
    <w:rsid w:val="00084DCE"/>
    <w:rsid w:val="000867CF"/>
    <w:rsid w:val="00087295"/>
    <w:rsid w:val="00087C5A"/>
    <w:rsid w:val="000908E7"/>
    <w:rsid w:val="00091089"/>
    <w:rsid w:val="0009247B"/>
    <w:rsid w:val="00093F42"/>
    <w:rsid w:val="00094DD0"/>
    <w:rsid w:val="000951A4"/>
    <w:rsid w:val="000A17DA"/>
    <w:rsid w:val="000A5288"/>
    <w:rsid w:val="000B1EF6"/>
    <w:rsid w:val="000B23ED"/>
    <w:rsid w:val="000B393F"/>
    <w:rsid w:val="000C26C5"/>
    <w:rsid w:val="000C6C68"/>
    <w:rsid w:val="000D2F50"/>
    <w:rsid w:val="000D3841"/>
    <w:rsid w:val="000D4715"/>
    <w:rsid w:val="000D6AA9"/>
    <w:rsid w:val="000D6FC5"/>
    <w:rsid w:val="000D7908"/>
    <w:rsid w:val="000E24A3"/>
    <w:rsid w:val="000E2E44"/>
    <w:rsid w:val="000F0448"/>
    <w:rsid w:val="000F23ED"/>
    <w:rsid w:val="000F4276"/>
    <w:rsid w:val="000F5031"/>
    <w:rsid w:val="000F6F58"/>
    <w:rsid w:val="00101D73"/>
    <w:rsid w:val="00105B51"/>
    <w:rsid w:val="00105D2F"/>
    <w:rsid w:val="00106430"/>
    <w:rsid w:val="00106C12"/>
    <w:rsid w:val="001071D9"/>
    <w:rsid w:val="00107514"/>
    <w:rsid w:val="00107EA0"/>
    <w:rsid w:val="00110CDF"/>
    <w:rsid w:val="00111219"/>
    <w:rsid w:val="00111D48"/>
    <w:rsid w:val="00113FD3"/>
    <w:rsid w:val="001178FA"/>
    <w:rsid w:val="001239EC"/>
    <w:rsid w:val="001240E5"/>
    <w:rsid w:val="001255F0"/>
    <w:rsid w:val="00130731"/>
    <w:rsid w:val="00133EC6"/>
    <w:rsid w:val="00135027"/>
    <w:rsid w:val="001371CC"/>
    <w:rsid w:val="001375CD"/>
    <w:rsid w:val="00137A9D"/>
    <w:rsid w:val="0014027B"/>
    <w:rsid w:val="00140B8D"/>
    <w:rsid w:val="00141BDC"/>
    <w:rsid w:val="00141EAD"/>
    <w:rsid w:val="00144E3E"/>
    <w:rsid w:val="001466EF"/>
    <w:rsid w:val="00147009"/>
    <w:rsid w:val="00150F0A"/>
    <w:rsid w:val="0015189F"/>
    <w:rsid w:val="00151E43"/>
    <w:rsid w:val="00152F4E"/>
    <w:rsid w:val="00154BD9"/>
    <w:rsid w:val="001561F1"/>
    <w:rsid w:val="00160A7A"/>
    <w:rsid w:val="00161817"/>
    <w:rsid w:val="00162ADA"/>
    <w:rsid w:val="00162C84"/>
    <w:rsid w:val="00162E6A"/>
    <w:rsid w:val="001641BE"/>
    <w:rsid w:val="00165349"/>
    <w:rsid w:val="00165B70"/>
    <w:rsid w:val="00166D6C"/>
    <w:rsid w:val="00166D71"/>
    <w:rsid w:val="0016779F"/>
    <w:rsid w:val="00176ABE"/>
    <w:rsid w:val="001800A2"/>
    <w:rsid w:val="001831F6"/>
    <w:rsid w:val="0018377E"/>
    <w:rsid w:val="00183A33"/>
    <w:rsid w:val="00186C48"/>
    <w:rsid w:val="001871A8"/>
    <w:rsid w:val="00190671"/>
    <w:rsid w:val="0019285B"/>
    <w:rsid w:val="001945C9"/>
    <w:rsid w:val="001949A1"/>
    <w:rsid w:val="00194E68"/>
    <w:rsid w:val="0019516E"/>
    <w:rsid w:val="00196460"/>
    <w:rsid w:val="001A0C18"/>
    <w:rsid w:val="001A1318"/>
    <w:rsid w:val="001A34B6"/>
    <w:rsid w:val="001A4413"/>
    <w:rsid w:val="001A4811"/>
    <w:rsid w:val="001A49A9"/>
    <w:rsid w:val="001A6517"/>
    <w:rsid w:val="001A7BBD"/>
    <w:rsid w:val="001B0047"/>
    <w:rsid w:val="001B0E8C"/>
    <w:rsid w:val="001B3121"/>
    <w:rsid w:val="001B4267"/>
    <w:rsid w:val="001B6F63"/>
    <w:rsid w:val="001C490F"/>
    <w:rsid w:val="001C5AE3"/>
    <w:rsid w:val="001C7037"/>
    <w:rsid w:val="001D06DD"/>
    <w:rsid w:val="001D28EA"/>
    <w:rsid w:val="001D4744"/>
    <w:rsid w:val="001D6F50"/>
    <w:rsid w:val="001D71EA"/>
    <w:rsid w:val="001E0714"/>
    <w:rsid w:val="001E08C9"/>
    <w:rsid w:val="001E0B7E"/>
    <w:rsid w:val="001E0DC9"/>
    <w:rsid w:val="001E115D"/>
    <w:rsid w:val="001E2C1D"/>
    <w:rsid w:val="001E3EEC"/>
    <w:rsid w:val="001E5284"/>
    <w:rsid w:val="001E52A8"/>
    <w:rsid w:val="001E6D39"/>
    <w:rsid w:val="001E7B43"/>
    <w:rsid w:val="001E7BBE"/>
    <w:rsid w:val="001F024D"/>
    <w:rsid w:val="001F55C3"/>
    <w:rsid w:val="001F57D6"/>
    <w:rsid w:val="001F5CA8"/>
    <w:rsid w:val="001F6F40"/>
    <w:rsid w:val="00200346"/>
    <w:rsid w:val="0020435B"/>
    <w:rsid w:val="002065DB"/>
    <w:rsid w:val="00212AB3"/>
    <w:rsid w:val="00213AD6"/>
    <w:rsid w:val="00214F60"/>
    <w:rsid w:val="00215CE0"/>
    <w:rsid w:val="00216B96"/>
    <w:rsid w:val="00217F83"/>
    <w:rsid w:val="00225D4E"/>
    <w:rsid w:val="00227131"/>
    <w:rsid w:val="0023055D"/>
    <w:rsid w:val="0023293A"/>
    <w:rsid w:val="00234C72"/>
    <w:rsid w:val="002361A1"/>
    <w:rsid w:val="00236364"/>
    <w:rsid w:val="00237536"/>
    <w:rsid w:val="002379C9"/>
    <w:rsid w:val="00244686"/>
    <w:rsid w:val="002446C9"/>
    <w:rsid w:val="002472B7"/>
    <w:rsid w:val="0024761D"/>
    <w:rsid w:val="00250C5D"/>
    <w:rsid w:val="00252552"/>
    <w:rsid w:val="00252E51"/>
    <w:rsid w:val="0025316D"/>
    <w:rsid w:val="002532AA"/>
    <w:rsid w:val="00254666"/>
    <w:rsid w:val="002550EE"/>
    <w:rsid w:val="00256CE2"/>
    <w:rsid w:val="00261D7C"/>
    <w:rsid w:val="00261E0D"/>
    <w:rsid w:val="00262576"/>
    <w:rsid w:val="00262AD0"/>
    <w:rsid w:val="00263CBF"/>
    <w:rsid w:val="002673AC"/>
    <w:rsid w:val="00273938"/>
    <w:rsid w:val="00276D07"/>
    <w:rsid w:val="00277123"/>
    <w:rsid w:val="002801A3"/>
    <w:rsid w:val="00280F55"/>
    <w:rsid w:val="00281EB1"/>
    <w:rsid w:val="00283023"/>
    <w:rsid w:val="002840D0"/>
    <w:rsid w:val="00292431"/>
    <w:rsid w:val="00292837"/>
    <w:rsid w:val="0029292E"/>
    <w:rsid w:val="00292F6D"/>
    <w:rsid w:val="00293B0E"/>
    <w:rsid w:val="002953EB"/>
    <w:rsid w:val="00297EFE"/>
    <w:rsid w:val="002A5506"/>
    <w:rsid w:val="002A7600"/>
    <w:rsid w:val="002A7A6D"/>
    <w:rsid w:val="002B1EAA"/>
    <w:rsid w:val="002B2841"/>
    <w:rsid w:val="002B5354"/>
    <w:rsid w:val="002B57A2"/>
    <w:rsid w:val="002C021B"/>
    <w:rsid w:val="002C622A"/>
    <w:rsid w:val="002C6E92"/>
    <w:rsid w:val="002D083A"/>
    <w:rsid w:val="002D10D5"/>
    <w:rsid w:val="002D1272"/>
    <w:rsid w:val="002D19D9"/>
    <w:rsid w:val="002D2EFB"/>
    <w:rsid w:val="002D39B8"/>
    <w:rsid w:val="002D3BA2"/>
    <w:rsid w:val="002D3D10"/>
    <w:rsid w:val="002D3F2D"/>
    <w:rsid w:val="002D46B5"/>
    <w:rsid w:val="002D4A87"/>
    <w:rsid w:val="002D4DE9"/>
    <w:rsid w:val="002D6859"/>
    <w:rsid w:val="002D68E3"/>
    <w:rsid w:val="002D78AA"/>
    <w:rsid w:val="002E1AF3"/>
    <w:rsid w:val="002E2FE2"/>
    <w:rsid w:val="002E3BFC"/>
    <w:rsid w:val="002E3EC6"/>
    <w:rsid w:val="002E51E0"/>
    <w:rsid w:val="002E6748"/>
    <w:rsid w:val="002E7566"/>
    <w:rsid w:val="002F1FE8"/>
    <w:rsid w:val="002F2545"/>
    <w:rsid w:val="002F2EDD"/>
    <w:rsid w:val="002F3020"/>
    <w:rsid w:val="002F3BC8"/>
    <w:rsid w:val="002F3BE8"/>
    <w:rsid w:val="002F4AB9"/>
    <w:rsid w:val="002F4C8C"/>
    <w:rsid w:val="002F54C7"/>
    <w:rsid w:val="002F71F5"/>
    <w:rsid w:val="0030092A"/>
    <w:rsid w:val="00300EDD"/>
    <w:rsid w:val="0030449F"/>
    <w:rsid w:val="003065FD"/>
    <w:rsid w:val="003105CA"/>
    <w:rsid w:val="003112F4"/>
    <w:rsid w:val="003154A2"/>
    <w:rsid w:val="003176ED"/>
    <w:rsid w:val="00322C13"/>
    <w:rsid w:val="00323C9A"/>
    <w:rsid w:val="00324647"/>
    <w:rsid w:val="00324FCD"/>
    <w:rsid w:val="00331E84"/>
    <w:rsid w:val="00333669"/>
    <w:rsid w:val="00334F9A"/>
    <w:rsid w:val="00335325"/>
    <w:rsid w:val="0033674F"/>
    <w:rsid w:val="003379C2"/>
    <w:rsid w:val="00341155"/>
    <w:rsid w:val="00341625"/>
    <w:rsid w:val="003433F9"/>
    <w:rsid w:val="003460AA"/>
    <w:rsid w:val="00346681"/>
    <w:rsid w:val="003500B1"/>
    <w:rsid w:val="0035076A"/>
    <w:rsid w:val="00351222"/>
    <w:rsid w:val="003526FC"/>
    <w:rsid w:val="00357A8B"/>
    <w:rsid w:val="00362B75"/>
    <w:rsid w:val="00362CE3"/>
    <w:rsid w:val="00365467"/>
    <w:rsid w:val="00365FB2"/>
    <w:rsid w:val="003700C6"/>
    <w:rsid w:val="003700DF"/>
    <w:rsid w:val="003723BB"/>
    <w:rsid w:val="0037540B"/>
    <w:rsid w:val="00382534"/>
    <w:rsid w:val="00382E10"/>
    <w:rsid w:val="00384CE8"/>
    <w:rsid w:val="00384FC0"/>
    <w:rsid w:val="003873ED"/>
    <w:rsid w:val="003920A9"/>
    <w:rsid w:val="0039286B"/>
    <w:rsid w:val="00393E7B"/>
    <w:rsid w:val="00394101"/>
    <w:rsid w:val="003A0224"/>
    <w:rsid w:val="003A0976"/>
    <w:rsid w:val="003A2998"/>
    <w:rsid w:val="003A4140"/>
    <w:rsid w:val="003A4875"/>
    <w:rsid w:val="003A487B"/>
    <w:rsid w:val="003A4904"/>
    <w:rsid w:val="003A5D26"/>
    <w:rsid w:val="003A6AA4"/>
    <w:rsid w:val="003B372E"/>
    <w:rsid w:val="003B3E14"/>
    <w:rsid w:val="003B47AE"/>
    <w:rsid w:val="003B5E28"/>
    <w:rsid w:val="003B60D9"/>
    <w:rsid w:val="003B6598"/>
    <w:rsid w:val="003B6BC0"/>
    <w:rsid w:val="003B7195"/>
    <w:rsid w:val="003C0276"/>
    <w:rsid w:val="003C1300"/>
    <w:rsid w:val="003C2BF5"/>
    <w:rsid w:val="003C40AA"/>
    <w:rsid w:val="003C5E3F"/>
    <w:rsid w:val="003C6CE1"/>
    <w:rsid w:val="003C7CEF"/>
    <w:rsid w:val="003D07BE"/>
    <w:rsid w:val="003D138B"/>
    <w:rsid w:val="003D34E5"/>
    <w:rsid w:val="003D3667"/>
    <w:rsid w:val="003D4565"/>
    <w:rsid w:val="003E1A2C"/>
    <w:rsid w:val="003E1CAC"/>
    <w:rsid w:val="003E2525"/>
    <w:rsid w:val="003E3D96"/>
    <w:rsid w:val="003E4328"/>
    <w:rsid w:val="003E4A1E"/>
    <w:rsid w:val="003E524B"/>
    <w:rsid w:val="003E5D0A"/>
    <w:rsid w:val="003E77D8"/>
    <w:rsid w:val="003E782A"/>
    <w:rsid w:val="003F1D38"/>
    <w:rsid w:val="003F2E37"/>
    <w:rsid w:val="003F30D1"/>
    <w:rsid w:val="003F525B"/>
    <w:rsid w:val="003F570F"/>
    <w:rsid w:val="003F572F"/>
    <w:rsid w:val="003F5BF4"/>
    <w:rsid w:val="003F7343"/>
    <w:rsid w:val="003F73DC"/>
    <w:rsid w:val="003F79A2"/>
    <w:rsid w:val="00400101"/>
    <w:rsid w:val="00401270"/>
    <w:rsid w:val="00402414"/>
    <w:rsid w:val="00404896"/>
    <w:rsid w:val="00406C7D"/>
    <w:rsid w:val="00406D42"/>
    <w:rsid w:val="00407F1A"/>
    <w:rsid w:val="0042193C"/>
    <w:rsid w:val="0042285A"/>
    <w:rsid w:val="00422926"/>
    <w:rsid w:val="00423344"/>
    <w:rsid w:val="00425299"/>
    <w:rsid w:val="00430B35"/>
    <w:rsid w:val="0043129A"/>
    <w:rsid w:val="0043205D"/>
    <w:rsid w:val="00434D3F"/>
    <w:rsid w:val="004353A2"/>
    <w:rsid w:val="004363CD"/>
    <w:rsid w:val="0043691A"/>
    <w:rsid w:val="00436C17"/>
    <w:rsid w:val="00437AFF"/>
    <w:rsid w:val="0044181F"/>
    <w:rsid w:val="00443604"/>
    <w:rsid w:val="0044471B"/>
    <w:rsid w:val="00445292"/>
    <w:rsid w:val="0045054E"/>
    <w:rsid w:val="004552B1"/>
    <w:rsid w:val="004560A2"/>
    <w:rsid w:val="00461151"/>
    <w:rsid w:val="0046205E"/>
    <w:rsid w:val="00462160"/>
    <w:rsid w:val="004637A8"/>
    <w:rsid w:val="004704CE"/>
    <w:rsid w:val="00473BD7"/>
    <w:rsid w:val="0047536C"/>
    <w:rsid w:val="00475C7C"/>
    <w:rsid w:val="004766B2"/>
    <w:rsid w:val="00476F19"/>
    <w:rsid w:val="0048053D"/>
    <w:rsid w:val="00480608"/>
    <w:rsid w:val="00480B94"/>
    <w:rsid w:val="004817CE"/>
    <w:rsid w:val="00485273"/>
    <w:rsid w:val="00485C0D"/>
    <w:rsid w:val="00490033"/>
    <w:rsid w:val="00490949"/>
    <w:rsid w:val="004915E8"/>
    <w:rsid w:val="0049300C"/>
    <w:rsid w:val="00494507"/>
    <w:rsid w:val="00495268"/>
    <w:rsid w:val="00495750"/>
    <w:rsid w:val="004960D3"/>
    <w:rsid w:val="004962E1"/>
    <w:rsid w:val="0049766A"/>
    <w:rsid w:val="004A22A5"/>
    <w:rsid w:val="004A2DCC"/>
    <w:rsid w:val="004A344A"/>
    <w:rsid w:val="004A3B80"/>
    <w:rsid w:val="004A422D"/>
    <w:rsid w:val="004A47E5"/>
    <w:rsid w:val="004A6426"/>
    <w:rsid w:val="004A72E3"/>
    <w:rsid w:val="004B086F"/>
    <w:rsid w:val="004B0F7B"/>
    <w:rsid w:val="004B201B"/>
    <w:rsid w:val="004B22C9"/>
    <w:rsid w:val="004B23FD"/>
    <w:rsid w:val="004B2AD5"/>
    <w:rsid w:val="004B2B2C"/>
    <w:rsid w:val="004B2F17"/>
    <w:rsid w:val="004B6D37"/>
    <w:rsid w:val="004C149D"/>
    <w:rsid w:val="004C20D3"/>
    <w:rsid w:val="004C2C6C"/>
    <w:rsid w:val="004C4219"/>
    <w:rsid w:val="004D10CE"/>
    <w:rsid w:val="004D58DB"/>
    <w:rsid w:val="004D61DA"/>
    <w:rsid w:val="004E189B"/>
    <w:rsid w:val="004E18B4"/>
    <w:rsid w:val="004E1969"/>
    <w:rsid w:val="004E2824"/>
    <w:rsid w:val="004E45D9"/>
    <w:rsid w:val="004E4609"/>
    <w:rsid w:val="004E4BAE"/>
    <w:rsid w:val="004E5F6A"/>
    <w:rsid w:val="004E6445"/>
    <w:rsid w:val="004E7137"/>
    <w:rsid w:val="004E7C28"/>
    <w:rsid w:val="004F09B8"/>
    <w:rsid w:val="004F218E"/>
    <w:rsid w:val="004F24BC"/>
    <w:rsid w:val="004F3C91"/>
    <w:rsid w:val="004F4C20"/>
    <w:rsid w:val="004F6C9E"/>
    <w:rsid w:val="00500139"/>
    <w:rsid w:val="005029CB"/>
    <w:rsid w:val="00503F75"/>
    <w:rsid w:val="0050549A"/>
    <w:rsid w:val="005109BC"/>
    <w:rsid w:val="0051147E"/>
    <w:rsid w:val="00511FEB"/>
    <w:rsid w:val="0051284E"/>
    <w:rsid w:val="005134EC"/>
    <w:rsid w:val="005135CB"/>
    <w:rsid w:val="0051460A"/>
    <w:rsid w:val="00514D7F"/>
    <w:rsid w:val="0051511F"/>
    <w:rsid w:val="005214FC"/>
    <w:rsid w:val="00523B1E"/>
    <w:rsid w:val="005244CF"/>
    <w:rsid w:val="0052570B"/>
    <w:rsid w:val="00530D9C"/>
    <w:rsid w:val="00534A99"/>
    <w:rsid w:val="0053516C"/>
    <w:rsid w:val="0053557E"/>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66C58"/>
    <w:rsid w:val="00570374"/>
    <w:rsid w:val="005755A0"/>
    <w:rsid w:val="0057564A"/>
    <w:rsid w:val="00575E73"/>
    <w:rsid w:val="005761EE"/>
    <w:rsid w:val="005814FF"/>
    <w:rsid w:val="00581B0B"/>
    <w:rsid w:val="00583A00"/>
    <w:rsid w:val="00585149"/>
    <w:rsid w:val="00586553"/>
    <w:rsid w:val="00587494"/>
    <w:rsid w:val="00590107"/>
    <w:rsid w:val="0059020F"/>
    <w:rsid w:val="00590893"/>
    <w:rsid w:val="005913B8"/>
    <w:rsid w:val="00591F74"/>
    <w:rsid w:val="0059257D"/>
    <w:rsid w:val="00592F13"/>
    <w:rsid w:val="0059323C"/>
    <w:rsid w:val="005A01E1"/>
    <w:rsid w:val="005A2A3B"/>
    <w:rsid w:val="005A2CCD"/>
    <w:rsid w:val="005A5D15"/>
    <w:rsid w:val="005A6E5F"/>
    <w:rsid w:val="005B0F13"/>
    <w:rsid w:val="005B2463"/>
    <w:rsid w:val="005B62AA"/>
    <w:rsid w:val="005C0FDC"/>
    <w:rsid w:val="005C1385"/>
    <w:rsid w:val="005C1557"/>
    <w:rsid w:val="005C380B"/>
    <w:rsid w:val="005C5A99"/>
    <w:rsid w:val="005C67BA"/>
    <w:rsid w:val="005C6D40"/>
    <w:rsid w:val="005D0099"/>
    <w:rsid w:val="005D51DA"/>
    <w:rsid w:val="005D5AA2"/>
    <w:rsid w:val="005E06EB"/>
    <w:rsid w:val="005E071B"/>
    <w:rsid w:val="005E5C74"/>
    <w:rsid w:val="005E6198"/>
    <w:rsid w:val="005E634B"/>
    <w:rsid w:val="005E7BE5"/>
    <w:rsid w:val="005F1032"/>
    <w:rsid w:val="005F482D"/>
    <w:rsid w:val="005F4ABE"/>
    <w:rsid w:val="005F60D4"/>
    <w:rsid w:val="005F7678"/>
    <w:rsid w:val="00600C44"/>
    <w:rsid w:val="006011FC"/>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5482"/>
    <w:rsid w:val="00636BE4"/>
    <w:rsid w:val="00637ADE"/>
    <w:rsid w:val="00640286"/>
    <w:rsid w:val="00640BD6"/>
    <w:rsid w:val="00643590"/>
    <w:rsid w:val="006450FC"/>
    <w:rsid w:val="006470A6"/>
    <w:rsid w:val="00650F95"/>
    <w:rsid w:val="0065217A"/>
    <w:rsid w:val="006539F9"/>
    <w:rsid w:val="0065409C"/>
    <w:rsid w:val="00655C90"/>
    <w:rsid w:val="006565D0"/>
    <w:rsid w:val="00657CFA"/>
    <w:rsid w:val="00662C7A"/>
    <w:rsid w:val="00662F0D"/>
    <w:rsid w:val="00663C5B"/>
    <w:rsid w:val="00664886"/>
    <w:rsid w:val="0066582A"/>
    <w:rsid w:val="00666EA5"/>
    <w:rsid w:val="00666F08"/>
    <w:rsid w:val="00667570"/>
    <w:rsid w:val="00667B5A"/>
    <w:rsid w:val="0068037B"/>
    <w:rsid w:val="0068078F"/>
    <w:rsid w:val="00680A69"/>
    <w:rsid w:val="00680E17"/>
    <w:rsid w:val="00680E7B"/>
    <w:rsid w:val="00681364"/>
    <w:rsid w:val="0068470B"/>
    <w:rsid w:val="00684DEB"/>
    <w:rsid w:val="00685511"/>
    <w:rsid w:val="006875F9"/>
    <w:rsid w:val="0069133B"/>
    <w:rsid w:val="00691710"/>
    <w:rsid w:val="00691AE2"/>
    <w:rsid w:val="00691E60"/>
    <w:rsid w:val="00692679"/>
    <w:rsid w:val="006933D2"/>
    <w:rsid w:val="0069481E"/>
    <w:rsid w:val="00695913"/>
    <w:rsid w:val="00696B4A"/>
    <w:rsid w:val="006972F9"/>
    <w:rsid w:val="00697A0A"/>
    <w:rsid w:val="006A1B0F"/>
    <w:rsid w:val="006A323C"/>
    <w:rsid w:val="006A350B"/>
    <w:rsid w:val="006A383F"/>
    <w:rsid w:val="006A3C36"/>
    <w:rsid w:val="006A4934"/>
    <w:rsid w:val="006A5B20"/>
    <w:rsid w:val="006A6E0D"/>
    <w:rsid w:val="006A73CF"/>
    <w:rsid w:val="006B235C"/>
    <w:rsid w:val="006B5421"/>
    <w:rsid w:val="006B6B28"/>
    <w:rsid w:val="006B6F63"/>
    <w:rsid w:val="006C0707"/>
    <w:rsid w:val="006C0A46"/>
    <w:rsid w:val="006C0EBC"/>
    <w:rsid w:val="006C1C6B"/>
    <w:rsid w:val="006C37D7"/>
    <w:rsid w:val="006C7310"/>
    <w:rsid w:val="006D0758"/>
    <w:rsid w:val="006D2A78"/>
    <w:rsid w:val="006D33A3"/>
    <w:rsid w:val="006D4971"/>
    <w:rsid w:val="006D5481"/>
    <w:rsid w:val="006D607D"/>
    <w:rsid w:val="006D693F"/>
    <w:rsid w:val="006E16B8"/>
    <w:rsid w:val="006E195C"/>
    <w:rsid w:val="006E432A"/>
    <w:rsid w:val="006E66EC"/>
    <w:rsid w:val="006E6977"/>
    <w:rsid w:val="006F0311"/>
    <w:rsid w:val="006F47CE"/>
    <w:rsid w:val="006F5DBD"/>
    <w:rsid w:val="006F6969"/>
    <w:rsid w:val="007009DF"/>
    <w:rsid w:val="00700F30"/>
    <w:rsid w:val="00702C0D"/>
    <w:rsid w:val="007046CA"/>
    <w:rsid w:val="00704F52"/>
    <w:rsid w:val="00705153"/>
    <w:rsid w:val="00707FB8"/>
    <w:rsid w:val="00711E52"/>
    <w:rsid w:val="00714C97"/>
    <w:rsid w:val="0071588F"/>
    <w:rsid w:val="00716692"/>
    <w:rsid w:val="007200E7"/>
    <w:rsid w:val="00721807"/>
    <w:rsid w:val="00721F35"/>
    <w:rsid w:val="007226C7"/>
    <w:rsid w:val="00722746"/>
    <w:rsid w:val="00725300"/>
    <w:rsid w:val="00726FCE"/>
    <w:rsid w:val="00726FE9"/>
    <w:rsid w:val="00732D66"/>
    <w:rsid w:val="00734DA0"/>
    <w:rsid w:val="007356D4"/>
    <w:rsid w:val="007379E7"/>
    <w:rsid w:val="00740ECD"/>
    <w:rsid w:val="007427B6"/>
    <w:rsid w:val="007442AC"/>
    <w:rsid w:val="00745447"/>
    <w:rsid w:val="00746CFE"/>
    <w:rsid w:val="00746D52"/>
    <w:rsid w:val="00751589"/>
    <w:rsid w:val="00751BE1"/>
    <w:rsid w:val="00752CFF"/>
    <w:rsid w:val="007560ED"/>
    <w:rsid w:val="00757297"/>
    <w:rsid w:val="00761585"/>
    <w:rsid w:val="007615DF"/>
    <w:rsid w:val="007644D1"/>
    <w:rsid w:val="0076460C"/>
    <w:rsid w:val="0076571F"/>
    <w:rsid w:val="0076578E"/>
    <w:rsid w:val="0076596F"/>
    <w:rsid w:val="00766F3D"/>
    <w:rsid w:val="00770E67"/>
    <w:rsid w:val="0077282D"/>
    <w:rsid w:val="00772FBC"/>
    <w:rsid w:val="007754C6"/>
    <w:rsid w:val="00780D25"/>
    <w:rsid w:val="0078489C"/>
    <w:rsid w:val="00784B69"/>
    <w:rsid w:val="00785F42"/>
    <w:rsid w:val="0078619E"/>
    <w:rsid w:val="00790337"/>
    <w:rsid w:val="007916A9"/>
    <w:rsid w:val="00793C4F"/>
    <w:rsid w:val="007955A1"/>
    <w:rsid w:val="00797E78"/>
    <w:rsid w:val="007A10E2"/>
    <w:rsid w:val="007A2611"/>
    <w:rsid w:val="007A2730"/>
    <w:rsid w:val="007A3836"/>
    <w:rsid w:val="007A5441"/>
    <w:rsid w:val="007B1116"/>
    <w:rsid w:val="007B1333"/>
    <w:rsid w:val="007B223A"/>
    <w:rsid w:val="007B2F04"/>
    <w:rsid w:val="007B4D20"/>
    <w:rsid w:val="007B7C29"/>
    <w:rsid w:val="007C0200"/>
    <w:rsid w:val="007C06CB"/>
    <w:rsid w:val="007C0AAC"/>
    <w:rsid w:val="007C1C6C"/>
    <w:rsid w:val="007C3ADB"/>
    <w:rsid w:val="007C3E63"/>
    <w:rsid w:val="007C4547"/>
    <w:rsid w:val="007C4DD4"/>
    <w:rsid w:val="007C6003"/>
    <w:rsid w:val="007C65C8"/>
    <w:rsid w:val="007D2839"/>
    <w:rsid w:val="007D2E42"/>
    <w:rsid w:val="007D2FE1"/>
    <w:rsid w:val="007D3DF8"/>
    <w:rsid w:val="007D4581"/>
    <w:rsid w:val="007D5203"/>
    <w:rsid w:val="007D5902"/>
    <w:rsid w:val="007D60C8"/>
    <w:rsid w:val="007E0A10"/>
    <w:rsid w:val="007E2A88"/>
    <w:rsid w:val="007E4B0E"/>
    <w:rsid w:val="007F04C4"/>
    <w:rsid w:val="007F29DC"/>
    <w:rsid w:val="007F3D8D"/>
    <w:rsid w:val="007F5489"/>
    <w:rsid w:val="007F6889"/>
    <w:rsid w:val="00800E04"/>
    <w:rsid w:val="008029BF"/>
    <w:rsid w:val="00802AA9"/>
    <w:rsid w:val="008056A0"/>
    <w:rsid w:val="00805C6F"/>
    <w:rsid w:val="0080670F"/>
    <w:rsid w:val="00811A29"/>
    <w:rsid w:val="00812487"/>
    <w:rsid w:val="00812B27"/>
    <w:rsid w:val="00813E26"/>
    <w:rsid w:val="00814027"/>
    <w:rsid w:val="00814A3E"/>
    <w:rsid w:val="0081544D"/>
    <w:rsid w:val="00816064"/>
    <w:rsid w:val="0081618B"/>
    <w:rsid w:val="00816673"/>
    <w:rsid w:val="00820347"/>
    <w:rsid w:val="00821124"/>
    <w:rsid w:val="0082265A"/>
    <w:rsid w:val="00822BF1"/>
    <w:rsid w:val="0082306B"/>
    <w:rsid w:val="00824BE4"/>
    <w:rsid w:val="00824DCE"/>
    <w:rsid w:val="00825201"/>
    <w:rsid w:val="0082745B"/>
    <w:rsid w:val="008303B8"/>
    <w:rsid w:val="008339D6"/>
    <w:rsid w:val="00833AAE"/>
    <w:rsid w:val="00834C20"/>
    <w:rsid w:val="00836136"/>
    <w:rsid w:val="00836DFF"/>
    <w:rsid w:val="008430C1"/>
    <w:rsid w:val="00844531"/>
    <w:rsid w:val="00844CA2"/>
    <w:rsid w:val="00844F2E"/>
    <w:rsid w:val="008458AF"/>
    <w:rsid w:val="00852F01"/>
    <w:rsid w:val="00853B84"/>
    <w:rsid w:val="008556DB"/>
    <w:rsid w:val="0085592C"/>
    <w:rsid w:val="00860401"/>
    <w:rsid w:val="008616CB"/>
    <w:rsid w:val="00861D76"/>
    <w:rsid w:val="00866613"/>
    <w:rsid w:val="00866947"/>
    <w:rsid w:val="0086711C"/>
    <w:rsid w:val="00876D7A"/>
    <w:rsid w:val="008772EA"/>
    <w:rsid w:val="008777B2"/>
    <w:rsid w:val="00877EC1"/>
    <w:rsid w:val="008803AA"/>
    <w:rsid w:val="008812F0"/>
    <w:rsid w:val="00883329"/>
    <w:rsid w:val="0088350E"/>
    <w:rsid w:val="00891E63"/>
    <w:rsid w:val="00894AA3"/>
    <w:rsid w:val="00895D52"/>
    <w:rsid w:val="0089722D"/>
    <w:rsid w:val="008A076F"/>
    <w:rsid w:val="008A2F80"/>
    <w:rsid w:val="008A42D7"/>
    <w:rsid w:val="008A4E4F"/>
    <w:rsid w:val="008A515F"/>
    <w:rsid w:val="008A5CF9"/>
    <w:rsid w:val="008B086E"/>
    <w:rsid w:val="008B3061"/>
    <w:rsid w:val="008B3954"/>
    <w:rsid w:val="008B3C6E"/>
    <w:rsid w:val="008B6984"/>
    <w:rsid w:val="008B6B6F"/>
    <w:rsid w:val="008C24DF"/>
    <w:rsid w:val="008C39E4"/>
    <w:rsid w:val="008C3EB2"/>
    <w:rsid w:val="008C5265"/>
    <w:rsid w:val="008C56DF"/>
    <w:rsid w:val="008C5BC3"/>
    <w:rsid w:val="008D04E8"/>
    <w:rsid w:val="008D098C"/>
    <w:rsid w:val="008D0B0B"/>
    <w:rsid w:val="008D13CF"/>
    <w:rsid w:val="008D1B63"/>
    <w:rsid w:val="008D1CF7"/>
    <w:rsid w:val="008D22C8"/>
    <w:rsid w:val="008D25C8"/>
    <w:rsid w:val="008D4AB8"/>
    <w:rsid w:val="008D5C5D"/>
    <w:rsid w:val="008D5DAB"/>
    <w:rsid w:val="008D7C15"/>
    <w:rsid w:val="008D7C73"/>
    <w:rsid w:val="008E1A54"/>
    <w:rsid w:val="008E3571"/>
    <w:rsid w:val="008E40FA"/>
    <w:rsid w:val="008E4208"/>
    <w:rsid w:val="008E5628"/>
    <w:rsid w:val="008E7118"/>
    <w:rsid w:val="008F1076"/>
    <w:rsid w:val="008F123A"/>
    <w:rsid w:val="008F5347"/>
    <w:rsid w:val="008F767C"/>
    <w:rsid w:val="00900E76"/>
    <w:rsid w:val="00902D70"/>
    <w:rsid w:val="009041E5"/>
    <w:rsid w:val="00906230"/>
    <w:rsid w:val="00910732"/>
    <w:rsid w:val="009107A2"/>
    <w:rsid w:val="00913334"/>
    <w:rsid w:val="0091537E"/>
    <w:rsid w:val="00915948"/>
    <w:rsid w:val="00915B6C"/>
    <w:rsid w:val="00915D3A"/>
    <w:rsid w:val="009170E3"/>
    <w:rsid w:val="00920F4E"/>
    <w:rsid w:val="0092232D"/>
    <w:rsid w:val="009225E9"/>
    <w:rsid w:val="009241B6"/>
    <w:rsid w:val="00926A31"/>
    <w:rsid w:val="00927467"/>
    <w:rsid w:val="0092797F"/>
    <w:rsid w:val="00932850"/>
    <w:rsid w:val="009329A6"/>
    <w:rsid w:val="00933C82"/>
    <w:rsid w:val="009341D7"/>
    <w:rsid w:val="00936979"/>
    <w:rsid w:val="0093720D"/>
    <w:rsid w:val="00937895"/>
    <w:rsid w:val="00942349"/>
    <w:rsid w:val="00943C74"/>
    <w:rsid w:val="00943E73"/>
    <w:rsid w:val="009443F4"/>
    <w:rsid w:val="00944DAE"/>
    <w:rsid w:val="00946B8A"/>
    <w:rsid w:val="00947775"/>
    <w:rsid w:val="00947A8D"/>
    <w:rsid w:val="00951B0D"/>
    <w:rsid w:val="0095464A"/>
    <w:rsid w:val="00955149"/>
    <w:rsid w:val="0095519A"/>
    <w:rsid w:val="00960997"/>
    <w:rsid w:val="009645CF"/>
    <w:rsid w:val="00964696"/>
    <w:rsid w:val="00967D08"/>
    <w:rsid w:val="0097052F"/>
    <w:rsid w:val="00971727"/>
    <w:rsid w:val="00972024"/>
    <w:rsid w:val="00972D6E"/>
    <w:rsid w:val="009751AC"/>
    <w:rsid w:val="009751C7"/>
    <w:rsid w:val="0097584D"/>
    <w:rsid w:val="009814E0"/>
    <w:rsid w:val="00981ED0"/>
    <w:rsid w:val="00982C81"/>
    <w:rsid w:val="0098313B"/>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3ED0"/>
    <w:rsid w:val="009A7DD4"/>
    <w:rsid w:val="009A7E8A"/>
    <w:rsid w:val="009B089A"/>
    <w:rsid w:val="009B1ECF"/>
    <w:rsid w:val="009B24E0"/>
    <w:rsid w:val="009B28F3"/>
    <w:rsid w:val="009B3052"/>
    <w:rsid w:val="009B3476"/>
    <w:rsid w:val="009B6A34"/>
    <w:rsid w:val="009C0DE9"/>
    <w:rsid w:val="009C23F3"/>
    <w:rsid w:val="009C29A1"/>
    <w:rsid w:val="009C3371"/>
    <w:rsid w:val="009C3449"/>
    <w:rsid w:val="009C3F0C"/>
    <w:rsid w:val="009C6B45"/>
    <w:rsid w:val="009D00F8"/>
    <w:rsid w:val="009D0491"/>
    <w:rsid w:val="009D1DE9"/>
    <w:rsid w:val="009D3DCC"/>
    <w:rsid w:val="009D5655"/>
    <w:rsid w:val="009E0531"/>
    <w:rsid w:val="009E2CB2"/>
    <w:rsid w:val="009E5702"/>
    <w:rsid w:val="009E6F29"/>
    <w:rsid w:val="009F1E48"/>
    <w:rsid w:val="009F24B8"/>
    <w:rsid w:val="009F2AB7"/>
    <w:rsid w:val="009F2B05"/>
    <w:rsid w:val="009F3035"/>
    <w:rsid w:val="009F454F"/>
    <w:rsid w:val="009F6BF1"/>
    <w:rsid w:val="009F6C3E"/>
    <w:rsid w:val="00A03522"/>
    <w:rsid w:val="00A03719"/>
    <w:rsid w:val="00A03727"/>
    <w:rsid w:val="00A06440"/>
    <w:rsid w:val="00A106AF"/>
    <w:rsid w:val="00A1257B"/>
    <w:rsid w:val="00A13622"/>
    <w:rsid w:val="00A137F7"/>
    <w:rsid w:val="00A1395F"/>
    <w:rsid w:val="00A139D3"/>
    <w:rsid w:val="00A15B41"/>
    <w:rsid w:val="00A1608C"/>
    <w:rsid w:val="00A16A3E"/>
    <w:rsid w:val="00A201EA"/>
    <w:rsid w:val="00A21085"/>
    <w:rsid w:val="00A21B39"/>
    <w:rsid w:val="00A2202E"/>
    <w:rsid w:val="00A23AA9"/>
    <w:rsid w:val="00A30621"/>
    <w:rsid w:val="00A32662"/>
    <w:rsid w:val="00A331D2"/>
    <w:rsid w:val="00A3326F"/>
    <w:rsid w:val="00A35C39"/>
    <w:rsid w:val="00A36F6B"/>
    <w:rsid w:val="00A37D8A"/>
    <w:rsid w:val="00A420D0"/>
    <w:rsid w:val="00A43E7B"/>
    <w:rsid w:val="00A443D0"/>
    <w:rsid w:val="00A4443E"/>
    <w:rsid w:val="00A51C20"/>
    <w:rsid w:val="00A538A8"/>
    <w:rsid w:val="00A616F4"/>
    <w:rsid w:val="00A61BFA"/>
    <w:rsid w:val="00A6335F"/>
    <w:rsid w:val="00A64E52"/>
    <w:rsid w:val="00A64E84"/>
    <w:rsid w:val="00A65A87"/>
    <w:rsid w:val="00A67677"/>
    <w:rsid w:val="00A67FA3"/>
    <w:rsid w:val="00A71750"/>
    <w:rsid w:val="00A71FA9"/>
    <w:rsid w:val="00A72A19"/>
    <w:rsid w:val="00A73A71"/>
    <w:rsid w:val="00A745D2"/>
    <w:rsid w:val="00A74DB8"/>
    <w:rsid w:val="00A77362"/>
    <w:rsid w:val="00A77A08"/>
    <w:rsid w:val="00A77BF4"/>
    <w:rsid w:val="00A77D5D"/>
    <w:rsid w:val="00A8162F"/>
    <w:rsid w:val="00A82D3F"/>
    <w:rsid w:val="00A84A97"/>
    <w:rsid w:val="00A851B4"/>
    <w:rsid w:val="00A87D29"/>
    <w:rsid w:val="00A93A8E"/>
    <w:rsid w:val="00A95CEF"/>
    <w:rsid w:val="00A96FE7"/>
    <w:rsid w:val="00AA1BC5"/>
    <w:rsid w:val="00AA2BCC"/>
    <w:rsid w:val="00AA4D5A"/>
    <w:rsid w:val="00AA72AF"/>
    <w:rsid w:val="00AA7815"/>
    <w:rsid w:val="00AB05BE"/>
    <w:rsid w:val="00AB20C6"/>
    <w:rsid w:val="00AB4226"/>
    <w:rsid w:val="00AB59A0"/>
    <w:rsid w:val="00AB65F9"/>
    <w:rsid w:val="00AB6DAA"/>
    <w:rsid w:val="00AC011E"/>
    <w:rsid w:val="00AC0492"/>
    <w:rsid w:val="00AC0824"/>
    <w:rsid w:val="00AC28EE"/>
    <w:rsid w:val="00AC2EBD"/>
    <w:rsid w:val="00AC362B"/>
    <w:rsid w:val="00AC48F3"/>
    <w:rsid w:val="00AC4A2A"/>
    <w:rsid w:val="00AC4D3E"/>
    <w:rsid w:val="00AC513F"/>
    <w:rsid w:val="00AC618D"/>
    <w:rsid w:val="00AD0C0B"/>
    <w:rsid w:val="00AD2531"/>
    <w:rsid w:val="00AD2BB8"/>
    <w:rsid w:val="00AD3397"/>
    <w:rsid w:val="00AD3BFA"/>
    <w:rsid w:val="00AD4B7C"/>
    <w:rsid w:val="00AD5300"/>
    <w:rsid w:val="00AD5BE7"/>
    <w:rsid w:val="00AD734E"/>
    <w:rsid w:val="00AE0FA8"/>
    <w:rsid w:val="00AE1DDB"/>
    <w:rsid w:val="00AE221B"/>
    <w:rsid w:val="00AE241B"/>
    <w:rsid w:val="00AE27FB"/>
    <w:rsid w:val="00AE2FD7"/>
    <w:rsid w:val="00AE34E9"/>
    <w:rsid w:val="00AE4446"/>
    <w:rsid w:val="00AE4898"/>
    <w:rsid w:val="00AE5A56"/>
    <w:rsid w:val="00AE6D97"/>
    <w:rsid w:val="00AE70ED"/>
    <w:rsid w:val="00AF1010"/>
    <w:rsid w:val="00AF2D1D"/>
    <w:rsid w:val="00B00DDD"/>
    <w:rsid w:val="00B02AEC"/>
    <w:rsid w:val="00B03A7D"/>
    <w:rsid w:val="00B04ABD"/>
    <w:rsid w:val="00B05727"/>
    <w:rsid w:val="00B0625A"/>
    <w:rsid w:val="00B07183"/>
    <w:rsid w:val="00B0734A"/>
    <w:rsid w:val="00B075D7"/>
    <w:rsid w:val="00B07B0C"/>
    <w:rsid w:val="00B12E6B"/>
    <w:rsid w:val="00B159C5"/>
    <w:rsid w:val="00B15DE3"/>
    <w:rsid w:val="00B17E24"/>
    <w:rsid w:val="00B21458"/>
    <w:rsid w:val="00B216F4"/>
    <w:rsid w:val="00B21FCC"/>
    <w:rsid w:val="00B23762"/>
    <w:rsid w:val="00B240DA"/>
    <w:rsid w:val="00B2425B"/>
    <w:rsid w:val="00B25AE5"/>
    <w:rsid w:val="00B26978"/>
    <w:rsid w:val="00B270A0"/>
    <w:rsid w:val="00B27AE2"/>
    <w:rsid w:val="00B30384"/>
    <w:rsid w:val="00B30761"/>
    <w:rsid w:val="00B30A55"/>
    <w:rsid w:val="00B30C65"/>
    <w:rsid w:val="00B33502"/>
    <w:rsid w:val="00B346CC"/>
    <w:rsid w:val="00B40507"/>
    <w:rsid w:val="00B4052A"/>
    <w:rsid w:val="00B435EB"/>
    <w:rsid w:val="00B44375"/>
    <w:rsid w:val="00B44A7F"/>
    <w:rsid w:val="00B44ACE"/>
    <w:rsid w:val="00B45E41"/>
    <w:rsid w:val="00B507A5"/>
    <w:rsid w:val="00B52062"/>
    <w:rsid w:val="00B521F8"/>
    <w:rsid w:val="00B52BB9"/>
    <w:rsid w:val="00B52D4C"/>
    <w:rsid w:val="00B5342B"/>
    <w:rsid w:val="00B556E3"/>
    <w:rsid w:val="00B569C9"/>
    <w:rsid w:val="00B57E8C"/>
    <w:rsid w:val="00B67021"/>
    <w:rsid w:val="00B6721F"/>
    <w:rsid w:val="00B7254F"/>
    <w:rsid w:val="00B72EA6"/>
    <w:rsid w:val="00B73A57"/>
    <w:rsid w:val="00B73FFC"/>
    <w:rsid w:val="00B740D5"/>
    <w:rsid w:val="00B75703"/>
    <w:rsid w:val="00B75D0D"/>
    <w:rsid w:val="00B77703"/>
    <w:rsid w:val="00B77B60"/>
    <w:rsid w:val="00B81DD8"/>
    <w:rsid w:val="00B820D9"/>
    <w:rsid w:val="00B83DB0"/>
    <w:rsid w:val="00B85A52"/>
    <w:rsid w:val="00B86A90"/>
    <w:rsid w:val="00B879D5"/>
    <w:rsid w:val="00B907C5"/>
    <w:rsid w:val="00B9083D"/>
    <w:rsid w:val="00B91D57"/>
    <w:rsid w:val="00B928AB"/>
    <w:rsid w:val="00B93028"/>
    <w:rsid w:val="00B94AA5"/>
    <w:rsid w:val="00B952CD"/>
    <w:rsid w:val="00B953F7"/>
    <w:rsid w:val="00B9587D"/>
    <w:rsid w:val="00B96917"/>
    <w:rsid w:val="00B97E4B"/>
    <w:rsid w:val="00BA45FF"/>
    <w:rsid w:val="00BA522E"/>
    <w:rsid w:val="00BA6500"/>
    <w:rsid w:val="00BA7A7B"/>
    <w:rsid w:val="00BB1B10"/>
    <w:rsid w:val="00BB2285"/>
    <w:rsid w:val="00BB38C4"/>
    <w:rsid w:val="00BB51A0"/>
    <w:rsid w:val="00BB5B0D"/>
    <w:rsid w:val="00BB6E03"/>
    <w:rsid w:val="00BB7908"/>
    <w:rsid w:val="00BC0CBF"/>
    <w:rsid w:val="00BC13F2"/>
    <w:rsid w:val="00BC2DA1"/>
    <w:rsid w:val="00BC365B"/>
    <w:rsid w:val="00BC4156"/>
    <w:rsid w:val="00BC6861"/>
    <w:rsid w:val="00BC7DE9"/>
    <w:rsid w:val="00BD21A4"/>
    <w:rsid w:val="00BD338B"/>
    <w:rsid w:val="00BD33B8"/>
    <w:rsid w:val="00BD3774"/>
    <w:rsid w:val="00BD59D8"/>
    <w:rsid w:val="00BD629D"/>
    <w:rsid w:val="00BD63EF"/>
    <w:rsid w:val="00BD6DFC"/>
    <w:rsid w:val="00BE1BE8"/>
    <w:rsid w:val="00BE4097"/>
    <w:rsid w:val="00BE424A"/>
    <w:rsid w:val="00BE704A"/>
    <w:rsid w:val="00BE7233"/>
    <w:rsid w:val="00BE789F"/>
    <w:rsid w:val="00BF0448"/>
    <w:rsid w:val="00BF3675"/>
    <w:rsid w:val="00C06209"/>
    <w:rsid w:val="00C0718D"/>
    <w:rsid w:val="00C13097"/>
    <w:rsid w:val="00C1366F"/>
    <w:rsid w:val="00C13694"/>
    <w:rsid w:val="00C15D16"/>
    <w:rsid w:val="00C209E0"/>
    <w:rsid w:val="00C21F7B"/>
    <w:rsid w:val="00C237F7"/>
    <w:rsid w:val="00C24BAF"/>
    <w:rsid w:val="00C26484"/>
    <w:rsid w:val="00C271A4"/>
    <w:rsid w:val="00C308AC"/>
    <w:rsid w:val="00C32B40"/>
    <w:rsid w:val="00C33D5A"/>
    <w:rsid w:val="00C3434D"/>
    <w:rsid w:val="00C36436"/>
    <w:rsid w:val="00C365BF"/>
    <w:rsid w:val="00C37499"/>
    <w:rsid w:val="00C46B39"/>
    <w:rsid w:val="00C4730B"/>
    <w:rsid w:val="00C47C08"/>
    <w:rsid w:val="00C50CAA"/>
    <w:rsid w:val="00C52F43"/>
    <w:rsid w:val="00C55DC7"/>
    <w:rsid w:val="00C63D1E"/>
    <w:rsid w:val="00C6434D"/>
    <w:rsid w:val="00C64419"/>
    <w:rsid w:val="00C6642B"/>
    <w:rsid w:val="00C67F5C"/>
    <w:rsid w:val="00C7078C"/>
    <w:rsid w:val="00C728A7"/>
    <w:rsid w:val="00C72E48"/>
    <w:rsid w:val="00C7533C"/>
    <w:rsid w:val="00C76431"/>
    <w:rsid w:val="00C76926"/>
    <w:rsid w:val="00C82ECE"/>
    <w:rsid w:val="00C8311C"/>
    <w:rsid w:val="00C834A6"/>
    <w:rsid w:val="00C83D04"/>
    <w:rsid w:val="00C85261"/>
    <w:rsid w:val="00C8560C"/>
    <w:rsid w:val="00C861A4"/>
    <w:rsid w:val="00C866FA"/>
    <w:rsid w:val="00C8677A"/>
    <w:rsid w:val="00C9056F"/>
    <w:rsid w:val="00C96767"/>
    <w:rsid w:val="00CA1122"/>
    <w:rsid w:val="00CA2A46"/>
    <w:rsid w:val="00CA31F7"/>
    <w:rsid w:val="00CA5D9F"/>
    <w:rsid w:val="00CA639D"/>
    <w:rsid w:val="00CA64B7"/>
    <w:rsid w:val="00CA6ED1"/>
    <w:rsid w:val="00CA7B4F"/>
    <w:rsid w:val="00CA7FC1"/>
    <w:rsid w:val="00CB38FC"/>
    <w:rsid w:val="00CB3E6B"/>
    <w:rsid w:val="00CB4B5C"/>
    <w:rsid w:val="00CB5DD3"/>
    <w:rsid w:val="00CB680C"/>
    <w:rsid w:val="00CC2314"/>
    <w:rsid w:val="00CC26A1"/>
    <w:rsid w:val="00CC29F6"/>
    <w:rsid w:val="00CD20A7"/>
    <w:rsid w:val="00CD249A"/>
    <w:rsid w:val="00CD4750"/>
    <w:rsid w:val="00CD69A2"/>
    <w:rsid w:val="00CE099F"/>
    <w:rsid w:val="00CE0E53"/>
    <w:rsid w:val="00CE1556"/>
    <w:rsid w:val="00CE1DF2"/>
    <w:rsid w:val="00CE2210"/>
    <w:rsid w:val="00CE556E"/>
    <w:rsid w:val="00CE7EB7"/>
    <w:rsid w:val="00CF18AE"/>
    <w:rsid w:val="00CF199E"/>
    <w:rsid w:val="00CF1CFB"/>
    <w:rsid w:val="00CF23A0"/>
    <w:rsid w:val="00CF3E2A"/>
    <w:rsid w:val="00CF4243"/>
    <w:rsid w:val="00CF4BD2"/>
    <w:rsid w:val="00CF6890"/>
    <w:rsid w:val="00CF6AA1"/>
    <w:rsid w:val="00D00CAE"/>
    <w:rsid w:val="00D0222B"/>
    <w:rsid w:val="00D047C2"/>
    <w:rsid w:val="00D06B99"/>
    <w:rsid w:val="00D11965"/>
    <w:rsid w:val="00D12383"/>
    <w:rsid w:val="00D12A97"/>
    <w:rsid w:val="00D12D10"/>
    <w:rsid w:val="00D12F1E"/>
    <w:rsid w:val="00D152A9"/>
    <w:rsid w:val="00D15933"/>
    <w:rsid w:val="00D20273"/>
    <w:rsid w:val="00D20C34"/>
    <w:rsid w:val="00D2205C"/>
    <w:rsid w:val="00D23204"/>
    <w:rsid w:val="00D23FEC"/>
    <w:rsid w:val="00D25EC6"/>
    <w:rsid w:val="00D262DE"/>
    <w:rsid w:val="00D2794C"/>
    <w:rsid w:val="00D3085E"/>
    <w:rsid w:val="00D31002"/>
    <w:rsid w:val="00D31536"/>
    <w:rsid w:val="00D31908"/>
    <w:rsid w:val="00D34011"/>
    <w:rsid w:val="00D352F6"/>
    <w:rsid w:val="00D35ECB"/>
    <w:rsid w:val="00D378A1"/>
    <w:rsid w:val="00D42520"/>
    <w:rsid w:val="00D43A42"/>
    <w:rsid w:val="00D46AA3"/>
    <w:rsid w:val="00D517B4"/>
    <w:rsid w:val="00D54669"/>
    <w:rsid w:val="00D558E2"/>
    <w:rsid w:val="00D56C53"/>
    <w:rsid w:val="00D57235"/>
    <w:rsid w:val="00D57707"/>
    <w:rsid w:val="00D57D42"/>
    <w:rsid w:val="00D600D8"/>
    <w:rsid w:val="00D612D6"/>
    <w:rsid w:val="00D62161"/>
    <w:rsid w:val="00D62DF3"/>
    <w:rsid w:val="00D63DE4"/>
    <w:rsid w:val="00D6466F"/>
    <w:rsid w:val="00D64F92"/>
    <w:rsid w:val="00D650F7"/>
    <w:rsid w:val="00D66165"/>
    <w:rsid w:val="00D72CBF"/>
    <w:rsid w:val="00D73615"/>
    <w:rsid w:val="00D73F7F"/>
    <w:rsid w:val="00D75E6C"/>
    <w:rsid w:val="00D75F10"/>
    <w:rsid w:val="00D75F23"/>
    <w:rsid w:val="00D762F2"/>
    <w:rsid w:val="00D7716A"/>
    <w:rsid w:val="00D800D6"/>
    <w:rsid w:val="00D820AB"/>
    <w:rsid w:val="00D8253A"/>
    <w:rsid w:val="00D84331"/>
    <w:rsid w:val="00D84BCB"/>
    <w:rsid w:val="00D85987"/>
    <w:rsid w:val="00D9109D"/>
    <w:rsid w:val="00D92F48"/>
    <w:rsid w:val="00D92FC2"/>
    <w:rsid w:val="00D93B16"/>
    <w:rsid w:val="00D94769"/>
    <w:rsid w:val="00D94A4C"/>
    <w:rsid w:val="00D95E6D"/>
    <w:rsid w:val="00D96B4C"/>
    <w:rsid w:val="00DA2629"/>
    <w:rsid w:val="00DA39F8"/>
    <w:rsid w:val="00DA423F"/>
    <w:rsid w:val="00DB0010"/>
    <w:rsid w:val="00DB34E1"/>
    <w:rsid w:val="00DB38A5"/>
    <w:rsid w:val="00DB5B78"/>
    <w:rsid w:val="00DB7F58"/>
    <w:rsid w:val="00DC0F1F"/>
    <w:rsid w:val="00DC0FBA"/>
    <w:rsid w:val="00DC4417"/>
    <w:rsid w:val="00DC517F"/>
    <w:rsid w:val="00DC596C"/>
    <w:rsid w:val="00DD08D2"/>
    <w:rsid w:val="00DD0C28"/>
    <w:rsid w:val="00DD1D6C"/>
    <w:rsid w:val="00DD20A0"/>
    <w:rsid w:val="00DD2E23"/>
    <w:rsid w:val="00DD317C"/>
    <w:rsid w:val="00DD631C"/>
    <w:rsid w:val="00DD6605"/>
    <w:rsid w:val="00DD66E8"/>
    <w:rsid w:val="00DD74EB"/>
    <w:rsid w:val="00DD7F7F"/>
    <w:rsid w:val="00DE2F99"/>
    <w:rsid w:val="00DE3023"/>
    <w:rsid w:val="00DE58E1"/>
    <w:rsid w:val="00DE68A0"/>
    <w:rsid w:val="00DE6EB1"/>
    <w:rsid w:val="00DE79AE"/>
    <w:rsid w:val="00DE7FAF"/>
    <w:rsid w:val="00DF1880"/>
    <w:rsid w:val="00DF27B8"/>
    <w:rsid w:val="00DF2B62"/>
    <w:rsid w:val="00DF3409"/>
    <w:rsid w:val="00DF3F00"/>
    <w:rsid w:val="00DF5C1B"/>
    <w:rsid w:val="00DF6266"/>
    <w:rsid w:val="00DF7478"/>
    <w:rsid w:val="00DF795B"/>
    <w:rsid w:val="00E00B78"/>
    <w:rsid w:val="00E00F1F"/>
    <w:rsid w:val="00E01D3D"/>
    <w:rsid w:val="00E04523"/>
    <w:rsid w:val="00E04FC0"/>
    <w:rsid w:val="00E079FC"/>
    <w:rsid w:val="00E137F8"/>
    <w:rsid w:val="00E13ECF"/>
    <w:rsid w:val="00E14796"/>
    <w:rsid w:val="00E155EB"/>
    <w:rsid w:val="00E1743E"/>
    <w:rsid w:val="00E1768D"/>
    <w:rsid w:val="00E22FD9"/>
    <w:rsid w:val="00E233DE"/>
    <w:rsid w:val="00E244A3"/>
    <w:rsid w:val="00E30295"/>
    <w:rsid w:val="00E3258C"/>
    <w:rsid w:val="00E329D8"/>
    <w:rsid w:val="00E33E5A"/>
    <w:rsid w:val="00E34DB7"/>
    <w:rsid w:val="00E36164"/>
    <w:rsid w:val="00E37585"/>
    <w:rsid w:val="00E43F28"/>
    <w:rsid w:val="00E465A6"/>
    <w:rsid w:val="00E46674"/>
    <w:rsid w:val="00E4695B"/>
    <w:rsid w:val="00E501CF"/>
    <w:rsid w:val="00E50A90"/>
    <w:rsid w:val="00E56E54"/>
    <w:rsid w:val="00E572D7"/>
    <w:rsid w:val="00E65688"/>
    <w:rsid w:val="00E65CA4"/>
    <w:rsid w:val="00E71C36"/>
    <w:rsid w:val="00E722D3"/>
    <w:rsid w:val="00E723A8"/>
    <w:rsid w:val="00E72A5C"/>
    <w:rsid w:val="00E739B3"/>
    <w:rsid w:val="00E74887"/>
    <w:rsid w:val="00E83FAB"/>
    <w:rsid w:val="00E84E71"/>
    <w:rsid w:val="00E855A7"/>
    <w:rsid w:val="00E8582E"/>
    <w:rsid w:val="00E90C62"/>
    <w:rsid w:val="00E93411"/>
    <w:rsid w:val="00E9365B"/>
    <w:rsid w:val="00E93815"/>
    <w:rsid w:val="00E950EE"/>
    <w:rsid w:val="00E96405"/>
    <w:rsid w:val="00E96666"/>
    <w:rsid w:val="00E97049"/>
    <w:rsid w:val="00EA2FC5"/>
    <w:rsid w:val="00EA3B46"/>
    <w:rsid w:val="00EB0F79"/>
    <w:rsid w:val="00EB2A85"/>
    <w:rsid w:val="00EB35E6"/>
    <w:rsid w:val="00EB6A3E"/>
    <w:rsid w:val="00EB6C71"/>
    <w:rsid w:val="00EB7647"/>
    <w:rsid w:val="00EC2B94"/>
    <w:rsid w:val="00EC41CB"/>
    <w:rsid w:val="00EC533E"/>
    <w:rsid w:val="00ED0505"/>
    <w:rsid w:val="00ED1CC7"/>
    <w:rsid w:val="00ED3D10"/>
    <w:rsid w:val="00ED56BC"/>
    <w:rsid w:val="00ED58AB"/>
    <w:rsid w:val="00ED6941"/>
    <w:rsid w:val="00EE0886"/>
    <w:rsid w:val="00EE0C31"/>
    <w:rsid w:val="00EE27B2"/>
    <w:rsid w:val="00EE285C"/>
    <w:rsid w:val="00EE38CB"/>
    <w:rsid w:val="00EE487F"/>
    <w:rsid w:val="00EE5DB2"/>
    <w:rsid w:val="00EE65DC"/>
    <w:rsid w:val="00EE7F53"/>
    <w:rsid w:val="00EF00A8"/>
    <w:rsid w:val="00EF1D94"/>
    <w:rsid w:val="00EF4977"/>
    <w:rsid w:val="00EF4AC3"/>
    <w:rsid w:val="00EF5127"/>
    <w:rsid w:val="00EF540B"/>
    <w:rsid w:val="00EF5CFA"/>
    <w:rsid w:val="00F0350B"/>
    <w:rsid w:val="00F04AB1"/>
    <w:rsid w:val="00F04E65"/>
    <w:rsid w:val="00F054BD"/>
    <w:rsid w:val="00F06EBB"/>
    <w:rsid w:val="00F06EE8"/>
    <w:rsid w:val="00F10786"/>
    <w:rsid w:val="00F10A1D"/>
    <w:rsid w:val="00F11321"/>
    <w:rsid w:val="00F15736"/>
    <w:rsid w:val="00F17175"/>
    <w:rsid w:val="00F1746C"/>
    <w:rsid w:val="00F178A0"/>
    <w:rsid w:val="00F17D01"/>
    <w:rsid w:val="00F2007A"/>
    <w:rsid w:val="00F21581"/>
    <w:rsid w:val="00F2236E"/>
    <w:rsid w:val="00F25D6B"/>
    <w:rsid w:val="00F26B01"/>
    <w:rsid w:val="00F27611"/>
    <w:rsid w:val="00F27737"/>
    <w:rsid w:val="00F2798E"/>
    <w:rsid w:val="00F27D7A"/>
    <w:rsid w:val="00F31E88"/>
    <w:rsid w:val="00F32D91"/>
    <w:rsid w:val="00F33514"/>
    <w:rsid w:val="00F35C24"/>
    <w:rsid w:val="00F41E99"/>
    <w:rsid w:val="00F42B05"/>
    <w:rsid w:val="00F43FCD"/>
    <w:rsid w:val="00F462AC"/>
    <w:rsid w:val="00F46433"/>
    <w:rsid w:val="00F57712"/>
    <w:rsid w:val="00F60CF1"/>
    <w:rsid w:val="00F664FE"/>
    <w:rsid w:val="00F672F6"/>
    <w:rsid w:val="00F67915"/>
    <w:rsid w:val="00F728F6"/>
    <w:rsid w:val="00F7359D"/>
    <w:rsid w:val="00F75AC7"/>
    <w:rsid w:val="00F814CE"/>
    <w:rsid w:val="00F8271D"/>
    <w:rsid w:val="00F8333F"/>
    <w:rsid w:val="00F850A5"/>
    <w:rsid w:val="00F85D88"/>
    <w:rsid w:val="00F85F57"/>
    <w:rsid w:val="00F86136"/>
    <w:rsid w:val="00F8774E"/>
    <w:rsid w:val="00F87F49"/>
    <w:rsid w:val="00F915BA"/>
    <w:rsid w:val="00F93A4F"/>
    <w:rsid w:val="00F9414D"/>
    <w:rsid w:val="00F96C1F"/>
    <w:rsid w:val="00FA02CA"/>
    <w:rsid w:val="00FA4888"/>
    <w:rsid w:val="00FA4E06"/>
    <w:rsid w:val="00FA6CC5"/>
    <w:rsid w:val="00FA7109"/>
    <w:rsid w:val="00FA71BC"/>
    <w:rsid w:val="00FB26EC"/>
    <w:rsid w:val="00FB367C"/>
    <w:rsid w:val="00FB4268"/>
    <w:rsid w:val="00FB4375"/>
    <w:rsid w:val="00FB4E10"/>
    <w:rsid w:val="00FB5524"/>
    <w:rsid w:val="00FC0A12"/>
    <w:rsid w:val="00FC230F"/>
    <w:rsid w:val="00FC2AE6"/>
    <w:rsid w:val="00FC5E12"/>
    <w:rsid w:val="00FC728D"/>
    <w:rsid w:val="00FD0F5D"/>
    <w:rsid w:val="00FD18BA"/>
    <w:rsid w:val="00FD303E"/>
    <w:rsid w:val="00FD4EFD"/>
    <w:rsid w:val="00FD5023"/>
    <w:rsid w:val="00FD5A55"/>
    <w:rsid w:val="00FE0069"/>
    <w:rsid w:val="00FE3480"/>
    <w:rsid w:val="00FE3C7F"/>
    <w:rsid w:val="00FE5840"/>
    <w:rsid w:val="00FE622F"/>
    <w:rsid w:val="00FE6D2F"/>
    <w:rsid w:val="00FF192D"/>
    <w:rsid w:val="00FF1E59"/>
    <w:rsid w:val="00FF2179"/>
    <w:rsid w:val="00FF2694"/>
    <w:rsid w:val="00FF2FB8"/>
    <w:rsid w:val="00FF4E1F"/>
    <w:rsid w:val="00FF5C78"/>
    <w:rsid w:val="0144765E"/>
    <w:rsid w:val="02527F32"/>
    <w:rsid w:val="02536BB9"/>
    <w:rsid w:val="035A777D"/>
    <w:rsid w:val="04596BFD"/>
    <w:rsid w:val="04823FFD"/>
    <w:rsid w:val="04E602E9"/>
    <w:rsid w:val="05B64032"/>
    <w:rsid w:val="05DF4969"/>
    <w:rsid w:val="05FB189C"/>
    <w:rsid w:val="06642CFD"/>
    <w:rsid w:val="06D87E0D"/>
    <w:rsid w:val="077E3F75"/>
    <w:rsid w:val="0850698F"/>
    <w:rsid w:val="08AF5F80"/>
    <w:rsid w:val="090950DD"/>
    <w:rsid w:val="09246A2B"/>
    <w:rsid w:val="09AB73CE"/>
    <w:rsid w:val="0A4626CF"/>
    <w:rsid w:val="0B022F72"/>
    <w:rsid w:val="0B1F66C0"/>
    <w:rsid w:val="0B8A109B"/>
    <w:rsid w:val="0B9071F5"/>
    <w:rsid w:val="0CF26E6C"/>
    <w:rsid w:val="0D300351"/>
    <w:rsid w:val="0EEC50AC"/>
    <w:rsid w:val="0F2E4C1C"/>
    <w:rsid w:val="0FA03398"/>
    <w:rsid w:val="10121B29"/>
    <w:rsid w:val="10E00D43"/>
    <w:rsid w:val="113E4EBD"/>
    <w:rsid w:val="12530B00"/>
    <w:rsid w:val="1266384F"/>
    <w:rsid w:val="12982C3E"/>
    <w:rsid w:val="13353FD5"/>
    <w:rsid w:val="14FF65EB"/>
    <w:rsid w:val="15452390"/>
    <w:rsid w:val="156D7ADD"/>
    <w:rsid w:val="15902948"/>
    <w:rsid w:val="15F365FB"/>
    <w:rsid w:val="164141B0"/>
    <w:rsid w:val="17551F4D"/>
    <w:rsid w:val="17DD3CEB"/>
    <w:rsid w:val="17F52EDA"/>
    <w:rsid w:val="191D5F25"/>
    <w:rsid w:val="19A8240E"/>
    <w:rsid w:val="19B17A46"/>
    <w:rsid w:val="1A522ED0"/>
    <w:rsid w:val="1A9E7F35"/>
    <w:rsid w:val="1AC609A9"/>
    <w:rsid w:val="1B224755"/>
    <w:rsid w:val="1CB65F6D"/>
    <w:rsid w:val="1D175BCF"/>
    <w:rsid w:val="1DA65082"/>
    <w:rsid w:val="1DC42589"/>
    <w:rsid w:val="1E01327A"/>
    <w:rsid w:val="1E0E3AB1"/>
    <w:rsid w:val="1EB365D6"/>
    <w:rsid w:val="1F825AAA"/>
    <w:rsid w:val="1F8C1A4D"/>
    <w:rsid w:val="2151189A"/>
    <w:rsid w:val="21C24503"/>
    <w:rsid w:val="224A1413"/>
    <w:rsid w:val="225D5E93"/>
    <w:rsid w:val="228E07DC"/>
    <w:rsid w:val="22994D18"/>
    <w:rsid w:val="23803F75"/>
    <w:rsid w:val="25476612"/>
    <w:rsid w:val="25A322C5"/>
    <w:rsid w:val="25E766F2"/>
    <w:rsid w:val="26625F8D"/>
    <w:rsid w:val="26B81953"/>
    <w:rsid w:val="26D52964"/>
    <w:rsid w:val="273820C1"/>
    <w:rsid w:val="276E39CB"/>
    <w:rsid w:val="2821299E"/>
    <w:rsid w:val="28241AC9"/>
    <w:rsid w:val="28396B5E"/>
    <w:rsid w:val="283C75B5"/>
    <w:rsid w:val="2A3D6911"/>
    <w:rsid w:val="2BAC206A"/>
    <w:rsid w:val="2BDD5594"/>
    <w:rsid w:val="2C597A23"/>
    <w:rsid w:val="2CE95C51"/>
    <w:rsid w:val="2D1953A6"/>
    <w:rsid w:val="2D660934"/>
    <w:rsid w:val="2D804069"/>
    <w:rsid w:val="2D9B1BC0"/>
    <w:rsid w:val="2DEC100C"/>
    <w:rsid w:val="2E50757E"/>
    <w:rsid w:val="2E946528"/>
    <w:rsid w:val="2EC03408"/>
    <w:rsid w:val="2F796B2A"/>
    <w:rsid w:val="3065626C"/>
    <w:rsid w:val="30A555E8"/>
    <w:rsid w:val="31DC305F"/>
    <w:rsid w:val="326E7863"/>
    <w:rsid w:val="32955B2F"/>
    <w:rsid w:val="329F6467"/>
    <w:rsid w:val="33CD4032"/>
    <w:rsid w:val="342F71B3"/>
    <w:rsid w:val="34922FBF"/>
    <w:rsid w:val="34B51A92"/>
    <w:rsid w:val="34EA741B"/>
    <w:rsid w:val="35653C26"/>
    <w:rsid w:val="35A32C3E"/>
    <w:rsid w:val="366830EE"/>
    <w:rsid w:val="37476044"/>
    <w:rsid w:val="378B3D0C"/>
    <w:rsid w:val="37B0622C"/>
    <w:rsid w:val="37F702C4"/>
    <w:rsid w:val="38556719"/>
    <w:rsid w:val="385F65ED"/>
    <w:rsid w:val="387218C0"/>
    <w:rsid w:val="387943EA"/>
    <w:rsid w:val="38C458C7"/>
    <w:rsid w:val="38DC5881"/>
    <w:rsid w:val="391E3337"/>
    <w:rsid w:val="39865AC1"/>
    <w:rsid w:val="39A17237"/>
    <w:rsid w:val="39B81848"/>
    <w:rsid w:val="3A9E5660"/>
    <w:rsid w:val="3BD038C5"/>
    <w:rsid w:val="3C707D13"/>
    <w:rsid w:val="3CBF2520"/>
    <w:rsid w:val="3CE147F8"/>
    <w:rsid w:val="3E13214D"/>
    <w:rsid w:val="3E482089"/>
    <w:rsid w:val="3E57590A"/>
    <w:rsid w:val="3F325B94"/>
    <w:rsid w:val="416371A5"/>
    <w:rsid w:val="424E1DB0"/>
    <w:rsid w:val="43116C27"/>
    <w:rsid w:val="450D0AF3"/>
    <w:rsid w:val="453520CA"/>
    <w:rsid w:val="4579623F"/>
    <w:rsid w:val="45B80793"/>
    <w:rsid w:val="46281BBB"/>
    <w:rsid w:val="464259BF"/>
    <w:rsid w:val="471966C9"/>
    <w:rsid w:val="477E6B67"/>
    <w:rsid w:val="48DF59D3"/>
    <w:rsid w:val="48F03271"/>
    <w:rsid w:val="492E5555"/>
    <w:rsid w:val="493E7385"/>
    <w:rsid w:val="49A73731"/>
    <w:rsid w:val="4B7F1905"/>
    <w:rsid w:val="4C7574CF"/>
    <w:rsid w:val="4E2A7A8D"/>
    <w:rsid w:val="4E6630D7"/>
    <w:rsid w:val="4E8E4CA7"/>
    <w:rsid w:val="4F3F0F06"/>
    <w:rsid w:val="50040565"/>
    <w:rsid w:val="50454A71"/>
    <w:rsid w:val="50D15D23"/>
    <w:rsid w:val="50DC0E2E"/>
    <w:rsid w:val="50FD5F05"/>
    <w:rsid w:val="51280750"/>
    <w:rsid w:val="5175023D"/>
    <w:rsid w:val="5338696B"/>
    <w:rsid w:val="53650187"/>
    <w:rsid w:val="54232555"/>
    <w:rsid w:val="548112B9"/>
    <w:rsid w:val="55017BA8"/>
    <w:rsid w:val="553440F0"/>
    <w:rsid w:val="556818F6"/>
    <w:rsid w:val="567F3716"/>
    <w:rsid w:val="56913430"/>
    <w:rsid w:val="56BD74F1"/>
    <w:rsid w:val="578B7770"/>
    <w:rsid w:val="57903BB4"/>
    <w:rsid w:val="579975EE"/>
    <w:rsid w:val="580878C1"/>
    <w:rsid w:val="59E2754E"/>
    <w:rsid w:val="5A3F13DA"/>
    <w:rsid w:val="5BF02312"/>
    <w:rsid w:val="5C2B42F1"/>
    <w:rsid w:val="5C446B5B"/>
    <w:rsid w:val="5C952069"/>
    <w:rsid w:val="5D084471"/>
    <w:rsid w:val="5D141DAB"/>
    <w:rsid w:val="5D443B87"/>
    <w:rsid w:val="5EC87DA8"/>
    <w:rsid w:val="5ED062AA"/>
    <w:rsid w:val="5EEF0FBC"/>
    <w:rsid w:val="5F9B68D3"/>
    <w:rsid w:val="5FD14F78"/>
    <w:rsid w:val="60EC61C5"/>
    <w:rsid w:val="61AE3238"/>
    <w:rsid w:val="61F8006A"/>
    <w:rsid w:val="62351DAB"/>
    <w:rsid w:val="62740FB9"/>
    <w:rsid w:val="62A579DC"/>
    <w:rsid w:val="660646D4"/>
    <w:rsid w:val="675D4DA1"/>
    <w:rsid w:val="68506679"/>
    <w:rsid w:val="68860979"/>
    <w:rsid w:val="68AD723B"/>
    <w:rsid w:val="68E2624C"/>
    <w:rsid w:val="69502F65"/>
    <w:rsid w:val="69AC337E"/>
    <w:rsid w:val="6A7E01A9"/>
    <w:rsid w:val="6A8703FA"/>
    <w:rsid w:val="6B947C38"/>
    <w:rsid w:val="6C025335"/>
    <w:rsid w:val="6C025EAB"/>
    <w:rsid w:val="6C163680"/>
    <w:rsid w:val="6C1A636C"/>
    <w:rsid w:val="6CBE0B6A"/>
    <w:rsid w:val="6E3F0A14"/>
    <w:rsid w:val="6E4D7797"/>
    <w:rsid w:val="6E850A4D"/>
    <w:rsid w:val="6F2F71B2"/>
    <w:rsid w:val="6FCC4472"/>
    <w:rsid w:val="6FCD0F21"/>
    <w:rsid w:val="707A5383"/>
    <w:rsid w:val="70FA6CEE"/>
    <w:rsid w:val="716926BE"/>
    <w:rsid w:val="71816E5D"/>
    <w:rsid w:val="72677DF9"/>
    <w:rsid w:val="72720DB9"/>
    <w:rsid w:val="72E22C6E"/>
    <w:rsid w:val="732C42E4"/>
    <w:rsid w:val="73813F0A"/>
    <w:rsid w:val="746C5104"/>
    <w:rsid w:val="74AD6C8D"/>
    <w:rsid w:val="755A1920"/>
    <w:rsid w:val="75702374"/>
    <w:rsid w:val="766F3B73"/>
    <w:rsid w:val="77A6305A"/>
    <w:rsid w:val="795636C6"/>
    <w:rsid w:val="7A7857B8"/>
    <w:rsid w:val="7B051EB9"/>
    <w:rsid w:val="7CA6798C"/>
    <w:rsid w:val="7D3553FD"/>
    <w:rsid w:val="7D541560"/>
    <w:rsid w:val="7D6F3349"/>
    <w:rsid w:val="7DC527A8"/>
    <w:rsid w:val="7DCF7ADF"/>
    <w:rsid w:val="7E0F5385"/>
    <w:rsid w:val="7EA90CC6"/>
    <w:rsid w:val="7EAF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widowControl w:val="0"/>
      <w:spacing w:before="260" w:after="260" w:line="415" w:lineRule="auto"/>
      <w:jc w:val="both"/>
      <w:outlineLvl w:val="2"/>
    </w:pPr>
    <w:rPr>
      <w:b/>
      <w:kern w:val="2"/>
      <w:sz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53"/>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9">
    <w:name w:val="heading 8"/>
    <w:basedOn w:val="1"/>
    <w:next w:val="1"/>
    <w:link w:val="54"/>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0">
    <w:name w:val="heading 9"/>
    <w:basedOn w:val="1"/>
    <w:next w:val="1"/>
    <w:link w:val="55"/>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39">
    <w:name w:val="Default Paragraph Font"/>
    <w:unhideWhenUsed/>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7"/>
    <w:qFormat/>
    <w:uiPriority w:val="0"/>
    <w:rPr>
      <w:b/>
      <w:bCs/>
    </w:rPr>
  </w:style>
  <w:style w:type="paragraph" w:styleId="12">
    <w:name w:val="annotation text"/>
    <w:basedOn w:val="1"/>
    <w:link w:val="56"/>
    <w:qFormat/>
    <w:uiPriority w:val="0"/>
  </w:style>
  <w:style w:type="paragraph" w:styleId="13">
    <w:name w:val="toc 7"/>
    <w:basedOn w:val="1"/>
    <w:next w:val="1"/>
    <w:qFormat/>
    <w:uiPriority w:val="0"/>
    <w:pPr>
      <w:widowControl w:val="0"/>
      <w:ind w:left="2520" w:leftChars="1200"/>
      <w:jc w:val="both"/>
    </w:pPr>
    <w:rPr>
      <w:rFonts w:ascii="Calibri" w:hAnsi="Calibri"/>
      <w:kern w:val="2"/>
      <w:szCs w:val="22"/>
    </w:rPr>
  </w:style>
  <w:style w:type="paragraph" w:styleId="14">
    <w:name w:val="Body Text First Indent"/>
    <w:basedOn w:val="15"/>
    <w:qFormat/>
    <w:uiPriority w:val="0"/>
    <w:pPr>
      <w:ind w:firstLine="420" w:firstLineChars="100"/>
    </w:pPr>
  </w:style>
  <w:style w:type="paragraph" w:styleId="15">
    <w:name w:val="Body Text"/>
    <w:basedOn w:val="1"/>
    <w:qFormat/>
    <w:uiPriority w:val="0"/>
    <w:pPr>
      <w:spacing w:after="120"/>
    </w:pPr>
  </w:style>
  <w:style w:type="paragraph" w:styleId="16">
    <w:name w:val="Normal Indent"/>
    <w:basedOn w:val="1"/>
    <w:link w:val="58"/>
    <w:qFormat/>
    <w:uiPriority w:val="0"/>
    <w:pPr>
      <w:widowControl w:val="0"/>
      <w:ind w:firstLine="420"/>
      <w:jc w:val="both"/>
    </w:pPr>
    <w:rPr>
      <w:kern w:val="2"/>
    </w:rPr>
  </w:style>
  <w:style w:type="paragraph" w:styleId="17">
    <w:name w:val="Document Map"/>
    <w:basedOn w:val="1"/>
    <w:link w:val="59"/>
    <w:qFormat/>
    <w:uiPriority w:val="0"/>
    <w:pPr>
      <w:shd w:val="clear" w:color="auto" w:fill="000080"/>
    </w:pPr>
  </w:style>
  <w:style w:type="paragraph" w:styleId="18">
    <w:name w:val="Body Text 3"/>
    <w:basedOn w:val="1"/>
    <w:qFormat/>
    <w:uiPriority w:val="0"/>
    <w:pPr>
      <w:widowControl w:val="0"/>
      <w:jc w:val="center"/>
    </w:pPr>
    <w:rPr>
      <w:rFonts w:ascii="宋体"/>
      <w:kern w:val="2"/>
      <w:sz w:val="28"/>
    </w:rPr>
  </w:style>
  <w:style w:type="paragraph" w:styleId="19">
    <w:name w:val="Body Text Indent"/>
    <w:basedOn w:val="1"/>
    <w:link w:val="60"/>
    <w:qFormat/>
    <w:uiPriority w:val="0"/>
    <w:pPr>
      <w:widowControl w:val="0"/>
      <w:ind w:firstLine="630"/>
      <w:jc w:val="both"/>
    </w:pPr>
    <w:rPr>
      <w:rFonts w:ascii="宋体"/>
      <w:kern w:val="2"/>
      <w:sz w:val="28"/>
    </w:rPr>
  </w:style>
  <w:style w:type="paragraph" w:styleId="20">
    <w:name w:val="toc 5"/>
    <w:basedOn w:val="1"/>
    <w:next w:val="1"/>
    <w:qFormat/>
    <w:uiPriority w:val="0"/>
    <w:pPr>
      <w:widowControl w:val="0"/>
      <w:ind w:left="1680" w:leftChars="800"/>
      <w:jc w:val="both"/>
    </w:pPr>
    <w:rPr>
      <w:rFonts w:ascii="Calibri" w:hAnsi="Calibri"/>
      <w:kern w:val="2"/>
      <w:szCs w:val="22"/>
    </w:rPr>
  </w:style>
  <w:style w:type="paragraph" w:styleId="21">
    <w:name w:val="toc 3"/>
    <w:basedOn w:val="1"/>
    <w:next w:val="1"/>
    <w:qFormat/>
    <w:uiPriority w:val="39"/>
    <w:pPr>
      <w:ind w:left="840" w:leftChars="400"/>
    </w:pPr>
  </w:style>
  <w:style w:type="paragraph" w:styleId="22">
    <w:name w:val="Plain Text"/>
    <w:basedOn w:val="1"/>
    <w:link w:val="61"/>
    <w:qFormat/>
    <w:uiPriority w:val="0"/>
    <w:pPr>
      <w:widowControl w:val="0"/>
      <w:spacing w:line="360" w:lineRule="auto"/>
      <w:jc w:val="both"/>
    </w:pPr>
    <w:rPr>
      <w:rFonts w:ascii="宋体" w:hAnsi="Courier New"/>
      <w:spacing w:val="-8"/>
      <w:kern w:val="2"/>
      <w:sz w:val="24"/>
    </w:rPr>
  </w:style>
  <w:style w:type="paragraph" w:styleId="23">
    <w:name w:val="toc 8"/>
    <w:basedOn w:val="1"/>
    <w:next w:val="1"/>
    <w:qFormat/>
    <w:uiPriority w:val="0"/>
    <w:pPr>
      <w:widowControl w:val="0"/>
      <w:ind w:left="2940" w:leftChars="1400"/>
      <w:jc w:val="both"/>
    </w:pPr>
    <w:rPr>
      <w:rFonts w:ascii="Calibri" w:hAnsi="Calibri"/>
      <w:kern w:val="2"/>
      <w:szCs w:val="22"/>
    </w:rPr>
  </w:style>
  <w:style w:type="paragraph" w:styleId="24">
    <w:name w:val="Date"/>
    <w:basedOn w:val="1"/>
    <w:next w:val="1"/>
    <w:qFormat/>
    <w:uiPriority w:val="0"/>
    <w:pPr>
      <w:widowControl w:val="0"/>
      <w:jc w:val="both"/>
    </w:pPr>
    <w:rPr>
      <w:rFonts w:eastAsia="仿宋_GB2312"/>
      <w:kern w:val="2"/>
      <w:sz w:val="32"/>
    </w:rPr>
  </w:style>
  <w:style w:type="paragraph" w:styleId="25">
    <w:name w:val="Body Text Indent 2"/>
    <w:basedOn w:val="1"/>
    <w:qFormat/>
    <w:uiPriority w:val="0"/>
    <w:pPr>
      <w:widowControl w:val="0"/>
      <w:spacing w:before="120"/>
      <w:ind w:firstLine="525"/>
      <w:jc w:val="both"/>
    </w:pPr>
    <w:rPr>
      <w:rFonts w:ascii="宋体" w:eastAsia="仿宋_GB2312"/>
      <w:kern w:val="2"/>
      <w:sz w:val="28"/>
    </w:rPr>
  </w:style>
  <w:style w:type="paragraph" w:styleId="26">
    <w:name w:val="Balloon Text"/>
    <w:basedOn w:val="1"/>
    <w:link w:val="62"/>
    <w:qFormat/>
    <w:uiPriority w:val="0"/>
    <w:rPr>
      <w:sz w:val="18"/>
      <w:szCs w:val="18"/>
    </w:rPr>
  </w:style>
  <w:style w:type="paragraph" w:styleId="27">
    <w:name w:val="footer"/>
    <w:basedOn w:val="1"/>
    <w:link w:val="63"/>
    <w:qFormat/>
    <w:uiPriority w:val="0"/>
    <w:pPr>
      <w:widowControl w:val="0"/>
      <w:tabs>
        <w:tab w:val="center" w:pos="4153"/>
        <w:tab w:val="right" w:pos="8306"/>
      </w:tabs>
      <w:autoSpaceDE w:val="0"/>
      <w:autoSpaceDN w:val="0"/>
      <w:adjustRightInd w:val="0"/>
      <w:snapToGrid w:val="0"/>
    </w:pPr>
    <w:rPr>
      <w:rFonts w:ascii="宋体"/>
      <w:sz w:val="18"/>
    </w:rPr>
  </w:style>
  <w:style w:type="paragraph" w:styleId="28">
    <w:name w:val="Body Text First Indent 2"/>
    <w:basedOn w:val="19"/>
    <w:link w:val="64"/>
    <w:qFormat/>
    <w:uiPriority w:val="0"/>
    <w:pPr>
      <w:widowControl/>
      <w:spacing w:after="120"/>
      <w:ind w:left="420" w:leftChars="200" w:firstLine="420" w:firstLineChars="200"/>
      <w:jc w:val="left"/>
    </w:pPr>
    <w:rPr>
      <w:rFonts w:ascii="Calibri" w:hAnsi="Calibri"/>
      <w:sz w:val="21"/>
      <w:szCs w:val="22"/>
    </w:rPr>
  </w:style>
  <w:style w:type="paragraph" w:styleId="29">
    <w:name w:val="header"/>
    <w:basedOn w:val="1"/>
    <w:link w:val="66"/>
    <w:qFormat/>
    <w:uiPriority w:val="0"/>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30">
    <w:name w:val="toc 1"/>
    <w:basedOn w:val="1"/>
    <w:next w:val="1"/>
    <w:qFormat/>
    <w:uiPriority w:val="39"/>
    <w:pPr>
      <w:spacing w:before="120" w:after="120"/>
    </w:pPr>
    <w:rPr>
      <w:b/>
      <w:bCs/>
      <w:caps/>
      <w:sz w:val="20"/>
    </w:rPr>
  </w:style>
  <w:style w:type="paragraph" w:styleId="31">
    <w:name w:val="toc 4"/>
    <w:basedOn w:val="1"/>
    <w:next w:val="1"/>
    <w:qFormat/>
    <w:uiPriority w:val="0"/>
    <w:pPr>
      <w:widowControl w:val="0"/>
      <w:ind w:left="1260" w:leftChars="600"/>
      <w:jc w:val="both"/>
    </w:pPr>
    <w:rPr>
      <w:kern w:val="2"/>
    </w:rPr>
  </w:style>
  <w:style w:type="paragraph" w:styleId="32">
    <w:name w:val="toc 6"/>
    <w:basedOn w:val="1"/>
    <w:next w:val="1"/>
    <w:qFormat/>
    <w:uiPriority w:val="0"/>
    <w:pPr>
      <w:widowControl w:val="0"/>
      <w:ind w:left="2100" w:leftChars="1000"/>
      <w:jc w:val="both"/>
    </w:pPr>
    <w:rPr>
      <w:rFonts w:ascii="Calibri" w:hAnsi="Calibri"/>
      <w:kern w:val="2"/>
      <w:szCs w:val="22"/>
    </w:rPr>
  </w:style>
  <w:style w:type="paragraph" w:styleId="33">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4">
    <w:name w:val="toc 2"/>
    <w:basedOn w:val="1"/>
    <w:next w:val="1"/>
    <w:qFormat/>
    <w:uiPriority w:val="39"/>
    <w:pPr>
      <w:ind w:left="420" w:leftChars="200"/>
    </w:pPr>
  </w:style>
  <w:style w:type="paragraph" w:styleId="35">
    <w:name w:val="toc 9"/>
    <w:basedOn w:val="1"/>
    <w:next w:val="1"/>
    <w:qFormat/>
    <w:uiPriority w:val="0"/>
    <w:pPr>
      <w:widowControl w:val="0"/>
      <w:ind w:left="3360" w:leftChars="1600"/>
      <w:jc w:val="both"/>
    </w:pPr>
    <w:rPr>
      <w:rFonts w:ascii="Calibri" w:hAnsi="Calibri"/>
      <w:kern w:val="2"/>
      <w:szCs w:val="22"/>
    </w:rPr>
  </w:style>
  <w:style w:type="paragraph" w:styleId="36">
    <w:name w:val="Body Text 2"/>
    <w:basedOn w:val="1"/>
    <w:qFormat/>
    <w:uiPriority w:val="0"/>
    <w:pPr>
      <w:widowControl w:val="0"/>
      <w:jc w:val="both"/>
    </w:pPr>
    <w:rPr>
      <w:kern w:val="2"/>
      <w:sz w:val="28"/>
    </w:rPr>
  </w:style>
  <w:style w:type="paragraph" w:styleId="37">
    <w:name w:val="Message Header"/>
    <w:basedOn w:val="1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8">
    <w:name w:val="Normal (Web)"/>
    <w:basedOn w:val="1"/>
    <w:qFormat/>
    <w:uiPriority w:val="0"/>
    <w:pPr>
      <w:spacing w:before="100" w:beforeAutospacing="1" w:after="100" w:afterAutospacing="1"/>
    </w:pPr>
    <w:rPr>
      <w:rFonts w:hint="eastAsia" w:ascii="宋体" w:hAnsi="宋体"/>
      <w:sz w:val="24"/>
      <w:szCs w:val="24"/>
    </w:r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标题 1 Char"/>
    <w:basedOn w:val="39"/>
    <w:link w:val="2"/>
    <w:qFormat/>
    <w:uiPriority w:val="0"/>
    <w:rPr>
      <w:b/>
      <w:bCs/>
      <w:kern w:val="44"/>
      <w:sz w:val="44"/>
      <w:szCs w:val="44"/>
    </w:rPr>
  </w:style>
  <w:style w:type="character" w:customStyle="1" w:styleId="48">
    <w:name w:val="标题 2 Char"/>
    <w:basedOn w:val="39"/>
    <w:link w:val="3"/>
    <w:qFormat/>
    <w:uiPriority w:val="0"/>
    <w:rPr>
      <w:rFonts w:ascii="Arial" w:hAnsi="Arial" w:eastAsia="黑体"/>
      <w:b/>
      <w:bCs/>
      <w:sz w:val="32"/>
      <w:szCs w:val="32"/>
    </w:rPr>
  </w:style>
  <w:style w:type="character" w:customStyle="1" w:styleId="49">
    <w:name w:val="标题 3 Char1"/>
    <w:basedOn w:val="39"/>
    <w:link w:val="4"/>
    <w:qFormat/>
    <w:uiPriority w:val="0"/>
    <w:rPr>
      <w:rFonts w:eastAsia="宋体"/>
      <w:b/>
      <w:kern w:val="2"/>
      <w:sz w:val="32"/>
      <w:lang w:val="en-US" w:eastAsia="zh-CN" w:bidi="ar-SA"/>
    </w:rPr>
  </w:style>
  <w:style w:type="character" w:customStyle="1" w:styleId="50">
    <w:name w:val="标题 4 Char"/>
    <w:basedOn w:val="39"/>
    <w:link w:val="5"/>
    <w:qFormat/>
    <w:uiPriority w:val="0"/>
    <w:rPr>
      <w:rFonts w:ascii="Arial" w:hAnsi="Arial" w:eastAsia="黑体"/>
      <w:b/>
      <w:bCs/>
      <w:sz w:val="28"/>
      <w:szCs w:val="28"/>
    </w:rPr>
  </w:style>
  <w:style w:type="character" w:customStyle="1" w:styleId="51">
    <w:name w:val="标题 5 Char"/>
    <w:basedOn w:val="39"/>
    <w:link w:val="6"/>
    <w:qFormat/>
    <w:uiPriority w:val="0"/>
    <w:rPr>
      <w:rFonts w:ascii="Calibri" w:hAnsi="Calibri"/>
      <w:b/>
      <w:bCs/>
      <w:kern w:val="2"/>
      <w:sz w:val="28"/>
      <w:szCs w:val="28"/>
    </w:rPr>
  </w:style>
  <w:style w:type="character" w:customStyle="1" w:styleId="52">
    <w:name w:val="标题 6 Char"/>
    <w:basedOn w:val="39"/>
    <w:link w:val="7"/>
    <w:qFormat/>
    <w:uiPriority w:val="0"/>
    <w:rPr>
      <w:rFonts w:ascii="Arial" w:hAnsi="Arial" w:eastAsia="黑体"/>
      <w:b/>
      <w:bCs/>
      <w:sz w:val="24"/>
      <w:szCs w:val="24"/>
    </w:rPr>
  </w:style>
  <w:style w:type="character" w:customStyle="1" w:styleId="53">
    <w:name w:val="标题 7 Char"/>
    <w:basedOn w:val="39"/>
    <w:link w:val="8"/>
    <w:qFormat/>
    <w:uiPriority w:val="0"/>
    <w:rPr>
      <w:rFonts w:ascii="Calibri" w:hAnsi="Calibri"/>
      <w:b/>
      <w:bCs/>
      <w:kern w:val="2"/>
      <w:sz w:val="24"/>
      <w:szCs w:val="24"/>
    </w:rPr>
  </w:style>
  <w:style w:type="character" w:customStyle="1" w:styleId="54">
    <w:name w:val="标题 8 Char"/>
    <w:basedOn w:val="39"/>
    <w:link w:val="9"/>
    <w:qFormat/>
    <w:uiPriority w:val="0"/>
    <w:rPr>
      <w:rFonts w:ascii="Cambria" w:hAnsi="Cambria"/>
      <w:kern w:val="2"/>
      <w:sz w:val="24"/>
      <w:szCs w:val="24"/>
    </w:rPr>
  </w:style>
  <w:style w:type="character" w:customStyle="1" w:styleId="55">
    <w:name w:val="标题 9 Char"/>
    <w:basedOn w:val="39"/>
    <w:link w:val="10"/>
    <w:qFormat/>
    <w:uiPriority w:val="0"/>
    <w:rPr>
      <w:rFonts w:ascii="Cambria" w:hAnsi="Cambria"/>
      <w:kern w:val="2"/>
      <w:sz w:val="21"/>
      <w:szCs w:val="21"/>
    </w:rPr>
  </w:style>
  <w:style w:type="character" w:customStyle="1" w:styleId="56">
    <w:name w:val="批注文字 Char"/>
    <w:basedOn w:val="39"/>
    <w:link w:val="12"/>
    <w:qFormat/>
    <w:uiPriority w:val="0"/>
    <w:rPr>
      <w:rFonts w:eastAsia="宋体"/>
      <w:sz w:val="21"/>
      <w:lang w:val="en-US" w:eastAsia="zh-CN" w:bidi="ar-SA"/>
    </w:rPr>
  </w:style>
  <w:style w:type="character" w:customStyle="1" w:styleId="57">
    <w:name w:val="批注主题 Char"/>
    <w:basedOn w:val="56"/>
    <w:link w:val="11"/>
    <w:qFormat/>
    <w:uiPriority w:val="0"/>
    <w:rPr>
      <w:rFonts w:eastAsia="宋体"/>
      <w:b/>
      <w:bCs/>
      <w:sz w:val="21"/>
      <w:lang w:val="en-US" w:eastAsia="zh-CN" w:bidi="ar-SA"/>
    </w:rPr>
  </w:style>
  <w:style w:type="character" w:customStyle="1" w:styleId="58">
    <w:name w:val="正文缩进 Char"/>
    <w:basedOn w:val="39"/>
    <w:link w:val="16"/>
    <w:qFormat/>
    <w:uiPriority w:val="0"/>
    <w:rPr>
      <w:rFonts w:eastAsia="宋体"/>
      <w:kern w:val="2"/>
      <w:sz w:val="21"/>
      <w:lang w:val="en-US" w:eastAsia="zh-CN" w:bidi="ar-SA"/>
    </w:rPr>
  </w:style>
  <w:style w:type="character" w:customStyle="1" w:styleId="59">
    <w:name w:val="文档结构图 Char"/>
    <w:basedOn w:val="39"/>
    <w:link w:val="17"/>
    <w:qFormat/>
    <w:uiPriority w:val="0"/>
    <w:rPr>
      <w:sz w:val="21"/>
      <w:shd w:val="clear" w:color="auto" w:fill="000080"/>
    </w:rPr>
  </w:style>
  <w:style w:type="character" w:customStyle="1" w:styleId="60">
    <w:name w:val="正文文本缩进 Char1"/>
    <w:basedOn w:val="39"/>
    <w:link w:val="19"/>
    <w:qFormat/>
    <w:uiPriority w:val="0"/>
    <w:rPr>
      <w:rFonts w:ascii="宋体"/>
      <w:kern w:val="2"/>
      <w:sz w:val="28"/>
    </w:rPr>
  </w:style>
  <w:style w:type="character" w:customStyle="1" w:styleId="61">
    <w:name w:val="纯文本 Char"/>
    <w:basedOn w:val="39"/>
    <w:link w:val="22"/>
    <w:qFormat/>
    <w:uiPriority w:val="0"/>
    <w:rPr>
      <w:rFonts w:ascii="宋体" w:hAnsi="Courier New" w:eastAsia="宋体"/>
      <w:spacing w:val="-8"/>
      <w:kern w:val="2"/>
      <w:sz w:val="24"/>
      <w:lang w:val="en-US" w:eastAsia="zh-CN" w:bidi="ar-SA"/>
    </w:rPr>
  </w:style>
  <w:style w:type="character" w:customStyle="1" w:styleId="62">
    <w:name w:val="批注框文本 Char"/>
    <w:basedOn w:val="39"/>
    <w:link w:val="26"/>
    <w:qFormat/>
    <w:uiPriority w:val="0"/>
    <w:rPr>
      <w:sz w:val="18"/>
      <w:szCs w:val="18"/>
    </w:rPr>
  </w:style>
  <w:style w:type="character" w:customStyle="1" w:styleId="63">
    <w:name w:val="页脚 Char"/>
    <w:basedOn w:val="39"/>
    <w:link w:val="27"/>
    <w:qFormat/>
    <w:uiPriority w:val="0"/>
    <w:rPr>
      <w:rFonts w:ascii="宋体" w:eastAsia="宋体"/>
      <w:sz w:val="18"/>
      <w:lang w:val="en-US" w:eastAsia="zh-CN" w:bidi="ar-SA"/>
    </w:rPr>
  </w:style>
  <w:style w:type="character" w:customStyle="1" w:styleId="64">
    <w:name w:val="正文首行缩进 2 Char"/>
    <w:basedOn w:val="65"/>
    <w:link w:val="28"/>
    <w:qFormat/>
    <w:uiPriority w:val="0"/>
    <w:rPr>
      <w:rFonts w:ascii="Calibri" w:hAnsi="Calibri" w:eastAsia="宋体"/>
      <w:kern w:val="2"/>
      <w:sz w:val="21"/>
      <w:szCs w:val="22"/>
      <w:lang w:val="en-US" w:eastAsia="zh-CN" w:bidi="ar-SA"/>
    </w:rPr>
  </w:style>
  <w:style w:type="character" w:customStyle="1" w:styleId="65">
    <w:name w:val="正文文本缩进 Char"/>
    <w:basedOn w:val="39"/>
    <w:qFormat/>
    <w:uiPriority w:val="0"/>
    <w:rPr>
      <w:rFonts w:ascii="Calibri" w:hAnsi="Calibri" w:eastAsia="宋体"/>
      <w:kern w:val="2"/>
      <w:sz w:val="21"/>
      <w:szCs w:val="22"/>
      <w:lang w:val="en-US" w:eastAsia="zh-CN" w:bidi="ar-SA"/>
    </w:rPr>
  </w:style>
  <w:style w:type="character" w:customStyle="1" w:styleId="66">
    <w:name w:val="页眉 Char"/>
    <w:basedOn w:val="39"/>
    <w:link w:val="29"/>
    <w:qFormat/>
    <w:uiPriority w:val="0"/>
    <w:rPr>
      <w:rFonts w:ascii="宋体" w:eastAsia="宋体"/>
      <w:sz w:val="18"/>
      <w:lang w:val="en-US" w:eastAsia="zh-CN" w:bidi="ar-SA"/>
    </w:rPr>
  </w:style>
  <w:style w:type="character" w:customStyle="1" w:styleId="67">
    <w:name w:val="正文首行缩进 2 Char1"/>
    <w:basedOn w:val="60"/>
    <w:qFormat/>
    <w:uiPriority w:val="0"/>
    <w:rPr>
      <w:rFonts w:ascii="宋体"/>
      <w:kern w:val="2"/>
      <w:sz w:val="28"/>
    </w:rPr>
  </w:style>
  <w:style w:type="character" w:customStyle="1" w:styleId="68">
    <w:name w:val="H2 Char"/>
    <w:basedOn w:val="39"/>
    <w:qFormat/>
    <w:uiPriority w:val="0"/>
    <w:rPr>
      <w:rFonts w:eastAsia="宋体"/>
      <w:b/>
      <w:kern w:val="10"/>
      <w:sz w:val="28"/>
      <w:lang w:val="en-US" w:eastAsia="zh-CN" w:bidi="ar-SA"/>
    </w:rPr>
  </w:style>
  <w:style w:type="character" w:customStyle="1" w:styleId="69">
    <w:name w:val="样式 小四 段前: 3 磅 段后: 3 磅 行距: 1.5 倍行距 Char"/>
    <w:basedOn w:val="39"/>
    <w:link w:val="70"/>
    <w:qFormat/>
    <w:uiPriority w:val="0"/>
    <w:rPr>
      <w:rFonts w:eastAsia="宋体" w:cs="宋体"/>
      <w:kern w:val="2"/>
      <w:sz w:val="24"/>
      <w:lang w:val="en-US" w:eastAsia="zh-CN" w:bidi="ar-SA"/>
    </w:rPr>
  </w:style>
  <w:style w:type="paragraph" w:customStyle="1" w:styleId="70">
    <w:name w:val="样式 小四 段前: 3 磅 段后: 3 磅 行距: 1.5 倍行距"/>
    <w:basedOn w:val="1"/>
    <w:link w:val="69"/>
    <w:qFormat/>
    <w:uiPriority w:val="0"/>
    <w:pPr>
      <w:widowControl w:val="0"/>
      <w:spacing w:before="60" w:after="60" w:line="360" w:lineRule="auto"/>
      <w:ind w:firstLine="540" w:firstLineChars="225"/>
      <w:jc w:val="both"/>
    </w:pPr>
    <w:rPr>
      <w:rFonts w:cs="宋体"/>
      <w:kern w:val="2"/>
      <w:sz w:val="24"/>
    </w:rPr>
  </w:style>
  <w:style w:type="character" w:customStyle="1" w:styleId="71">
    <w:name w:val="textfont1"/>
    <w:basedOn w:val="39"/>
    <w:qFormat/>
    <w:uiPriority w:val="0"/>
    <w:rPr>
      <w:sz w:val="22"/>
    </w:rPr>
  </w:style>
  <w:style w:type="character" w:customStyle="1" w:styleId="72">
    <w:name w:val="style11"/>
    <w:basedOn w:val="39"/>
    <w:qFormat/>
    <w:uiPriority w:val="0"/>
    <w:rPr>
      <w:rFonts w:eastAsia="宋体"/>
      <w:kern w:val="2"/>
      <w:sz w:val="20"/>
      <w:szCs w:val="20"/>
      <w:lang w:val="en-US" w:eastAsia="zh-CN" w:bidi="ar-SA"/>
    </w:rPr>
  </w:style>
  <w:style w:type="character" w:customStyle="1" w:styleId="73">
    <w:name w:val="A4"/>
    <w:qFormat/>
    <w:uiPriority w:val="0"/>
    <w:rPr>
      <w:rFonts w:cs="新宋体"/>
      <w:color w:val="000000"/>
    </w:rPr>
  </w:style>
  <w:style w:type="character" w:customStyle="1" w:styleId="74">
    <w:name w:val="标题 3 Char"/>
    <w:basedOn w:val="39"/>
    <w:qFormat/>
    <w:uiPriority w:val="0"/>
    <w:rPr>
      <w:rFonts w:eastAsia="宋体"/>
      <w:b/>
      <w:kern w:val="2"/>
      <w:sz w:val="32"/>
      <w:lang w:val="en-US" w:eastAsia="zh-CN" w:bidi="ar-SA"/>
    </w:rPr>
  </w:style>
  <w:style w:type="character" w:customStyle="1" w:styleId="75">
    <w:name w:val="bord"/>
    <w:basedOn w:val="39"/>
    <w:qFormat/>
    <w:uiPriority w:val="0"/>
  </w:style>
  <w:style w:type="character" w:customStyle="1" w:styleId="76">
    <w:name w:val="Char Char1"/>
    <w:basedOn w:val="39"/>
    <w:qFormat/>
    <w:uiPriority w:val="0"/>
    <w:rPr>
      <w:rFonts w:ascii="宋体" w:hAnsi="Courier New" w:eastAsia="宋体"/>
      <w:kern w:val="2"/>
      <w:sz w:val="21"/>
      <w:lang w:val="en-US" w:eastAsia="zh-CN" w:bidi="ar-SA"/>
    </w:rPr>
  </w:style>
  <w:style w:type="character" w:customStyle="1" w:styleId="77">
    <w:name w:val="批注文字 Char1"/>
    <w:basedOn w:val="39"/>
    <w:qFormat/>
    <w:uiPriority w:val="0"/>
    <w:rPr>
      <w:rFonts w:ascii="Calibri" w:hAnsi="Calibri" w:eastAsia="宋体"/>
      <w:kern w:val="2"/>
      <w:sz w:val="21"/>
      <w:szCs w:val="22"/>
      <w:lang w:val="en-US" w:eastAsia="zh-CN" w:bidi="ar-SA"/>
    </w:rPr>
  </w:style>
  <w:style w:type="paragraph" w:customStyle="1" w:styleId="78">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9">
    <w:name w:val="Char Char Char Char Char Char"/>
    <w:basedOn w:val="1"/>
    <w:qFormat/>
    <w:uiPriority w:val="0"/>
    <w:pPr>
      <w:spacing w:after="160" w:line="240" w:lineRule="exact"/>
    </w:pPr>
    <w:rPr>
      <w:rFonts w:ascii="Verdana" w:hAnsi="Verdana" w:cs="Verdana"/>
      <w:szCs w:val="21"/>
      <w:lang w:eastAsia="en-US"/>
    </w:rPr>
  </w:style>
  <w:style w:type="paragraph" w:customStyle="1" w:styleId="80">
    <w:name w:val="1"/>
    <w:basedOn w:val="1"/>
    <w:qFormat/>
    <w:uiPriority w:val="0"/>
    <w:pPr>
      <w:spacing w:after="160" w:line="240" w:lineRule="exact"/>
    </w:pPr>
  </w:style>
  <w:style w:type="paragraph" w:customStyle="1" w:styleId="81">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82">
    <w:name w:val="标题4"/>
    <w:basedOn w:val="5"/>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83">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84">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85">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86">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87">
    <w:name w:val="Char"/>
    <w:basedOn w:val="1"/>
    <w:qFormat/>
    <w:uiPriority w:val="0"/>
    <w:pPr>
      <w:spacing w:after="160" w:line="240" w:lineRule="exact"/>
    </w:pPr>
    <w:rPr>
      <w:rFonts w:ascii="Verdana" w:hAnsi="Verdana"/>
      <w:sz w:val="20"/>
      <w:lang w:eastAsia="en-US"/>
    </w:rPr>
  </w:style>
  <w:style w:type="paragraph" w:customStyle="1" w:styleId="88">
    <w:name w:val="Char Char2"/>
    <w:basedOn w:val="1"/>
    <w:qFormat/>
    <w:uiPriority w:val="0"/>
    <w:pPr>
      <w:spacing w:line="400" w:lineRule="exact"/>
      <w:jc w:val="center"/>
    </w:pPr>
    <w:rPr>
      <w:rFonts w:ascii="Verdana" w:hAnsi="Verdana"/>
      <w:lang w:eastAsia="en-US"/>
    </w:rPr>
  </w:style>
  <w:style w:type="paragraph" w:customStyle="1" w:styleId="89">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90">
    <w:name w:val="Char Char"/>
    <w:basedOn w:val="1"/>
    <w:qFormat/>
    <w:uiPriority w:val="0"/>
    <w:pPr>
      <w:spacing w:after="160" w:line="240" w:lineRule="exact"/>
    </w:pPr>
    <w:rPr>
      <w:rFonts w:ascii="Verdana" w:hAnsi="Verdana" w:eastAsia="仿宋_GB2312"/>
      <w:sz w:val="24"/>
      <w:lang w:eastAsia="en-US"/>
    </w:rPr>
  </w:style>
  <w:style w:type="paragraph" w:customStyle="1" w:styleId="91">
    <w:name w:val="样式1"/>
    <w:basedOn w:val="1"/>
    <w:qFormat/>
    <w:uiPriority w:val="0"/>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92">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93">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94">
    <w:name w:val="Message Header First"/>
    <w:basedOn w:val="37"/>
    <w:next w:val="37"/>
    <w:qFormat/>
    <w:uiPriority w:val="0"/>
  </w:style>
  <w:style w:type="paragraph" w:customStyle="1" w:styleId="95">
    <w:name w:val="列出段落[858D7CFB-ED40-4347-BF05-701D383B685F][858D7CFB-ED40-4347-BF05-701D383B685F]"/>
    <w:basedOn w:val="1"/>
    <w:qFormat/>
    <w:uiPriority w:val="0"/>
    <w:pPr>
      <w:ind w:firstLine="420" w:firstLineChars="200"/>
    </w:pPr>
  </w:style>
  <w:style w:type="paragraph" w:customStyle="1" w:styleId="96">
    <w:name w:val="font13"/>
    <w:basedOn w:val="1"/>
    <w:qFormat/>
    <w:uiPriority w:val="0"/>
    <w:pPr>
      <w:spacing w:before="100" w:beforeAutospacing="1" w:after="100" w:afterAutospacing="1"/>
    </w:pPr>
    <w:rPr>
      <w:rFonts w:ascii="宋体" w:hAnsi="宋体" w:cs="宋体"/>
      <w:sz w:val="18"/>
      <w:szCs w:val="18"/>
    </w:rPr>
  </w:style>
  <w:style w:type="paragraph" w:customStyle="1" w:styleId="97">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98">
    <w:name w:val="Char Char Char"/>
    <w:basedOn w:val="1"/>
    <w:qFormat/>
    <w:uiPriority w:val="0"/>
    <w:pPr>
      <w:spacing w:after="160" w:line="240" w:lineRule="exact"/>
    </w:pPr>
    <w:rPr>
      <w:rFonts w:ascii="Verdana" w:hAnsi="Verdana" w:cs="Verdana"/>
      <w:szCs w:val="21"/>
      <w:lang w:eastAsia="en-US"/>
    </w:rPr>
  </w:style>
  <w:style w:type="paragraph" w:customStyle="1" w:styleId="99">
    <w:name w:val="TOC 标题1"/>
    <w:basedOn w:val="2"/>
    <w:next w:val="1"/>
    <w:qFormat/>
    <w:uiPriority w:val="0"/>
    <w:pPr>
      <w:widowControl w:val="0"/>
      <w:spacing w:line="576" w:lineRule="auto"/>
      <w:jc w:val="both"/>
      <w:outlineLvl w:val="9"/>
    </w:pPr>
    <w:rPr>
      <w:rFonts w:ascii="Calibri" w:hAnsi="Calibri"/>
    </w:rPr>
  </w:style>
  <w:style w:type="paragraph" w:customStyle="1" w:styleId="100">
    <w:name w:val="font5"/>
    <w:basedOn w:val="1"/>
    <w:qFormat/>
    <w:uiPriority w:val="0"/>
    <w:pPr>
      <w:spacing w:before="100" w:beforeAutospacing="1" w:after="100" w:afterAutospacing="1"/>
    </w:pPr>
    <w:rPr>
      <w:rFonts w:ascii="宋体" w:hAnsi="宋体" w:cs="宋体"/>
      <w:sz w:val="18"/>
      <w:szCs w:val="18"/>
    </w:rPr>
  </w:style>
  <w:style w:type="paragraph" w:customStyle="1" w:styleId="101">
    <w:name w:val="font8"/>
    <w:basedOn w:val="1"/>
    <w:qFormat/>
    <w:uiPriority w:val="0"/>
    <w:pPr>
      <w:spacing w:before="100" w:beforeAutospacing="1" w:after="100" w:afterAutospacing="1"/>
    </w:pPr>
    <w:rPr>
      <w:rFonts w:ascii="宋体" w:hAnsi="宋体" w:cs="宋体"/>
      <w:sz w:val="20"/>
    </w:rPr>
  </w:style>
  <w:style w:type="paragraph" w:customStyle="1" w:styleId="102">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3">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04">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5">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06">
    <w:name w:val="Char16"/>
    <w:basedOn w:val="1"/>
    <w:qFormat/>
    <w:uiPriority w:val="0"/>
    <w:pPr>
      <w:spacing w:after="160" w:line="240" w:lineRule="exact"/>
    </w:pPr>
    <w:rPr>
      <w:rFonts w:ascii="Verdana" w:hAnsi="Verdana"/>
      <w:sz w:val="20"/>
      <w:lang w:eastAsia="en-US"/>
    </w:rPr>
  </w:style>
  <w:style w:type="paragraph" w:customStyle="1" w:styleId="107">
    <w:name w:val="Char1"/>
    <w:basedOn w:val="1"/>
    <w:qFormat/>
    <w:uiPriority w:val="0"/>
    <w:pPr>
      <w:spacing w:after="160" w:line="240" w:lineRule="exact"/>
    </w:pPr>
    <w:rPr>
      <w:rFonts w:ascii="Verdana" w:hAnsi="Verdana"/>
      <w:sz w:val="20"/>
      <w:lang w:eastAsia="en-US"/>
    </w:rPr>
  </w:style>
  <w:style w:type="paragraph" w:customStyle="1" w:styleId="10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109">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10">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111">
    <w:name w:val="font9"/>
    <w:basedOn w:val="1"/>
    <w:qFormat/>
    <w:uiPriority w:val="0"/>
    <w:pPr>
      <w:spacing w:before="100" w:beforeAutospacing="1" w:after="100" w:afterAutospacing="1"/>
    </w:pPr>
    <w:rPr>
      <w:rFonts w:ascii="宋体" w:hAnsi="宋体" w:cs="宋体"/>
      <w:color w:val="000000"/>
      <w:sz w:val="20"/>
    </w:rPr>
  </w:style>
  <w:style w:type="paragraph" w:customStyle="1" w:styleId="112">
    <w:name w:val="xl8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1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14">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115">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16">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17">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118">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19">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20">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21">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22">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23">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24">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2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26">
    <w:name w:val="列出段落1"/>
    <w:basedOn w:val="1"/>
    <w:qFormat/>
    <w:uiPriority w:val="0"/>
    <w:pPr>
      <w:ind w:firstLine="420" w:firstLineChars="200"/>
    </w:pPr>
  </w:style>
  <w:style w:type="paragraph" w:customStyle="1" w:styleId="127">
    <w:name w:val="列出段落11"/>
    <w:basedOn w:val="1"/>
    <w:qFormat/>
    <w:uiPriority w:val="0"/>
    <w:pPr>
      <w:ind w:firstLine="420" w:firstLineChars="200"/>
    </w:pPr>
  </w:style>
  <w:style w:type="paragraph" w:customStyle="1" w:styleId="128">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29">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30">
    <w:name w:val="表格文字"/>
    <w:basedOn w:val="1"/>
    <w:qFormat/>
    <w:uiPriority w:val="0"/>
    <w:pPr>
      <w:widowControl w:val="0"/>
      <w:spacing w:before="25" w:after="25"/>
    </w:pPr>
    <w:rPr>
      <w:bCs/>
      <w:spacing w:val="10"/>
      <w:sz w:val="24"/>
    </w:rPr>
  </w:style>
  <w:style w:type="paragraph" w:customStyle="1" w:styleId="131">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32">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33">
    <w:name w:val="Char2"/>
    <w:basedOn w:val="1"/>
    <w:semiHidden/>
    <w:qFormat/>
    <w:uiPriority w:val="0"/>
    <w:pPr>
      <w:widowControl w:val="0"/>
      <w:jc w:val="both"/>
    </w:pPr>
    <w:rPr>
      <w:rFonts w:ascii="Tahoma" w:hAnsi="Tahoma"/>
      <w:kern w:val="2"/>
      <w:sz w:val="24"/>
    </w:rPr>
  </w:style>
  <w:style w:type="paragraph" w:customStyle="1" w:styleId="134">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35">
    <w:name w:val="font7"/>
    <w:basedOn w:val="1"/>
    <w:qFormat/>
    <w:uiPriority w:val="0"/>
    <w:pPr>
      <w:spacing w:before="100" w:beforeAutospacing="1" w:after="100" w:afterAutospacing="1"/>
    </w:pPr>
    <w:rPr>
      <w:rFonts w:ascii="宋体" w:hAnsi="宋体" w:cs="宋体"/>
      <w:sz w:val="18"/>
      <w:szCs w:val="18"/>
    </w:rPr>
  </w:style>
  <w:style w:type="paragraph" w:customStyle="1" w:styleId="136">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37">
    <w:name w:val="font10"/>
    <w:basedOn w:val="1"/>
    <w:qFormat/>
    <w:uiPriority w:val="0"/>
    <w:pPr>
      <w:spacing w:before="100" w:beforeAutospacing="1" w:after="100" w:afterAutospacing="1"/>
    </w:pPr>
    <w:rPr>
      <w:rFonts w:ascii="Arial" w:hAnsi="Arial" w:cs="Arial"/>
      <w:color w:val="000000"/>
      <w:sz w:val="20"/>
    </w:rPr>
  </w:style>
  <w:style w:type="paragraph" w:customStyle="1" w:styleId="138">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13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140">
    <w:name w:val="font12"/>
    <w:basedOn w:val="1"/>
    <w:qFormat/>
    <w:uiPriority w:val="0"/>
    <w:pPr>
      <w:spacing w:before="100" w:beforeAutospacing="1" w:after="100" w:afterAutospacing="1"/>
    </w:pPr>
    <w:rPr>
      <w:rFonts w:ascii="宋体" w:hAnsi="宋体" w:cs="宋体"/>
      <w:color w:val="000000"/>
      <w:sz w:val="20"/>
    </w:rPr>
  </w:style>
  <w:style w:type="paragraph" w:customStyle="1" w:styleId="141">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2">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43">
    <w:name w:val="Char Char Char Char"/>
    <w:basedOn w:val="1"/>
    <w:qFormat/>
    <w:uiPriority w:val="0"/>
    <w:pPr>
      <w:spacing w:after="160" w:line="240" w:lineRule="exact"/>
    </w:pPr>
    <w:rPr>
      <w:rFonts w:ascii="Verdana" w:hAnsi="Verdana"/>
      <w:sz w:val="20"/>
      <w:lang w:eastAsia="en-US"/>
    </w:rPr>
  </w:style>
  <w:style w:type="paragraph" w:customStyle="1" w:styleId="144">
    <w:name w:val="样式 正文缩进 + 首行缩进:  2 字符"/>
    <w:basedOn w:val="16"/>
    <w:qFormat/>
    <w:uiPriority w:val="0"/>
    <w:pPr>
      <w:spacing w:line="360" w:lineRule="auto"/>
      <w:ind w:firstLine="480" w:firstLineChars="200"/>
    </w:pPr>
    <w:rPr>
      <w:rFonts w:cs="宋体"/>
      <w:sz w:val="24"/>
    </w:rPr>
  </w:style>
  <w:style w:type="paragraph" w:customStyle="1" w:styleId="145">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6">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7">
    <w:name w:val="font11"/>
    <w:basedOn w:val="1"/>
    <w:qFormat/>
    <w:uiPriority w:val="0"/>
    <w:pPr>
      <w:spacing w:before="100" w:beforeAutospacing="1" w:after="100" w:afterAutospacing="1"/>
    </w:pPr>
    <w:rPr>
      <w:color w:val="000000"/>
      <w:sz w:val="20"/>
    </w:rPr>
  </w:style>
  <w:style w:type="paragraph" w:customStyle="1" w:styleId="148">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9">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15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1">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2">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153">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54">
    <w:name w:val="font6"/>
    <w:basedOn w:val="1"/>
    <w:qFormat/>
    <w:uiPriority w:val="0"/>
    <w:pPr>
      <w:spacing w:before="100" w:beforeAutospacing="1" w:after="100" w:afterAutospacing="1"/>
    </w:pPr>
    <w:rPr>
      <w:rFonts w:ascii="宋体" w:hAnsi="宋体" w:cs="宋体"/>
      <w:sz w:val="18"/>
      <w:szCs w:val="18"/>
    </w:rPr>
  </w:style>
  <w:style w:type="paragraph" w:customStyle="1" w:styleId="155">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6">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57">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character" w:customStyle="1" w:styleId="158">
    <w:name w:val="font21"/>
    <w:basedOn w:val="39"/>
    <w:qFormat/>
    <w:uiPriority w:val="0"/>
    <w:rPr>
      <w:rFonts w:ascii="Arial" w:hAnsi="Arial" w:cs="Arial"/>
      <w:color w:val="000000"/>
      <w:sz w:val="24"/>
      <w:szCs w:val="24"/>
      <w:u w:val="none"/>
    </w:rPr>
  </w:style>
  <w:style w:type="character" w:customStyle="1" w:styleId="159">
    <w:name w:val="font01"/>
    <w:basedOn w:val="39"/>
    <w:qFormat/>
    <w:uiPriority w:val="0"/>
    <w:rPr>
      <w:rFonts w:hint="default" w:ascii="仿宋_GB2312" w:eastAsia="仿宋_GB2312" w:cs="仿宋_GB2312"/>
      <w:color w:val="000000"/>
      <w:sz w:val="24"/>
      <w:szCs w:val="24"/>
      <w:u w:val="none"/>
    </w:rPr>
  </w:style>
  <w:style w:type="paragraph" w:customStyle="1" w:styleId="160">
    <w:name w:val="p0"/>
    <w:basedOn w:val="1"/>
    <w:qFormat/>
    <w:uiPriority w:val="0"/>
    <w:rPr>
      <w:szCs w:val="21"/>
    </w:rPr>
  </w:style>
  <w:style w:type="character" w:customStyle="1" w:styleId="161">
    <w:name w:val="font31"/>
    <w:basedOn w:val="39"/>
    <w:qFormat/>
    <w:uiPriority w:val="0"/>
    <w:rPr>
      <w:rFonts w:hint="eastAsia" w:ascii="宋体" w:hAnsi="宋体" w:eastAsia="宋体" w:cs="宋体"/>
      <w:color w:val="000000"/>
      <w:sz w:val="20"/>
      <w:szCs w:val="20"/>
      <w:u w:val="none"/>
    </w:rPr>
  </w:style>
  <w:style w:type="character" w:customStyle="1" w:styleId="162">
    <w:name w:val="font51"/>
    <w:basedOn w:val="39"/>
    <w:qFormat/>
    <w:uiPriority w:val="0"/>
    <w:rPr>
      <w:rFonts w:hint="eastAsia" w:ascii="宋体" w:hAnsi="宋体" w:eastAsia="宋体" w:cs="宋体"/>
      <w:color w:val="000000"/>
      <w:sz w:val="20"/>
      <w:szCs w:val="20"/>
      <w:u w:val="none"/>
    </w:rPr>
  </w:style>
  <w:style w:type="character" w:customStyle="1" w:styleId="163">
    <w:name w:val="font101"/>
    <w:basedOn w:val="39"/>
    <w:qFormat/>
    <w:uiPriority w:val="0"/>
    <w:rPr>
      <w:rFonts w:hint="eastAsia" w:ascii="宋体" w:hAnsi="宋体" w:eastAsia="宋体" w:cs="宋体"/>
      <w:b/>
      <w:color w:val="000000"/>
      <w:sz w:val="18"/>
      <w:szCs w:val="18"/>
      <w:u w:val="none"/>
    </w:rPr>
  </w:style>
  <w:style w:type="character" w:customStyle="1" w:styleId="164">
    <w:name w:val="font71"/>
    <w:basedOn w:val="39"/>
    <w:qFormat/>
    <w:uiPriority w:val="0"/>
    <w:rPr>
      <w:rFonts w:hint="eastAsia" w:ascii="宋体" w:hAnsi="宋体" w:eastAsia="宋体" w:cs="宋体"/>
      <w:color w:val="000000"/>
      <w:sz w:val="24"/>
      <w:szCs w:val="24"/>
      <w:u w:val="none"/>
    </w:rPr>
  </w:style>
  <w:style w:type="character" w:customStyle="1" w:styleId="165">
    <w:name w:val="font81"/>
    <w:basedOn w:val="3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EB588-8ED3-4BF1-86E3-D73AE671337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153</Pages>
  <Words>25709</Words>
  <Characters>146542</Characters>
  <Lines>1221</Lines>
  <Paragraphs>343</Paragraphs>
  <TotalTime>0</TotalTime>
  <ScaleCrop>false</ScaleCrop>
  <LinksUpToDate>false</LinksUpToDate>
  <CharactersWithSpaces>171908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2017-10-31T12:24:00Z</dcterms:created>
  <dc:creator>微软用户</dc:creator>
  <cp:lastModifiedBy>她说</cp:lastModifiedBy>
  <cp:lastPrinted>2017-05-27T03:28:00Z</cp:lastPrinted>
  <dcterms:modified xsi:type="dcterms:W3CDTF">2017-11-21T03:05:05Z</dcterms:modified>
  <dc:title>洋浦经济开发区规划建设土地局</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