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55" w:firstLineChars="55"/>
        <w:jc w:val="center"/>
        <w:rPr>
          <w:rFonts w:ascii="仿宋" w:hAnsi="仿宋" w:eastAsia="仿宋"/>
          <w:bCs/>
          <w:sz w:val="36"/>
          <w:szCs w:val="36"/>
        </w:rPr>
      </w:pPr>
      <w:r>
        <w:rPr>
          <w:rFonts w:ascii="仿宋" w:hAnsi="仿宋" w:eastAsia="仿宋"/>
          <w:bCs/>
          <w:sz w:val="28"/>
          <w:szCs w:val="28"/>
        </w:rPr>
        <w:t xml:space="preserve"> </w:t>
      </w:r>
      <w:r>
        <w:rPr>
          <w:rFonts w:hint="eastAsia" w:ascii="仿宋" w:hAnsi="仿宋" w:eastAsia="仿宋"/>
          <w:bCs/>
          <w:sz w:val="28"/>
          <w:szCs w:val="28"/>
        </w:rPr>
        <w:t>海南省</w:t>
      </w:r>
      <w:bookmarkStart w:id="16" w:name="_GoBack"/>
      <w:bookmarkEnd w:id="16"/>
      <w:r>
        <w:rPr>
          <w:rFonts w:hint="eastAsia" w:ascii="仿宋" w:hAnsi="仿宋" w:eastAsia="仿宋"/>
          <w:bCs/>
          <w:sz w:val="28"/>
          <w:szCs w:val="28"/>
        </w:rPr>
        <w:t>屯昌县镇域污水处理工程PPP项目（资格预审）</w:t>
      </w:r>
      <w:r>
        <w:rPr>
          <w:rFonts w:ascii="仿宋" w:hAnsi="仿宋" w:eastAsia="仿宋"/>
          <w:bCs/>
          <w:sz w:val="28"/>
          <w:szCs w:val="28"/>
        </w:rPr>
        <w:t>公告</w:t>
      </w:r>
      <w:r>
        <w:rPr>
          <w:rFonts w:ascii="仿宋" w:hAnsi="仿宋" w:eastAsia="仿宋"/>
          <w:bCs/>
          <w:sz w:val="36"/>
          <w:szCs w:val="36"/>
        </w:rPr>
        <w:t xml:space="preserve">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海南时利和建设项目管理有限公司受屯昌县水务局的委托，对海南省屯昌县镇域污水处理工程PPP项目就潜在社会资本进行资格预审。资格预审公告如下：</w:t>
      </w:r>
    </w:p>
    <w:p>
      <w:pPr>
        <w:spacing w:line="360" w:lineRule="auto"/>
        <w:rPr>
          <w:rFonts w:hint="eastAsia" w:ascii="仿宋" w:hAnsi="仿宋" w:eastAsia="仿宋"/>
          <w:sz w:val="28"/>
          <w:szCs w:val="28"/>
        </w:rPr>
      </w:pPr>
      <w:r>
        <w:rPr>
          <w:rFonts w:hint="eastAsia" w:ascii="仿宋" w:hAnsi="仿宋" w:eastAsia="仿宋"/>
          <w:b/>
          <w:sz w:val="28"/>
          <w:szCs w:val="28"/>
        </w:rPr>
        <w:t>1、项目名称</w:t>
      </w:r>
      <w:r>
        <w:rPr>
          <w:rFonts w:hint="eastAsia" w:ascii="仿宋" w:hAnsi="仿宋" w:eastAsia="仿宋"/>
          <w:sz w:val="28"/>
          <w:szCs w:val="28"/>
        </w:rPr>
        <w:t>：海南省屯昌县镇域污水处理工程PPP项目（资格预审）</w:t>
      </w:r>
      <w:r>
        <w:rPr>
          <w:rFonts w:hint="eastAsia" w:ascii="仿宋" w:hAnsi="仿宋" w:eastAsia="仿宋"/>
          <w:b/>
          <w:sz w:val="28"/>
          <w:szCs w:val="28"/>
        </w:rPr>
        <w:t>2、采购项目及范围</w:t>
      </w:r>
      <w:r>
        <w:rPr>
          <w:rFonts w:hint="eastAsia" w:ascii="仿宋" w:hAnsi="仿宋" w:eastAsia="仿宋"/>
          <w:sz w:val="28"/>
          <w:szCs w:val="28"/>
        </w:rPr>
        <w:t>：海南省屯昌县镇域污水处理工程PPP项目（资格预审）</w:t>
      </w:r>
      <w:r>
        <w:rPr>
          <w:rFonts w:hint="eastAsia" w:ascii="仿宋" w:hAnsi="仿宋" w:eastAsia="仿宋"/>
          <w:sz w:val="28"/>
          <w:szCs w:val="28"/>
        </w:rPr>
        <w:tab/>
      </w:r>
    </w:p>
    <w:p>
      <w:pPr>
        <w:spacing w:line="360" w:lineRule="auto"/>
        <w:rPr>
          <w:rFonts w:hint="eastAsia" w:ascii="仿宋" w:hAnsi="仿宋" w:eastAsia="仿宋"/>
          <w:sz w:val="28"/>
          <w:szCs w:val="28"/>
        </w:rPr>
      </w:pPr>
      <w:r>
        <w:rPr>
          <w:rFonts w:hint="eastAsia" w:ascii="仿宋" w:hAnsi="仿宋" w:eastAsia="仿宋"/>
          <w:sz w:val="28"/>
          <w:szCs w:val="28"/>
        </w:rPr>
        <w:t>2.1实施机构：屯昌县水务局</w:t>
      </w:r>
    </w:p>
    <w:p>
      <w:pPr>
        <w:spacing w:line="360" w:lineRule="auto"/>
        <w:rPr>
          <w:rFonts w:hint="eastAsia" w:ascii="仿宋" w:hAnsi="仿宋" w:eastAsia="仿宋"/>
          <w:sz w:val="28"/>
          <w:szCs w:val="28"/>
        </w:rPr>
      </w:pPr>
      <w:r>
        <w:rPr>
          <w:rFonts w:hint="eastAsia" w:ascii="仿宋" w:hAnsi="仿宋" w:eastAsia="仿宋"/>
          <w:sz w:val="28"/>
          <w:szCs w:val="28"/>
        </w:rPr>
        <w:t>2.2项目概况：详见资格预审须知。</w:t>
      </w:r>
    </w:p>
    <w:p>
      <w:pPr>
        <w:spacing w:line="360" w:lineRule="auto"/>
        <w:rPr>
          <w:rFonts w:hint="eastAsia" w:ascii="仿宋" w:hAnsi="仿宋" w:eastAsia="仿宋"/>
          <w:sz w:val="28"/>
          <w:szCs w:val="28"/>
        </w:rPr>
      </w:pPr>
      <w:r>
        <w:rPr>
          <w:rFonts w:hint="eastAsia" w:ascii="仿宋" w:hAnsi="仿宋" w:eastAsia="仿宋"/>
          <w:sz w:val="28"/>
          <w:szCs w:val="28"/>
        </w:rPr>
        <w:t>2.3运作方式：本项目拟以PPP模式进行投资、设计、建设、运营及维护，项目运作模式为BOT，合作期</w:t>
      </w:r>
      <w:r>
        <w:rPr>
          <w:rFonts w:ascii="仿宋" w:hAnsi="仿宋" w:eastAsia="仿宋"/>
          <w:sz w:val="28"/>
          <w:szCs w:val="28"/>
        </w:rPr>
        <w:t>30</w:t>
      </w:r>
      <w:r>
        <w:rPr>
          <w:rFonts w:hint="eastAsia" w:ascii="仿宋" w:hAnsi="仿宋" w:eastAsia="仿宋"/>
          <w:sz w:val="28"/>
          <w:szCs w:val="28"/>
        </w:rPr>
        <w:t>年（含建设期2年）。在合作期满后，项目公司将所有项目设施完好无偿移交给政府或政府指定机构。</w:t>
      </w:r>
    </w:p>
    <w:p>
      <w:pPr>
        <w:spacing w:line="360" w:lineRule="auto"/>
        <w:rPr>
          <w:rFonts w:hint="eastAsia" w:ascii="仿宋" w:hAnsi="仿宋" w:eastAsia="仿宋"/>
          <w:b/>
          <w:sz w:val="28"/>
          <w:szCs w:val="28"/>
        </w:rPr>
      </w:pPr>
      <w:r>
        <w:rPr>
          <w:rFonts w:hint="eastAsia" w:ascii="仿宋" w:hAnsi="仿宋" w:eastAsia="仿宋"/>
          <w:b/>
          <w:sz w:val="28"/>
          <w:szCs w:val="28"/>
        </w:rPr>
        <w:t>3.社会资本应具备的资格条件：</w:t>
      </w:r>
    </w:p>
    <w:p>
      <w:pPr>
        <w:spacing w:line="360" w:lineRule="auto"/>
        <w:rPr>
          <w:rFonts w:hint="eastAsia" w:ascii="仿宋" w:hAnsi="仿宋" w:eastAsia="仿宋"/>
          <w:sz w:val="28"/>
          <w:szCs w:val="28"/>
        </w:rPr>
      </w:pPr>
      <w:r>
        <w:rPr>
          <w:rFonts w:hint="eastAsia" w:ascii="仿宋" w:hAnsi="仿宋" w:eastAsia="仿宋"/>
          <w:sz w:val="28"/>
          <w:szCs w:val="28"/>
        </w:rPr>
        <w:t>3.1具有独立承担民事责任能力的在中华人民共和国境内注册的法人；</w:t>
      </w:r>
    </w:p>
    <w:p>
      <w:pPr>
        <w:spacing w:line="360" w:lineRule="auto"/>
        <w:rPr>
          <w:rFonts w:hint="eastAsia" w:ascii="仿宋" w:hAnsi="仿宋" w:eastAsia="仿宋"/>
          <w:sz w:val="28"/>
          <w:szCs w:val="28"/>
          <w:highlight w:val="yellow"/>
        </w:rPr>
      </w:pPr>
      <w:r>
        <w:rPr>
          <w:rFonts w:hint="eastAsia" w:ascii="仿宋" w:hAnsi="仿宋" w:eastAsia="仿宋"/>
          <w:sz w:val="28"/>
          <w:szCs w:val="28"/>
        </w:rPr>
        <w:t>3.2具有良好的商业信誉和健全的财务会计制度；</w:t>
      </w:r>
    </w:p>
    <w:p>
      <w:pPr>
        <w:spacing w:line="360" w:lineRule="auto"/>
        <w:rPr>
          <w:rFonts w:hint="eastAsia" w:ascii="仿宋" w:hAnsi="仿宋" w:eastAsia="仿宋"/>
          <w:color w:val="FF0000"/>
          <w:sz w:val="28"/>
          <w:szCs w:val="28"/>
        </w:rPr>
      </w:pPr>
      <w:r>
        <w:rPr>
          <w:rFonts w:hint="eastAsia" w:ascii="仿宋" w:hAnsi="仿宋" w:eastAsia="仿宋"/>
          <w:sz w:val="28"/>
          <w:szCs w:val="28"/>
        </w:rPr>
        <w:t>3.3有依法缴纳税收和社会保障资金的良好记录；</w:t>
      </w:r>
    </w:p>
    <w:p>
      <w:pPr>
        <w:spacing w:line="360" w:lineRule="auto"/>
        <w:rPr>
          <w:rFonts w:hint="eastAsia" w:ascii="仿宋" w:hAnsi="仿宋" w:eastAsia="仿宋"/>
          <w:sz w:val="28"/>
          <w:szCs w:val="28"/>
        </w:rPr>
      </w:pPr>
      <w:r>
        <w:rPr>
          <w:rFonts w:hint="eastAsia" w:ascii="仿宋" w:hAnsi="仿宋" w:eastAsia="仿宋"/>
          <w:sz w:val="28"/>
          <w:szCs w:val="28"/>
        </w:rPr>
        <w:t>3.4参加政府采购活动前三年内，在经营活动中没有重大违法记录；</w:t>
      </w:r>
    </w:p>
    <w:p>
      <w:pPr>
        <w:spacing w:line="360" w:lineRule="auto"/>
        <w:rPr>
          <w:rFonts w:hint="eastAsia" w:ascii="仿宋" w:hAnsi="仿宋" w:eastAsia="仿宋"/>
          <w:sz w:val="28"/>
          <w:szCs w:val="28"/>
        </w:rPr>
      </w:pPr>
      <w:r>
        <w:rPr>
          <w:rFonts w:hint="eastAsia" w:ascii="仿宋" w:hAnsi="仿宋" w:eastAsia="仿宋"/>
          <w:sz w:val="28"/>
          <w:szCs w:val="28"/>
        </w:rPr>
        <w:t>3.5近七年（2010年1月1日至今）来，申请人至少具备一个2000m</w:t>
      </w:r>
      <w:r>
        <w:rPr>
          <w:rFonts w:hint="eastAsia" w:ascii="仿宋" w:hAnsi="仿宋" w:eastAsia="仿宋"/>
          <w:sz w:val="28"/>
          <w:szCs w:val="28"/>
          <w:vertAlign w:val="superscript"/>
        </w:rPr>
        <w:t>3</w:t>
      </w:r>
      <w:r>
        <w:rPr>
          <w:rFonts w:hint="eastAsia" w:ascii="仿宋" w:hAnsi="仿宋" w:eastAsia="仿宋"/>
          <w:sz w:val="28"/>
          <w:szCs w:val="28"/>
        </w:rPr>
        <w:t>/天的污水处理类项目业绩（投资、设计、建设或运营4种方式中具备其中一种业绩即可），若申请人为联合体,联合体成员之一具备上述业绩即可；（注：联合体之一（含牵头方）单独具备全部上述业绩(控股子公司业绩可作为母公司业绩，但需提供控股证明)）；</w:t>
      </w:r>
    </w:p>
    <w:p>
      <w:pPr>
        <w:spacing w:line="360" w:lineRule="auto"/>
        <w:rPr>
          <w:rFonts w:hint="eastAsia" w:ascii="仿宋" w:hAnsi="仿宋" w:eastAsia="仿宋"/>
          <w:sz w:val="28"/>
          <w:szCs w:val="28"/>
        </w:rPr>
      </w:pPr>
      <w:r>
        <w:rPr>
          <w:rFonts w:hint="eastAsia" w:ascii="仿宋" w:hAnsi="仿宋" w:eastAsia="仿宋"/>
          <w:sz w:val="28"/>
          <w:szCs w:val="28"/>
        </w:rPr>
        <w:t>3.6申请人具有市政公用工程施工总承包叁级或以上资质，同时需具有市政行业（排水工程）专业乙级（相应范围内的建设工程总承包）或环境工程（水污染防治工程）专项乙级（含）以上资质；（若申请人为联合体，联合体所有成员中所具备的资质满足上述资质要求即可）</w:t>
      </w:r>
    </w:p>
    <w:p>
      <w:pPr>
        <w:spacing w:line="360" w:lineRule="auto"/>
        <w:rPr>
          <w:rFonts w:hint="eastAsia" w:ascii="仿宋" w:hAnsi="仿宋" w:eastAsia="仿宋"/>
          <w:sz w:val="28"/>
          <w:szCs w:val="28"/>
        </w:rPr>
      </w:pPr>
      <w:r>
        <w:rPr>
          <w:rFonts w:hint="eastAsia" w:ascii="仿宋" w:hAnsi="仿宋" w:eastAsia="仿宋"/>
          <w:sz w:val="28"/>
          <w:szCs w:val="28"/>
        </w:rPr>
        <w:t>3.7提供公司、企业住所地或者业务发生地人民检察院开具的近三年无行贿犯罪记录查询证明（投标人、法定代表人自本项目资格预审公告发布起始日前三年的无行贿犯罪记录查询证明）。</w:t>
      </w:r>
    </w:p>
    <w:p>
      <w:pPr>
        <w:spacing w:line="360" w:lineRule="auto"/>
        <w:rPr>
          <w:rFonts w:hint="eastAsia" w:ascii="仿宋" w:hAnsi="仿宋" w:eastAsia="仿宋"/>
          <w:sz w:val="28"/>
          <w:szCs w:val="28"/>
        </w:rPr>
      </w:pPr>
      <w:r>
        <w:rPr>
          <w:rFonts w:hint="eastAsia" w:ascii="仿宋" w:hAnsi="仿宋" w:eastAsia="仿宋"/>
          <w:sz w:val="28"/>
          <w:szCs w:val="28"/>
        </w:rPr>
        <w:t>3.</w:t>
      </w:r>
      <w:r>
        <w:rPr>
          <w:rFonts w:hint="eastAsia" w:ascii="仿宋" w:hAnsi="仿宋"/>
          <w:sz w:val="28"/>
          <w:szCs w:val="28"/>
        </w:rPr>
        <w:t>8</w:t>
      </w:r>
      <w:r>
        <w:rPr>
          <w:rFonts w:hint="eastAsia" w:ascii="仿宋" w:hAnsi="仿宋" w:eastAsia="仿宋"/>
          <w:sz w:val="28"/>
          <w:szCs w:val="28"/>
        </w:rPr>
        <w:t>单位负责人为同一人或者存在直接控股、管理关系的不同供应商，不得同时作为不同主体参加本项目的资格预审；联合体各方不得再以自己名义单独或加入其它联合体参加资格预审。</w:t>
      </w:r>
    </w:p>
    <w:p>
      <w:pPr>
        <w:spacing w:line="360" w:lineRule="auto"/>
        <w:rPr>
          <w:rFonts w:hint="eastAsia" w:ascii="仿宋" w:hAnsi="仿宋"/>
          <w:sz w:val="28"/>
          <w:szCs w:val="28"/>
        </w:rPr>
      </w:pPr>
      <w:r>
        <w:rPr>
          <w:rFonts w:hint="eastAsia" w:ascii="仿宋" w:hAnsi="仿宋" w:eastAsia="仿宋"/>
          <w:sz w:val="28"/>
          <w:szCs w:val="28"/>
        </w:rPr>
        <w:t>3.</w:t>
      </w:r>
      <w:r>
        <w:rPr>
          <w:rFonts w:hint="eastAsia" w:ascii="仿宋" w:hAnsi="仿宋"/>
          <w:sz w:val="28"/>
          <w:szCs w:val="28"/>
        </w:rPr>
        <w:t>9</w:t>
      </w:r>
      <w:r>
        <w:rPr>
          <w:rFonts w:hint="eastAsia" w:ascii="仿宋" w:hAnsi="仿宋" w:eastAsia="仿宋"/>
          <w:sz w:val="28"/>
          <w:szCs w:val="28"/>
        </w:rPr>
        <w:t>本项目接受联合体投标，联合体成员数量不得超过3家。</w:t>
      </w:r>
    </w:p>
    <w:p>
      <w:pPr>
        <w:spacing w:line="360" w:lineRule="auto"/>
        <w:rPr>
          <w:rFonts w:ascii="仿宋" w:hAnsi="仿宋" w:eastAsia="仿宋"/>
          <w:b/>
          <w:sz w:val="28"/>
          <w:szCs w:val="28"/>
        </w:rPr>
      </w:pPr>
      <w:r>
        <w:rPr>
          <w:rFonts w:hint="eastAsia" w:ascii="仿宋" w:hAnsi="仿宋" w:eastAsia="仿宋"/>
          <w:b/>
          <w:sz w:val="28"/>
          <w:szCs w:val="28"/>
        </w:rPr>
        <w:t>4.资格预审文件的获取</w:t>
      </w:r>
    </w:p>
    <w:p>
      <w:pPr>
        <w:spacing w:line="360" w:lineRule="auto"/>
        <w:rPr>
          <w:rFonts w:ascii="仿宋" w:hAnsi="仿宋" w:eastAsia="仿宋"/>
          <w:sz w:val="28"/>
          <w:szCs w:val="28"/>
        </w:rPr>
      </w:pPr>
      <w:r>
        <w:rPr>
          <w:rFonts w:ascii="仿宋" w:hAnsi="仿宋" w:eastAsia="仿宋"/>
          <w:sz w:val="28"/>
          <w:szCs w:val="28"/>
        </w:rPr>
        <w:t>4.1</w:t>
      </w:r>
      <w:r>
        <w:rPr>
          <w:rFonts w:hint="eastAsia" w:ascii="仿宋" w:hAnsi="仿宋" w:eastAsia="仿宋"/>
          <w:sz w:val="28"/>
          <w:szCs w:val="28"/>
        </w:rPr>
        <w:t>资格预审文件获取时间：凡有意参加投标者，请于</w:t>
      </w:r>
      <w:r>
        <w:rPr>
          <w:rFonts w:ascii="仿宋" w:hAnsi="仿宋" w:eastAsia="仿宋"/>
          <w:sz w:val="28"/>
          <w:szCs w:val="28"/>
        </w:rPr>
        <w:t>2017</w:t>
      </w:r>
      <w:r>
        <w:rPr>
          <w:rFonts w:hint="eastAsia" w:ascii="仿宋" w:hAnsi="仿宋" w:eastAsia="仿宋"/>
          <w:sz w:val="28"/>
          <w:szCs w:val="28"/>
        </w:rPr>
        <w:t>年</w:t>
      </w:r>
      <w:r>
        <w:rPr>
          <w:rFonts w:hint="eastAsia" w:ascii="仿宋" w:hAnsi="仿宋"/>
          <w:sz w:val="28"/>
          <w:szCs w:val="28"/>
        </w:rPr>
        <w:t>11</w:t>
      </w:r>
      <w:r>
        <w:rPr>
          <w:rFonts w:hint="eastAsia" w:ascii="仿宋" w:hAnsi="仿宋" w:eastAsia="仿宋"/>
          <w:sz w:val="28"/>
          <w:szCs w:val="28"/>
        </w:rPr>
        <w:t>月</w:t>
      </w:r>
      <w:r>
        <w:rPr>
          <w:rFonts w:hint="eastAsia" w:ascii="仿宋" w:hAnsi="仿宋"/>
          <w:sz w:val="28"/>
          <w:szCs w:val="28"/>
          <w:u w:val="single"/>
          <w:lang w:val="en-US" w:eastAsia="zh-CN"/>
        </w:rPr>
        <w:t>22</w:t>
      </w:r>
      <w:r>
        <w:rPr>
          <w:rFonts w:hint="eastAsia" w:ascii="仿宋" w:hAnsi="仿宋" w:eastAsia="仿宋"/>
          <w:sz w:val="28"/>
          <w:szCs w:val="28"/>
        </w:rPr>
        <w:t>日至</w:t>
      </w:r>
      <w:r>
        <w:rPr>
          <w:rFonts w:ascii="仿宋" w:hAnsi="仿宋" w:eastAsia="仿宋"/>
          <w:sz w:val="28"/>
          <w:szCs w:val="28"/>
        </w:rPr>
        <w:t>2017</w:t>
      </w:r>
      <w:r>
        <w:rPr>
          <w:rFonts w:hint="eastAsia" w:ascii="仿宋" w:hAnsi="仿宋" w:eastAsia="仿宋"/>
          <w:sz w:val="28"/>
          <w:szCs w:val="28"/>
        </w:rPr>
        <w:t>年</w:t>
      </w:r>
      <w:r>
        <w:rPr>
          <w:rFonts w:hint="eastAsia" w:ascii="仿宋" w:hAnsi="仿宋"/>
          <w:sz w:val="28"/>
          <w:szCs w:val="28"/>
        </w:rPr>
        <w:t>11</w:t>
      </w:r>
      <w:r>
        <w:rPr>
          <w:rFonts w:hint="eastAsia" w:ascii="仿宋" w:hAnsi="仿宋" w:eastAsia="仿宋"/>
          <w:sz w:val="28"/>
          <w:szCs w:val="28"/>
        </w:rPr>
        <w:t>月</w:t>
      </w:r>
      <w:r>
        <w:rPr>
          <w:rFonts w:hint="eastAsia" w:ascii="仿宋" w:hAnsi="仿宋" w:eastAsia="仿宋"/>
          <w:sz w:val="28"/>
          <w:szCs w:val="28"/>
          <w:u w:val="single"/>
          <w:lang w:val="en-US" w:eastAsia="zh-CN"/>
        </w:rPr>
        <w:t>29</w:t>
      </w:r>
      <w:r>
        <w:rPr>
          <w:rFonts w:hint="eastAsia" w:ascii="仿宋" w:hAnsi="仿宋" w:eastAsia="仿宋"/>
          <w:sz w:val="28"/>
          <w:szCs w:val="28"/>
        </w:rPr>
        <w:t>日（法定公休日、法定节假日除外），每日上午</w:t>
      </w:r>
      <w:r>
        <w:rPr>
          <w:rFonts w:ascii="仿宋" w:hAnsi="仿宋" w:eastAsia="仿宋"/>
          <w:sz w:val="28"/>
          <w:szCs w:val="28"/>
        </w:rPr>
        <w:t xml:space="preserve"> 8:00 </w:t>
      </w:r>
      <w:r>
        <w:rPr>
          <w:rFonts w:hint="eastAsia" w:ascii="仿宋" w:hAnsi="仿宋" w:eastAsia="仿宋"/>
          <w:sz w:val="28"/>
          <w:szCs w:val="28"/>
        </w:rPr>
        <w:t>时至</w:t>
      </w:r>
      <w:r>
        <w:rPr>
          <w:rFonts w:ascii="仿宋" w:hAnsi="仿宋" w:eastAsia="仿宋"/>
          <w:sz w:val="28"/>
          <w:szCs w:val="28"/>
        </w:rPr>
        <w:t xml:space="preserve"> 12:00 </w:t>
      </w:r>
      <w:r>
        <w:rPr>
          <w:rFonts w:hint="eastAsia" w:ascii="仿宋" w:hAnsi="仿宋" w:eastAsia="仿宋"/>
          <w:sz w:val="28"/>
          <w:szCs w:val="28"/>
        </w:rPr>
        <w:t>时，下午</w:t>
      </w:r>
      <w:r>
        <w:rPr>
          <w:rFonts w:ascii="仿宋" w:hAnsi="仿宋" w:eastAsia="仿宋"/>
          <w:sz w:val="28"/>
          <w:szCs w:val="28"/>
        </w:rPr>
        <w:t xml:space="preserve"> 14:30 </w:t>
      </w:r>
      <w:r>
        <w:rPr>
          <w:rFonts w:hint="eastAsia" w:ascii="仿宋" w:hAnsi="仿宋" w:eastAsia="仿宋"/>
          <w:sz w:val="28"/>
          <w:szCs w:val="28"/>
        </w:rPr>
        <w:t>时至</w:t>
      </w:r>
      <w:r>
        <w:rPr>
          <w:rFonts w:ascii="仿宋" w:hAnsi="仿宋" w:eastAsia="仿宋"/>
          <w:sz w:val="28"/>
          <w:szCs w:val="28"/>
        </w:rPr>
        <w:t xml:space="preserve"> 17:30 </w:t>
      </w:r>
      <w:r>
        <w:rPr>
          <w:rFonts w:hint="eastAsia" w:ascii="仿宋" w:hAnsi="仿宋" w:eastAsia="仿宋"/>
          <w:sz w:val="28"/>
          <w:szCs w:val="28"/>
        </w:rPr>
        <w:t>时（北京时间，下同），在海南省人民政府政务服务中心企业信息管理系统</w:t>
      </w:r>
      <w:r>
        <w:rPr>
          <w:rFonts w:ascii="仿宋" w:hAnsi="仿宋" w:eastAsia="仿宋"/>
          <w:sz w:val="28"/>
          <w:szCs w:val="28"/>
        </w:rPr>
        <w:fldChar w:fldCharType="begin"/>
      </w:r>
      <w:r>
        <w:rPr>
          <w:rFonts w:ascii="仿宋" w:hAnsi="仿宋" w:eastAsia="仿宋"/>
          <w:sz w:val="28"/>
          <w:szCs w:val="28"/>
        </w:rPr>
        <w:instrText xml:space="preserve">HYPERLINK "http://218.77.183.48/htms" \t "_blank"</w:instrText>
      </w:r>
      <w:r>
        <w:rPr>
          <w:rFonts w:ascii="仿宋" w:hAnsi="仿宋" w:eastAsia="仿宋"/>
          <w:sz w:val="28"/>
          <w:szCs w:val="28"/>
        </w:rPr>
        <w:fldChar w:fldCharType="separate"/>
      </w:r>
      <w:r>
        <w:rPr>
          <w:rFonts w:ascii="仿宋" w:hAnsi="仿宋" w:eastAsia="仿宋"/>
          <w:sz w:val="28"/>
          <w:szCs w:val="28"/>
        </w:rPr>
        <w:t>http://218.77.183.48/htms</w:t>
      </w:r>
      <w:r>
        <w:rPr>
          <w:rFonts w:ascii="仿宋" w:hAnsi="仿宋" w:eastAsia="仿宋"/>
          <w:sz w:val="28"/>
          <w:szCs w:val="28"/>
        </w:rPr>
        <w:fldChar w:fldCharType="end"/>
      </w:r>
      <w:r>
        <w:rPr>
          <w:rFonts w:hint="eastAsia" w:ascii="仿宋" w:hAnsi="仿宋" w:eastAsia="仿宋"/>
          <w:sz w:val="28"/>
          <w:szCs w:val="28"/>
        </w:rPr>
        <w:t>购买招标文件。</w:t>
      </w:r>
    </w:p>
    <w:p>
      <w:pPr>
        <w:spacing w:line="360" w:lineRule="auto"/>
        <w:rPr>
          <w:rFonts w:ascii="仿宋" w:hAnsi="仿宋" w:eastAsia="仿宋"/>
          <w:sz w:val="28"/>
          <w:szCs w:val="28"/>
        </w:rPr>
      </w:pPr>
      <w:r>
        <w:rPr>
          <w:rFonts w:ascii="仿宋" w:hAnsi="仿宋" w:eastAsia="仿宋"/>
          <w:sz w:val="28"/>
          <w:szCs w:val="28"/>
        </w:rPr>
        <w:t>4.2</w:t>
      </w:r>
      <w:r>
        <w:rPr>
          <w:rFonts w:hint="eastAsia" w:ascii="仿宋" w:hAnsi="仿宋" w:eastAsia="仿宋"/>
          <w:sz w:val="28"/>
          <w:szCs w:val="28"/>
        </w:rPr>
        <w:t>招标文件每套售价2</w:t>
      </w:r>
      <w:r>
        <w:rPr>
          <w:rFonts w:ascii="仿宋" w:hAnsi="仿宋" w:eastAsia="仿宋"/>
          <w:sz w:val="28"/>
          <w:szCs w:val="28"/>
        </w:rPr>
        <w:t>00.00</w:t>
      </w:r>
      <w:r>
        <w:rPr>
          <w:rFonts w:hint="eastAsia" w:ascii="仿宋" w:hAnsi="仿宋" w:eastAsia="仿宋"/>
          <w:sz w:val="28"/>
          <w:szCs w:val="28"/>
        </w:rPr>
        <w:t>元，售后不退。</w:t>
      </w:r>
    </w:p>
    <w:p>
      <w:pPr>
        <w:spacing w:line="360" w:lineRule="auto"/>
        <w:rPr>
          <w:rFonts w:ascii="仿宋" w:hAnsi="仿宋" w:eastAsia="仿宋"/>
          <w:sz w:val="28"/>
          <w:szCs w:val="28"/>
        </w:rPr>
      </w:pPr>
      <w:r>
        <w:rPr>
          <w:rFonts w:ascii="仿宋" w:hAnsi="仿宋" w:eastAsia="仿宋"/>
          <w:sz w:val="28"/>
          <w:szCs w:val="28"/>
        </w:rPr>
        <w:t>4.3</w:t>
      </w:r>
      <w:r>
        <w:rPr>
          <w:rFonts w:hint="eastAsia" w:ascii="仿宋" w:hAnsi="仿宋" w:eastAsia="仿宋"/>
          <w:sz w:val="28"/>
          <w:szCs w:val="28"/>
        </w:rPr>
        <w:t>报名要求：必须在海南省人民政府政务服务中心企业信息管理系统（</w:t>
      </w:r>
      <w:r>
        <w:rPr>
          <w:rFonts w:ascii="仿宋" w:hAnsi="仿宋" w:eastAsia="仿宋"/>
          <w:sz w:val="28"/>
          <w:szCs w:val="28"/>
        </w:rPr>
        <w:t>http://218.77.183.48/htms</w:t>
      </w:r>
      <w:r>
        <w:rPr>
          <w:rFonts w:hint="eastAsia" w:ascii="仿宋" w:hAnsi="仿宋" w:eastAsia="仿宋"/>
          <w:sz w:val="28"/>
          <w:szCs w:val="28"/>
        </w:rPr>
        <w:t>）中注册并备案通过，然后登陆电子招标投标系统（</w:t>
      </w:r>
      <w:r>
        <w:rPr>
          <w:rFonts w:ascii="仿宋" w:hAnsi="仿宋" w:eastAsia="仿宋"/>
          <w:sz w:val="28"/>
          <w:szCs w:val="28"/>
        </w:rPr>
        <w:t>http://218.77.183.48/htms</w:t>
      </w:r>
      <w:r>
        <w:rPr>
          <w:rFonts w:hint="eastAsia" w:ascii="仿宋" w:hAnsi="仿宋" w:eastAsia="仿宋"/>
          <w:sz w:val="28"/>
          <w:szCs w:val="28"/>
        </w:rPr>
        <w:t>）下载电子版的招标文件，点击</w:t>
      </w:r>
      <w:r>
        <w:rPr>
          <w:rFonts w:ascii="仿宋" w:hAnsi="仿宋" w:eastAsia="仿宋"/>
          <w:sz w:val="28"/>
          <w:szCs w:val="28"/>
        </w:rPr>
        <w:t>[</w:t>
      </w:r>
      <w:r>
        <w:rPr>
          <w:rFonts w:hint="eastAsia" w:ascii="仿宋" w:hAnsi="仿宋" w:eastAsia="仿宋"/>
          <w:sz w:val="28"/>
          <w:szCs w:val="28"/>
        </w:rPr>
        <w:t>报名</w:t>
      </w:r>
      <w:r>
        <w:rPr>
          <w:rFonts w:ascii="仿宋" w:hAnsi="仿宋" w:eastAsia="仿宋"/>
          <w:sz w:val="28"/>
          <w:szCs w:val="28"/>
        </w:rPr>
        <w:t>]</w:t>
      </w:r>
      <w:r>
        <w:rPr>
          <w:rFonts w:hint="eastAsia" w:ascii="仿宋" w:hAnsi="仿宋" w:eastAsia="仿宋"/>
          <w:sz w:val="28"/>
          <w:szCs w:val="28"/>
        </w:rPr>
        <w:t>，查看</w:t>
      </w:r>
      <w:r>
        <w:rPr>
          <w:rFonts w:ascii="仿宋" w:hAnsi="仿宋" w:eastAsia="仿宋"/>
          <w:sz w:val="28"/>
          <w:szCs w:val="28"/>
        </w:rPr>
        <w:t>[</w:t>
      </w:r>
      <w:r>
        <w:rPr>
          <w:rFonts w:hint="eastAsia" w:ascii="仿宋" w:hAnsi="仿宋" w:eastAsia="仿宋"/>
          <w:sz w:val="28"/>
          <w:szCs w:val="28"/>
        </w:rPr>
        <w:t>已报名项目</w:t>
      </w:r>
      <w:r>
        <w:rPr>
          <w:rFonts w:ascii="仿宋" w:hAnsi="仿宋" w:eastAsia="仿宋"/>
          <w:sz w:val="28"/>
          <w:szCs w:val="28"/>
        </w:rPr>
        <w:t>]</w:t>
      </w:r>
      <w:r>
        <w:rPr>
          <w:rFonts w:hint="eastAsia" w:ascii="仿宋" w:hAnsi="仿宋" w:eastAsia="仿宋"/>
          <w:sz w:val="28"/>
          <w:szCs w:val="28"/>
        </w:rPr>
        <w:t>，显示已报名相关信息即表示报名成功，资格预审文件费在开标现场缴纳。</w:t>
      </w:r>
    </w:p>
    <w:p>
      <w:pPr>
        <w:spacing w:line="360" w:lineRule="auto"/>
        <w:rPr>
          <w:rFonts w:ascii="仿宋" w:hAnsi="仿宋" w:eastAsia="仿宋"/>
          <w:sz w:val="28"/>
          <w:szCs w:val="28"/>
        </w:rPr>
      </w:pPr>
      <w:bookmarkStart w:id="0" w:name="_Toc484111799"/>
      <w:bookmarkStart w:id="1" w:name="_Toc247513938"/>
      <w:bookmarkStart w:id="2" w:name="_Toc152042292"/>
      <w:bookmarkStart w:id="3" w:name="_Toc144974484"/>
      <w:bookmarkStart w:id="4" w:name="_Toc152045516"/>
      <w:bookmarkStart w:id="5" w:name="_Toc247527539"/>
      <w:r>
        <w:rPr>
          <w:rFonts w:ascii="仿宋" w:hAnsi="仿宋" w:eastAsia="仿宋"/>
          <w:sz w:val="28"/>
          <w:szCs w:val="28"/>
        </w:rPr>
        <w:t xml:space="preserve">5. </w:t>
      </w:r>
      <w:r>
        <w:rPr>
          <w:rFonts w:hint="eastAsia" w:ascii="仿宋" w:hAnsi="仿宋" w:eastAsia="仿宋"/>
          <w:sz w:val="28"/>
          <w:szCs w:val="28"/>
        </w:rPr>
        <w:t>资格预审申请文件的递交</w:t>
      </w:r>
      <w:bookmarkEnd w:id="0"/>
      <w:bookmarkEnd w:id="1"/>
      <w:bookmarkEnd w:id="2"/>
      <w:bookmarkEnd w:id="3"/>
      <w:bookmarkEnd w:id="4"/>
      <w:bookmarkEnd w:id="5"/>
    </w:p>
    <w:p>
      <w:pPr>
        <w:spacing w:line="360" w:lineRule="auto"/>
        <w:rPr>
          <w:rFonts w:ascii="仿宋" w:hAnsi="仿宋" w:eastAsia="仿宋"/>
          <w:sz w:val="28"/>
          <w:szCs w:val="28"/>
        </w:rPr>
      </w:pPr>
      <w:r>
        <w:rPr>
          <w:rFonts w:ascii="仿宋" w:hAnsi="仿宋" w:eastAsia="仿宋"/>
          <w:sz w:val="28"/>
          <w:szCs w:val="28"/>
        </w:rPr>
        <w:t>5.1</w:t>
      </w:r>
      <w:r>
        <w:rPr>
          <w:rFonts w:hint="eastAsia" w:ascii="仿宋" w:hAnsi="仿宋" w:eastAsia="仿宋"/>
          <w:sz w:val="28"/>
          <w:szCs w:val="28"/>
        </w:rPr>
        <w:t>、文件递交截止时间（投标截止时间，下同）为</w:t>
      </w:r>
      <w:r>
        <w:rPr>
          <w:rFonts w:ascii="仿宋" w:hAnsi="仿宋" w:eastAsia="仿宋"/>
          <w:sz w:val="28"/>
          <w:szCs w:val="28"/>
        </w:rPr>
        <w:t>2017</w:t>
      </w:r>
      <w:r>
        <w:rPr>
          <w:rFonts w:hint="eastAsia" w:ascii="仿宋" w:hAnsi="仿宋" w:eastAsia="仿宋"/>
          <w:sz w:val="28"/>
          <w:szCs w:val="28"/>
        </w:rPr>
        <w:t>年</w:t>
      </w:r>
      <w:r>
        <w:rPr>
          <w:rFonts w:hint="eastAsia" w:ascii="仿宋" w:hAnsi="仿宋" w:eastAsia="仿宋"/>
          <w:sz w:val="28"/>
          <w:szCs w:val="28"/>
          <w:lang w:val="en-US" w:eastAsia="zh-CN"/>
        </w:rPr>
        <w:t>12</w:t>
      </w:r>
      <w:r>
        <w:rPr>
          <w:rFonts w:hint="eastAsia" w:ascii="仿宋" w:hAnsi="仿宋" w:eastAsia="仿宋"/>
          <w:sz w:val="28"/>
          <w:szCs w:val="28"/>
        </w:rPr>
        <w:t>月</w:t>
      </w:r>
      <w:r>
        <w:rPr>
          <w:rFonts w:hint="eastAsia" w:ascii="仿宋" w:hAnsi="仿宋" w:eastAsia="仿宋"/>
          <w:sz w:val="28"/>
          <w:szCs w:val="28"/>
          <w:u w:val="single"/>
          <w:lang w:val="en-US" w:eastAsia="zh-CN"/>
        </w:rPr>
        <w:t>13</w:t>
      </w:r>
      <w:r>
        <w:rPr>
          <w:rFonts w:hint="eastAsia" w:ascii="仿宋" w:hAnsi="仿宋" w:eastAsia="仿宋"/>
          <w:sz w:val="28"/>
          <w:szCs w:val="28"/>
        </w:rPr>
        <w:t>日</w:t>
      </w:r>
      <w:r>
        <w:rPr>
          <w:rFonts w:hint="eastAsia" w:ascii="仿宋" w:hAnsi="仿宋" w:eastAsia="仿宋"/>
          <w:sz w:val="28"/>
          <w:szCs w:val="28"/>
          <w:lang w:val="en-US" w:eastAsia="zh-CN"/>
        </w:rPr>
        <w:t>8</w:t>
      </w:r>
      <w:r>
        <w:rPr>
          <w:rFonts w:hint="eastAsia" w:ascii="仿宋" w:hAnsi="仿宋" w:eastAsia="仿宋"/>
          <w:sz w:val="28"/>
          <w:szCs w:val="28"/>
        </w:rPr>
        <w:t>:30，地点为</w:t>
      </w:r>
      <w:r>
        <w:rPr>
          <w:rFonts w:ascii="仿宋" w:hAnsi="仿宋" w:eastAsia="仿宋"/>
          <w:sz w:val="28"/>
          <w:szCs w:val="28"/>
        </w:rPr>
        <w:t xml:space="preserve"> http</w:t>
      </w:r>
      <w:r>
        <w:rPr>
          <w:rFonts w:hint="eastAsia" w:ascii="仿宋" w:hAnsi="仿宋" w:eastAsia="仿宋"/>
          <w:sz w:val="28"/>
          <w:szCs w:val="28"/>
        </w:rPr>
        <w:t>：</w:t>
      </w:r>
      <w:r>
        <w:rPr>
          <w:rFonts w:ascii="仿宋" w:hAnsi="仿宋" w:eastAsia="仿宋"/>
          <w:sz w:val="28"/>
          <w:szCs w:val="28"/>
        </w:rPr>
        <w:t xml:space="preserve">//218.77.183.48/htms </w:t>
      </w:r>
      <w:r>
        <w:rPr>
          <w:rFonts w:hint="eastAsia" w:ascii="仿宋" w:hAnsi="仿宋" w:eastAsia="仿宋"/>
          <w:sz w:val="28"/>
          <w:szCs w:val="28"/>
        </w:rPr>
        <w:t>，开标地点为海南省公共资源交易服务中心</w:t>
      </w:r>
      <w:r>
        <w:rPr>
          <w:rFonts w:hint="eastAsia" w:ascii="仿宋" w:hAnsi="仿宋" w:eastAsia="仿宋"/>
          <w:sz w:val="28"/>
          <w:szCs w:val="28"/>
          <w:u w:val="single"/>
          <w:lang w:val="en-US" w:eastAsia="zh-CN"/>
        </w:rPr>
        <w:t>202</w:t>
      </w:r>
      <w:r>
        <w:rPr>
          <w:rFonts w:hint="eastAsia" w:ascii="仿宋" w:hAnsi="仿宋" w:eastAsia="仿宋"/>
          <w:sz w:val="28"/>
          <w:szCs w:val="28"/>
        </w:rPr>
        <w:t>开标室。</w:t>
      </w:r>
    </w:p>
    <w:p>
      <w:pPr>
        <w:spacing w:line="360" w:lineRule="auto"/>
        <w:rPr>
          <w:rFonts w:ascii="仿宋" w:hAnsi="仿宋" w:eastAsia="仿宋"/>
          <w:sz w:val="28"/>
          <w:szCs w:val="28"/>
        </w:rPr>
      </w:pPr>
      <w:r>
        <w:rPr>
          <w:rFonts w:ascii="仿宋" w:hAnsi="仿宋" w:eastAsia="仿宋"/>
          <w:sz w:val="28"/>
          <w:szCs w:val="28"/>
        </w:rPr>
        <w:t xml:space="preserve">5.2 </w:t>
      </w:r>
      <w:r>
        <w:rPr>
          <w:rFonts w:hint="eastAsia" w:ascii="仿宋" w:hAnsi="仿宋" w:eastAsia="仿宋"/>
          <w:sz w:val="28"/>
          <w:szCs w:val="28"/>
        </w:rPr>
        <w:t>逾期送达的或者未送达指定地点的投标文件，采购人不予受理。</w:t>
      </w:r>
    </w:p>
    <w:p>
      <w:pPr>
        <w:spacing w:line="360" w:lineRule="auto"/>
        <w:rPr>
          <w:rFonts w:ascii="仿宋" w:hAnsi="仿宋" w:eastAsia="仿宋"/>
          <w:sz w:val="28"/>
          <w:szCs w:val="28"/>
        </w:rPr>
      </w:pPr>
      <w:bookmarkStart w:id="6" w:name="_Toc247527540"/>
      <w:bookmarkStart w:id="7" w:name="_Toc157499355"/>
      <w:bookmarkStart w:id="8" w:name="_Toc247513939"/>
      <w:bookmarkStart w:id="9" w:name="_Toc484111800"/>
      <w:r>
        <w:rPr>
          <w:rFonts w:ascii="仿宋" w:hAnsi="仿宋" w:eastAsia="仿宋"/>
          <w:sz w:val="28"/>
          <w:szCs w:val="28"/>
        </w:rPr>
        <w:t xml:space="preserve">6. </w:t>
      </w:r>
      <w:r>
        <w:rPr>
          <w:rFonts w:hint="eastAsia" w:ascii="仿宋" w:hAnsi="仿宋" w:eastAsia="仿宋"/>
          <w:sz w:val="28"/>
          <w:szCs w:val="28"/>
        </w:rPr>
        <w:t>发布公告的媒介</w:t>
      </w:r>
      <w:bookmarkEnd w:id="6"/>
      <w:bookmarkEnd w:id="7"/>
      <w:bookmarkEnd w:id="8"/>
      <w:bookmarkEnd w:id="9"/>
    </w:p>
    <w:p>
      <w:pPr>
        <w:spacing w:line="360" w:lineRule="auto"/>
        <w:ind w:firstLine="560" w:firstLineChars="200"/>
        <w:rPr>
          <w:rFonts w:ascii="仿宋" w:hAnsi="仿宋" w:eastAsia="仿宋"/>
          <w:sz w:val="28"/>
          <w:szCs w:val="28"/>
        </w:rPr>
      </w:pPr>
      <w:r>
        <w:rPr>
          <w:rFonts w:hint="eastAsia" w:ascii="仿宋" w:hAnsi="仿宋" w:eastAsia="仿宋"/>
          <w:sz w:val="28"/>
          <w:szCs w:val="28"/>
        </w:rPr>
        <w:t>本次招标公告同时在</w:t>
      </w:r>
      <w:r>
        <w:rPr>
          <w:rFonts w:ascii="仿宋" w:hAnsi="仿宋" w:eastAsia="仿宋"/>
          <w:sz w:val="28"/>
          <w:szCs w:val="28"/>
        </w:rPr>
        <w:t>中国政府采购网、海南省公共资源交易服务网、中国海南政府采购网</w:t>
      </w:r>
      <w:r>
        <w:rPr>
          <w:rFonts w:hint="eastAsia" w:ascii="仿宋" w:hAnsi="仿宋" w:eastAsia="仿宋"/>
          <w:sz w:val="28"/>
          <w:szCs w:val="28"/>
        </w:rPr>
        <w:t>上发布。</w:t>
      </w:r>
    </w:p>
    <w:p>
      <w:pPr>
        <w:spacing w:line="360" w:lineRule="auto"/>
        <w:rPr>
          <w:rFonts w:ascii="仿宋" w:hAnsi="仿宋" w:eastAsia="仿宋"/>
          <w:sz w:val="28"/>
          <w:szCs w:val="28"/>
        </w:rPr>
      </w:pPr>
      <w:bookmarkStart w:id="10" w:name="_Toc247513940"/>
      <w:bookmarkStart w:id="11" w:name="_Toc484111801"/>
      <w:bookmarkStart w:id="12" w:name="_Toc152042293"/>
      <w:bookmarkStart w:id="13" w:name="_Toc247527541"/>
      <w:bookmarkStart w:id="14" w:name="_Toc152045517"/>
      <w:bookmarkStart w:id="15" w:name="_Toc144974485"/>
      <w:r>
        <w:rPr>
          <w:rFonts w:ascii="仿宋" w:hAnsi="仿宋" w:eastAsia="仿宋"/>
          <w:sz w:val="28"/>
          <w:szCs w:val="28"/>
        </w:rPr>
        <w:t xml:space="preserve">7. </w:t>
      </w:r>
      <w:r>
        <w:rPr>
          <w:rFonts w:hint="eastAsia" w:ascii="仿宋" w:hAnsi="仿宋" w:eastAsia="仿宋"/>
          <w:sz w:val="28"/>
          <w:szCs w:val="28"/>
        </w:rPr>
        <w:t>联系方式</w:t>
      </w:r>
      <w:bookmarkEnd w:id="10"/>
      <w:bookmarkEnd w:id="11"/>
      <w:bookmarkEnd w:id="12"/>
      <w:bookmarkEnd w:id="13"/>
      <w:bookmarkEnd w:id="14"/>
      <w:bookmarkEnd w:id="15"/>
    </w:p>
    <w:p>
      <w:pPr>
        <w:spacing w:line="360" w:lineRule="auto"/>
        <w:ind w:left="5600" w:hanging="5600" w:hangingChars="2000"/>
        <w:rPr>
          <w:rFonts w:ascii="仿宋" w:hAnsi="仿宋" w:eastAsia="仿宋"/>
          <w:sz w:val="28"/>
          <w:szCs w:val="28"/>
        </w:rPr>
      </w:pPr>
      <w:r>
        <w:rPr>
          <w:rFonts w:hint="eastAsia" w:ascii="仿宋" w:hAnsi="仿宋" w:eastAsia="仿宋"/>
          <w:sz w:val="28"/>
          <w:szCs w:val="28"/>
        </w:rPr>
        <w:t>采购人：屯昌县水务局　　　采购代理机构：海南时利和建设项目管理有限公司</w:t>
      </w:r>
    </w:p>
    <w:p>
      <w:pPr>
        <w:spacing w:line="360" w:lineRule="auto"/>
        <w:rPr>
          <w:rFonts w:ascii="仿宋" w:hAnsi="仿宋" w:eastAsia="仿宋"/>
          <w:sz w:val="28"/>
          <w:szCs w:val="28"/>
        </w:rPr>
      </w:pPr>
      <w:r>
        <w:rPr>
          <w:rFonts w:hint="eastAsia" w:ascii="仿宋" w:hAnsi="仿宋" w:eastAsia="仿宋"/>
          <w:sz w:val="28"/>
          <w:szCs w:val="28"/>
        </w:rPr>
        <w:t>地址：屯昌县屯城镇　　　　地址：海口市世贸中心C座1103室</w:t>
      </w:r>
    </w:p>
    <w:p>
      <w:pPr>
        <w:spacing w:line="360" w:lineRule="auto"/>
        <w:rPr>
          <w:rFonts w:ascii="仿宋" w:hAnsi="仿宋" w:eastAsia="仿宋"/>
          <w:sz w:val="28"/>
          <w:szCs w:val="28"/>
        </w:rPr>
      </w:pPr>
      <w:r>
        <w:rPr>
          <w:rFonts w:hint="eastAsia" w:ascii="仿宋" w:hAnsi="仿宋" w:eastAsia="仿宋"/>
          <w:sz w:val="28"/>
          <w:szCs w:val="28"/>
        </w:rPr>
        <w:t>联系人：张工　　　　　　　联系人：唐女士</w:t>
      </w:r>
    </w:p>
    <w:p>
      <w:pPr>
        <w:spacing w:line="360" w:lineRule="auto"/>
        <w:rPr>
          <w:rFonts w:ascii="仿宋" w:hAnsi="仿宋" w:eastAsia="仿宋"/>
          <w:sz w:val="28"/>
          <w:szCs w:val="28"/>
        </w:rPr>
      </w:pPr>
      <w:r>
        <w:rPr>
          <w:rFonts w:hint="eastAsia" w:ascii="仿宋" w:hAnsi="仿宋" w:eastAsia="仿宋"/>
          <w:sz w:val="28"/>
          <w:szCs w:val="28"/>
        </w:rPr>
        <w:t>电话：</w:t>
      </w:r>
      <w:r>
        <w:rPr>
          <w:rFonts w:ascii="仿宋" w:hAnsi="仿宋" w:eastAsia="仿宋"/>
          <w:sz w:val="28"/>
          <w:szCs w:val="28"/>
        </w:rPr>
        <w:t>0898-67825313</w:t>
      </w:r>
      <w:r>
        <w:rPr>
          <w:rFonts w:hint="eastAsia" w:ascii="仿宋" w:hAnsi="仿宋" w:eastAsia="仿宋"/>
          <w:sz w:val="28"/>
          <w:szCs w:val="28"/>
        </w:rPr>
        <w:t>　　</w:t>
      </w:r>
      <w:r>
        <w:rPr>
          <w:rFonts w:hint="eastAsia" w:ascii="仿宋" w:hAnsi="仿宋"/>
          <w:sz w:val="28"/>
          <w:szCs w:val="28"/>
        </w:rPr>
        <w:t xml:space="preserve">   </w:t>
      </w:r>
      <w:r>
        <w:rPr>
          <w:rFonts w:hint="eastAsia" w:ascii="仿宋" w:hAnsi="仿宋" w:eastAsia="仿宋"/>
          <w:sz w:val="28"/>
          <w:szCs w:val="28"/>
        </w:rPr>
        <w:t>电话：0898-</w:t>
      </w:r>
      <w:r>
        <w:rPr>
          <w:rFonts w:ascii="仿宋" w:hAnsi="仿宋" w:eastAsia="仿宋"/>
          <w:sz w:val="28"/>
          <w:szCs w:val="28"/>
        </w:rPr>
        <w:t>68570817</w:t>
      </w:r>
    </w:p>
    <w:p>
      <w:pPr>
        <w:tabs>
          <w:tab w:val="left" w:pos="360"/>
        </w:tabs>
        <w:spacing w:line="400" w:lineRule="exact"/>
        <w:ind w:firstLine="420" w:firstLineChars="200"/>
        <w:jc w:val="center"/>
        <w:rPr>
          <w:color w:val="000000"/>
          <w:szCs w:val="21"/>
        </w:rPr>
      </w:pPr>
    </w:p>
    <w:p>
      <w:pPr>
        <w:spacing w:line="360" w:lineRule="auto"/>
        <w:ind w:firstLine="5040" w:firstLineChars="1800"/>
        <w:rPr>
          <w:rFonts w:ascii="仿宋" w:hAnsi="仿宋" w:eastAsia="仿宋"/>
          <w:sz w:val="28"/>
          <w:szCs w:val="28"/>
        </w:rPr>
      </w:pPr>
      <w:r>
        <w:rPr>
          <w:rFonts w:ascii="仿宋" w:hAnsi="仿宋" w:eastAsia="仿宋"/>
          <w:sz w:val="28"/>
          <w:szCs w:val="28"/>
        </w:rPr>
        <w:t xml:space="preserve">2017 </w:t>
      </w:r>
      <w:r>
        <w:rPr>
          <w:rFonts w:hint="eastAsia" w:ascii="仿宋" w:hAnsi="仿宋" w:eastAsia="仿宋"/>
          <w:sz w:val="28"/>
          <w:szCs w:val="28"/>
        </w:rPr>
        <w:t>年11月</w:t>
      </w:r>
      <w:r>
        <w:rPr>
          <w:rFonts w:hint="eastAsia" w:ascii="仿宋" w:hAnsi="仿宋" w:eastAsia="仿宋"/>
          <w:sz w:val="28"/>
          <w:szCs w:val="28"/>
          <w:lang w:val="en-US" w:eastAsia="zh-CN"/>
        </w:rPr>
        <w:t>22</w:t>
      </w:r>
      <w:r>
        <w:rPr>
          <w:rFonts w:hint="eastAsia" w:ascii="仿宋" w:hAnsi="仿宋" w:eastAsia="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G Times">
    <w:altName w:val="Times New Roman"/>
    <w:panose1 w:val="00000000000000000000"/>
    <w:charset w:val="00"/>
    <w:family w:val="roman"/>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C1"/>
    <w:rsid w:val="004547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pageBreakBefore/>
      <w:widowControl/>
      <w:autoSpaceDE w:val="0"/>
      <w:autoSpaceDN w:val="0"/>
      <w:adjustRightInd w:val="0"/>
      <w:spacing w:before="240" w:after="120" w:line="360" w:lineRule="auto"/>
      <w:ind w:right="28" w:firstLine="200" w:firstLineChars="200"/>
      <w:outlineLvl w:val="0"/>
    </w:pPr>
    <w:rPr>
      <w:rFonts w:hint="eastAsia" w:ascii="宋体" w:hAnsi="宋体"/>
      <w:b/>
      <w:kern w:val="0"/>
      <w:sz w:val="24"/>
      <w:szCs w:val="2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2017-11-22T07:27:00Z</dcterms:created>
  <dc:creator>Administrator</dc:creator>
  <cp:lastModifiedBy>Administrator</cp:lastModifiedBy>
  <dcterms:modified xsi:type="dcterms:W3CDTF">2017-11-22T07:29:14Z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