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lang w:eastAsia="zh-CN"/>
        </w:rPr>
      </w:pPr>
      <w:r>
        <w:rPr>
          <w:rFonts w:hint="eastAsia"/>
        </w:rPr>
        <w:t xml:space="preserve"> </w:t>
      </w:r>
      <w:r>
        <w:rPr>
          <w:rFonts w:hint="eastAsia"/>
          <w:lang w:eastAsia="zh-CN"/>
        </w:rPr>
        <w:t>用户</w:t>
      </w:r>
      <w:bookmarkStart w:id="0" w:name="_GoBack"/>
      <w:bookmarkEnd w:id="0"/>
      <w:r>
        <w:rPr>
          <w:rFonts w:hint="eastAsia"/>
        </w:rPr>
        <w:t>需求</w:t>
      </w:r>
    </w:p>
    <w:p>
      <w:pPr>
        <w:widowControl/>
        <w:spacing w:afterLines="50" w:line="360" w:lineRule="auto"/>
        <w:ind w:firstLine="602" w:firstLineChars="200"/>
        <w:jc w:val="left"/>
        <w:rPr>
          <w:rFonts w:ascii="宋体" w:hAnsi="宋体" w:cs="宋体"/>
          <w:b/>
          <w:sz w:val="30"/>
          <w:szCs w:val="30"/>
        </w:rPr>
      </w:pPr>
      <w:r>
        <w:rPr>
          <w:rFonts w:hint="eastAsia" w:ascii="宋体" w:hAnsi="宋体" w:cs="宋体"/>
          <w:b/>
          <w:sz w:val="30"/>
          <w:szCs w:val="30"/>
        </w:rPr>
        <w:t>1、项目背景</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洋浦经济开发区是国务院1992年批准设立的我国第一个由外商成片开发、享受保税区政策的国家级开发区，是国家首批新型工业化产业示范基地、国家循环化改造示范试点园区和国家首批绿色园区，控制面积114.7平方公里，其中纳入自贸港起步区，用于发展相关产业的区域约92平方公里。地处泛北部湾中心区域，北与广西隔海相望，西与越南一衣带水，毗邻东盟自由贸易区，与周边20多个港口距离200海里左右，是北部湾距离国际主航线最近的深水良港，是我国距离南海石油天然气资源和中东石油最近的石油化工及油气储备基地，是中东、非洲油气进入中国的第一个节点。</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在一带一路、国际陆海新通道和海南自由贸易区（港）建设的大背景下，洋浦经济开发区及洋浦港作为海南省重要的枢纽型港口和制造业基地，迎来了新一轮发展机遇和发展要求。在最新的海南省发展部署中，筹划以洋浦港洋浦经济开发区为龙头，统筹带动海南省西部另外两个省级经济开发区：海南东方工业园区和临高县金牌经济开发区，统筹考虑、协调合作，错位分工，更加高效地利用重大交通设施和产业规模化的带动作用以及相关政策优势，提升地区和企业在区域产业格局中的竞争力和持续发展能力。</w:t>
      </w:r>
    </w:p>
    <w:p>
      <w:pPr>
        <w:widowControl/>
        <w:spacing w:afterLines="50" w:line="360" w:lineRule="auto"/>
        <w:ind w:firstLine="602" w:firstLineChars="200"/>
        <w:jc w:val="left"/>
        <w:rPr>
          <w:rFonts w:ascii="宋体" w:hAnsi="宋体" w:cs="宋体"/>
          <w:b/>
          <w:sz w:val="30"/>
          <w:szCs w:val="30"/>
        </w:rPr>
      </w:pPr>
      <w:r>
        <w:rPr>
          <w:rFonts w:hint="eastAsia" w:ascii="宋体" w:hAnsi="宋体" w:cs="宋体"/>
          <w:b/>
          <w:sz w:val="30"/>
          <w:szCs w:val="30"/>
        </w:rPr>
        <w:t>2、服务内容</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制定洋浦经济开发区（约114.5平方公里）的产业发展战略规划</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本次产业发展战略规划将重点研究洋浦经济开发区在新形势下产业发展所面临的机遇与挑战，优势与威胁，在已有优势产业的基础之上，探寻新兴产业门类的发展，同时整合开发区委托其他专业机构所开展的其他产业规划，形成开发区完整的综合性产业发展规划。同时结合开发区现状功能分区及产业布局，开展空间布置等方面进行研究。在以洋浦经济开发区产业发展研究为主的基础上，统筹考虑东方工业园区和金牌港经济开发区在区域产业格局中的分工定位和重点发展方向。产业发展战略规划拟包含以下方面：</w:t>
      </w:r>
    </w:p>
    <w:p>
      <w:pPr>
        <w:widowControl/>
        <w:spacing w:afterLines="50" w:line="360" w:lineRule="auto"/>
        <w:ind w:firstLine="482" w:firstLineChars="200"/>
        <w:jc w:val="left"/>
        <w:rPr>
          <w:rFonts w:ascii="宋体" w:hAnsi="宋体" w:cs="宋体"/>
          <w:b/>
          <w:sz w:val="24"/>
          <w:szCs w:val="24"/>
        </w:rPr>
      </w:pPr>
      <w:r>
        <w:rPr>
          <w:rFonts w:hint="eastAsia" w:ascii="宋体" w:hAnsi="宋体" w:cs="宋体"/>
          <w:b/>
          <w:sz w:val="24"/>
          <w:szCs w:val="24"/>
        </w:rPr>
        <w:t>2.1对区域经济和自贸区港的发展的把握和分析</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（1）全球经济社会发展总体态势分析</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通过对当前全球经济社会的发展态势进行深入分析,尤其是经济全球化、区域经济融合、国际贸易投资规则体系等方面的深入解析，探究中国当前及未来一段时期内所面临的整体发展形势，探究发展的机遇与挑战，指引开发区新兴产业发展。</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（2）中国经济社会发展总体态势分析</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在大的宏观环境背景下，梳理中国经济社会的发展历程，深入解析中国经济社会发展所面临的挑战及机遇，梳理中国当前及未来一段时间内为应对新的发展环境所做出的战略决策，重点对当前的一些国家战略，以及自由贸易园区发展的诱因及战略意义进行深入解析。</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（3）中国自由贸易园区发展及借鉴</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深入解读中国已批自贸试验区的总体方案，充分把握中国自由贸易试验区的发展特点，分析海南省自由贸易试验区（港）的试点政策，指引大自贸区（港）背景下的洋浦经济开发区产业发展战略规划。</w:t>
      </w:r>
    </w:p>
    <w:p>
      <w:pPr>
        <w:widowControl/>
        <w:spacing w:afterLines="50" w:line="360" w:lineRule="auto"/>
        <w:ind w:firstLine="482" w:firstLineChars="200"/>
        <w:jc w:val="left"/>
        <w:rPr>
          <w:rFonts w:ascii="宋体" w:hAnsi="宋体" w:cs="宋体"/>
          <w:b/>
          <w:sz w:val="24"/>
          <w:szCs w:val="24"/>
        </w:rPr>
      </w:pPr>
      <w:r>
        <w:rPr>
          <w:rFonts w:hint="eastAsia" w:ascii="宋体" w:hAnsi="宋体" w:cs="宋体"/>
          <w:b/>
          <w:sz w:val="24"/>
          <w:szCs w:val="24"/>
        </w:rPr>
        <w:t>2.2战略规划工作设计</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 xml:space="preserve">（1）国际和国内领域与本项目类似的案例研究 </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梳理、探讨和研究世界自由贸易园区的相关内容，包括自由贸易园区的基本内涵，自由贸易园区的发展历程，发展现状，未来发展趋势，及对世界知名自由贸易园区如新加坡裕廊工业区及裕廊港的港区城联动发展做重点案例研究，寻求发展启示，为洋浦经济开发区产业发展战略规划汲取可利用的发展经验。</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（2）洋浦经济开发区产业发展的资源能力分析</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通过对洋浦经济开发区以及包含东方工业园区以及金牌港经济开发区在内的产业发展区域所在的区位、交通、政策、土地、产业基础、经济社会发展、政策支持等多方面的资源和能力进行深入解析，深入探究未来产业发展的优势与劣势，在对自身的综合资源能力清晰把握的基础之上，更科学推进新兴产业的选择。</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（4）洋浦经济开发区产业发展的战略性考量</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通过前期的综合发展背景解析，结合对区域的资源能力深入理解，寻求战略性考量，主要从大自贸区（港）未来发展的立足点、主要对接的地区、发展的战略意义、未来发展的战略性成效等方面开展战略性的解读，以指导后续的产业发展。</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5）东方工业园区以及金牌港经济开发区区域产业格局分工定位的战略性考量统筹考虑海南省西部以洋浦经济开发区为龙头的区域职能和产业格局，综合东方工业园区和金牌港经济开发区当前发展基础及核心资源，提出东方工业园区和金牌港经济开发区的发展定位和职能分工以及重点发展方向。</w:t>
      </w:r>
    </w:p>
    <w:p>
      <w:pPr>
        <w:widowControl/>
        <w:spacing w:afterLines="50" w:line="360" w:lineRule="auto"/>
        <w:ind w:firstLine="482" w:firstLineChars="200"/>
        <w:jc w:val="left"/>
        <w:rPr>
          <w:rFonts w:ascii="宋体" w:hAnsi="宋体" w:cs="宋体"/>
          <w:b/>
          <w:sz w:val="24"/>
          <w:szCs w:val="24"/>
        </w:rPr>
      </w:pPr>
      <w:r>
        <w:rPr>
          <w:rFonts w:hint="eastAsia" w:ascii="宋体" w:hAnsi="宋体" w:cs="宋体"/>
          <w:b/>
          <w:sz w:val="24"/>
          <w:szCs w:val="24"/>
        </w:rPr>
        <w:t>2.3产业发展研究</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新的发展环境、新的政策体系，引导新的产业发展构想及新的产业发展体系，本轮产业发展研究立足当前、面向未来，以全球的视角、前瞻的思维、科学的态度，谋划综合性产业发展。研究将会包含以下方面：</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（1）国际背景下中国的产业结构调整及产业发展导向</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中国正处在从高速到中高速的增长速度换挡期、结构调整阵痛期、前期刺激政策消化期“三期叠加”阶段。未来将重点强调行稳致远 、提质增效、创新驱动，未来的产业发展思路将进行重大调整。通过对中国当前及未来发展趋势的研究，从战略性、全局性的角度出发，把握洋浦经济开发区产业发展的产业发展总导向。</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（2）临港经济及海洋经济研究</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海港是中国当前自由贸易试验区发展的战略引擎和核心诱导因素，海洋经济也是中国当前的发展重点，通过对临港产业及海洋经济的研究，探究产业发展契机。</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（3）洋浦经济开发区产业发展体系构建</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在大自贸区（港）的总体方案指引下，结合开发区委托其他机构开展的专项产业研究成果，以全球的视角、前瞻的思维，立足当前面向未来地构建开发区未来的产业发展体系。</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（4）洋浦经济开发区重点新兴产业深化研究</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在综合产业发展体系的框架下，寻求重点的战略性新兴产业，进行深入的分析研究，以便更好地促进该产业在洋浦经济开发区实现优质、高效、良性发展。</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（5）提出新兴产业招商引资的导向性建议</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通过分析，正确把握国内外经济形势，对推荐的重点新兴产业进行产业导向研究，探讨产业招商的策略，探寻产业招商的方向，探寻潜在典型的招商引资企业名录。</w:t>
      </w:r>
    </w:p>
    <w:p>
      <w:pPr>
        <w:widowControl/>
        <w:spacing w:afterLines="50" w:line="360" w:lineRule="auto"/>
        <w:ind w:firstLine="480" w:firstLineChars="200"/>
        <w:jc w:val="left"/>
        <w:rPr>
          <w:rFonts w:ascii="宋体" w:hAnsi="宋体" w:cs="宋体"/>
          <w:sz w:val="24"/>
          <w:szCs w:val="24"/>
        </w:rPr>
      </w:pPr>
      <w:r>
        <w:rPr>
          <w:rFonts w:ascii="宋体" w:hAnsi="宋体" w:cs="宋体"/>
          <w:sz w:val="24"/>
          <w:szCs w:val="24"/>
        </w:rPr>
        <w:t>（6）</w:t>
      </w:r>
      <w:r>
        <w:rPr>
          <w:rFonts w:hint="eastAsia" w:ascii="宋体" w:hAnsi="宋体" w:cs="宋体"/>
          <w:sz w:val="24"/>
          <w:szCs w:val="24"/>
        </w:rPr>
        <w:t>开发区产业发展研究的整合</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在对开发区新兴产业发展综合研究的基础之上，结合开发区委托其他专业机构所开展的专项产业规划（化工、物流等），开展综合性的产业研究成果整合，形成整体的开发区产业发展规划。</w:t>
      </w:r>
    </w:p>
    <w:p>
      <w:pPr>
        <w:widowControl/>
        <w:spacing w:afterLines="50" w:line="360" w:lineRule="auto"/>
        <w:ind w:firstLine="482" w:firstLineChars="200"/>
        <w:jc w:val="left"/>
        <w:rPr>
          <w:rFonts w:ascii="宋体" w:hAnsi="宋体" w:cs="宋体"/>
          <w:b/>
          <w:sz w:val="24"/>
          <w:szCs w:val="24"/>
        </w:rPr>
      </w:pPr>
      <w:r>
        <w:rPr>
          <w:rFonts w:hint="eastAsia" w:ascii="宋体" w:hAnsi="宋体" w:cs="宋体"/>
          <w:b/>
          <w:sz w:val="24"/>
          <w:szCs w:val="24"/>
        </w:rPr>
        <w:t>2.4产业发展空间布局建议</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（1）产业空间布局导向性研究</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通过对洋浦经济开发区未来产业发展的深入研究，探究具体产业的空间偏好性解读，从产业协同发展、产业与空间的匹配性角度出发，结合洋浦经济开发区的土地特性，获取具体产业的空间布局导向，科学地推进产业的空间布局。</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（2）产业发展空间布局</w:t>
      </w:r>
    </w:p>
    <w:p>
      <w:pPr>
        <w:widowControl/>
        <w:spacing w:afterLines="50" w:line="360" w:lineRule="auto"/>
        <w:ind w:firstLine="480" w:firstLineChars="200"/>
        <w:jc w:val="left"/>
        <w:rPr>
          <w:rFonts w:ascii="宋体" w:hAnsi="宋体" w:cs="宋体"/>
          <w:b/>
          <w:sz w:val="24"/>
          <w:szCs w:val="24"/>
        </w:rPr>
      </w:pPr>
      <w:r>
        <w:rPr>
          <w:rFonts w:hint="eastAsia" w:ascii="宋体" w:hAnsi="宋体" w:cs="宋体"/>
          <w:sz w:val="24"/>
          <w:szCs w:val="24"/>
        </w:rPr>
        <w:t>落实洋浦经济开发区产业空间布局，明确城市职能、城市风貌意向的建议；产业发展的整体空间结构、用地布局，以及相应的指标体系的相关建议。同时对产城融合进行研究，充分借鉴国际类似区域的发展经验，探索产业与城市产业发展的产城创新发展模式，倡导产业功能，城市功能，休闲功能，文化功能的多元融合，强化以产促城，以城兴产，产城一体，打造产城融合新典范的研究建议。</w:t>
      </w:r>
    </w:p>
    <w:p>
      <w:pPr>
        <w:widowControl/>
        <w:spacing w:afterLines="50" w:line="360" w:lineRule="auto"/>
        <w:jc w:val="left"/>
      </w:pPr>
      <w:r>
        <w:rPr>
          <w:rFonts w:ascii="宋体" w:hAnsi="宋体" w:cs="宋体"/>
          <w:b/>
          <w:sz w:val="30"/>
          <w:szCs w:val="30"/>
        </w:rPr>
        <w:br w:type="page"/>
      </w:r>
      <w:r>
        <w:rPr>
          <w:rFonts w:hint="eastAsia" w:ascii="宋体" w:hAnsi="宋体" w:cs="宋体"/>
          <w:b/>
          <w:sz w:val="30"/>
          <w:szCs w:val="30"/>
        </w:rPr>
        <w:t>3、提交成果</w:t>
      </w:r>
    </w:p>
    <w:p>
      <w:pPr>
        <w:widowControl/>
        <w:spacing w:afterLines="50" w:line="360" w:lineRule="auto"/>
        <w:ind w:firstLine="482" w:firstLineChars="200"/>
        <w:jc w:val="left"/>
        <w:rPr>
          <w:rFonts w:ascii="宋体" w:hAnsi="宋体" w:cs="宋体"/>
          <w:b/>
          <w:sz w:val="24"/>
          <w:szCs w:val="24"/>
        </w:rPr>
      </w:pPr>
      <w:r>
        <w:rPr>
          <w:rFonts w:hint="eastAsia" w:ascii="宋体" w:hAnsi="宋体" w:cs="宋体"/>
          <w:b/>
          <w:sz w:val="24"/>
          <w:szCs w:val="24"/>
        </w:rPr>
        <w:t>提交内容：</w:t>
      </w:r>
    </w:p>
    <w:tbl>
      <w:tblPr>
        <w:tblStyle w:val="7"/>
        <w:tblpPr w:leftFromText="182" w:rightFromText="182" w:vertAnchor="text" w:horzAnchor="margin" w:tblpXSpec="center" w:tblpY="21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trPr>
        <w:tc>
          <w:tcPr>
            <w:tcW w:w="1217" w:type="dxa"/>
            <w:tcBorders>
              <w:bottom w:val="single" w:color="auto" w:sz="4" w:space="0"/>
            </w:tcBorders>
            <w:vAlign w:val="center"/>
          </w:tcPr>
          <w:p>
            <w:pPr>
              <w:snapToGrid w:val="0"/>
              <w:spacing w:line="360" w:lineRule="auto"/>
              <w:jc w:val="left"/>
              <w:rPr>
                <w:rFonts w:ascii="宋体" w:hAnsi="宋体" w:cs="Arial"/>
                <w:b/>
                <w:sz w:val="24"/>
                <w:szCs w:val="24"/>
              </w:rPr>
            </w:pPr>
            <w:r>
              <w:rPr>
                <w:rFonts w:hint="eastAsia" w:ascii="宋体" w:hAnsi="宋体" w:cs="Arial"/>
                <w:b/>
                <w:sz w:val="24"/>
                <w:szCs w:val="24"/>
              </w:rPr>
              <w:t>项目阶段</w:t>
            </w:r>
          </w:p>
        </w:tc>
        <w:tc>
          <w:tcPr>
            <w:tcW w:w="7305" w:type="dxa"/>
            <w:tcBorders>
              <w:bottom w:val="single" w:color="auto" w:sz="4" w:space="0"/>
            </w:tcBorders>
            <w:vAlign w:val="center"/>
          </w:tcPr>
          <w:p>
            <w:pPr>
              <w:snapToGrid w:val="0"/>
              <w:spacing w:line="360" w:lineRule="auto"/>
              <w:jc w:val="left"/>
              <w:rPr>
                <w:rFonts w:ascii="宋体" w:hAnsi="宋体" w:cs="Arial"/>
                <w:b/>
                <w:sz w:val="24"/>
                <w:szCs w:val="24"/>
              </w:rPr>
            </w:pPr>
            <w:r>
              <w:rPr>
                <w:rFonts w:hint="eastAsia" w:ascii="宋体" w:hAnsi="宋体" w:cs="Arial"/>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tblHeader/>
        </w:trPr>
        <w:tc>
          <w:tcPr>
            <w:tcW w:w="1217" w:type="dxa"/>
            <w:vAlign w:val="center"/>
          </w:tcPr>
          <w:p>
            <w:pPr>
              <w:snapToGrid w:val="0"/>
              <w:spacing w:line="360" w:lineRule="auto"/>
              <w:jc w:val="left"/>
              <w:rPr>
                <w:rFonts w:ascii="宋体" w:hAnsi="宋体" w:cs="Arial"/>
                <w:b/>
                <w:sz w:val="24"/>
                <w:szCs w:val="24"/>
              </w:rPr>
            </w:pPr>
            <w:r>
              <w:rPr>
                <w:rFonts w:hint="eastAsia" w:ascii="宋体" w:hAnsi="宋体" w:cs="Arial"/>
                <w:b/>
                <w:sz w:val="24"/>
                <w:szCs w:val="24"/>
              </w:rPr>
              <w:t>初步成果</w:t>
            </w:r>
          </w:p>
        </w:tc>
        <w:tc>
          <w:tcPr>
            <w:tcW w:w="7305" w:type="dxa"/>
          </w:tcPr>
          <w:p>
            <w:pPr>
              <w:spacing w:line="360" w:lineRule="auto"/>
              <w:jc w:val="left"/>
              <w:rPr>
                <w:rFonts w:ascii="宋体" w:hAnsi="宋体"/>
                <w:sz w:val="24"/>
                <w:szCs w:val="24"/>
              </w:rPr>
            </w:pPr>
            <w:r>
              <w:rPr>
                <w:rFonts w:hint="eastAsia" w:ascii="宋体" w:hAnsi="宋体"/>
                <w:sz w:val="24"/>
                <w:szCs w:val="24"/>
              </w:rPr>
              <w:t>融合发展宏观分析</w:t>
            </w:r>
          </w:p>
          <w:p>
            <w:pPr>
              <w:pStyle w:val="13"/>
              <w:numPr>
                <w:ilvl w:val="0"/>
                <w:numId w:val="1"/>
              </w:numPr>
              <w:spacing w:line="360" w:lineRule="auto"/>
              <w:ind w:firstLineChars="0"/>
              <w:jc w:val="left"/>
              <w:rPr>
                <w:rFonts w:ascii="宋体" w:hAnsi="宋体"/>
                <w:sz w:val="24"/>
                <w:szCs w:val="24"/>
              </w:rPr>
            </w:pPr>
            <w:r>
              <w:rPr>
                <w:rFonts w:hint="eastAsia" w:ascii="宋体" w:hAnsi="宋体"/>
                <w:sz w:val="24"/>
                <w:szCs w:val="24"/>
              </w:rPr>
              <w:t>完成宏观分析、自贸区、案例研究、海南省战略和洋浦经开区</w:t>
            </w:r>
            <w:r>
              <w:rPr>
                <w:rFonts w:hint="eastAsia" w:ascii="宋体" w:hAnsi="宋体" w:cs="宋体"/>
                <w:sz w:val="24"/>
                <w:szCs w:val="24"/>
              </w:rPr>
              <w:t>及相关区域</w:t>
            </w:r>
            <w:r>
              <w:rPr>
                <w:rFonts w:hint="eastAsia" w:ascii="宋体" w:hAnsi="宋体"/>
                <w:sz w:val="24"/>
                <w:szCs w:val="24"/>
              </w:rPr>
              <w:t>资源能力分析、中国产业导向和临港经济研究等分析内容</w:t>
            </w:r>
          </w:p>
          <w:p>
            <w:pPr>
              <w:pStyle w:val="13"/>
              <w:numPr>
                <w:ilvl w:val="0"/>
                <w:numId w:val="1"/>
              </w:numPr>
              <w:spacing w:line="360" w:lineRule="auto"/>
              <w:ind w:firstLineChars="0"/>
              <w:jc w:val="left"/>
              <w:rPr>
                <w:rFonts w:ascii="宋体" w:hAnsi="宋体"/>
                <w:sz w:val="24"/>
                <w:szCs w:val="24"/>
              </w:rPr>
            </w:pPr>
            <w:r>
              <w:rPr>
                <w:rFonts w:hint="eastAsia" w:ascii="宋体" w:hAnsi="宋体"/>
                <w:sz w:val="24"/>
                <w:szCs w:val="24"/>
              </w:rPr>
              <w:t>明确洋浦经开区产业发展的优势、劣势、机遇和挑战</w:t>
            </w:r>
          </w:p>
          <w:p>
            <w:pPr>
              <w:pStyle w:val="13"/>
              <w:numPr>
                <w:ilvl w:val="0"/>
                <w:numId w:val="1"/>
              </w:numPr>
              <w:spacing w:line="360" w:lineRule="auto"/>
              <w:ind w:firstLineChars="0"/>
              <w:jc w:val="left"/>
              <w:rPr>
                <w:rFonts w:ascii="宋体" w:hAnsi="宋体"/>
                <w:sz w:val="24"/>
                <w:szCs w:val="24"/>
              </w:rPr>
            </w:pPr>
            <w:r>
              <w:rPr>
                <w:rFonts w:hint="eastAsia" w:ascii="宋体" w:hAnsi="宋体"/>
                <w:sz w:val="24"/>
                <w:szCs w:val="24"/>
              </w:rPr>
              <w:t>提出产业发展的战略性考量</w:t>
            </w:r>
          </w:p>
          <w:p>
            <w:pPr>
              <w:pStyle w:val="13"/>
              <w:numPr>
                <w:ilvl w:val="0"/>
                <w:numId w:val="1"/>
              </w:numPr>
              <w:spacing w:line="360" w:lineRule="auto"/>
              <w:ind w:firstLineChars="0"/>
              <w:jc w:val="left"/>
              <w:rPr>
                <w:rFonts w:ascii="宋体" w:hAnsi="宋体"/>
                <w:sz w:val="24"/>
                <w:szCs w:val="24"/>
              </w:rPr>
            </w:pPr>
            <w:r>
              <w:rPr>
                <w:rFonts w:hint="eastAsia" w:ascii="宋体" w:hAnsi="宋体"/>
                <w:sz w:val="24"/>
                <w:szCs w:val="24"/>
              </w:rPr>
              <w:t>提出落实战略性考量的实施策略，包含产业协同（含初步产业体系）、空间载体等内容。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blHeader/>
        </w:trPr>
        <w:tc>
          <w:tcPr>
            <w:tcW w:w="1217" w:type="dxa"/>
            <w:vMerge w:val="restart"/>
            <w:vAlign w:val="center"/>
          </w:tcPr>
          <w:p>
            <w:pPr>
              <w:snapToGrid w:val="0"/>
              <w:spacing w:line="360" w:lineRule="auto"/>
              <w:jc w:val="left"/>
              <w:rPr>
                <w:rFonts w:ascii="宋体" w:hAnsi="宋体" w:cs="Arial"/>
                <w:b/>
                <w:sz w:val="24"/>
                <w:szCs w:val="24"/>
              </w:rPr>
            </w:pPr>
            <w:r>
              <w:rPr>
                <w:rFonts w:hint="eastAsia" w:ascii="宋体" w:hAnsi="宋体" w:cs="Arial"/>
                <w:b/>
                <w:sz w:val="24"/>
                <w:szCs w:val="24"/>
              </w:rPr>
              <w:t>中期成果</w:t>
            </w:r>
          </w:p>
        </w:tc>
        <w:tc>
          <w:tcPr>
            <w:tcW w:w="7305" w:type="dxa"/>
          </w:tcPr>
          <w:p>
            <w:pPr>
              <w:spacing w:line="360" w:lineRule="auto"/>
              <w:jc w:val="left"/>
              <w:rPr>
                <w:rFonts w:ascii="宋体" w:hAnsi="宋体"/>
                <w:sz w:val="24"/>
                <w:szCs w:val="24"/>
              </w:rPr>
            </w:pPr>
            <w:r>
              <w:rPr>
                <w:rFonts w:hint="eastAsia" w:ascii="宋体" w:hAnsi="宋体"/>
                <w:sz w:val="24"/>
                <w:szCs w:val="24"/>
              </w:rPr>
              <w:t>产业发展研究</w:t>
            </w:r>
          </w:p>
          <w:p>
            <w:pPr>
              <w:pStyle w:val="13"/>
              <w:numPr>
                <w:ilvl w:val="0"/>
                <w:numId w:val="2"/>
              </w:numPr>
              <w:spacing w:line="360" w:lineRule="auto"/>
              <w:ind w:firstLineChars="0"/>
              <w:jc w:val="left"/>
              <w:rPr>
                <w:rFonts w:ascii="宋体" w:hAnsi="宋体"/>
                <w:sz w:val="24"/>
                <w:szCs w:val="24"/>
              </w:rPr>
            </w:pPr>
            <w:r>
              <w:rPr>
                <w:rFonts w:hint="eastAsia" w:ascii="宋体" w:hAnsi="宋体"/>
                <w:sz w:val="24"/>
                <w:szCs w:val="24"/>
              </w:rPr>
              <w:t>深化补充初步成果中的分析内容</w:t>
            </w:r>
          </w:p>
          <w:p>
            <w:pPr>
              <w:pStyle w:val="13"/>
              <w:numPr>
                <w:ilvl w:val="0"/>
                <w:numId w:val="2"/>
              </w:numPr>
              <w:spacing w:line="360" w:lineRule="auto"/>
              <w:ind w:firstLineChars="0"/>
              <w:jc w:val="left"/>
              <w:rPr>
                <w:rFonts w:ascii="宋体" w:hAnsi="宋体"/>
                <w:sz w:val="24"/>
                <w:szCs w:val="24"/>
              </w:rPr>
            </w:pPr>
            <w:r>
              <w:rPr>
                <w:rFonts w:hint="eastAsia" w:ascii="宋体" w:hAnsi="宋体"/>
                <w:sz w:val="24"/>
                <w:szCs w:val="24"/>
              </w:rPr>
              <w:t>明确产业体系</w:t>
            </w:r>
          </w:p>
          <w:p>
            <w:pPr>
              <w:pStyle w:val="13"/>
              <w:numPr>
                <w:ilvl w:val="0"/>
                <w:numId w:val="2"/>
              </w:numPr>
              <w:spacing w:line="360" w:lineRule="auto"/>
              <w:ind w:firstLineChars="0"/>
              <w:jc w:val="left"/>
              <w:rPr>
                <w:rFonts w:ascii="宋体" w:hAnsi="宋体"/>
                <w:sz w:val="24"/>
                <w:szCs w:val="24"/>
              </w:rPr>
            </w:pPr>
            <w:r>
              <w:rPr>
                <w:rFonts w:hint="eastAsia" w:ascii="宋体" w:hAnsi="宋体"/>
                <w:sz w:val="24"/>
                <w:szCs w:val="24"/>
              </w:rPr>
              <w:t>提出重点发展产业</w:t>
            </w:r>
          </w:p>
          <w:p>
            <w:pPr>
              <w:pStyle w:val="13"/>
              <w:numPr>
                <w:ilvl w:val="0"/>
                <w:numId w:val="2"/>
              </w:numPr>
              <w:spacing w:line="360" w:lineRule="auto"/>
              <w:ind w:firstLineChars="0"/>
              <w:jc w:val="left"/>
              <w:rPr>
                <w:rFonts w:ascii="宋体" w:hAnsi="宋体"/>
                <w:sz w:val="24"/>
                <w:szCs w:val="24"/>
              </w:rPr>
            </w:pPr>
            <w:r>
              <w:rPr>
                <w:rFonts w:hint="eastAsia" w:ascii="宋体" w:hAnsi="宋体"/>
                <w:sz w:val="24"/>
                <w:szCs w:val="24"/>
              </w:rPr>
              <w:t>进行产业导入研究和提出招商引资建议。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blHeader/>
        </w:trPr>
        <w:tc>
          <w:tcPr>
            <w:tcW w:w="1217" w:type="dxa"/>
            <w:vMerge w:val="continue"/>
            <w:vAlign w:val="center"/>
          </w:tcPr>
          <w:p>
            <w:pPr>
              <w:snapToGrid w:val="0"/>
              <w:spacing w:line="360" w:lineRule="auto"/>
              <w:jc w:val="left"/>
              <w:rPr>
                <w:rFonts w:ascii="宋体" w:hAnsi="宋体" w:cs="Arial"/>
                <w:sz w:val="24"/>
                <w:szCs w:val="24"/>
              </w:rPr>
            </w:pPr>
          </w:p>
        </w:tc>
        <w:tc>
          <w:tcPr>
            <w:tcW w:w="7305" w:type="dxa"/>
          </w:tcPr>
          <w:p>
            <w:pPr>
              <w:spacing w:line="360" w:lineRule="auto"/>
              <w:jc w:val="left"/>
              <w:rPr>
                <w:rFonts w:ascii="宋体" w:hAnsi="宋体"/>
                <w:sz w:val="24"/>
                <w:szCs w:val="24"/>
              </w:rPr>
            </w:pPr>
            <w:r>
              <w:rPr>
                <w:rFonts w:hint="eastAsia" w:ascii="宋体" w:hAnsi="宋体"/>
                <w:sz w:val="24"/>
                <w:szCs w:val="24"/>
              </w:rPr>
              <w:t>产业发展空间布局建议</w:t>
            </w:r>
          </w:p>
          <w:p>
            <w:pPr>
              <w:pStyle w:val="13"/>
              <w:numPr>
                <w:ilvl w:val="0"/>
                <w:numId w:val="2"/>
              </w:numPr>
              <w:spacing w:line="360" w:lineRule="auto"/>
              <w:ind w:firstLineChars="0"/>
              <w:jc w:val="left"/>
              <w:rPr>
                <w:rFonts w:ascii="宋体" w:hAnsi="宋体"/>
                <w:sz w:val="24"/>
                <w:szCs w:val="24"/>
              </w:rPr>
            </w:pPr>
            <w:r>
              <w:rPr>
                <w:rFonts w:hint="eastAsia" w:ascii="宋体" w:hAnsi="宋体"/>
                <w:sz w:val="24"/>
                <w:szCs w:val="24"/>
              </w:rPr>
              <w:t>提出产业发展策略</w:t>
            </w:r>
          </w:p>
          <w:p>
            <w:pPr>
              <w:pStyle w:val="13"/>
              <w:numPr>
                <w:ilvl w:val="0"/>
                <w:numId w:val="2"/>
              </w:numPr>
              <w:spacing w:line="360" w:lineRule="auto"/>
              <w:ind w:firstLineChars="0"/>
              <w:jc w:val="left"/>
              <w:rPr>
                <w:rFonts w:ascii="宋体" w:hAnsi="宋体"/>
                <w:sz w:val="24"/>
                <w:szCs w:val="24"/>
              </w:rPr>
            </w:pPr>
            <w:r>
              <w:rPr>
                <w:rFonts w:hint="eastAsia" w:ascii="宋体" w:hAnsi="宋体"/>
                <w:sz w:val="24"/>
                <w:szCs w:val="24"/>
              </w:rPr>
              <w:t>提出产业发展空间布局导向</w:t>
            </w:r>
          </w:p>
          <w:p>
            <w:pPr>
              <w:pStyle w:val="13"/>
              <w:numPr>
                <w:ilvl w:val="0"/>
                <w:numId w:val="2"/>
              </w:numPr>
              <w:spacing w:line="360" w:lineRule="auto"/>
              <w:ind w:firstLineChars="0"/>
              <w:jc w:val="left"/>
              <w:rPr>
                <w:rFonts w:ascii="宋体" w:hAnsi="宋体"/>
                <w:sz w:val="24"/>
                <w:szCs w:val="24"/>
              </w:rPr>
            </w:pPr>
            <w:r>
              <w:rPr>
                <w:rFonts w:hint="eastAsia" w:ascii="宋体" w:hAnsi="宋体"/>
                <w:sz w:val="24"/>
                <w:szCs w:val="24"/>
              </w:rPr>
              <w:t>提出空间功能布局导向</w:t>
            </w:r>
          </w:p>
          <w:p>
            <w:pPr>
              <w:pStyle w:val="13"/>
              <w:numPr>
                <w:ilvl w:val="0"/>
                <w:numId w:val="2"/>
              </w:numPr>
              <w:spacing w:line="360" w:lineRule="auto"/>
              <w:ind w:firstLineChars="0"/>
              <w:jc w:val="left"/>
              <w:rPr>
                <w:rFonts w:ascii="宋体" w:hAnsi="宋体"/>
                <w:sz w:val="24"/>
                <w:szCs w:val="24"/>
              </w:rPr>
            </w:pPr>
            <w:r>
              <w:rPr>
                <w:rFonts w:hint="eastAsia" w:ascii="宋体" w:hAnsi="宋体"/>
                <w:sz w:val="24"/>
                <w:szCs w:val="24"/>
              </w:rPr>
              <w:t>初步成果和中期成果均为PPT形式。</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blHeader/>
        </w:trPr>
        <w:tc>
          <w:tcPr>
            <w:tcW w:w="1217" w:type="dxa"/>
            <w:vAlign w:val="center"/>
          </w:tcPr>
          <w:p>
            <w:pPr>
              <w:snapToGrid w:val="0"/>
              <w:spacing w:line="360" w:lineRule="auto"/>
              <w:jc w:val="left"/>
              <w:rPr>
                <w:rFonts w:ascii="宋体" w:hAnsi="宋体" w:cs="Arial"/>
                <w:b/>
                <w:sz w:val="24"/>
                <w:szCs w:val="24"/>
              </w:rPr>
            </w:pPr>
            <w:r>
              <w:rPr>
                <w:rFonts w:hint="eastAsia" w:ascii="宋体" w:hAnsi="宋体" w:cs="Arial"/>
                <w:b/>
                <w:sz w:val="24"/>
                <w:szCs w:val="24"/>
              </w:rPr>
              <w:t>最终成果</w:t>
            </w:r>
          </w:p>
        </w:tc>
        <w:tc>
          <w:tcPr>
            <w:tcW w:w="7305" w:type="dxa"/>
            <w:vAlign w:val="center"/>
          </w:tcPr>
          <w:p>
            <w:pPr>
              <w:snapToGrid w:val="0"/>
              <w:spacing w:line="360" w:lineRule="auto"/>
              <w:jc w:val="left"/>
              <w:rPr>
                <w:rFonts w:ascii="宋体" w:hAnsi="宋体"/>
                <w:sz w:val="24"/>
                <w:szCs w:val="24"/>
              </w:rPr>
            </w:pPr>
            <w:r>
              <w:rPr>
                <w:rFonts w:hint="eastAsia" w:ascii="宋体" w:hAnsi="宋体" w:cs="Arial"/>
                <w:sz w:val="24"/>
                <w:szCs w:val="24"/>
              </w:rPr>
              <w:t>就以上内容形成文字成果报告以及电子成果。</w:t>
            </w:r>
          </w:p>
        </w:tc>
      </w:tr>
    </w:tbl>
    <w:p>
      <w:pPr>
        <w:widowControl/>
        <w:spacing w:afterLines="50" w:line="360" w:lineRule="auto"/>
        <w:ind w:firstLine="482" w:firstLineChars="200"/>
        <w:jc w:val="left"/>
        <w:rPr>
          <w:rFonts w:ascii="宋体" w:hAnsi="宋体" w:cs="宋体"/>
          <w:b/>
          <w:sz w:val="24"/>
          <w:szCs w:val="24"/>
        </w:rPr>
      </w:pPr>
    </w:p>
    <w:p>
      <w:pPr>
        <w:widowControl/>
        <w:spacing w:afterLines="50" w:line="360" w:lineRule="auto"/>
        <w:ind w:firstLine="482" w:firstLineChars="200"/>
        <w:jc w:val="left"/>
        <w:rPr>
          <w:rFonts w:ascii="宋体" w:hAnsi="宋体" w:cs="宋体"/>
          <w:b/>
          <w:sz w:val="24"/>
          <w:szCs w:val="24"/>
        </w:rPr>
      </w:pPr>
      <w:r>
        <w:rPr>
          <w:rFonts w:hint="eastAsia" w:ascii="宋体" w:hAnsi="宋体" w:cs="宋体"/>
          <w:b/>
          <w:sz w:val="24"/>
          <w:szCs w:val="24"/>
        </w:rPr>
        <w:t>提交形式：</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1.中期汇报成果形式：</w:t>
      </w:r>
    </w:p>
    <w:p>
      <w:pPr>
        <w:widowControl/>
        <w:numPr>
          <w:ilvl w:val="0"/>
          <w:numId w:val="3"/>
        </w:numPr>
        <w:spacing w:afterLines="50" w:line="360" w:lineRule="auto"/>
        <w:jc w:val="left"/>
        <w:rPr>
          <w:rFonts w:ascii="宋体" w:hAnsi="宋体" w:cs="宋体"/>
          <w:sz w:val="24"/>
          <w:szCs w:val="24"/>
        </w:rPr>
      </w:pPr>
      <w:r>
        <w:rPr>
          <w:rFonts w:hint="eastAsia" w:ascii="宋体" w:hAnsi="宋体" w:cs="宋体"/>
          <w:sz w:val="24"/>
          <w:szCs w:val="24"/>
        </w:rPr>
        <w:t>PPT形式纸质成果：A4中文共</w:t>
      </w:r>
      <w:r>
        <w:rPr>
          <w:rFonts w:ascii="宋体" w:hAnsi="宋体" w:cs="宋体"/>
          <w:sz w:val="24"/>
          <w:szCs w:val="24"/>
        </w:rPr>
        <w:t>10</w:t>
      </w:r>
      <w:r>
        <w:rPr>
          <w:rFonts w:hint="eastAsia" w:ascii="宋体" w:hAnsi="宋体" w:cs="宋体"/>
          <w:sz w:val="24"/>
          <w:szCs w:val="24"/>
        </w:rPr>
        <w:t>套</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2.最终成果（纸质成果）：</w:t>
      </w:r>
    </w:p>
    <w:p>
      <w:pPr>
        <w:widowControl/>
        <w:numPr>
          <w:ilvl w:val="0"/>
          <w:numId w:val="3"/>
        </w:numPr>
        <w:spacing w:afterLines="50" w:line="360" w:lineRule="auto"/>
        <w:jc w:val="left"/>
        <w:rPr>
          <w:rFonts w:ascii="宋体" w:hAnsi="宋体" w:cs="宋体"/>
          <w:sz w:val="24"/>
          <w:szCs w:val="24"/>
        </w:rPr>
      </w:pPr>
      <w:r>
        <w:rPr>
          <w:rFonts w:hint="eastAsia" w:ascii="宋体" w:hAnsi="宋体" w:cs="宋体"/>
          <w:sz w:val="24"/>
          <w:szCs w:val="24"/>
        </w:rPr>
        <w:t>产业发展战略规划设计成果：A</w:t>
      </w:r>
      <w:r>
        <w:rPr>
          <w:rFonts w:ascii="宋体" w:hAnsi="宋体" w:cs="宋体"/>
          <w:sz w:val="24"/>
          <w:szCs w:val="24"/>
        </w:rPr>
        <w:t>4</w:t>
      </w:r>
      <w:r>
        <w:rPr>
          <w:rFonts w:hint="eastAsia" w:ascii="宋体" w:hAnsi="宋体" w:cs="宋体"/>
          <w:sz w:val="24"/>
          <w:szCs w:val="24"/>
        </w:rPr>
        <w:t>中文共</w:t>
      </w:r>
      <w:r>
        <w:rPr>
          <w:rFonts w:ascii="宋体" w:hAnsi="宋体" w:cs="宋体"/>
          <w:sz w:val="24"/>
          <w:szCs w:val="24"/>
        </w:rPr>
        <w:t>10</w:t>
      </w:r>
      <w:r>
        <w:rPr>
          <w:rFonts w:hint="eastAsia" w:ascii="宋体" w:hAnsi="宋体" w:cs="宋体"/>
          <w:sz w:val="24"/>
          <w:szCs w:val="24"/>
        </w:rPr>
        <w:t>套</w:t>
      </w:r>
    </w:p>
    <w:p>
      <w:pPr>
        <w:widowControl/>
        <w:numPr>
          <w:ilvl w:val="0"/>
          <w:numId w:val="3"/>
        </w:numPr>
        <w:spacing w:afterLines="50" w:line="360" w:lineRule="auto"/>
        <w:jc w:val="left"/>
        <w:rPr>
          <w:rFonts w:ascii="宋体" w:hAnsi="宋体" w:cs="宋体"/>
          <w:sz w:val="24"/>
          <w:szCs w:val="24"/>
        </w:rPr>
      </w:pPr>
      <w:r>
        <w:rPr>
          <w:rFonts w:hint="eastAsia" w:ascii="宋体" w:hAnsi="宋体" w:cs="宋体"/>
          <w:sz w:val="24"/>
          <w:szCs w:val="24"/>
        </w:rPr>
        <w:t>电子成果: CD两套（含相关Word, AutoCAD等电子文档）</w:t>
      </w:r>
    </w:p>
    <w:p>
      <w:pPr>
        <w:widowControl/>
        <w:spacing w:afterLines="50" w:line="360" w:lineRule="auto"/>
        <w:ind w:firstLine="482" w:firstLineChars="200"/>
        <w:jc w:val="left"/>
        <w:rPr>
          <w:rFonts w:ascii="宋体" w:hAnsi="宋体" w:cs="宋体"/>
          <w:b/>
          <w:sz w:val="24"/>
          <w:szCs w:val="24"/>
        </w:rPr>
      </w:pPr>
      <w:r>
        <w:rPr>
          <w:rFonts w:hint="eastAsia" w:ascii="宋体" w:hAnsi="宋体" w:cs="宋体"/>
          <w:b/>
          <w:sz w:val="24"/>
          <w:szCs w:val="24"/>
        </w:rPr>
        <w:t>提交成果的接收联系方式：</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接收人及联系电话：</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接收邮箱：</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接收地址：</w:t>
      </w:r>
    </w:p>
    <w:p>
      <w:pPr>
        <w:widowControl/>
        <w:spacing w:afterLines="50" w:line="360" w:lineRule="auto"/>
        <w:ind w:firstLine="480" w:firstLineChars="200"/>
        <w:jc w:val="left"/>
        <w:rPr>
          <w:rFonts w:ascii="宋体" w:hAnsi="宋体" w:cs="宋体"/>
          <w:sz w:val="24"/>
          <w:szCs w:val="24"/>
        </w:rPr>
      </w:pPr>
    </w:p>
    <w:p>
      <w:pPr>
        <w:widowControl/>
        <w:spacing w:afterLines="50" w:line="360" w:lineRule="auto"/>
        <w:ind w:firstLine="602" w:firstLineChars="200"/>
        <w:jc w:val="left"/>
        <w:rPr>
          <w:rFonts w:ascii="宋体" w:hAnsi="宋体" w:cs="宋体"/>
          <w:b/>
          <w:sz w:val="30"/>
          <w:szCs w:val="30"/>
        </w:rPr>
      </w:pPr>
      <w:r>
        <w:rPr>
          <w:rFonts w:hint="eastAsia" w:ascii="宋体" w:hAnsi="宋体" w:cs="宋体"/>
          <w:b/>
          <w:sz w:val="30"/>
          <w:szCs w:val="30"/>
        </w:rPr>
        <w:t>4、执行期限</w:t>
      </w:r>
    </w:p>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服务时间：计划周期90 日历天，详见下表：</w:t>
      </w:r>
    </w:p>
    <w:tbl>
      <w:tblPr>
        <w:tblStyle w:val="7"/>
        <w:tblpPr w:leftFromText="182" w:rightFromText="182" w:vertAnchor="text" w:horzAnchor="margin" w:tblpXSpec="center" w:tblpY="21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47"/>
        <w:gridCol w:w="3395"/>
        <w:gridCol w:w="4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94" w:hRule="atLeast"/>
          <w:tblHeader/>
        </w:trPr>
        <w:tc>
          <w:tcPr>
            <w:tcW w:w="1047" w:type="dxa"/>
            <w:shd w:val="clear" w:color="auto" w:fill="FFFFFF" w:themeFill="background1"/>
            <w:vAlign w:val="center"/>
          </w:tcPr>
          <w:p>
            <w:pPr>
              <w:snapToGrid w:val="0"/>
              <w:spacing w:line="360" w:lineRule="auto"/>
              <w:jc w:val="left"/>
              <w:rPr>
                <w:rFonts w:ascii="宋体" w:hAnsi="宋体" w:cs="Arial"/>
                <w:b/>
                <w:sz w:val="24"/>
                <w:szCs w:val="24"/>
              </w:rPr>
            </w:pPr>
            <w:r>
              <w:rPr>
                <w:rFonts w:hint="eastAsia" w:ascii="宋体" w:hAnsi="宋体" w:cs="Arial"/>
                <w:b/>
                <w:sz w:val="24"/>
                <w:szCs w:val="24"/>
              </w:rPr>
              <w:t>服务</w:t>
            </w:r>
          </w:p>
        </w:tc>
        <w:tc>
          <w:tcPr>
            <w:tcW w:w="3395" w:type="dxa"/>
            <w:shd w:val="clear" w:color="auto" w:fill="FFFFFF" w:themeFill="background1"/>
            <w:vAlign w:val="center"/>
          </w:tcPr>
          <w:p>
            <w:pPr>
              <w:snapToGrid w:val="0"/>
              <w:spacing w:line="360" w:lineRule="auto"/>
              <w:jc w:val="left"/>
              <w:rPr>
                <w:rFonts w:ascii="宋体" w:hAnsi="宋体" w:cs="Arial"/>
                <w:b/>
                <w:sz w:val="24"/>
                <w:szCs w:val="24"/>
              </w:rPr>
            </w:pPr>
            <w:r>
              <w:rPr>
                <w:rFonts w:hint="eastAsia" w:ascii="宋体" w:hAnsi="宋体" w:cs="Arial"/>
                <w:b/>
                <w:sz w:val="24"/>
                <w:szCs w:val="24"/>
              </w:rPr>
              <w:t>项目内容</w:t>
            </w:r>
          </w:p>
        </w:tc>
        <w:tc>
          <w:tcPr>
            <w:tcW w:w="4738" w:type="dxa"/>
            <w:shd w:val="clear" w:color="auto" w:fill="FFFFFF" w:themeFill="background1"/>
            <w:vAlign w:val="center"/>
          </w:tcPr>
          <w:p>
            <w:pPr>
              <w:snapToGrid w:val="0"/>
              <w:spacing w:line="360" w:lineRule="auto"/>
              <w:jc w:val="left"/>
              <w:rPr>
                <w:rFonts w:ascii="宋体" w:hAnsi="宋体" w:cs="Arial"/>
                <w:b/>
                <w:sz w:val="24"/>
                <w:szCs w:val="24"/>
              </w:rPr>
            </w:pPr>
            <w:r>
              <w:rPr>
                <w:rFonts w:ascii="宋体" w:hAnsi="宋体" w:cs="Arial"/>
                <w:b/>
                <w:sz w:val="24"/>
                <w:szCs w:val="24"/>
              </w:rPr>
              <w:t>执行期限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atLeast"/>
          <w:tblHeader/>
        </w:trPr>
        <w:tc>
          <w:tcPr>
            <w:tcW w:w="1047" w:type="dxa"/>
            <w:shd w:val="clear" w:color="auto" w:fill="FFFFFF" w:themeFill="background1"/>
          </w:tcPr>
          <w:p>
            <w:pPr>
              <w:snapToGrid w:val="0"/>
              <w:spacing w:line="360" w:lineRule="auto"/>
              <w:jc w:val="left"/>
              <w:rPr>
                <w:rFonts w:ascii="宋体" w:hAnsi="宋体" w:cs="Arial"/>
                <w:sz w:val="24"/>
                <w:szCs w:val="24"/>
              </w:rPr>
            </w:pPr>
            <w:r>
              <w:rPr>
                <w:rFonts w:hint="eastAsia" w:ascii="宋体" w:hAnsi="宋体" w:cs="Arial"/>
                <w:sz w:val="24"/>
                <w:szCs w:val="24"/>
              </w:rPr>
              <w:t>一</w:t>
            </w:r>
          </w:p>
        </w:tc>
        <w:tc>
          <w:tcPr>
            <w:tcW w:w="3395" w:type="dxa"/>
            <w:shd w:val="clear" w:color="auto" w:fill="FFFFFF" w:themeFill="background1"/>
          </w:tcPr>
          <w:p>
            <w:pPr>
              <w:snapToGrid w:val="0"/>
              <w:spacing w:line="360" w:lineRule="auto"/>
              <w:jc w:val="left"/>
              <w:rPr>
                <w:rFonts w:ascii="宋体" w:hAnsi="宋体" w:cs="Arial"/>
                <w:sz w:val="24"/>
                <w:szCs w:val="24"/>
              </w:rPr>
            </w:pPr>
            <w:r>
              <w:rPr>
                <w:rFonts w:hint="eastAsia" w:ascii="宋体" w:hAnsi="宋体" w:cs="Arial"/>
                <w:sz w:val="24"/>
                <w:szCs w:val="24"/>
              </w:rPr>
              <w:t>制定洋浦经济开发区产业发展战略规划</w:t>
            </w:r>
          </w:p>
        </w:tc>
        <w:tc>
          <w:tcPr>
            <w:tcW w:w="4738" w:type="dxa"/>
            <w:shd w:val="clear" w:color="auto" w:fill="FFFFFF" w:themeFill="background1"/>
          </w:tcPr>
          <w:p>
            <w:pPr>
              <w:snapToGrid w:val="0"/>
              <w:spacing w:line="360" w:lineRule="auto"/>
              <w:jc w:val="left"/>
              <w:rPr>
                <w:rFonts w:ascii="宋体" w:hAnsi="宋体" w:cs="Arial"/>
                <w:sz w:val="24"/>
                <w:szCs w:val="24"/>
              </w:rPr>
            </w:pPr>
            <w:r>
              <w:rPr>
                <w:rFonts w:hint="eastAsia" w:ascii="宋体" w:hAnsi="宋体" w:cs="Arial"/>
                <w:sz w:val="24"/>
                <w:szCs w:val="24"/>
              </w:rPr>
              <w:t>合同签订、项目启动、中标人收到工作所需资料及采购人到期应付的费用后一个（1）月完成项目初步成果；*</w:t>
            </w:r>
          </w:p>
          <w:p>
            <w:pPr>
              <w:snapToGrid w:val="0"/>
              <w:spacing w:line="360" w:lineRule="auto"/>
              <w:jc w:val="left"/>
              <w:rPr>
                <w:rFonts w:ascii="宋体" w:hAnsi="宋体" w:cs="Arial"/>
                <w:sz w:val="24"/>
                <w:szCs w:val="24"/>
              </w:rPr>
            </w:pPr>
          </w:p>
          <w:p>
            <w:pPr>
              <w:snapToGrid w:val="0"/>
              <w:spacing w:line="360" w:lineRule="auto"/>
              <w:jc w:val="left"/>
              <w:rPr>
                <w:rFonts w:ascii="宋体" w:hAnsi="宋体" w:cs="Arial"/>
                <w:sz w:val="24"/>
                <w:szCs w:val="24"/>
              </w:rPr>
            </w:pPr>
            <w:r>
              <w:rPr>
                <w:rFonts w:hint="eastAsia" w:ascii="宋体" w:hAnsi="宋体" w:cs="Arial"/>
                <w:sz w:val="24"/>
                <w:szCs w:val="24"/>
              </w:rPr>
              <w:t>初步成果汇报获得书面确认、及中标人收到采购人到期应付的费用后一个（1）月完成项目中期成果；*</w:t>
            </w:r>
          </w:p>
          <w:p>
            <w:pPr>
              <w:snapToGrid w:val="0"/>
              <w:spacing w:line="360" w:lineRule="auto"/>
              <w:jc w:val="left"/>
              <w:rPr>
                <w:rFonts w:ascii="宋体" w:hAnsi="宋体" w:cs="Arial"/>
                <w:sz w:val="24"/>
                <w:szCs w:val="24"/>
              </w:rPr>
            </w:pPr>
          </w:p>
          <w:p>
            <w:pPr>
              <w:snapToGrid w:val="0"/>
              <w:spacing w:line="360" w:lineRule="auto"/>
              <w:jc w:val="left"/>
              <w:rPr>
                <w:rFonts w:ascii="宋体" w:hAnsi="宋体" w:cs="Arial"/>
                <w:sz w:val="24"/>
                <w:szCs w:val="24"/>
              </w:rPr>
            </w:pPr>
            <w:r>
              <w:rPr>
                <w:rFonts w:hint="eastAsia" w:ascii="宋体" w:hAnsi="宋体" w:cs="Arial"/>
                <w:sz w:val="24"/>
                <w:szCs w:val="24"/>
              </w:rPr>
              <w:t>中期成果汇报获得书面确认、及中标人收到采购人到期应付的费用后一个（1）月完成项目最终成果。*</w:t>
            </w:r>
          </w:p>
        </w:tc>
      </w:tr>
    </w:tbl>
    <w:p>
      <w:pPr>
        <w:widowControl/>
        <w:spacing w:afterLines="50" w:line="360" w:lineRule="auto"/>
        <w:ind w:firstLine="480" w:firstLineChars="200"/>
        <w:jc w:val="left"/>
        <w:rPr>
          <w:rFonts w:ascii="宋体" w:hAnsi="宋体" w:cs="宋体"/>
          <w:sz w:val="24"/>
          <w:szCs w:val="24"/>
        </w:rPr>
      </w:pPr>
      <w:r>
        <w:rPr>
          <w:rFonts w:hint="eastAsia" w:ascii="宋体" w:hAnsi="宋体" w:cs="宋体"/>
          <w:sz w:val="24"/>
          <w:szCs w:val="24"/>
        </w:rPr>
        <w:t>*工作时间不包括采购人和专家评审的时间</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*工作时间也不包括国定假日（如：春节，劳动节和国庆节等）</w:t>
      </w:r>
    </w:p>
    <w:p>
      <w:pPr>
        <w:widowControl/>
        <w:spacing w:afterLines="50" w:line="360" w:lineRule="auto"/>
        <w:ind w:firstLine="480" w:firstLineChars="200"/>
        <w:jc w:val="left"/>
        <w:rPr>
          <w:rFonts w:ascii="宋体" w:hAnsi="宋体" w:cs="宋体"/>
          <w:sz w:val="24"/>
          <w:szCs w:val="24"/>
        </w:rPr>
      </w:pPr>
    </w:p>
    <w:p>
      <w:pPr>
        <w:widowControl/>
        <w:spacing w:afterLines="50" w:line="360" w:lineRule="auto"/>
        <w:ind w:firstLine="602" w:firstLineChars="200"/>
        <w:jc w:val="left"/>
        <w:rPr>
          <w:rFonts w:ascii="宋体" w:hAnsi="宋体" w:cs="宋体"/>
          <w:b/>
          <w:sz w:val="30"/>
          <w:szCs w:val="30"/>
        </w:rPr>
      </w:pPr>
      <w:r>
        <w:rPr>
          <w:rFonts w:hint="eastAsia" w:ascii="宋体" w:hAnsi="宋体" w:cs="宋体"/>
          <w:b/>
          <w:sz w:val="30"/>
          <w:szCs w:val="30"/>
        </w:rPr>
        <w:t>五、其他要求</w:t>
      </w:r>
    </w:p>
    <w:p>
      <w:pPr>
        <w:widowControl/>
        <w:numPr>
          <w:ilvl w:val="0"/>
          <w:numId w:val="4"/>
        </w:numPr>
        <w:spacing w:line="360" w:lineRule="auto"/>
        <w:jc w:val="left"/>
        <w:rPr>
          <w:rFonts w:ascii="宋体" w:hAnsi="宋体"/>
          <w:sz w:val="24"/>
          <w:szCs w:val="24"/>
        </w:rPr>
      </w:pPr>
      <w:r>
        <w:rPr>
          <w:rFonts w:hint="eastAsia" w:ascii="宋体" w:hAnsi="宋体"/>
          <w:sz w:val="24"/>
          <w:szCs w:val="24"/>
        </w:rPr>
        <w:t>中标人的项目负责人必须全程组织和指导规划编制全过程，必须参加阶段成果检查会和结题评审会。</w:t>
      </w:r>
    </w:p>
    <w:p>
      <w:pPr>
        <w:widowControl/>
        <w:numPr>
          <w:ilvl w:val="0"/>
          <w:numId w:val="4"/>
        </w:numPr>
        <w:spacing w:line="360" w:lineRule="auto"/>
        <w:jc w:val="left"/>
        <w:rPr>
          <w:rFonts w:ascii="宋体" w:hAnsi="宋体"/>
          <w:sz w:val="24"/>
          <w:szCs w:val="24"/>
        </w:rPr>
      </w:pPr>
      <w:r>
        <w:rPr>
          <w:rFonts w:hint="eastAsia" w:ascii="宋体" w:hAnsi="宋体"/>
          <w:sz w:val="24"/>
          <w:szCs w:val="24"/>
        </w:rPr>
        <w:t>规划思路正确，准确反映了洋浦经济开发区的特点，对其产业未来的发展考虑合理。</w:t>
      </w:r>
    </w:p>
    <w:p>
      <w:pPr>
        <w:widowControl/>
        <w:numPr>
          <w:ilvl w:val="0"/>
          <w:numId w:val="4"/>
        </w:numPr>
        <w:spacing w:line="360" w:lineRule="auto"/>
        <w:jc w:val="left"/>
        <w:rPr>
          <w:rFonts w:ascii="宋体" w:hAnsi="宋体"/>
          <w:sz w:val="24"/>
          <w:szCs w:val="24"/>
        </w:rPr>
      </w:pPr>
      <w:r>
        <w:rPr>
          <w:rFonts w:hint="eastAsia" w:ascii="宋体" w:hAnsi="宋体"/>
          <w:sz w:val="24"/>
          <w:szCs w:val="24"/>
        </w:rPr>
        <w:t>投标人踏勘现场发生的费用自理。除采购人的原因外，投标人自行负责在踏勘现场中所发生的人员伤亡和财产损失。</w:t>
      </w:r>
    </w:p>
    <w:p>
      <w:pPr>
        <w:widowControl/>
        <w:numPr>
          <w:ilvl w:val="0"/>
          <w:numId w:val="4"/>
        </w:numPr>
        <w:spacing w:line="360" w:lineRule="auto"/>
        <w:jc w:val="left"/>
        <w:rPr>
          <w:rFonts w:ascii="宋体" w:hAnsi="宋体"/>
          <w:sz w:val="24"/>
          <w:szCs w:val="24"/>
        </w:rPr>
      </w:pPr>
      <w:r>
        <w:rPr>
          <w:rFonts w:hint="eastAsia" w:ascii="宋体" w:hAnsi="宋体"/>
          <w:sz w:val="24"/>
          <w:szCs w:val="24"/>
        </w:rPr>
        <w:t>投标报价包含人工、保险、差旅、各种税费等一切费用。</w:t>
      </w:r>
    </w:p>
    <w:p>
      <w:pPr>
        <w:spacing w:line="360" w:lineRule="auto"/>
        <w:jc w:val="left"/>
        <w:rPr>
          <w:rFonts w:ascii="宋体" w:hAnsi="宋体"/>
          <w:sz w:val="24"/>
          <w:szCs w:val="24"/>
        </w:rPr>
      </w:pPr>
      <w:r>
        <w:rPr>
          <w:rFonts w:hint="eastAsia" w:ascii="宋体" w:hAnsi="宋体"/>
          <w:sz w:val="24"/>
          <w:szCs w:val="24"/>
        </w:rPr>
        <w:t>凡涉及招标文件的补充说明和修改，均以采购人或招标代理机构书面通知为准。</w:t>
      </w:r>
    </w:p>
    <w:p>
      <w:pPr>
        <w:widowControl/>
        <w:spacing w:afterLines="50" w:line="360" w:lineRule="auto"/>
        <w:ind w:firstLine="420" w:firstLineChars="200"/>
        <w:jc w:val="left"/>
      </w:pPr>
    </w:p>
    <w:p>
      <w:pPr>
        <w:pStyle w:val="5"/>
        <w:snapToGrid w:val="0"/>
        <w:spacing w:after="60" w:line="360" w:lineRule="auto"/>
        <w:jc w:val="left"/>
        <w:rPr>
          <w:rFonts w:ascii="宋体" w:hAnsi="宋体" w:cs="宋体"/>
          <w:b/>
          <w:sz w:val="30"/>
          <w:szCs w:val="30"/>
        </w:rPr>
      </w:pPr>
      <w:r>
        <w:rPr>
          <w:rFonts w:hint="eastAsia" w:ascii="宋体" w:hAnsi="宋体" w:cs="宋体"/>
          <w:b/>
          <w:sz w:val="30"/>
          <w:szCs w:val="30"/>
        </w:rPr>
        <w:t>六、所需资料</w:t>
      </w:r>
    </w:p>
    <w:p>
      <w:pPr>
        <w:pStyle w:val="5"/>
        <w:snapToGrid w:val="0"/>
        <w:spacing w:after="60" w:line="360" w:lineRule="auto"/>
        <w:ind w:firstLine="240" w:firstLineChars="100"/>
        <w:jc w:val="left"/>
        <w:rPr>
          <w:rFonts w:ascii="宋体" w:hAnsi="宋体"/>
          <w:szCs w:val="24"/>
        </w:rPr>
      </w:pPr>
      <w:r>
        <w:rPr>
          <w:rFonts w:hint="eastAsia" w:ascii="宋体" w:hAnsi="宋体"/>
          <w:szCs w:val="24"/>
        </w:rPr>
        <w:t>需向乙方免费提供但不限于下列资料（甲方协助乙方共同收集）:</w:t>
      </w:r>
    </w:p>
    <w:p>
      <w:pPr>
        <w:widowControl/>
        <w:spacing w:line="360" w:lineRule="auto"/>
        <w:ind w:left="360"/>
        <w:jc w:val="left"/>
        <w:rPr>
          <w:rFonts w:ascii="宋体" w:hAnsi="宋体"/>
          <w:sz w:val="24"/>
          <w:szCs w:val="24"/>
        </w:rPr>
      </w:pPr>
      <w:r>
        <w:rPr>
          <w:rFonts w:hint="eastAsia" w:ascii="宋体" w:hAnsi="宋体"/>
          <w:sz w:val="24"/>
          <w:szCs w:val="24"/>
        </w:rPr>
        <w:t>（1）目标规划区域的基本资料：</w:t>
      </w:r>
    </w:p>
    <w:p>
      <w:pPr>
        <w:widowControl/>
        <w:numPr>
          <w:ilvl w:val="1"/>
          <w:numId w:val="5"/>
        </w:numPr>
        <w:tabs>
          <w:tab w:val="left" w:pos="900"/>
        </w:tabs>
        <w:spacing w:line="360" w:lineRule="auto"/>
        <w:ind w:left="840" w:hanging="420"/>
        <w:jc w:val="left"/>
        <w:rPr>
          <w:rFonts w:ascii="宋体" w:hAnsi="宋体"/>
          <w:sz w:val="24"/>
          <w:szCs w:val="24"/>
        </w:rPr>
      </w:pPr>
      <w:r>
        <w:rPr>
          <w:rFonts w:hint="eastAsia" w:ascii="宋体" w:hAnsi="宋体"/>
          <w:sz w:val="24"/>
          <w:szCs w:val="24"/>
        </w:rPr>
        <w:t>目标规划区域的自然条件 (地理、气候、水文、地质、大气环境质量等)</w:t>
      </w:r>
    </w:p>
    <w:p>
      <w:pPr>
        <w:widowControl/>
        <w:numPr>
          <w:ilvl w:val="1"/>
          <w:numId w:val="5"/>
        </w:numPr>
        <w:tabs>
          <w:tab w:val="left" w:pos="900"/>
        </w:tabs>
        <w:spacing w:line="360" w:lineRule="auto"/>
        <w:ind w:left="840" w:hanging="420"/>
        <w:jc w:val="left"/>
        <w:rPr>
          <w:rFonts w:ascii="宋体" w:hAnsi="宋体"/>
          <w:sz w:val="24"/>
          <w:szCs w:val="24"/>
        </w:rPr>
      </w:pPr>
      <w:r>
        <w:rPr>
          <w:rFonts w:hint="eastAsia" w:ascii="宋体" w:hAnsi="宋体"/>
          <w:sz w:val="24"/>
          <w:szCs w:val="24"/>
        </w:rPr>
        <w:t>目标规划区域的经济发展概况</w:t>
      </w:r>
    </w:p>
    <w:p>
      <w:pPr>
        <w:widowControl/>
        <w:numPr>
          <w:ilvl w:val="1"/>
          <w:numId w:val="5"/>
        </w:numPr>
        <w:spacing w:line="360" w:lineRule="auto"/>
        <w:ind w:left="840" w:hanging="420"/>
        <w:jc w:val="left"/>
        <w:rPr>
          <w:rFonts w:ascii="宋体" w:hAnsi="宋体"/>
          <w:sz w:val="24"/>
          <w:szCs w:val="24"/>
        </w:rPr>
      </w:pPr>
      <w:r>
        <w:rPr>
          <w:rFonts w:hint="eastAsia" w:ascii="宋体" w:hAnsi="宋体"/>
          <w:sz w:val="24"/>
          <w:szCs w:val="24"/>
        </w:rPr>
        <w:t>目标规划区域的人力资源 (包括大学文化程度的人口百分率、 技术和管理人才资源的供应能力、劳动适龄人口的比重、教育、培训机构及规模、人力成本、开发区吸引人才的政策和措施及与周边区域的比较等)</w:t>
      </w:r>
    </w:p>
    <w:p>
      <w:pPr>
        <w:widowControl/>
        <w:numPr>
          <w:ilvl w:val="1"/>
          <w:numId w:val="5"/>
        </w:numPr>
        <w:tabs>
          <w:tab w:val="left" w:pos="426"/>
        </w:tabs>
        <w:spacing w:line="360" w:lineRule="auto"/>
        <w:ind w:left="840" w:hanging="420"/>
        <w:jc w:val="left"/>
        <w:rPr>
          <w:rFonts w:ascii="宋体" w:hAnsi="宋体"/>
          <w:sz w:val="24"/>
          <w:szCs w:val="24"/>
        </w:rPr>
      </w:pPr>
      <w:r>
        <w:rPr>
          <w:rFonts w:hint="eastAsia" w:ascii="宋体" w:hAnsi="宋体"/>
          <w:sz w:val="24"/>
          <w:szCs w:val="24"/>
        </w:rPr>
        <w:t>公用工程设施和公共服务及其发展规划(包括道路;水、电、汽、气的供应;污水处理能力;消防能力;电信设施、邮电;公共交通等)</w:t>
      </w:r>
    </w:p>
    <w:p>
      <w:pPr>
        <w:widowControl/>
        <w:numPr>
          <w:ilvl w:val="1"/>
          <w:numId w:val="5"/>
        </w:numPr>
        <w:tabs>
          <w:tab w:val="left" w:pos="900"/>
        </w:tabs>
        <w:spacing w:line="360" w:lineRule="auto"/>
        <w:ind w:left="900" w:hanging="540"/>
        <w:jc w:val="left"/>
        <w:rPr>
          <w:rFonts w:ascii="宋体" w:hAnsi="宋体"/>
          <w:sz w:val="24"/>
          <w:szCs w:val="24"/>
        </w:rPr>
      </w:pPr>
      <w:r>
        <w:rPr>
          <w:rFonts w:hint="eastAsia" w:ascii="宋体" w:hAnsi="宋体"/>
          <w:sz w:val="24"/>
          <w:szCs w:val="24"/>
        </w:rPr>
        <w:t>目标规划区域的交通现状和交通发展规划</w:t>
      </w:r>
    </w:p>
    <w:p>
      <w:pPr>
        <w:widowControl/>
        <w:numPr>
          <w:ilvl w:val="1"/>
          <w:numId w:val="5"/>
        </w:numPr>
        <w:tabs>
          <w:tab w:val="left" w:pos="900"/>
        </w:tabs>
        <w:spacing w:line="360" w:lineRule="auto"/>
        <w:ind w:left="900" w:hanging="540"/>
        <w:jc w:val="left"/>
        <w:rPr>
          <w:rFonts w:ascii="宋体" w:hAnsi="宋体"/>
          <w:sz w:val="24"/>
          <w:szCs w:val="24"/>
        </w:rPr>
      </w:pPr>
      <w:r>
        <w:rPr>
          <w:rFonts w:hint="eastAsia" w:ascii="宋体" w:hAnsi="宋体"/>
          <w:sz w:val="24"/>
          <w:szCs w:val="24"/>
        </w:rPr>
        <w:t>在建和待建的重大建设项目</w:t>
      </w:r>
    </w:p>
    <w:p>
      <w:pPr>
        <w:widowControl/>
        <w:spacing w:line="360" w:lineRule="auto"/>
        <w:ind w:firstLine="240" w:firstLineChars="100"/>
        <w:jc w:val="left"/>
        <w:rPr>
          <w:rFonts w:ascii="宋体" w:hAnsi="宋体"/>
          <w:sz w:val="24"/>
          <w:szCs w:val="24"/>
        </w:rPr>
      </w:pPr>
      <w:r>
        <w:rPr>
          <w:rFonts w:hint="eastAsia" w:ascii="宋体" w:hAnsi="宋体"/>
          <w:sz w:val="24"/>
          <w:szCs w:val="24"/>
        </w:rPr>
        <w:t>（2）有关的政策法规、规划和统计资料,包括：</w:t>
      </w:r>
    </w:p>
    <w:p>
      <w:pPr>
        <w:widowControl/>
        <w:numPr>
          <w:ilvl w:val="1"/>
          <w:numId w:val="6"/>
        </w:numPr>
        <w:tabs>
          <w:tab w:val="left" w:pos="900"/>
        </w:tabs>
        <w:spacing w:line="360" w:lineRule="auto"/>
        <w:ind w:left="840" w:hanging="420"/>
        <w:jc w:val="left"/>
        <w:rPr>
          <w:rFonts w:ascii="宋体" w:hAnsi="宋体"/>
          <w:sz w:val="24"/>
          <w:szCs w:val="24"/>
        </w:rPr>
      </w:pPr>
      <w:r>
        <w:rPr>
          <w:rFonts w:hint="eastAsia" w:ascii="宋体" w:hAnsi="宋体"/>
          <w:sz w:val="24"/>
          <w:szCs w:val="24"/>
        </w:rPr>
        <w:t>投资政策(促进投资的政策和措施、税收、土地使用、基本资源供应、工商登记、市场准入、合资合作等方面的情况和政策等)</w:t>
      </w:r>
    </w:p>
    <w:p>
      <w:pPr>
        <w:widowControl/>
        <w:numPr>
          <w:ilvl w:val="1"/>
          <w:numId w:val="6"/>
        </w:numPr>
        <w:tabs>
          <w:tab w:val="left" w:pos="900"/>
        </w:tabs>
        <w:spacing w:line="360" w:lineRule="auto"/>
        <w:ind w:left="840" w:hanging="420"/>
        <w:jc w:val="left"/>
        <w:rPr>
          <w:rFonts w:ascii="宋体" w:hAnsi="宋体"/>
          <w:sz w:val="24"/>
          <w:szCs w:val="24"/>
        </w:rPr>
      </w:pPr>
      <w:r>
        <w:rPr>
          <w:rFonts w:hint="eastAsia" w:ascii="宋体" w:hAnsi="宋体"/>
          <w:sz w:val="24"/>
          <w:szCs w:val="24"/>
        </w:rPr>
        <w:t>目标规划区域《投资指南》</w:t>
      </w:r>
    </w:p>
    <w:p>
      <w:pPr>
        <w:widowControl/>
        <w:numPr>
          <w:ilvl w:val="1"/>
          <w:numId w:val="6"/>
        </w:numPr>
        <w:spacing w:line="360" w:lineRule="auto"/>
        <w:ind w:left="840" w:hanging="420"/>
        <w:jc w:val="left"/>
        <w:rPr>
          <w:rFonts w:ascii="宋体" w:hAnsi="宋体"/>
          <w:sz w:val="24"/>
          <w:szCs w:val="24"/>
        </w:rPr>
      </w:pPr>
      <w:r>
        <w:rPr>
          <w:rFonts w:hint="eastAsia" w:ascii="宋体" w:hAnsi="宋体"/>
          <w:sz w:val="24"/>
          <w:szCs w:val="24"/>
        </w:rPr>
        <w:t>目标规划区域国民经济和社会发展第十三个五年规划；高新技术产业发展十三五规划；综合交通体系发展十三五重点专项规划；生态建设和环境保护十三五重点专项规划，等等</w:t>
      </w:r>
    </w:p>
    <w:p>
      <w:pPr>
        <w:widowControl/>
        <w:spacing w:line="360" w:lineRule="auto"/>
        <w:ind w:left="360"/>
        <w:jc w:val="left"/>
        <w:rPr>
          <w:rFonts w:ascii="宋体" w:hAnsi="宋体"/>
          <w:sz w:val="24"/>
          <w:szCs w:val="24"/>
        </w:rPr>
      </w:pPr>
      <w:r>
        <w:rPr>
          <w:rFonts w:hint="eastAsia" w:ascii="宋体" w:hAnsi="宋体"/>
          <w:sz w:val="24"/>
          <w:szCs w:val="24"/>
        </w:rPr>
        <w:t>（3）目标规划区域的产业现状和前景</w:t>
      </w:r>
    </w:p>
    <w:p>
      <w:pPr>
        <w:widowControl/>
        <w:numPr>
          <w:ilvl w:val="1"/>
          <w:numId w:val="7"/>
        </w:numPr>
        <w:spacing w:line="360" w:lineRule="auto"/>
        <w:ind w:left="900" w:hanging="474"/>
        <w:jc w:val="left"/>
        <w:rPr>
          <w:rFonts w:ascii="宋体" w:hAnsi="宋体"/>
          <w:sz w:val="24"/>
          <w:szCs w:val="24"/>
        </w:rPr>
      </w:pPr>
      <w:r>
        <w:rPr>
          <w:rFonts w:hint="eastAsia" w:ascii="宋体" w:hAnsi="宋体"/>
          <w:sz w:val="24"/>
          <w:szCs w:val="24"/>
        </w:rPr>
        <w:t>目标规划区域研发产业现状概况(主要工业产业、发展方向等)</w:t>
      </w:r>
    </w:p>
    <w:p>
      <w:pPr>
        <w:widowControl/>
        <w:numPr>
          <w:ilvl w:val="1"/>
          <w:numId w:val="7"/>
        </w:numPr>
        <w:spacing w:line="360" w:lineRule="auto"/>
        <w:ind w:left="900" w:hanging="474"/>
        <w:jc w:val="left"/>
        <w:rPr>
          <w:rFonts w:ascii="宋体" w:hAnsi="宋体"/>
          <w:sz w:val="24"/>
          <w:szCs w:val="24"/>
        </w:rPr>
      </w:pPr>
      <w:r>
        <w:rPr>
          <w:rFonts w:hint="eastAsia" w:ascii="宋体" w:hAnsi="宋体"/>
          <w:sz w:val="24"/>
          <w:szCs w:val="24"/>
        </w:rPr>
        <w:t>目标规划区域的重点工业企业介绍(主要产品、业内地位、未来发展规划)</w:t>
      </w:r>
    </w:p>
    <w:p>
      <w:pPr>
        <w:widowControl/>
        <w:numPr>
          <w:ilvl w:val="1"/>
          <w:numId w:val="7"/>
        </w:numPr>
        <w:spacing w:line="360" w:lineRule="auto"/>
        <w:ind w:left="900" w:hanging="474"/>
        <w:jc w:val="left"/>
        <w:rPr>
          <w:rFonts w:ascii="宋体" w:hAnsi="宋体"/>
          <w:sz w:val="24"/>
          <w:szCs w:val="24"/>
        </w:rPr>
      </w:pPr>
      <w:r>
        <w:rPr>
          <w:rFonts w:hint="eastAsia" w:ascii="宋体" w:hAnsi="宋体"/>
          <w:sz w:val="24"/>
          <w:szCs w:val="24"/>
        </w:rPr>
        <w:t>目标规划区域近5年的发展数据统计（产值、外贸、用工、房地产），下一阶段发展的预测数据</w:t>
      </w:r>
    </w:p>
    <w:p>
      <w:pPr>
        <w:widowControl/>
        <w:numPr>
          <w:ilvl w:val="1"/>
          <w:numId w:val="7"/>
        </w:numPr>
        <w:tabs>
          <w:tab w:val="left" w:pos="900"/>
        </w:tabs>
        <w:spacing w:line="360" w:lineRule="auto"/>
        <w:ind w:hanging="654"/>
        <w:jc w:val="left"/>
        <w:rPr>
          <w:rFonts w:ascii="宋体" w:hAnsi="宋体"/>
          <w:sz w:val="24"/>
          <w:szCs w:val="24"/>
        </w:rPr>
      </w:pPr>
      <w:r>
        <w:rPr>
          <w:rFonts w:hint="eastAsia" w:ascii="宋体" w:hAnsi="宋体"/>
          <w:sz w:val="24"/>
          <w:szCs w:val="24"/>
        </w:rPr>
        <w:t>目标规划区域的产业发展概况，产业现状布局，产品结构</w:t>
      </w:r>
    </w:p>
    <w:p>
      <w:pPr>
        <w:widowControl/>
        <w:numPr>
          <w:ilvl w:val="1"/>
          <w:numId w:val="7"/>
        </w:numPr>
        <w:tabs>
          <w:tab w:val="left" w:pos="900"/>
        </w:tabs>
        <w:spacing w:line="360" w:lineRule="auto"/>
        <w:ind w:hanging="654"/>
        <w:jc w:val="left"/>
        <w:rPr>
          <w:rFonts w:ascii="宋体" w:hAnsi="宋体"/>
          <w:sz w:val="24"/>
          <w:szCs w:val="24"/>
        </w:rPr>
      </w:pPr>
      <w:r>
        <w:rPr>
          <w:rFonts w:hint="eastAsia" w:ascii="宋体" w:hAnsi="宋体"/>
          <w:sz w:val="24"/>
          <w:szCs w:val="24"/>
        </w:rPr>
        <w:t>目标规划区域最新招商引资情况及近期远期前景</w:t>
      </w:r>
    </w:p>
    <w:p>
      <w:pPr>
        <w:widowControl/>
        <w:numPr>
          <w:ilvl w:val="1"/>
          <w:numId w:val="7"/>
        </w:numPr>
        <w:tabs>
          <w:tab w:val="left" w:pos="900"/>
        </w:tabs>
        <w:spacing w:line="360" w:lineRule="auto"/>
        <w:ind w:hanging="654"/>
        <w:jc w:val="left"/>
        <w:rPr>
          <w:rFonts w:ascii="宋体" w:hAnsi="宋体"/>
          <w:sz w:val="24"/>
          <w:szCs w:val="24"/>
        </w:rPr>
      </w:pPr>
      <w:r>
        <w:rPr>
          <w:rFonts w:hint="eastAsia" w:ascii="宋体" w:hAnsi="宋体"/>
          <w:sz w:val="24"/>
          <w:szCs w:val="24"/>
        </w:rPr>
        <w:t>如有可能,周边的开发区的现状，发展方向，特点等资料</w:t>
      </w:r>
    </w:p>
    <w:p>
      <w:pPr>
        <w:pStyle w:val="5"/>
        <w:widowControl/>
        <w:spacing w:after="60" w:line="360" w:lineRule="auto"/>
        <w:jc w:val="left"/>
        <w:rPr>
          <w:rFonts w:ascii="宋体" w:hAnsi="宋体"/>
          <w:szCs w:val="24"/>
        </w:rPr>
      </w:pPr>
      <w:r>
        <w:rPr>
          <w:rFonts w:hint="eastAsia" w:ascii="宋体" w:hAnsi="宋体"/>
          <w:szCs w:val="24"/>
        </w:rPr>
        <w:t>（4）规划相关资料</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目标规划地块的道路现状情况表</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目标规划地块的土地利用现状情况表</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目标规划地块的基本情况汇总表（已建、在建及即将开工的项目）</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目标规划区域的上位规划</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目标规划区域的现行总体规划</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已经获得批准的其他相关规划</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规划区域合适比例的数字化地形图</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显示区域边界和周围环境的区域位置图</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发展限制条件（如主要电力、电缆铺设路线，毗邻高速公路拓宽，高度限制和噪音限制）</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规划局所规定必须遵守的特殊原则和控制措施，以及由当地设计机构所制定的总体规划或开发指导方案</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区域交通图及水系的相关资料</w:t>
      </w:r>
    </w:p>
    <w:p>
      <w:pPr>
        <w:pStyle w:val="5"/>
        <w:widowControl/>
        <w:numPr>
          <w:ilvl w:val="0"/>
          <w:numId w:val="8"/>
        </w:numPr>
        <w:tabs>
          <w:tab w:val="left" w:pos="851"/>
        </w:tabs>
        <w:adjustRightInd w:val="0"/>
        <w:snapToGrid w:val="0"/>
        <w:spacing w:after="60" w:line="360" w:lineRule="auto"/>
        <w:ind w:left="851" w:leftChars="0" w:hanging="425"/>
        <w:jc w:val="left"/>
        <w:rPr>
          <w:rFonts w:ascii="宋体" w:hAnsi="宋体"/>
          <w:szCs w:val="24"/>
        </w:rPr>
      </w:pPr>
      <w:r>
        <w:rPr>
          <w:rFonts w:hint="eastAsia" w:ascii="宋体" w:hAnsi="宋体"/>
          <w:szCs w:val="24"/>
        </w:rPr>
        <w:t>历史资料及其它资料</w:t>
      </w:r>
    </w:p>
    <w:p>
      <w:pPr>
        <w:spacing w:line="360" w:lineRule="auto"/>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bullet"/>
      <w:lvlText w:val=""/>
      <w:lvlJc w:val="left"/>
      <w:pPr>
        <w:tabs>
          <w:tab w:val="left" w:pos="1620"/>
        </w:tabs>
        <w:ind w:left="1620" w:hanging="360"/>
      </w:pPr>
      <w:rPr>
        <w:rFonts w:hint="default" w:ascii="Symbol" w:hAnsi="Symbol"/>
      </w:rPr>
    </w:lvl>
    <w:lvl w:ilvl="1" w:tentative="0">
      <w:start w:val="1"/>
      <w:numFmt w:val="bullet"/>
      <w:lvlText w:val="o"/>
      <w:lvlJc w:val="left"/>
      <w:pPr>
        <w:tabs>
          <w:tab w:val="left" w:pos="2340"/>
        </w:tabs>
        <w:ind w:left="2340" w:hanging="360"/>
      </w:pPr>
      <w:rPr>
        <w:rFonts w:hint="default" w:ascii="Courier New" w:hAnsi="Courier New" w:cs="Times New Roman"/>
      </w:rPr>
    </w:lvl>
    <w:lvl w:ilvl="2" w:tentative="0">
      <w:start w:val="1"/>
      <w:numFmt w:val="bullet"/>
      <w:lvlText w:val=""/>
      <w:lvlJc w:val="left"/>
      <w:pPr>
        <w:tabs>
          <w:tab w:val="left" w:pos="3060"/>
        </w:tabs>
        <w:ind w:left="3060" w:hanging="360"/>
      </w:pPr>
      <w:rPr>
        <w:rFonts w:hint="default" w:ascii="Wingdings" w:hAnsi="Wingdings"/>
      </w:rPr>
    </w:lvl>
    <w:lvl w:ilvl="3" w:tentative="0">
      <w:start w:val="1"/>
      <w:numFmt w:val="bullet"/>
      <w:lvlText w:val=""/>
      <w:lvlJc w:val="left"/>
      <w:pPr>
        <w:tabs>
          <w:tab w:val="left" w:pos="3780"/>
        </w:tabs>
        <w:ind w:left="3780" w:hanging="360"/>
      </w:pPr>
      <w:rPr>
        <w:rFonts w:hint="default" w:ascii="Symbol" w:hAnsi="Symbol"/>
      </w:rPr>
    </w:lvl>
    <w:lvl w:ilvl="4" w:tentative="0">
      <w:start w:val="1"/>
      <w:numFmt w:val="bullet"/>
      <w:lvlText w:val="o"/>
      <w:lvlJc w:val="left"/>
      <w:pPr>
        <w:tabs>
          <w:tab w:val="left" w:pos="4500"/>
        </w:tabs>
        <w:ind w:left="4500" w:hanging="360"/>
      </w:pPr>
      <w:rPr>
        <w:rFonts w:hint="default" w:ascii="Courier New" w:hAnsi="Courier New" w:cs="Times New Roman"/>
      </w:rPr>
    </w:lvl>
    <w:lvl w:ilvl="5" w:tentative="0">
      <w:start w:val="1"/>
      <w:numFmt w:val="bullet"/>
      <w:lvlText w:val=""/>
      <w:lvlJc w:val="left"/>
      <w:pPr>
        <w:tabs>
          <w:tab w:val="left" w:pos="5220"/>
        </w:tabs>
        <w:ind w:left="5220" w:hanging="360"/>
      </w:pPr>
      <w:rPr>
        <w:rFonts w:hint="default" w:ascii="Wingdings" w:hAnsi="Wingdings"/>
      </w:rPr>
    </w:lvl>
    <w:lvl w:ilvl="6" w:tentative="0">
      <w:start w:val="1"/>
      <w:numFmt w:val="bullet"/>
      <w:lvlText w:val=""/>
      <w:lvlJc w:val="left"/>
      <w:pPr>
        <w:tabs>
          <w:tab w:val="left" w:pos="5940"/>
        </w:tabs>
        <w:ind w:left="5940" w:hanging="360"/>
      </w:pPr>
      <w:rPr>
        <w:rFonts w:hint="default" w:ascii="Symbol" w:hAnsi="Symbol"/>
      </w:rPr>
    </w:lvl>
    <w:lvl w:ilvl="7" w:tentative="0">
      <w:start w:val="1"/>
      <w:numFmt w:val="bullet"/>
      <w:lvlText w:val="o"/>
      <w:lvlJc w:val="left"/>
      <w:pPr>
        <w:tabs>
          <w:tab w:val="left" w:pos="6660"/>
        </w:tabs>
        <w:ind w:left="6660" w:hanging="360"/>
      </w:pPr>
      <w:rPr>
        <w:rFonts w:hint="default" w:ascii="Courier New" w:hAnsi="Courier New" w:cs="Times New Roman"/>
      </w:rPr>
    </w:lvl>
    <w:lvl w:ilvl="8" w:tentative="0">
      <w:start w:val="1"/>
      <w:numFmt w:val="bullet"/>
      <w:lvlText w:val=""/>
      <w:lvlJc w:val="left"/>
      <w:pPr>
        <w:tabs>
          <w:tab w:val="left" w:pos="7380"/>
        </w:tabs>
        <w:ind w:left="7380" w:hanging="360"/>
      </w:pPr>
      <w:rPr>
        <w:rFonts w:hint="default" w:ascii="Wingdings" w:hAnsi="Wingdings"/>
      </w:rPr>
    </w:lvl>
  </w:abstractNum>
  <w:abstractNum w:abstractNumId="1">
    <w:nsid w:val="0BCD6727"/>
    <w:multiLevelType w:val="multilevel"/>
    <w:tmpl w:val="0BCD672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ADD14C5"/>
    <w:multiLevelType w:val="multilevel"/>
    <w:tmpl w:val="2ADD14C5"/>
    <w:lvl w:ilvl="0" w:tentative="0">
      <w:start w:val="1"/>
      <w:numFmt w:val="decimal"/>
      <w:lvlText w:val="%1."/>
      <w:lvlJc w:val="left"/>
      <w:pPr>
        <w:tabs>
          <w:tab w:val="left" w:pos="720"/>
        </w:tabs>
        <w:ind w:left="720" w:hanging="360"/>
      </w:pPr>
    </w:lvl>
    <w:lvl w:ilvl="1" w:tentative="0">
      <w:start w:val="1"/>
      <w:numFmt w:val="bullet"/>
      <w:lvlText w:val=""/>
      <w:lvlJc w:val="left"/>
      <w:pPr>
        <w:tabs>
          <w:tab w:val="left" w:pos="360"/>
        </w:tabs>
        <w:ind w:left="0" w:firstLine="0"/>
      </w:pPr>
      <w:rPr>
        <w:rFonts w:hint="default" w:ascii="Symbol" w:hAnsi="Symbol"/>
      </w:rPr>
    </w:lvl>
    <w:lvl w:ilvl="2" w:tentative="0">
      <w:start w:val="1"/>
      <w:numFmt w:val="lowerLetter"/>
      <w:lvlText w:val="%3."/>
      <w:lvlJc w:val="left"/>
      <w:pPr>
        <w:tabs>
          <w:tab w:val="left" w:pos="2340"/>
        </w:tabs>
        <w:ind w:left="2340" w:hanging="360"/>
      </w:pPr>
    </w:lvl>
    <w:lvl w:ilvl="3" w:tentative="0">
      <w:start w:val="1"/>
      <w:numFmt w:val="decimal"/>
      <w:lvlText w:val="（%4）"/>
      <w:lvlJc w:val="left"/>
      <w:pPr>
        <w:tabs>
          <w:tab w:val="left" w:pos="3240"/>
        </w:tabs>
        <w:ind w:left="3240" w:hanging="72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C1A1A63"/>
    <w:multiLevelType w:val="multilevel"/>
    <w:tmpl w:val="2C1A1A6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23D6CB6"/>
    <w:multiLevelType w:val="multilevel"/>
    <w:tmpl w:val="423D6CB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595310E8"/>
    <w:multiLevelType w:val="multilevel"/>
    <w:tmpl w:val="595310E8"/>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61541879"/>
    <w:multiLevelType w:val="multilevel"/>
    <w:tmpl w:val="61541879"/>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7BAE0874"/>
    <w:multiLevelType w:val="multilevel"/>
    <w:tmpl w:val="7BAE0874"/>
    <w:lvl w:ilvl="0" w:tentative="0">
      <w:start w:val="1"/>
      <w:numFmt w:val="decimal"/>
      <w:lvlText w:val="%1."/>
      <w:lvlJc w:val="left"/>
      <w:pPr>
        <w:tabs>
          <w:tab w:val="left" w:pos="720"/>
        </w:tabs>
        <w:ind w:left="720" w:hanging="360"/>
      </w:pPr>
    </w:lvl>
    <w:lvl w:ilvl="1" w:tentative="0">
      <w:start w:val="1"/>
      <w:numFmt w:val="bullet"/>
      <w:lvlText w:val=""/>
      <w:lvlJc w:val="left"/>
      <w:pPr>
        <w:tabs>
          <w:tab w:val="left" w:pos="360"/>
        </w:tabs>
        <w:ind w:left="0" w:firstLine="0"/>
      </w:pPr>
      <w:rPr>
        <w:rFonts w:hint="default" w:ascii="Symbol" w:hAnsi="Symbol"/>
      </w:rPr>
    </w:lvl>
    <w:lvl w:ilvl="2" w:tentative="0">
      <w:start w:val="1"/>
      <w:numFmt w:val="lowerLetter"/>
      <w:lvlText w:val="%3."/>
      <w:lvlJc w:val="left"/>
      <w:pPr>
        <w:tabs>
          <w:tab w:val="left" w:pos="2340"/>
        </w:tabs>
        <w:ind w:left="2340" w:hanging="3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3"/>
  </w:num>
  <w:num w:numId="2">
    <w:abstractNumId w:val="1"/>
  </w:num>
  <w:num w:numId="3">
    <w:abstractNumId w:val="4"/>
  </w:num>
  <w:num w:numId="4">
    <w:abstractNumId w:val="6"/>
  </w:num>
  <w:num w:numId="5">
    <w:abstractNumId w:val="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5BF0"/>
    <w:rsid w:val="00042DEB"/>
    <w:rsid w:val="00125BF0"/>
    <w:rsid w:val="00266D6D"/>
    <w:rsid w:val="003522A8"/>
    <w:rsid w:val="0035292D"/>
    <w:rsid w:val="00705BE2"/>
    <w:rsid w:val="00944815"/>
    <w:rsid w:val="00A023C4"/>
    <w:rsid w:val="00EA2014"/>
    <w:rsid w:val="00FE1C99"/>
    <w:rsid w:val="00FE3CB3"/>
    <w:rsid w:val="1F1F76EE"/>
    <w:rsid w:val="39374C57"/>
    <w:rsid w:val="46437B29"/>
    <w:rsid w:val="61F75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annotation text"/>
    <w:basedOn w:val="1"/>
    <w:link w:val="15"/>
    <w:qFormat/>
    <w:uiPriority w:val="0"/>
    <w:pPr>
      <w:jc w:val="left"/>
    </w:pPr>
    <w:rPr>
      <w:rFonts w:asciiTheme="minorHAnsi" w:hAnsiTheme="minorHAnsi" w:eastAsiaTheme="minorEastAsia" w:cstheme="minorBidi"/>
      <w:szCs w:val="22"/>
    </w:rPr>
  </w:style>
  <w:style w:type="paragraph" w:styleId="5">
    <w:name w:val="Body Text Indent"/>
    <w:basedOn w:val="1"/>
    <w:link w:val="17"/>
    <w:qFormat/>
    <w:uiPriority w:val="0"/>
    <w:pPr>
      <w:spacing w:after="120"/>
      <w:ind w:left="420" w:leftChars="200"/>
    </w:pPr>
    <w:rPr>
      <w:sz w:val="24"/>
    </w:rPr>
  </w:style>
  <w:style w:type="paragraph" w:styleId="6">
    <w:name w:val="footer"/>
    <w:basedOn w:val="1"/>
    <w:link w:val="11"/>
    <w:semiHidden/>
    <w:unhideWhenUsed/>
    <w:qFormat/>
    <w:uiPriority w:val="99"/>
    <w:pPr>
      <w:tabs>
        <w:tab w:val="center" w:pos="4153"/>
        <w:tab w:val="right" w:pos="8306"/>
      </w:tabs>
      <w:snapToGrid w:val="0"/>
      <w:jc w:val="left"/>
    </w:pPr>
    <w:rPr>
      <w:sz w:val="18"/>
      <w:szCs w:val="18"/>
    </w:rPr>
  </w:style>
  <w:style w:type="character" w:styleId="9">
    <w:name w:val="annotation reference"/>
    <w:unhideWhenUsed/>
    <w:qFormat/>
    <w:uiPriority w:val="0"/>
    <w:rPr>
      <w:sz w:val="21"/>
      <w:szCs w:val="21"/>
    </w:rPr>
  </w:style>
  <w:style w:type="character" w:customStyle="1" w:styleId="10">
    <w:name w:val="页眉 Char"/>
    <w:basedOn w:val="8"/>
    <w:link w:val="2"/>
    <w:qFormat/>
    <w:uiPriority w:val="99"/>
    <w:rPr>
      <w:sz w:val="18"/>
      <w:szCs w:val="18"/>
    </w:rPr>
  </w:style>
  <w:style w:type="character" w:customStyle="1" w:styleId="11">
    <w:name w:val="页脚 Char"/>
    <w:basedOn w:val="8"/>
    <w:link w:val="6"/>
    <w:semiHidden/>
    <w:qFormat/>
    <w:uiPriority w:val="99"/>
    <w:rPr>
      <w:sz w:val="18"/>
      <w:szCs w:val="18"/>
    </w:rPr>
  </w:style>
  <w:style w:type="character" w:customStyle="1" w:styleId="12">
    <w:name w:val="列出段落 Char"/>
    <w:link w:val="13"/>
    <w:qFormat/>
    <w:uiPriority w:val="34"/>
    <w:rPr>
      <w:rFonts w:ascii="Calibri" w:hAnsi="Calibri"/>
    </w:rPr>
  </w:style>
  <w:style w:type="paragraph" w:customStyle="1" w:styleId="13">
    <w:name w:val="列出段落1"/>
    <w:basedOn w:val="1"/>
    <w:link w:val="12"/>
    <w:qFormat/>
    <w:uiPriority w:val="34"/>
    <w:pPr>
      <w:ind w:firstLine="420" w:firstLineChars="200"/>
    </w:pPr>
    <w:rPr>
      <w:rFonts w:ascii="Calibri" w:hAnsi="Calibri" w:eastAsiaTheme="minorEastAsia" w:cstheme="minorBidi"/>
      <w:szCs w:val="22"/>
    </w:rPr>
  </w:style>
  <w:style w:type="character" w:customStyle="1" w:styleId="14">
    <w:name w:val="批注文字 Char"/>
    <w:link w:val="4"/>
    <w:qFormat/>
    <w:uiPriority w:val="0"/>
  </w:style>
  <w:style w:type="character" w:customStyle="1" w:styleId="15">
    <w:name w:val="批注文字 Char1"/>
    <w:basedOn w:val="8"/>
    <w:link w:val="4"/>
    <w:semiHidden/>
    <w:qFormat/>
    <w:uiPriority w:val="99"/>
    <w:rPr>
      <w:rFonts w:ascii="Times New Roman" w:hAnsi="Times New Roman" w:eastAsia="宋体" w:cs="Times New Roman"/>
      <w:szCs w:val="20"/>
    </w:rPr>
  </w:style>
  <w:style w:type="character" w:customStyle="1" w:styleId="16">
    <w:name w:val="正文文本缩进 Char"/>
    <w:basedOn w:val="8"/>
    <w:link w:val="5"/>
    <w:semiHidden/>
    <w:qFormat/>
    <w:uiPriority w:val="99"/>
    <w:rPr>
      <w:rFonts w:ascii="Times New Roman" w:hAnsi="Times New Roman" w:eastAsia="宋体" w:cs="Times New Roman"/>
      <w:szCs w:val="20"/>
    </w:rPr>
  </w:style>
  <w:style w:type="character" w:customStyle="1" w:styleId="17">
    <w:name w:val="正文文本缩进 Char1"/>
    <w:link w:val="5"/>
    <w:qFormat/>
    <w:uiPriority w:val="0"/>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8</Pages>
  <Words>694</Words>
  <Characters>3961</Characters>
  <Lines>33</Lines>
  <Paragraphs>9</Paragraphs>
  <TotalTime>1</TotalTime>
  <ScaleCrop>false</ScaleCrop>
  <LinksUpToDate>false</LinksUpToDate>
  <CharactersWithSpaces>4646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2019-09-20T08:33:00Z</dcterms:created>
  <dc:creator>john</dc:creator>
  <cp:lastModifiedBy>故事与她</cp:lastModifiedBy>
  <dcterms:modified xsi:type="dcterms:W3CDTF">2019-09-20T09:12:32Z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