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AC8" w:rsidRPr="003A3AC8" w:rsidRDefault="003A3AC8" w:rsidP="003A3AC8">
      <w:pPr>
        <w:spacing w:line="220" w:lineRule="atLeast"/>
        <w:jc w:val="center"/>
        <w:rPr>
          <w:b/>
          <w:sz w:val="44"/>
          <w:szCs w:val="44"/>
        </w:rPr>
      </w:pPr>
      <w:r w:rsidRPr="003A3AC8">
        <w:rPr>
          <w:rFonts w:hint="eastAsia"/>
          <w:b/>
          <w:sz w:val="44"/>
          <w:szCs w:val="44"/>
        </w:rPr>
        <w:t>用户需求书</w:t>
      </w:r>
    </w:p>
    <w:p w:rsidR="003A3AC8" w:rsidRPr="003A3AC8" w:rsidRDefault="003A3AC8" w:rsidP="003A3AC8">
      <w:pPr>
        <w:spacing w:line="220" w:lineRule="atLeast"/>
        <w:rPr>
          <w:rFonts w:asciiTheme="minorEastAsia" w:eastAsiaTheme="minorEastAsia" w:hAnsiTheme="minorEastAsia" w:hint="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一、采购数量、服务对象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根据规范要求，需要增加U</w:t>
      </w:r>
      <w:r w:rsidRPr="003A3AC8">
        <w:rPr>
          <w:rFonts w:asciiTheme="minorEastAsia" w:eastAsiaTheme="minorEastAsia" w:hAnsiTheme="minorEastAsia"/>
          <w:sz w:val="28"/>
          <w:szCs w:val="28"/>
        </w:rPr>
        <w:t>PS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电源，用于手术区、P</w:t>
      </w:r>
      <w:r w:rsidRPr="003A3AC8">
        <w:rPr>
          <w:rFonts w:asciiTheme="minorEastAsia" w:eastAsiaTheme="minorEastAsia" w:hAnsiTheme="minorEastAsia"/>
          <w:sz w:val="28"/>
          <w:szCs w:val="28"/>
        </w:rPr>
        <w:t>ICU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区域、N</w:t>
      </w:r>
      <w:r w:rsidRPr="003A3AC8">
        <w:rPr>
          <w:rFonts w:asciiTheme="minorEastAsia" w:eastAsiaTheme="minorEastAsia" w:hAnsiTheme="minorEastAsia"/>
          <w:sz w:val="28"/>
          <w:szCs w:val="28"/>
        </w:rPr>
        <w:t>ICU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区域的吊塔。具体区域、数量、服务对象如下：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1、4楼主楼手术区共用</w:t>
      </w:r>
      <w:r w:rsidRPr="003A3AC8">
        <w:rPr>
          <w:rFonts w:asciiTheme="minorEastAsia" w:eastAsiaTheme="minorEastAsia" w:hAnsiTheme="minorEastAsia"/>
          <w:sz w:val="28"/>
          <w:szCs w:val="28"/>
        </w:rPr>
        <w:t>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套2</w:t>
      </w:r>
      <w:r w:rsidRPr="003A3AC8">
        <w:rPr>
          <w:rFonts w:asciiTheme="minorEastAsia" w:eastAsiaTheme="minorEastAsia" w:hAnsiTheme="minorEastAsia"/>
          <w:sz w:val="28"/>
          <w:szCs w:val="28"/>
        </w:rPr>
        <w:t>0KVA UPS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电源服务于O</w:t>
      </w:r>
      <w:r w:rsidRPr="003A3AC8">
        <w:rPr>
          <w:rFonts w:asciiTheme="minorEastAsia" w:eastAsiaTheme="minorEastAsia" w:hAnsiTheme="minorEastAsia"/>
          <w:sz w:val="28"/>
          <w:szCs w:val="28"/>
        </w:rPr>
        <w:t>R-1/2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、O</w:t>
      </w:r>
      <w:r w:rsidRPr="003A3AC8">
        <w:rPr>
          <w:rFonts w:asciiTheme="minorEastAsia" w:eastAsiaTheme="minorEastAsia" w:hAnsiTheme="minorEastAsia"/>
          <w:sz w:val="28"/>
          <w:szCs w:val="28"/>
        </w:rPr>
        <w:t>R-3/4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手术室，编号U</w:t>
      </w:r>
      <w:r w:rsidRPr="003A3AC8">
        <w:rPr>
          <w:rFonts w:asciiTheme="minorEastAsia" w:eastAsiaTheme="minorEastAsia" w:hAnsiTheme="minorEastAsia"/>
          <w:sz w:val="28"/>
          <w:szCs w:val="28"/>
        </w:rPr>
        <w:t>10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11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；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2、4楼裙楼手术区共用</w:t>
      </w:r>
      <w:r w:rsidRPr="003A3AC8">
        <w:rPr>
          <w:rFonts w:asciiTheme="minorEastAsia" w:eastAsiaTheme="minorEastAsia" w:hAnsiTheme="minorEastAsia"/>
          <w:sz w:val="28"/>
          <w:szCs w:val="28"/>
        </w:rPr>
        <w:t>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套2</w:t>
      </w:r>
      <w:r w:rsidRPr="003A3AC8">
        <w:rPr>
          <w:rFonts w:asciiTheme="minorEastAsia" w:eastAsiaTheme="minorEastAsia" w:hAnsiTheme="minorEastAsia"/>
          <w:sz w:val="28"/>
          <w:szCs w:val="28"/>
        </w:rPr>
        <w:t>0KVA UPS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电源服务于O</w:t>
      </w:r>
      <w:r w:rsidRPr="003A3AC8">
        <w:rPr>
          <w:rFonts w:asciiTheme="minorEastAsia" w:eastAsiaTheme="minorEastAsia" w:hAnsiTheme="minorEastAsia"/>
          <w:sz w:val="28"/>
          <w:szCs w:val="28"/>
        </w:rPr>
        <w:t>R-6/7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、O</w:t>
      </w:r>
      <w:r w:rsidRPr="003A3AC8">
        <w:rPr>
          <w:rFonts w:asciiTheme="minorEastAsia" w:eastAsiaTheme="minorEastAsia" w:hAnsiTheme="minorEastAsia"/>
          <w:sz w:val="28"/>
          <w:szCs w:val="28"/>
        </w:rPr>
        <w:t>R-8/9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、O</w:t>
      </w:r>
      <w:r w:rsidRPr="003A3AC8">
        <w:rPr>
          <w:rFonts w:asciiTheme="minorEastAsia" w:eastAsiaTheme="minorEastAsia" w:hAnsiTheme="minorEastAsia"/>
          <w:sz w:val="28"/>
          <w:szCs w:val="28"/>
        </w:rPr>
        <w:t>R-5/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术后休息、O</w:t>
      </w:r>
      <w:r w:rsidRPr="003A3AC8">
        <w:rPr>
          <w:rFonts w:asciiTheme="minorEastAsia" w:eastAsiaTheme="minorEastAsia" w:hAnsiTheme="minorEastAsia"/>
          <w:sz w:val="28"/>
          <w:szCs w:val="28"/>
        </w:rPr>
        <w:t>R-10/11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、O</w:t>
      </w:r>
      <w:r w:rsidRPr="003A3AC8">
        <w:rPr>
          <w:rFonts w:asciiTheme="minorEastAsia" w:eastAsiaTheme="minorEastAsia" w:hAnsiTheme="minorEastAsia"/>
          <w:sz w:val="28"/>
          <w:szCs w:val="28"/>
        </w:rPr>
        <w:t>R-12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手术室，编号U</w:t>
      </w:r>
      <w:r w:rsidRPr="003A3AC8">
        <w:rPr>
          <w:rFonts w:asciiTheme="minorEastAsia" w:eastAsiaTheme="minorEastAsia" w:hAnsiTheme="minorEastAsia"/>
          <w:sz w:val="28"/>
          <w:szCs w:val="28"/>
        </w:rPr>
        <w:t>12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13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14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15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16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；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3、4楼P</w:t>
      </w:r>
      <w:r w:rsidRPr="003A3AC8">
        <w:rPr>
          <w:rFonts w:asciiTheme="minorEastAsia" w:eastAsiaTheme="minorEastAsia" w:hAnsiTheme="minorEastAsia"/>
          <w:sz w:val="28"/>
          <w:szCs w:val="28"/>
        </w:rPr>
        <w:t>ICU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区域共用4套2</w:t>
      </w:r>
      <w:r w:rsidRPr="003A3AC8">
        <w:rPr>
          <w:rFonts w:asciiTheme="minorEastAsia" w:eastAsiaTheme="minorEastAsia" w:hAnsiTheme="minorEastAsia"/>
          <w:sz w:val="28"/>
          <w:szCs w:val="28"/>
        </w:rPr>
        <w:t>0KVA UPS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电源服务于医疗吊塔，编号U</w:t>
      </w:r>
      <w:r w:rsidRPr="003A3AC8">
        <w:rPr>
          <w:rFonts w:asciiTheme="minorEastAsia" w:eastAsiaTheme="minorEastAsia" w:hAnsiTheme="minorEastAsia"/>
          <w:sz w:val="28"/>
          <w:szCs w:val="28"/>
        </w:rPr>
        <w:t>6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7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8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9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；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4、6楼N</w:t>
      </w:r>
      <w:r w:rsidRPr="003A3AC8">
        <w:rPr>
          <w:rFonts w:asciiTheme="minorEastAsia" w:eastAsiaTheme="minorEastAsia" w:hAnsiTheme="minorEastAsia"/>
          <w:sz w:val="28"/>
          <w:szCs w:val="28"/>
        </w:rPr>
        <w:t>ICU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一区域共用3套2</w:t>
      </w:r>
      <w:r w:rsidRPr="003A3AC8">
        <w:rPr>
          <w:rFonts w:asciiTheme="minorEastAsia" w:eastAsiaTheme="minorEastAsia" w:hAnsiTheme="minorEastAsia"/>
          <w:sz w:val="28"/>
          <w:szCs w:val="28"/>
        </w:rPr>
        <w:t>0KVA UPS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电源服务于医疗吊塔，编号U</w:t>
      </w: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3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；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、6楼N</w:t>
      </w:r>
      <w:r w:rsidRPr="003A3AC8">
        <w:rPr>
          <w:rFonts w:asciiTheme="minorEastAsia" w:eastAsiaTheme="minorEastAsia" w:hAnsiTheme="minorEastAsia"/>
          <w:sz w:val="28"/>
          <w:szCs w:val="28"/>
        </w:rPr>
        <w:t>ICU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二区域共用</w:t>
      </w:r>
      <w:r w:rsidRPr="003A3AC8">
        <w:rPr>
          <w:rFonts w:asciiTheme="minorEastAsia" w:eastAsiaTheme="minorEastAsia" w:hAnsiTheme="minorEastAsia"/>
          <w:sz w:val="28"/>
          <w:szCs w:val="28"/>
        </w:rPr>
        <w:t>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套2</w:t>
      </w:r>
      <w:r w:rsidRPr="003A3AC8">
        <w:rPr>
          <w:rFonts w:asciiTheme="minorEastAsia" w:eastAsiaTheme="minorEastAsia" w:hAnsiTheme="minorEastAsia"/>
          <w:sz w:val="28"/>
          <w:szCs w:val="28"/>
        </w:rPr>
        <w:t>0KVA UPS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电源服务于医疗吊塔，编号U</w:t>
      </w:r>
      <w:r w:rsidRPr="003A3AC8">
        <w:rPr>
          <w:rFonts w:asciiTheme="minorEastAsia" w:eastAsiaTheme="minorEastAsia" w:hAnsiTheme="minorEastAsia"/>
          <w:sz w:val="28"/>
          <w:szCs w:val="28"/>
        </w:rPr>
        <w:t>4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、U</w:t>
      </w:r>
      <w:r w:rsidRPr="003A3AC8">
        <w:rPr>
          <w:rFonts w:asciiTheme="minorEastAsia" w:eastAsiaTheme="minorEastAsia" w:hAnsiTheme="minorEastAsia"/>
          <w:sz w:val="28"/>
          <w:szCs w:val="28"/>
        </w:rPr>
        <w:t>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二、</w:t>
      </w:r>
      <w:r w:rsidRPr="003A3AC8">
        <w:rPr>
          <w:rFonts w:asciiTheme="minorEastAsia" w:eastAsiaTheme="minorEastAsia" w:hAnsiTheme="minorEastAsia"/>
          <w:sz w:val="28"/>
          <w:szCs w:val="28"/>
        </w:rPr>
        <w:t>UPS不间断电源技术指标如下：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 xml:space="preserve">、规格：20 </w:t>
      </w:r>
      <w:r w:rsidRPr="003A3AC8">
        <w:rPr>
          <w:rFonts w:asciiTheme="minorEastAsia" w:eastAsiaTheme="minorEastAsia" w:hAnsiTheme="minorEastAsia"/>
          <w:sz w:val="28"/>
          <w:szCs w:val="28"/>
        </w:rPr>
        <w:t>KVA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、输入电压范围：</w:t>
      </w: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/>
          <w:sz w:val="28"/>
          <w:szCs w:val="28"/>
        </w:rPr>
        <w:t>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—</w:t>
      </w:r>
      <w:r w:rsidRPr="003A3AC8">
        <w:rPr>
          <w:rFonts w:asciiTheme="minorEastAsia" w:eastAsiaTheme="minorEastAsia" w:hAnsiTheme="minorEastAsia"/>
          <w:sz w:val="28"/>
          <w:szCs w:val="28"/>
        </w:rPr>
        <w:t>27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8</w:t>
      </w:r>
      <w:r w:rsidRPr="003A3AC8">
        <w:rPr>
          <w:rFonts w:asciiTheme="minorEastAsia" w:eastAsiaTheme="minorEastAsia" w:hAnsiTheme="minorEastAsia"/>
          <w:sz w:val="28"/>
          <w:szCs w:val="28"/>
        </w:rPr>
        <w:t>VAC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3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、输入频率范围：45Hz-66Hz, 50/60Hz 自适应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4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、输入谐波失真：﹤</w:t>
      </w:r>
      <w:r w:rsidRPr="003A3AC8">
        <w:rPr>
          <w:rFonts w:asciiTheme="minorEastAsia" w:eastAsiaTheme="minorEastAsia" w:hAnsiTheme="minorEastAsia"/>
          <w:sz w:val="28"/>
          <w:szCs w:val="28"/>
        </w:rPr>
        <w:t>5%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（非线性满载）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、输入功率因素：≥</w:t>
      </w:r>
      <w:r w:rsidRPr="003A3AC8">
        <w:rPr>
          <w:rFonts w:asciiTheme="minorEastAsia" w:eastAsiaTheme="minorEastAsia" w:hAnsiTheme="minorEastAsia"/>
          <w:sz w:val="28"/>
          <w:szCs w:val="28"/>
        </w:rPr>
        <w:t>0.99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6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、输出电压：220V/230V/240V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7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、输出精度为：±</w:t>
      </w:r>
      <w:r w:rsidRPr="003A3AC8">
        <w:rPr>
          <w:rFonts w:asciiTheme="minorEastAsia" w:eastAsiaTheme="minorEastAsia" w:hAnsiTheme="minorEastAsia"/>
          <w:sz w:val="28"/>
          <w:szCs w:val="28"/>
        </w:rPr>
        <w:t>2%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8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、输出频率为：</w:t>
      </w:r>
      <w:r w:rsidRPr="003A3AC8">
        <w:rPr>
          <w:rFonts w:asciiTheme="minorEastAsia" w:eastAsiaTheme="minorEastAsia" w:hAnsiTheme="minorEastAsia"/>
          <w:sz w:val="28"/>
          <w:szCs w:val="28"/>
        </w:rPr>
        <w:t>50/60Hz±0.2Hz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★9、输出功率因数：0.9，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10、输出谐波失真：﹤</w:t>
      </w:r>
      <w:r w:rsidRPr="003A3AC8">
        <w:rPr>
          <w:rFonts w:asciiTheme="minorEastAsia" w:eastAsiaTheme="minorEastAsia" w:hAnsiTheme="minorEastAsia"/>
          <w:sz w:val="28"/>
          <w:szCs w:val="28"/>
        </w:rPr>
        <w:t>2%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（线性满载）；﹤</w:t>
      </w:r>
      <w:r w:rsidRPr="003A3AC8">
        <w:rPr>
          <w:rFonts w:asciiTheme="minorEastAsia" w:eastAsiaTheme="minorEastAsia" w:hAnsiTheme="minorEastAsia"/>
          <w:sz w:val="28"/>
          <w:szCs w:val="28"/>
        </w:rPr>
        <w:t>4%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（非线性满载）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lastRenderedPageBreak/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1、输出波形：纯净正弦输出。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★</w:t>
      </w: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2、过载能力：</w:t>
      </w:r>
      <w:r w:rsidRPr="003A3AC8">
        <w:rPr>
          <w:rFonts w:asciiTheme="minorEastAsia" w:eastAsiaTheme="minorEastAsia" w:hAnsiTheme="minorEastAsia"/>
          <w:sz w:val="28"/>
          <w:szCs w:val="28"/>
        </w:rPr>
        <w:t>105%-110%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负载≥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 5min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 110%-130%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负载≥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 1min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 130%-150%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负载≥</w:t>
      </w:r>
      <w:r w:rsidRPr="003A3AC8">
        <w:rPr>
          <w:rFonts w:asciiTheme="minorEastAsia" w:eastAsiaTheme="minorEastAsia" w:hAnsiTheme="minorEastAsia"/>
          <w:sz w:val="28"/>
          <w:szCs w:val="28"/>
        </w:rPr>
        <w:t>10s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大于</w:t>
      </w:r>
      <w:r w:rsidRPr="003A3AC8">
        <w:rPr>
          <w:rFonts w:asciiTheme="minorEastAsia" w:eastAsiaTheme="minorEastAsia" w:hAnsiTheme="minorEastAsia"/>
          <w:sz w:val="28"/>
          <w:szCs w:val="28"/>
        </w:rPr>
        <w:t>150%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负载≥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100ms 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3、整机效率：≥94%，ECO模式下≥97%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 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4、运行环境温度</w:t>
      </w:r>
      <w:r w:rsidRPr="003A3AC8">
        <w:rPr>
          <w:rFonts w:asciiTheme="minorEastAsia" w:eastAsiaTheme="minorEastAsia" w:hAnsiTheme="minorEastAsia"/>
          <w:sz w:val="28"/>
          <w:szCs w:val="28"/>
        </w:rPr>
        <w:t>:0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℃—＋</w:t>
      </w:r>
      <w:r w:rsidRPr="003A3AC8">
        <w:rPr>
          <w:rFonts w:asciiTheme="minorEastAsia" w:eastAsiaTheme="minorEastAsia" w:hAnsiTheme="minorEastAsia"/>
          <w:sz w:val="28"/>
          <w:szCs w:val="28"/>
        </w:rPr>
        <w:t>40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℃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5、运行环境湿度</w:t>
      </w:r>
      <w:r w:rsidRPr="003A3AC8">
        <w:rPr>
          <w:rFonts w:asciiTheme="minorEastAsia" w:eastAsiaTheme="minorEastAsia" w:hAnsiTheme="minorEastAsia"/>
          <w:sz w:val="28"/>
          <w:szCs w:val="28"/>
        </w:rPr>
        <w:t>:20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％</w:t>
      </w:r>
      <w:r w:rsidRPr="003A3AC8">
        <w:rPr>
          <w:rFonts w:asciiTheme="minorEastAsia" w:eastAsiaTheme="minorEastAsia" w:hAnsiTheme="minorEastAsia"/>
          <w:sz w:val="28"/>
          <w:szCs w:val="28"/>
        </w:rPr>
        <w:t>—90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％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6、噪音：</w:t>
      </w:r>
      <w:r w:rsidRPr="003A3AC8">
        <w:rPr>
          <w:rFonts w:asciiTheme="minorEastAsia" w:eastAsiaTheme="minorEastAsia" w:hAnsiTheme="minorEastAsia"/>
          <w:sz w:val="28"/>
          <w:szCs w:val="28"/>
        </w:rPr>
        <w:t>&lt;5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3A3AC8">
        <w:rPr>
          <w:rFonts w:asciiTheme="minorEastAsia" w:eastAsiaTheme="minorEastAsia" w:hAnsiTheme="minorEastAsia"/>
          <w:sz w:val="28"/>
          <w:szCs w:val="28"/>
        </w:rPr>
        <w:t>dB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（距离</w:t>
      </w: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米）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★</w:t>
      </w: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7、UPS主机需标配维护旁路，以确保在维护 UPS 过程中不会中断重要系统的电源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★18、为了便于适应不同场合的安装，UPS主机需支持单相220V输入和三相380V输入两种输入方式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19、为了确保UPS主机的延续性和利旧性，UPS主机需支持不少于三台主机的并机扩容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20、UPS主机需自带 LCD显示，可以通过LCD界面的单独屏幕获得关于 UPS 状态和测量值，包括负载水平、电池电量、输入/输出电压和频率等明确信息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21、UPS主机支持USB/RS232 串行通讯，支持HID Power device。即插即用，简单易用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22、UPS主机需标配智能卡槽，同时兼容多种监控方式，包括干节点、MODBUS、网络监控等。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23、为了响应后期的虚拟化建设，UPS随机附带的监控软件需支持主流虚拟化平台，包括VMware、redhat等主流虚拟化平台。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★24、UPS主机并联时可支持共用电池组，以节省初期投资。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 xml:space="preserve">25、电池电压：40 </w:t>
      </w:r>
      <w:r w:rsidRPr="003A3AC8">
        <w:rPr>
          <w:rFonts w:asciiTheme="minorEastAsia" w:eastAsiaTheme="minorEastAsia" w:hAnsiTheme="minorEastAsia"/>
          <w:sz w:val="28"/>
          <w:szCs w:val="28"/>
        </w:rPr>
        <w:t>PCS 12VDC(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免维护蓄酸蓄电池</w:t>
      </w:r>
      <w:r w:rsidRPr="003A3AC8">
        <w:rPr>
          <w:rFonts w:asciiTheme="minorEastAsia" w:eastAsiaTheme="minorEastAsia" w:hAnsiTheme="minorEastAsia"/>
          <w:sz w:val="28"/>
          <w:szCs w:val="28"/>
        </w:rPr>
        <w:t>)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，UPS延时时间：不小于4小时。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★26、蓄电池与主机同一品牌，在产品设计上侧重与</w:t>
      </w:r>
      <w:r w:rsidRPr="003A3AC8">
        <w:rPr>
          <w:rFonts w:asciiTheme="minorEastAsia" w:eastAsiaTheme="minorEastAsia" w:hAnsiTheme="minorEastAsia"/>
          <w:sz w:val="28"/>
          <w:szCs w:val="28"/>
        </w:rPr>
        <w:t>UPS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的兼容匹配，从而降低故障和维护的次数，同时蓄电池需采用先进的板栅制造工艺，电池设计浮充寿命</w:t>
      </w:r>
      <w:r w:rsidRPr="003A3AC8">
        <w:rPr>
          <w:rFonts w:asciiTheme="minorEastAsia" w:eastAsiaTheme="minorEastAsia" w:hAnsiTheme="minorEastAsia"/>
          <w:sz w:val="28"/>
          <w:szCs w:val="28"/>
        </w:rPr>
        <w:t>25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℃下</w:t>
      </w:r>
      <w:r w:rsidRPr="003A3AC8">
        <w:rPr>
          <w:rFonts w:asciiTheme="minorEastAsia" w:eastAsiaTheme="minorEastAsia" w:hAnsiTheme="minorEastAsia"/>
          <w:sz w:val="28"/>
          <w:szCs w:val="28"/>
        </w:rPr>
        <w:t>10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年以上，工作温度</w:t>
      </w:r>
      <w:r w:rsidRPr="003A3AC8">
        <w:rPr>
          <w:rFonts w:asciiTheme="minorEastAsia" w:eastAsiaTheme="minorEastAsia" w:hAnsiTheme="minorEastAsia"/>
          <w:sz w:val="28"/>
          <w:szCs w:val="28"/>
        </w:rPr>
        <w:t>-20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℃</w:t>
      </w:r>
      <w:r w:rsidRPr="003A3AC8">
        <w:rPr>
          <w:rFonts w:asciiTheme="minorEastAsia" w:eastAsiaTheme="minorEastAsia" w:hAnsiTheme="minorEastAsia"/>
          <w:sz w:val="28"/>
          <w:szCs w:val="28"/>
        </w:rPr>
        <w:t>-55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℃；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lastRenderedPageBreak/>
        <w:t>27、蓄电池必须采用前沿的板栅生产工艺，如冲网技术或拉网技术，极板耐腐蚀性高，环境更友好。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8、蓄电池采用符合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UL 94-V0 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的阻燃材质电池壳体、盖体设计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9、蓄电池在</w:t>
      </w:r>
      <w:r w:rsidRPr="003A3AC8">
        <w:rPr>
          <w:rFonts w:asciiTheme="minorEastAsia" w:eastAsiaTheme="minorEastAsia" w:hAnsiTheme="minorEastAsia"/>
          <w:sz w:val="28"/>
          <w:szCs w:val="28"/>
        </w:rPr>
        <w:t>20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℃室温下，蓄电池月平均自放电率小于</w:t>
      </w:r>
      <w:r w:rsidRPr="003A3AC8">
        <w:rPr>
          <w:rFonts w:asciiTheme="minorEastAsia" w:eastAsiaTheme="minorEastAsia" w:hAnsiTheme="minorEastAsia"/>
          <w:sz w:val="28"/>
          <w:szCs w:val="28"/>
        </w:rPr>
        <w:t>2%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30、蓄电池采用统一的嵌入式端子设计，保证在电池过大电流时性能更加稳定，安装维护简单方便。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★31、每台UPS配置的电池不少于2组，每组电池不少于40节，每节电池容量不小于100 AH，电池尺寸不大于</w:t>
      </w:r>
      <w:r w:rsidR="00AD3AF5" w:rsidRPr="003A3AC8">
        <w:rPr>
          <w:rFonts w:asciiTheme="minorEastAsia" w:eastAsiaTheme="minorEastAsia" w:hAnsiTheme="minorEastAsia" w:hint="eastAsia"/>
          <w:sz w:val="28"/>
          <w:szCs w:val="28"/>
        </w:rPr>
        <w:t>L*W*H(330mm*173mm*220mm)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,重量不小于28Kg。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32、电池箱：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冷扎钢板制作，具有良好的刚度和强度以及良好的电磁隔离、接地、噪声隔离、通风散热、抗振动、防尘等性能。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33、电池柜外形尺寸：≤</w:t>
      </w:r>
      <w:r w:rsidRPr="003A3AC8">
        <w:rPr>
          <w:rFonts w:asciiTheme="minorEastAsia" w:eastAsiaTheme="minorEastAsia" w:hAnsiTheme="minorEastAsia"/>
          <w:sz w:val="28"/>
          <w:szCs w:val="28"/>
        </w:rPr>
        <w:t>780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×47</w:t>
      </w:r>
      <w:r w:rsidRPr="003A3AC8">
        <w:rPr>
          <w:rFonts w:asciiTheme="minorEastAsia" w:eastAsiaTheme="minorEastAsia" w:hAnsiTheme="minorEastAsia"/>
          <w:sz w:val="28"/>
          <w:szCs w:val="28"/>
        </w:rPr>
        <w:t>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×</w:t>
      </w:r>
      <w:r w:rsidRPr="003A3AC8">
        <w:rPr>
          <w:rFonts w:asciiTheme="minorEastAsia" w:eastAsiaTheme="minorEastAsia" w:hAnsiTheme="minorEastAsia"/>
          <w:sz w:val="28"/>
          <w:szCs w:val="28"/>
        </w:rPr>
        <w:t>1190mm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34、需提供设备制造商出具的售后服务承诺函，加盖原厂公章。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35、服务内容： 所投设备需满足不少于2年的全国联保，24小时及时响应用户需求，同时在海口或周边城市有服务网点及备件仓库，提供相应的地址和联系人，以作备查。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36、为了确保不间断电源（UPS）的品质，交货时需提供厂家出具的原厂供货证明，加盖原厂公章，原厂供货证明作为验收条件之一。</w:t>
      </w:r>
    </w:p>
    <w:p w:rsidR="003A3AC8" w:rsidRP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37、其中原电池组技术参数：</w:t>
      </w:r>
    </w:p>
    <w:p w:rsidR="003A3AC8" w:rsidRPr="003A3AC8" w:rsidRDefault="003A3AC8" w:rsidP="003A3AC8">
      <w:pPr>
        <w:spacing w:line="220" w:lineRule="atLeast"/>
        <w:ind w:leftChars="200" w:left="44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）、单体额定电压为</w:t>
      </w:r>
      <w:r w:rsidRPr="003A3AC8">
        <w:rPr>
          <w:rFonts w:asciiTheme="minorEastAsia" w:eastAsiaTheme="minorEastAsia" w:hAnsiTheme="minorEastAsia"/>
          <w:sz w:val="28"/>
          <w:szCs w:val="28"/>
        </w:rPr>
        <w:t>12V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，容量</w:t>
      </w:r>
      <w:r w:rsidRPr="003A3AC8">
        <w:rPr>
          <w:rFonts w:asciiTheme="minorEastAsia" w:eastAsiaTheme="minorEastAsia" w:hAnsiTheme="minorEastAsia"/>
          <w:sz w:val="28"/>
          <w:szCs w:val="28"/>
        </w:rPr>
        <w:t>100AH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Pr="003A3AC8">
        <w:rPr>
          <w:rFonts w:asciiTheme="minorEastAsia" w:eastAsiaTheme="minorEastAsia" w:hAnsiTheme="minorEastAsia"/>
          <w:sz w:val="28"/>
          <w:szCs w:val="28"/>
        </w:rPr>
        <w:br/>
        <w:t>2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）、外观：正负极性及端子正、负极端子有明显标志，端子的连接采用螺栓、螺母连接方式。</w:t>
      </w:r>
      <w:r w:rsidRPr="003A3AC8">
        <w:rPr>
          <w:rFonts w:asciiTheme="minorEastAsia" w:eastAsiaTheme="minorEastAsia" w:hAnsiTheme="minorEastAsia"/>
          <w:sz w:val="28"/>
          <w:szCs w:val="28"/>
        </w:rPr>
        <w:br/>
        <w:t>3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）、运行环境：温度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 -10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～</w:t>
      </w:r>
      <w:r w:rsidRPr="003A3AC8">
        <w:rPr>
          <w:rFonts w:asciiTheme="minorEastAsia" w:eastAsiaTheme="minorEastAsia" w:hAnsiTheme="minorEastAsia"/>
          <w:sz w:val="28"/>
          <w:szCs w:val="28"/>
        </w:rPr>
        <w:t>45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℃</w:t>
      </w:r>
      <w:r w:rsidRPr="003A3AC8">
        <w:rPr>
          <w:rFonts w:asciiTheme="minorEastAsia" w:eastAsiaTheme="minorEastAsia" w:hAnsiTheme="minorEastAsia"/>
          <w:sz w:val="28"/>
          <w:szCs w:val="28"/>
        </w:rPr>
        <w:t>,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湿度</w:t>
      </w:r>
      <w:r w:rsidRPr="003A3AC8">
        <w:rPr>
          <w:rFonts w:asciiTheme="minorEastAsia" w:eastAsiaTheme="minorEastAsia" w:hAnsiTheme="minorEastAsia"/>
          <w:sz w:val="28"/>
          <w:szCs w:val="28"/>
        </w:rPr>
        <w:t xml:space="preserve"> 20%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～</w:t>
      </w:r>
      <w:r w:rsidRPr="003A3AC8">
        <w:rPr>
          <w:rFonts w:asciiTheme="minorEastAsia" w:eastAsiaTheme="minorEastAsia" w:hAnsiTheme="minorEastAsia"/>
          <w:sz w:val="28"/>
          <w:szCs w:val="28"/>
        </w:rPr>
        <w:t>90%RH</w:t>
      </w:r>
      <w:r w:rsidRPr="003A3AC8">
        <w:rPr>
          <w:rFonts w:asciiTheme="minorEastAsia" w:eastAsiaTheme="minorEastAsia" w:hAnsiTheme="minorEastAsia"/>
          <w:sz w:val="28"/>
          <w:szCs w:val="28"/>
        </w:rPr>
        <w:br/>
        <w:t>4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）、气密性：蓄电池应能承受</w:t>
      </w:r>
      <w:r w:rsidRPr="003A3AC8">
        <w:rPr>
          <w:rFonts w:asciiTheme="minorEastAsia" w:eastAsiaTheme="minorEastAsia" w:hAnsiTheme="minorEastAsia"/>
          <w:sz w:val="28"/>
          <w:szCs w:val="28"/>
        </w:rPr>
        <w:t>50kPa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的正压或负压而不破裂、不开胶，压力释放后壳体无残余变形。</w:t>
      </w:r>
      <w:r w:rsidRPr="003A3AC8">
        <w:rPr>
          <w:rFonts w:asciiTheme="minorEastAsia" w:eastAsiaTheme="minorEastAsia" w:hAnsiTheme="minorEastAsia"/>
          <w:sz w:val="28"/>
          <w:szCs w:val="28"/>
        </w:rPr>
        <w:br/>
        <w:t>5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）、密封反应效率：蓄电池密封反应效率应不低于</w:t>
      </w:r>
      <w:r w:rsidRPr="003A3AC8">
        <w:rPr>
          <w:rFonts w:asciiTheme="minorEastAsia" w:eastAsiaTheme="minorEastAsia" w:hAnsiTheme="minorEastAsia"/>
          <w:sz w:val="28"/>
          <w:szCs w:val="28"/>
        </w:rPr>
        <w:t>95%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Pr="003A3AC8">
        <w:rPr>
          <w:rFonts w:asciiTheme="minorEastAsia" w:eastAsiaTheme="minorEastAsia" w:hAnsiTheme="minorEastAsia"/>
          <w:sz w:val="28"/>
          <w:szCs w:val="28"/>
        </w:rPr>
        <w:br/>
        <w:t>6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）、能支持</w:t>
      </w:r>
      <w:r w:rsidRPr="003A3AC8">
        <w:rPr>
          <w:rFonts w:asciiTheme="minorEastAsia" w:eastAsiaTheme="minorEastAsia" w:hAnsiTheme="minorEastAsia"/>
          <w:sz w:val="28"/>
          <w:szCs w:val="28"/>
        </w:rPr>
        <w:t>54KVA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负载延时</w:t>
      </w:r>
      <w:r w:rsidRPr="003A3AC8">
        <w:rPr>
          <w:rFonts w:asciiTheme="minorEastAsia" w:eastAsiaTheme="minorEastAsia" w:hAnsiTheme="minorEastAsia"/>
          <w:sz w:val="28"/>
          <w:szCs w:val="28"/>
        </w:rPr>
        <w:t>1</w:t>
      </w:r>
      <w:r w:rsidRPr="003A3AC8">
        <w:rPr>
          <w:rFonts w:asciiTheme="minorEastAsia" w:eastAsiaTheme="minorEastAsia" w:hAnsiTheme="minorEastAsia" w:hint="eastAsia"/>
          <w:sz w:val="28"/>
          <w:szCs w:val="28"/>
        </w:rPr>
        <w:t>小时。</w:t>
      </w:r>
    </w:p>
    <w:p w:rsid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3A3AC8">
        <w:rPr>
          <w:rFonts w:asciiTheme="minorEastAsia" w:eastAsiaTheme="minorEastAsia" w:hAnsiTheme="minorEastAsia" w:hint="eastAsia"/>
          <w:sz w:val="28"/>
          <w:szCs w:val="28"/>
        </w:rPr>
        <w:t>三、UPS电源设计图</w:t>
      </w:r>
    </w:p>
    <w:p w:rsidR="003A3AC8" w:rsidRDefault="003A3AC8">
      <w:pPr>
        <w:adjustRightInd/>
        <w:snapToGrid/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3A3AC8" w:rsidRDefault="003A3AC8" w:rsidP="003A3AC8">
      <w:pPr>
        <w:spacing w:line="22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</w:rPr>
        <w:sectPr w:rsidR="003A3AC8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3A3AC8" w:rsidRPr="003A3AC8" w:rsidRDefault="003A3AC8" w:rsidP="003A3AC8">
      <w:pPr>
        <w:spacing w:line="220" w:lineRule="atLeast"/>
        <w:ind w:firstLineChars="200" w:firstLine="44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215071" cy="5400675"/>
            <wp:effectExtent l="19050" t="0" r="5129" b="0"/>
            <wp:docPr id="4" name="图片 4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896" b="3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783" cy="54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3A3AC8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305925" cy="5312770"/>
            <wp:effectExtent l="19050" t="0" r="9525" b="0"/>
            <wp:docPr id="7" name="图片 7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070" b="2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3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C8" w:rsidRDefault="003A3AC8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8991600" cy="5305040"/>
            <wp:effectExtent l="19050" t="0" r="0" b="0"/>
            <wp:docPr id="2" name="图片 2" descr="医疗综合楼-AL-电气-增加隔离电源及UPS 配线_1_看图王_00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医疗综合楼-AL-电气-增加隔离电源及UPS 配线_1_看图王_00_wps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002" b="2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743" cy="530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AC8" w:rsidSect="003A3AC8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Malgun Gothic Semilight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4406D"/>
    <w:multiLevelType w:val="multilevel"/>
    <w:tmpl w:val="0594406D"/>
    <w:lvl w:ilvl="0">
      <w:start w:val="6"/>
      <w:numFmt w:val="japaneseCounting"/>
      <w:lvlText w:val="第%1章"/>
      <w:lvlJc w:val="left"/>
      <w:pPr>
        <w:tabs>
          <w:tab w:val="left" w:pos="1770"/>
        </w:tabs>
        <w:ind w:left="1770" w:hanging="177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7EDF73F0"/>
    <w:multiLevelType w:val="hybridMultilevel"/>
    <w:tmpl w:val="57E8E658"/>
    <w:lvl w:ilvl="0" w:tplc="69DA6858">
      <w:start w:val="1"/>
      <w:numFmt w:val="japaneseCounting"/>
      <w:lvlText w:val="%1、"/>
      <w:lvlJc w:val="left"/>
      <w:pPr>
        <w:ind w:left="1400" w:hanging="720"/>
      </w:pPr>
      <w:rPr>
        <w:rFonts w:cs="仿宋_GB2312" w:hint="default"/>
        <w:sz w:val="34"/>
      </w:rPr>
    </w:lvl>
    <w:lvl w:ilvl="1" w:tplc="04090019" w:tentative="1">
      <w:start w:val="1"/>
      <w:numFmt w:val="lowerLetter"/>
      <w:lvlText w:val="%2)"/>
      <w:lvlJc w:val="left"/>
      <w:pPr>
        <w:ind w:left="1520" w:hanging="420"/>
      </w:pPr>
    </w:lvl>
    <w:lvl w:ilvl="2" w:tplc="0409001B" w:tentative="1">
      <w:start w:val="1"/>
      <w:numFmt w:val="lowerRoman"/>
      <w:lvlText w:val="%3."/>
      <w:lvlJc w:val="right"/>
      <w:pPr>
        <w:ind w:left="1940" w:hanging="420"/>
      </w:pPr>
    </w:lvl>
    <w:lvl w:ilvl="3" w:tplc="0409000F" w:tentative="1">
      <w:start w:val="1"/>
      <w:numFmt w:val="decimal"/>
      <w:lvlText w:val="%4."/>
      <w:lvlJc w:val="left"/>
      <w:pPr>
        <w:ind w:left="2360" w:hanging="420"/>
      </w:pPr>
    </w:lvl>
    <w:lvl w:ilvl="4" w:tplc="04090019" w:tentative="1">
      <w:start w:val="1"/>
      <w:numFmt w:val="lowerLetter"/>
      <w:lvlText w:val="%5)"/>
      <w:lvlJc w:val="left"/>
      <w:pPr>
        <w:ind w:left="2780" w:hanging="420"/>
      </w:pPr>
    </w:lvl>
    <w:lvl w:ilvl="5" w:tplc="0409001B" w:tentative="1">
      <w:start w:val="1"/>
      <w:numFmt w:val="lowerRoman"/>
      <w:lvlText w:val="%6."/>
      <w:lvlJc w:val="right"/>
      <w:pPr>
        <w:ind w:left="3200" w:hanging="420"/>
      </w:pPr>
    </w:lvl>
    <w:lvl w:ilvl="6" w:tplc="0409000F" w:tentative="1">
      <w:start w:val="1"/>
      <w:numFmt w:val="decimal"/>
      <w:lvlText w:val="%7."/>
      <w:lvlJc w:val="left"/>
      <w:pPr>
        <w:ind w:left="3620" w:hanging="420"/>
      </w:pPr>
    </w:lvl>
    <w:lvl w:ilvl="7" w:tplc="04090019" w:tentative="1">
      <w:start w:val="1"/>
      <w:numFmt w:val="lowerLetter"/>
      <w:lvlText w:val="%8)"/>
      <w:lvlJc w:val="left"/>
      <w:pPr>
        <w:ind w:left="4040" w:hanging="420"/>
      </w:pPr>
    </w:lvl>
    <w:lvl w:ilvl="8" w:tplc="0409001B" w:tentative="1">
      <w:start w:val="1"/>
      <w:numFmt w:val="lowerRoman"/>
      <w:lvlText w:val="%9."/>
      <w:lvlJc w:val="right"/>
      <w:pPr>
        <w:ind w:left="44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23B43"/>
    <w:rsid w:val="003A3AC8"/>
    <w:rsid w:val="003D37D8"/>
    <w:rsid w:val="00426133"/>
    <w:rsid w:val="004358AB"/>
    <w:rsid w:val="008B7726"/>
    <w:rsid w:val="00AD3AF5"/>
    <w:rsid w:val="00D31D50"/>
    <w:rsid w:val="00E42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AC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AC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2020-04-10T01:30:00Z</dcterms:modified>
</cp:coreProperties>
</file>