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cs="宋体"/>
          <w:b/>
          <w:bCs/>
          <w:color w:val="auto"/>
          <w:sz w:val="32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21"/>
          <w:lang w:eastAsia="zh-CN"/>
        </w:rPr>
        <w:t>用户需求书</w:t>
      </w:r>
    </w:p>
    <w:p>
      <w:pPr>
        <w:spacing w:beforeLines="0" w:afterLines="0"/>
        <w:jc w:val="left"/>
        <w:rPr>
          <w:rFonts w:hint="eastAsia" w:ascii="宋体" w:hAnsi="宋体" w:eastAsia="宋体" w:cs="宋体"/>
          <w:b/>
          <w:bCs/>
          <w:color w:val="auto"/>
          <w:sz w:val="28"/>
        </w:rPr>
      </w:pPr>
      <w:r>
        <w:rPr>
          <w:rFonts w:hint="eastAsia" w:ascii="宋体" w:hAnsi="宋体" w:cs="宋体"/>
          <w:b/>
          <w:bCs/>
          <w:color w:val="auto"/>
          <w:sz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</w:rPr>
        <w:t>项目概况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采购单位：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三亚市崖州区人力资源和社会保障局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项目名称：崖州区2020年职业技能提升培训</w:t>
      </w:r>
    </w:p>
    <w:p>
      <w:pPr>
        <w:spacing w:beforeLines="0" w:afterLines="0"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项目编号：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HNZY2020-030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本项目分包情况：（1）投标人必须对所投包内所有的内容进行投标，不允许只对包内其中部分内容进行投标，否则投标文件将被拒绝。（2）允许投标人同时投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多</w:t>
      </w:r>
      <w:r>
        <w:rPr>
          <w:rFonts w:hint="eastAsia" w:ascii="宋体" w:hAnsi="宋体" w:eastAsia="宋体" w:cs="宋体"/>
          <w:color w:val="auto"/>
          <w:sz w:val="24"/>
        </w:rPr>
        <w:t>个包（须分包编制投标文件，分包进行投标，不接受多包合并投标）。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5</w:t>
      </w:r>
      <w:r>
        <w:rPr>
          <w:rFonts w:hint="eastAsia" w:ascii="宋体" w:hAnsi="宋体" w:cs="宋体"/>
          <w:color w:val="auto"/>
          <w:sz w:val="24"/>
          <w:lang w:eastAsia="zh-CN"/>
        </w:rPr>
        <w:t>、采购预算</w:t>
      </w:r>
      <w:r>
        <w:rPr>
          <w:rFonts w:hint="eastAsia" w:ascii="宋体" w:hAnsi="宋体" w:eastAsia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eastAsia="zh-CN"/>
        </w:rPr>
        <w:t>总预算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270</w:t>
      </w:r>
      <w:r>
        <w:rPr>
          <w:rFonts w:hint="eastAsia" w:ascii="宋体" w:hAnsi="宋体" w:eastAsia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4"/>
        </w:rPr>
        <w:t>万元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  <w:vertAlign w:val="baseline"/>
          <w:lang w:val="en-US" w:eastAsia="zh-CN"/>
        </w:rPr>
        <w:t>A包采购预算42.00万元、B包采购预算45.00万元、C包采购预算39.60万元、D包采购预算34.20万元、E包采购预算39.00万元、F包采购预算36.00万元、G包采购预算34.20万元</w:t>
      </w:r>
      <w:r>
        <w:rPr>
          <w:rFonts w:hint="eastAsia" w:ascii="宋体" w:hAnsi="宋体" w:eastAsia="宋体" w:cs="宋体"/>
          <w:color w:val="auto"/>
          <w:sz w:val="24"/>
        </w:rPr>
        <w:t>（投标报价如超出</w:t>
      </w:r>
      <w:r>
        <w:rPr>
          <w:rFonts w:hint="eastAsia" w:ascii="宋体" w:hAnsi="宋体" w:cs="宋体"/>
          <w:color w:val="auto"/>
          <w:sz w:val="24"/>
          <w:lang w:eastAsia="zh-CN"/>
        </w:rPr>
        <w:t>分包采购预算</w:t>
      </w:r>
      <w:r>
        <w:rPr>
          <w:rFonts w:hint="eastAsia" w:ascii="宋体" w:hAnsi="宋体" w:eastAsia="宋体" w:cs="宋体"/>
          <w:color w:val="auto"/>
          <w:sz w:val="24"/>
        </w:rPr>
        <w:t>的，视为无效投标。）</w:t>
      </w:r>
    </w:p>
    <w:p>
      <w:pPr>
        <w:spacing w:beforeLines="0" w:afterLines="0"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6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服务</w:t>
      </w:r>
      <w:r>
        <w:rPr>
          <w:rFonts w:hint="eastAsia" w:ascii="宋体" w:hAnsi="宋体" w:cs="宋体"/>
          <w:color w:val="auto"/>
          <w:sz w:val="24"/>
          <w:lang w:eastAsia="zh-CN"/>
        </w:rPr>
        <w:t>期限</w:t>
      </w:r>
      <w:r>
        <w:rPr>
          <w:rFonts w:hint="eastAsia" w:ascii="宋体" w:hAnsi="宋体" w:eastAsia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eastAsia="zh-CN"/>
        </w:rPr>
        <w:t>合同签订生效之日起至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2020年12月31日</w:t>
      </w:r>
      <w:bookmarkStart w:id="0" w:name="_GoBack"/>
      <w:bookmarkEnd w:id="0"/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7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服务地点：</w:t>
      </w:r>
      <w:r>
        <w:rPr>
          <w:rFonts w:hint="eastAsia" w:ascii="宋体" w:hAnsi="宋体" w:cs="宋体"/>
          <w:color w:val="auto"/>
          <w:sz w:val="24"/>
          <w:vertAlign w:val="baseline"/>
          <w:lang w:eastAsia="zh-CN"/>
        </w:rPr>
        <w:t>三亚市崖州区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8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</w:rPr>
        <w:t>付款方式：按合同约定方式付款</w:t>
      </w:r>
    </w:p>
    <w:p>
      <w:pPr>
        <w:spacing w:beforeLines="0" w:afterLines="0"/>
        <w:jc w:val="left"/>
        <w:rPr>
          <w:rFonts w:hint="eastAsia" w:ascii="宋体" w:hAnsi="宋体" w:cs="宋体"/>
          <w:b/>
          <w:bCs/>
          <w:color w:val="auto"/>
          <w:sz w:val="28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2"/>
          <w:lang w:eastAsia="zh-CN"/>
        </w:rPr>
        <w:t>二、招标工作范围：</w:t>
      </w:r>
    </w:p>
    <w:tbl>
      <w:tblPr>
        <w:tblStyle w:val="4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769"/>
        <w:gridCol w:w="1183"/>
        <w:gridCol w:w="1013"/>
        <w:gridCol w:w="1128"/>
        <w:gridCol w:w="1770"/>
        <w:gridCol w:w="177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包号</w:t>
            </w: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各包工种内容</w:t>
            </w:r>
          </w:p>
        </w:tc>
        <w:tc>
          <w:tcPr>
            <w:tcW w:w="11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培训人数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每期培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训天数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(天)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培训课时不低于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(课时)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预算金额（元）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培训区域地点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A包</w:t>
            </w: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美容师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420000.00元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老人陪护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保育员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中式面点师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B包</w:t>
            </w: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电工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450000.00元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茶艺师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美容师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焊工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C包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396000.00元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家务操持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保安守护勤务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社区绿化工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D包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342000.00元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E包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家务操持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  <w:t>390000</w:t>
            </w: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黎锦制作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F包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360000.00元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挖掘机操作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G包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社区绿化工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  <w:t>342000.00元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家务操持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社区绿化工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vertAlign w:val="baseline"/>
                <w:lang w:eastAsia="zh-CN"/>
              </w:rPr>
              <w:t>三亚市崖州区</w:t>
            </w: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vertAlign w:val="baseline"/>
                <w:lang w:eastAsia="zh-CN"/>
              </w:rPr>
              <w:t>合计</w:t>
            </w:r>
          </w:p>
        </w:tc>
        <w:tc>
          <w:tcPr>
            <w:tcW w:w="11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vertAlign w:val="baseline"/>
                <w:lang w:val="en-US" w:eastAsia="zh-CN"/>
              </w:rPr>
              <w:t>2010</w:t>
            </w:r>
          </w:p>
        </w:tc>
        <w:tc>
          <w:tcPr>
            <w:tcW w:w="10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vertAlign w:val="baseline"/>
                <w:lang w:val="en-US" w:eastAsia="zh-CN"/>
              </w:rPr>
              <w:t>2700000.00元</w:t>
            </w:r>
          </w:p>
        </w:tc>
        <w:tc>
          <w:tcPr>
            <w:tcW w:w="17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  <w:tc>
          <w:tcPr>
            <w:tcW w:w="77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cs="宋体"/>
          <w:b/>
          <w:bCs/>
          <w:color w:val="auto"/>
          <w:sz w:val="28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2"/>
          <w:lang w:eastAsia="zh-CN"/>
        </w:rPr>
        <w:t>三、项目工作管理要求（各包投标人须按照以下要求进行工作管理）</w:t>
      </w:r>
    </w:p>
    <w:p>
      <w:pPr>
        <w:numPr>
          <w:ilvl w:val="0"/>
          <w:numId w:val="0"/>
        </w:numPr>
        <w:spacing w:beforeLines="0" w:afterLines="0"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中标人要严格审核录用本项目人员，要保证人员的稳定，不经采购方批准不得随意更换。</w:t>
      </w:r>
    </w:p>
    <w:p>
      <w:pPr>
        <w:numPr>
          <w:ilvl w:val="0"/>
          <w:numId w:val="0"/>
        </w:numPr>
        <w:spacing w:beforeLines="0" w:afterLines="0"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2、中标人要持证相关证件上岗，员工要统一着装，佩带明显标志，工作规范，作风严谨，文明服务。</w:t>
      </w:r>
    </w:p>
    <w:p>
      <w:pPr>
        <w:numPr>
          <w:ilvl w:val="0"/>
          <w:numId w:val="0"/>
        </w:numPr>
        <w:spacing w:beforeLines="0" w:afterLines="0"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3、中标人不得无故不签订合同或不履行合同，若出现上述情况，没收该中标机构投标保证金，并禁止参加下一年度的项目投标。给采购人造成损失的，将依法进行追偿并追究其法律责任，同时上报政府采购行政主管部门进行处罚。</w:t>
      </w:r>
    </w:p>
    <w:p>
      <w:pPr>
        <w:numPr>
          <w:ilvl w:val="0"/>
          <w:numId w:val="0"/>
        </w:numPr>
        <w:spacing w:beforeLines="0" w:afterLines="0"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4、中标人要保持同本项目采购人的密切联系，遇有重大事项及时报告和反馈信息，尊重采购人的意见，接受项目采购人的提议、监督和指导。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 w:cs="宋体"/>
          <w:b/>
          <w:bCs/>
          <w:color w:val="auto"/>
          <w:sz w:val="28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2"/>
          <w:lang w:eastAsia="zh-CN"/>
        </w:rPr>
        <w:t>四、其他未尽事宜以合同约定为准。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45BDD"/>
    <w:rsid w:val="23D7463E"/>
    <w:rsid w:val="301C7BF7"/>
    <w:rsid w:val="464C7B6A"/>
    <w:rsid w:val="51C16DB5"/>
    <w:rsid w:val="767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2020-05-19T08:37:00Z</dcterms:created>
  <dc:creator>Administrator</dc:creator>
  <cp:lastModifiedBy>Administrator</cp:lastModifiedBy>
  <dcterms:modified xsi:type="dcterms:W3CDTF">2020-05-20T09:41:47Z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