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1"/>
          <w:numId w:val="0"/>
        </w:numPr>
        <w:bidi w:val="0"/>
        <w:ind w:leftChars="0"/>
        <w:rPr>
          <w:rFonts w:hint="eastAsia"/>
        </w:rPr>
      </w:pPr>
      <w:bookmarkStart w:id="0" w:name="_Toc13575"/>
      <w:r>
        <w:rPr>
          <w:rFonts w:hint="eastAsia"/>
        </w:rPr>
        <w:t>分项报价明细表</w:t>
      </w:r>
      <w:bookmarkEnd w:id="0"/>
    </w:p>
    <w:p>
      <w:pPr>
        <w:bidi w:val="0"/>
        <w:rPr>
          <w:rFonts w:hint="eastAsia" w:ascii="宋体" w:hAnsi="宋体" w:eastAsia="宋体" w:cs="宋体"/>
          <w:sz w:val="24"/>
        </w:rPr>
      </w:pPr>
    </w:p>
    <w:p>
      <w:pPr>
        <w:pStyle w:val="2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万宁市生活垃圾无害化处理场应急渗滤液处理设备运营服务</w:t>
      </w:r>
    </w:p>
    <w:p>
      <w:pPr>
        <w:pStyle w:val="2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招标编号：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HNZH-2020-189 </w:t>
      </w:r>
    </w:p>
    <w:tbl>
      <w:tblPr>
        <w:tblStyle w:val="2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2"/>
        <w:gridCol w:w="631"/>
        <w:gridCol w:w="1515"/>
        <w:gridCol w:w="1005"/>
        <w:gridCol w:w="937"/>
        <w:gridCol w:w="9"/>
        <w:gridCol w:w="1221"/>
        <w:gridCol w:w="1221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51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  <w:lang w:eastAsia="zh-CN"/>
              </w:rPr>
              <w:t>名称</w:t>
            </w: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单价              (元）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单项总价（元）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gridSpan w:val="2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一、直接运行费用</w:t>
            </w: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(一)水费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总处理渗滤液数量（吨）=10300000/125.8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4912.56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（二）药剂费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阻垢剂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209602.56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用量20mg/L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一级酸性清洗剂A（液态）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368442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用量50mg/L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一级碱性清洗剂C（液态）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736884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用量100mg/L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二级酸性清洗剂A（液态）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184221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用量25mg/L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二级碱性清洗剂C（液态）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184221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用量25mg/L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浓硫酸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338966.64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一吨渗滤液消耗1.5L浓硫酸，浓硫酸密度为1.84g/cm3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氢氧化钠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4093.8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用量10mg/L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氯化钠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818.76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用量5mg/L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次氯酸钠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20469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用量125mg/L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（三）耗材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滤芯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49125.6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每五天更换一次滤芯和O型圈，单台每次更换10根和10个。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O型圈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1637.52</w:t>
            </w:r>
          </w:p>
        </w:tc>
        <w:tc>
          <w:tcPr>
            <w:tcW w:w="828" w:type="pct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gridSpan w:val="2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二、人工及维修维护</w:t>
            </w: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（一）维修维护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一级DTRO膜平均损耗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6.97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570675.72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一级膜柱44根，平均使用寿命2年；二级膜柱11根，平均使用寿命4年。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二级DTRO膜平均损耗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36025.44</w:t>
            </w:r>
          </w:p>
        </w:tc>
        <w:tc>
          <w:tcPr>
            <w:tcW w:w="828" w:type="pct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阳离子交换树脂损耗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2456.28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每年更换二次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机电、仪表维护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2.26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185039.76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计提比例为固定资产1~5%，这里取1%。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设备日常维护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2.26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185039.76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计提比例为固定资产1~5%，这里取1%。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0" w:type="pct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（二）人工费用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人工工资（经理）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108895.08</w:t>
            </w:r>
          </w:p>
        </w:tc>
        <w:tc>
          <w:tcPr>
            <w:tcW w:w="828" w:type="pct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综合工资（含五险一金）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人工工资（运营人员）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245628</w:t>
            </w:r>
          </w:p>
        </w:tc>
        <w:tc>
          <w:tcPr>
            <w:tcW w:w="828" w:type="pct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人工差旅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27019.08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人工劳保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5731.32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餐费补贴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27019.08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住宿及现场开支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27019.08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（三）水质监测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水质检测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40938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51" w:type="pct"/>
            <w:gridSpan w:val="2"/>
            <w:vMerge w:val="restar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三、公司管理费用</w:t>
            </w: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管理成本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2.17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177670.92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投资收益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13.56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1110238.56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运营收益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249721.8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设备折旧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54.81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4487623.56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综合税率</w:t>
            </w: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7.03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575588.28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增值税6.00%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51" w:type="pct"/>
            <w:gridSpan w:val="2"/>
            <w:vMerge w:val="continue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1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81876</w:t>
            </w:r>
          </w:p>
        </w:tc>
        <w:tc>
          <w:tcPr>
            <w:tcW w:w="52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吨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68775.84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附加税0.72%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75" w:type="pct"/>
            <w:gridSpan w:val="6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总渗滤液运营处理费用单价合计：</w:t>
            </w:r>
          </w:p>
        </w:tc>
        <w:tc>
          <w:tcPr>
            <w:tcW w:w="677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</w:rPr>
              <w:t>10234500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.00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93" w:type="pct"/>
            <w:gridSpan w:val="8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67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  <w:t>10234500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.00</w:t>
            </w:r>
          </w:p>
        </w:tc>
        <w:tc>
          <w:tcPr>
            <w:tcW w:w="828" w:type="pct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总价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=总渗滤液运营处理费用单价*总处理渗滤液数量（吨）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bookmarkStart w:id="1" w:name="_GoBack"/>
      <w:bookmarkEnd w:id="1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A78F"/>
    <w:multiLevelType w:val="multilevel"/>
    <w:tmpl w:val="355EA78F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黑体"/>
        <w:b w:val="0"/>
        <w:i w:val="0"/>
        <w:sz w:val="32"/>
      </w:rPr>
    </w:lvl>
    <w:lvl w:ilvl="1" w:tentative="0">
      <w:start w:val="1"/>
      <w:numFmt w:val="decimal"/>
      <w:pStyle w:val="23"/>
      <w:isLgl/>
      <w:suff w:val="space"/>
      <w:lvlText w:val="%1.%2"/>
      <w:lvlJc w:val="left"/>
      <w:pPr>
        <w:ind w:left="0" w:firstLine="0"/>
      </w:pPr>
      <w:rPr>
        <w:rFonts w:hint="eastAsia" w:ascii="Times New Roman" w:hAnsi="Times New Roman"/>
        <w:sz w:val="30"/>
      </w:rPr>
    </w:lvl>
    <w:lvl w:ilvl="2" w:tentative="0">
      <w:start w:val="1"/>
      <w:numFmt w:val="decimal"/>
      <w:pStyle w:val="24"/>
      <w:isLgl/>
      <w:suff w:val="space"/>
      <w:lvlText w:val="%1.%2.%3"/>
      <w:lvlJc w:val="left"/>
      <w:pPr>
        <w:ind w:left="0" w:firstLine="0"/>
      </w:pPr>
      <w:rPr>
        <w:rFonts w:hint="eastAsia" w:ascii="Times New Roman" w:hAnsi="Times New Roman"/>
        <w:sz w:val="28"/>
      </w:rPr>
    </w:lvl>
    <w:lvl w:ilvl="3" w:tentative="0">
      <w:start w:val="1"/>
      <w:numFmt w:val="decimal"/>
      <w:isLgl/>
      <w:suff w:val="space"/>
      <w:lvlText w:val="%1.%2.%3.%4"/>
      <w:lvlJc w:val="left"/>
      <w:pPr>
        <w:tabs>
          <w:tab w:val="left" w:pos="0"/>
        </w:tabs>
        <w:ind w:left="0" w:leftChars="0" w:firstLine="710" w:firstLineChars="0"/>
      </w:pPr>
      <w:rPr>
        <w:rFonts w:hint="eastAsia"/>
      </w:rPr>
    </w:lvl>
    <w:lvl w:ilvl="4" w:tentative="0">
      <w:start w:val="1"/>
      <w:numFmt w:val="decimal"/>
      <w:lvlRestart w:val="1"/>
      <w:pStyle w:val="25"/>
      <w:isLgl/>
      <w:suff w:val="space"/>
      <w:lvlText w:val="表%1-%5"/>
      <w:lvlJc w:val="left"/>
      <w:pPr>
        <w:ind w:left="0" w:firstLine="0"/>
      </w:pPr>
      <w:rPr>
        <w:rFonts w:hint="eastAsia" w:ascii="黑体" w:hAnsi="黑体" w:eastAsia="黑体"/>
        <w:sz w:val="24"/>
      </w:rPr>
    </w:lvl>
    <w:lvl w:ilvl="5" w:tentative="0">
      <w:start w:val="1"/>
      <w:numFmt w:val="decimal"/>
      <w:lvlRestart w:val="1"/>
      <w:pStyle w:val="26"/>
      <w:isLgl/>
      <w:suff w:val="space"/>
      <w:lvlText w:val="图%1-%6"/>
      <w:lvlJc w:val="left"/>
      <w:pPr>
        <w:ind w:left="0" w:firstLine="0"/>
      </w:pPr>
      <w:rPr>
        <w:rFonts w:hint="eastAsia" w:ascii="黑体" w:hAnsi="黑体" w:eastAsia="黑体"/>
        <w:sz w:val="24"/>
      </w:rPr>
    </w:lvl>
    <w:lvl w:ilvl="6" w:tentative="0">
      <w:start w:val="1"/>
      <w:numFmt w:val="decimal"/>
      <w:isLgl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CAC6FA3"/>
    <w:multiLevelType w:val="multilevel"/>
    <w:tmpl w:val="3CAC6FA3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A3200"/>
    <w:rsid w:val="01953BA6"/>
    <w:rsid w:val="021E6E91"/>
    <w:rsid w:val="03687D76"/>
    <w:rsid w:val="03CA16C1"/>
    <w:rsid w:val="091A241D"/>
    <w:rsid w:val="09F91AB0"/>
    <w:rsid w:val="0B7161C3"/>
    <w:rsid w:val="0BC34125"/>
    <w:rsid w:val="0C4A5D1B"/>
    <w:rsid w:val="102B3EFE"/>
    <w:rsid w:val="10C77872"/>
    <w:rsid w:val="110A5C7B"/>
    <w:rsid w:val="13E22458"/>
    <w:rsid w:val="154B1D66"/>
    <w:rsid w:val="15900ED2"/>
    <w:rsid w:val="170264E2"/>
    <w:rsid w:val="176E7D2A"/>
    <w:rsid w:val="18AD1BF0"/>
    <w:rsid w:val="19B55D4B"/>
    <w:rsid w:val="1AFC74B0"/>
    <w:rsid w:val="1B7C668B"/>
    <w:rsid w:val="1D0B7F9D"/>
    <w:rsid w:val="1D40652A"/>
    <w:rsid w:val="1DB5263D"/>
    <w:rsid w:val="1E9A266A"/>
    <w:rsid w:val="1EB934DF"/>
    <w:rsid w:val="1FDA3200"/>
    <w:rsid w:val="201948A8"/>
    <w:rsid w:val="203C67D3"/>
    <w:rsid w:val="212D45BE"/>
    <w:rsid w:val="220D6659"/>
    <w:rsid w:val="227F3245"/>
    <w:rsid w:val="24814417"/>
    <w:rsid w:val="255E6C17"/>
    <w:rsid w:val="29154301"/>
    <w:rsid w:val="2B7F4B1A"/>
    <w:rsid w:val="2B9A0F0A"/>
    <w:rsid w:val="2C3F0CEF"/>
    <w:rsid w:val="2E847104"/>
    <w:rsid w:val="2E957BF0"/>
    <w:rsid w:val="2FC33AA4"/>
    <w:rsid w:val="30D44B0F"/>
    <w:rsid w:val="31022465"/>
    <w:rsid w:val="318D47DF"/>
    <w:rsid w:val="32C8144D"/>
    <w:rsid w:val="35996AF6"/>
    <w:rsid w:val="368613B1"/>
    <w:rsid w:val="36A933F2"/>
    <w:rsid w:val="3AAD668C"/>
    <w:rsid w:val="3D1A1435"/>
    <w:rsid w:val="3D334072"/>
    <w:rsid w:val="3FDF6B06"/>
    <w:rsid w:val="400B739F"/>
    <w:rsid w:val="405864AD"/>
    <w:rsid w:val="417653FD"/>
    <w:rsid w:val="41AA07F1"/>
    <w:rsid w:val="424F4570"/>
    <w:rsid w:val="42A11BC4"/>
    <w:rsid w:val="466C2332"/>
    <w:rsid w:val="4671466D"/>
    <w:rsid w:val="479B7CDE"/>
    <w:rsid w:val="49F26822"/>
    <w:rsid w:val="4DC5086F"/>
    <w:rsid w:val="4ED17C5C"/>
    <w:rsid w:val="506B7A5E"/>
    <w:rsid w:val="512A036D"/>
    <w:rsid w:val="51CC060C"/>
    <w:rsid w:val="52F517EF"/>
    <w:rsid w:val="53810116"/>
    <w:rsid w:val="54FE5D97"/>
    <w:rsid w:val="57A306B5"/>
    <w:rsid w:val="581A4756"/>
    <w:rsid w:val="583C5AF0"/>
    <w:rsid w:val="5A50550E"/>
    <w:rsid w:val="5A5A7DA6"/>
    <w:rsid w:val="5B8E3A23"/>
    <w:rsid w:val="5E3F0DEF"/>
    <w:rsid w:val="5F535BD7"/>
    <w:rsid w:val="5F8F34BA"/>
    <w:rsid w:val="60207019"/>
    <w:rsid w:val="60BE1FE4"/>
    <w:rsid w:val="613342C9"/>
    <w:rsid w:val="615F4E9B"/>
    <w:rsid w:val="63BB7ABB"/>
    <w:rsid w:val="64351C8A"/>
    <w:rsid w:val="6C622B9D"/>
    <w:rsid w:val="6C7C231D"/>
    <w:rsid w:val="6C9A0A7E"/>
    <w:rsid w:val="6C9D71C4"/>
    <w:rsid w:val="6DE47DAA"/>
    <w:rsid w:val="6E5F576A"/>
    <w:rsid w:val="6EB07A53"/>
    <w:rsid w:val="6F6538D9"/>
    <w:rsid w:val="729F74E9"/>
    <w:rsid w:val="735D767E"/>
    <w:rsid w:val="74014EA7"/>
    <w:rsid w:val="741122C2"/>
    <w:rsid w:val="774B32AD"/>
    <w:rsid w:val="79D01109"/>
    <w:rsid w:val="7A373219"/>
    <w:rsid w:val="7AB1740A"/>
    <w:rsid w:val="7BDA1E5F"/>
    <w:rsid w:val="7C82406B"/>
    <w:rsid w:val="7EA04B73"/>
    <w:rsid w:val="7FE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8"/>
    <w:qFormat/>
    <w:uiPriority w:val="0"/>
    <w:pPr>
      <w:keepNext/>
      <w:keepLines/>
      <w:numPr>
        <w:ilvl w:val="0"/>
        <w:numId w:val="1"/>
      </w:numPr>
      <w:tabs>
        <w:tab w:val="left" w:pos="0"/>
      </w:tabs>
      <w:spacing w:beforeAutospacing="0" w:afterAutospacing="0" w:line="360" w:lineRule="auto"/>
      <w:ind w:left="0" w:firstLine="0" w:firstLineChars="0"/>
      <w:jc w:val="center"/>
      <w:outlineLvl w:val="0"/>
    </w:pPr>
    <w:rPr>
      <w:rFonts w:ascii="宋体" w:hAnsi="宋体" w:eastAsia="宋体" w:cs="宋体"/>
      <w:b/>
      <w:bCs/>
      <w:kern w:val="44"/>
      <w:sz w:val="32"/>
      <w:szCs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Autospacing="0" w:afterAutospacing="0" w:line="360" w:lineRule="auto"/>
      <w:ind w:left="0" w:firstLine="0" w:firstLineChars="0"/>
      <w:jc w:val="left"/>
      <w:outlineLvl w:val="1"/>
    </w:pPr>
    <w:rPr>
      <w:b/>
      <w:bCs/>
      <w:sz w:val="28"/>
      <w:szCs w:val="28"/>
    </w:rPr>
  </w:style>
  <w:style w:type="paragraph" w:styleId="6">
    <w:name w:val="heading 3"/>
    <w:basedOn w:val="1"/>
    <w:next w:val="1"/>
    <w:link w:val="27"/>
    <w:semiHidden/>
    <w:unhideWhenUsed/>
    <w:qFormat/>
    <w:uiPriority w:val="0"/>
    <w:pPr>
      <w:keepNext/>
      <w:keepLines/>
      <w:numPr>
        <w:ilvl w:val="2"/>
        <w:numId w:val="1"/>
      </w:numPr>
      <w:spacing w:beforeAutospacing="0" w:afterAutospacing="0" w:line="360" w:lineRule="auto"/>
      <w:ind w:left="0" w:firstLine="400" w:firstLineChars="0"/>
      <w:outlineLvl w:val="2"/>
    </w:pPr>
    <w:rPr>
      <w:rFonts w:ascii="宋体" w:hAnsi="宋体" w:cs="宋体"/>
      <w:b/>
      <w:bCs/>
      <w:sz w:val="28"/>
      <w:szCs w:val="28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Autospacing="0" w:afterAutospacing="0" w:line="360" w:lineRule="auto"/>
      <w:ind w:left="0" w:firstLine="402" w:firstLineChars="0"/>
      <w:jc w:val="left"/>
      <w:outlineLvl w:val="3"/>
    </w:pPr>
    <w:rPr>
      <w:b/>
    </w:rPr>
  </w:style>
  <w:style w:type="paragraph" w:styleId="8">
    <w:name w:val="heading 5"/>
    <w:basedOn w:val="1"/>
    <w:next w:val="1"/>
    <w:semiHidden/>
    <w:unhideWhenUsed/>
    <w:qFormat/>
    <w:uiPriority w:val="0"/>
    <w:pPr>
      <w:numPr>
        <w:ilvl w:val="4"/>
        <w:numId w:val="1"/>
      </w:numPr>
      <w:tabs>
        <w:tab w:val="left" w:pos="283"/>
      </w:tabs>
      <w:ind w:left="0" w:leftChars="0" w:firstLine="402" w:firstLineChars="0"/>
      <w:outlineLvl w:val="4"/>
    </w:pPr>
    <w:rPr>
      <w:rFonts w:ascii="宋体" w:hAnsi="宋体" w:eastAsia="宋体" w:cs="宋体"/>
      <w:b/>
      <w:sz w:val="24"/>
      <w:szCs w:val="24"/>
      <w:lang w:val="ja-JP" w:eastAsia="ja-JP" w:bidi="ja-JP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22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spacing w:after="120" w:afterLines="0" w:line="240" w:lineRule="auto"/>
      <w:ind w:left="420" w:leftChars="200" w:firstLine="420"/>
    </w:pPr>
    <w:rPr>
      <w:rFonts w:ascii="Times New Roman" w:hAnsi="Times New Roman" w:eastAsia="宋体" w:cs="宋体"/>
      <w:sz w:val="21"/>
      <w:szCs w:val="21"/>
    </w:rPr>
  </w:style>
  <w:style w:type="paragraph" w:customStyle="1" w:styleId="3">
    <w:name w:val="Body Text Indent1"/>
    <w:basedOn w:val="1"/>
    <w:next w:val="1"/>
    <w:qFormat/>
    <w:uiPriority w:val="0"/>
    <w:pPr>
      <w:spacing w:after="120" w:afterLines="0"/>
      <w:ind w:left="420" w:leftChars="200"/>
    </w:pPr>
    <w:rPr>
      <w:color w:val="000000"/>
      <w:sz w:val="21"/>
      <w:szCs w:val="21"/>
    </w:rPr>
  </w:style>
  <w:style w:type="paragraph" w:styleId="13">
    <w:name w:val="Body Text"/>
    <w:basedOn w:val="1"/>
    <w:qFormat/>
    <w:uiPriority w:val="0"/>
    <w:pPr>
      <w:spacing w:after="120" w:afterLines="0" w:afterAutospacing="0"/>
    </w:pPr>
  </w:style>
  <w:style w:type="paragraph" w:styleId="1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5">
    <w:name w:val="toc 5"/>
    <w:basedOn w:val="1"/>
    <w:next w:val="1"/>
    <w:qFormat/>
    <w:uiPriority w:val="0"/>
    <w:pPr>
      <w:spacing w:line="360" w:lineRule="auto"/>
      <w:ind w:left="1260" w:leftChars="600"/>
      <w:jc w:val="left"/>
    </w:pPr>
    <w:rPr>
      <w:rFonts w:ascii="宋体" w:hAnsi="宋体" w:eastAsia="宋体" w:cs="宋体"/>
      <w:sz w:val="24"/>
    </w:rPr>
  </w:style>
  <w:style w:type="paragraph" w:styleId="16">
    <w:name w:val="toc 3"/>
    <w:basedOn w:val="1"/>
    <w:next w:val="1"/>
    <w:qFormat/>
    <w:uiPriority w:val="0"/>
    <w:pPr>
      <w:ind w:left="840" w:leftChars="300" w:firstLine="0" w:firstLineChars="0"/>
      <w:jc w:val="left"/>
    </w:pPr>
  </w:style>
  <w:style w:type="paragraph" w:styleId="17">
    <w:name w:val="toc 1"/>
    <w:basedOn w:val="1"/>
    <w:next w:val="1"/>
    <w:qFormat/>
    <w:uiPriority w:val="0"/>
    <w:pPr>
      <w:ind w:firstLine="0" w:firstLineChars="0"/>
      <w:jc w:val="left"/>
    </w:pPr>
    <w:rPr>
      <w:rFonts w:ascii="仿宋" w:hAnsi="仿宋"/>
      <w:b/>
      <w:bCs/>
    </w:rPr>
  </w:style>
  <w:style w:type="paragraph" w:styleId="18">
    <w:name w:val="toc 4"/>
    <w:basedOn w:val="1"/>
    <w:next w:val="1"/>
    <w:qFormat/>
    <w:uiPriority w:val="0"/>
    <w:pPr>
      <w:spacing w:line="360" w:lineRule="auto"/>
      <w:ind w:left="945" w:leftChars="450" w:firstLine="0" w:firstLineChars="0"/>
      <w:jc w:val="left"/>
    </w:pPr>
    <w:rPr>
      <w:lang w:val="zh-CN" w:bidi="zh-CN"/>
    </w:rPr>
  </w:style>
  <w:style w:type="paragraph" w:styleId="19">
    <w:name w:val="toc 2"/>
    <w:basedOn w:val="1"/>
    <w:next w:val="1"/>
    <w:qFormat/>
    <w:uiPriority w:val="0"/>
    <w:pPr>
      <w:spacing w:line="360" w:lineRule="auto"/>
      <w:ind w:left="420" w:leftChars="150" w:firstLine="0" w:firstLineChars="0"/>
      <w:jc w:val="left"/>
    </w:pPr>
  </w:style>
  <w:style w:type="paragraph" w:styleId="20">
    <w:name w:val="Body Text First Indent 2"/>
    <w:basedOn w:val="14"/>
    <w:qFormat/>
    <w:uiPriority w:val="0"/>
    <w:pPr>
      <w:ind w:firstLine="420" w:firstLineChars="200"/>
    </w:pPr>
  </w:style>
  <w:style w:type="paragraph" w:customStyle="1" w:styleId="23">
    <w:name w:val="节标题1"/>
    <w:basedOn w:val="1"/>
    <w:qFormat/>
    <w:uiPriority w:val="0"/>
    <w:pPr>
      <w:numPr>
        <w:ilvl w:val="1"/>
        <w:numId w:val="2"/>
      </w:numPr>
    </w:pPr>
  </w:style>
  <w:style w:type="paragraph" w:customStyle="1" w:styleId="24">
    <w:name w:val="节标题2"/>
    <w:basedOn w:val="1"/>
    <w:qFormat/>
    <w:uiPriority w:val="0"/>
    <w:pPr>
      <w:numPr>
        <w:ilvl w:val="2"/>
        <w:numId w:val="2"/>
      </w:numPr>
    </w:pPr>
  </w:style>
  <w:style w:type="paragraph" w:customStyle="1" w:styleId="25">
    <w:name w:val="表编号"/>
    <w:basedOn w:val="1"/>
    <w:qFormat/>
    <w:uiPriority w:val="0"/>
    <w:pPr>
      <w:numPr>
        <w:ilvl w:val="4"/>
        <w:numId w:val="2"/>
      </w:numPr>
    </w:pPr>
  </w:style>
  <w:style w:type="paragraph" w:customStyle="1" w:styleId="26">
    <w:name w:val="图编号"/>
    <w:basedOn w:val="1"/>
    <w:qFormat/>
    <w:uiPriority w:val="0"/>
    <w:pPr>
      <w:numPr>
        <w:ilvl w:val="5"/>
        <w:numId w:val="2"/>
      </w:numPr>
    </w:pPr>
  </w:style>
  <w:style w:type="character" w:customStyle="1" w:styleId="27">
    <w:name w:val="标题 3 Char"/>
    <w:link w:val="6"/>
    <w:qFormat/>
    <w:uiPriority w:val="0"/>
    <w:rPr>
      <w:rFonts w:ascii="宋体" w:hAnsi="宋体" w:eastAsia="宋体" w:cs="宋体"/>
      <w:b/>
      <w:bCs/>
      <w:kern w:val="2"/>
      <w:sz w:val="28"/>
      <w:szCs w:val="28"/>
      <w:lang w:val="zh-CN" w:bidi="zh-CN"/>
    </w:rPr>
  </w:style>
  <w:style w:type="character" w:customStyle="1" w:styleId="28">
    <w:name w:val="标题 1 Char"/>
    <w:link w:val="4"/>
    <w:qFormat/>
    <w:uiPriority w:val="0"/>
    <w:rPr>
      <w:rFonts w:ascii="宋体" w:hAnsi="宋体" w:eastAsia="宋体" w:cs="宋体"/>
      <w:b/>
      <w:bCs/>
      <w:kern w:val="44"/>
      <w:sz w:val="32"/>
      <w:szCs w:val="32"/>
    </w:rPr>
  </w:style>
  <w:style w:type="paragraph" w:customStyle="1" w:styleId="29">
    <w:name w:val="表格文字"/>
    <w:basedOn w:val="1"/>
    <w:qFormat/>
    <w:uiPriority w:val="0"/>
    <w:pPr>
      <w:widowControl w:val="0"/>
      <w:spacing w:before="25" w:after="25" w:line="300" w:lineRule="auto"/>
      <w:jc w:val="both"/>
    </w:pPr>
    <w:rPr>
      <w:rFonts w:ascii="Times" w:hAnsi="Times"/>
      <w:spacing w:val="1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2020-06-29T07:35:00Z</dcterms:created>
  <dc:creator>Administrator</dc:creator>
  <cp:lastModifiedBy>政辉</cp:lastModifiedBy>
  <dcterms:modified xsi:type="dcterms:W3CDTF">2020-07-03T07:49:32Z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