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仿宋" w:hAnsi="仿宋" w:eastAsia="仿宋" w:cs="仿宋"/>
          <w:color w:val="auto"/>
        </w:rPr>
      </w:pPr>
      <w:r>
        <w:rPr>
          <w:rFonts w:hint="eastAsia" w:ascii="仿宋" w:hAnsi="仿宋" w:eastAsia="仿宋" w:cs="仿宋"/>
          <w:color w:val="auto"/>
        </w:rPr>
        <w:t>用户需求书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val="0"/>
          <w:color w:val="auto"/>
          <w:sz w:val="24"/>
          <w:szCs w:val="24"/>
        </w:rPr>
      </w:pPr>
      <w:bookmarkStart w:id="0" w:name="_Toc371949173"/>
      <w:bookmarkStart w:id="1" w:name="_Toc390176023"/>
      <w:bookmarkStart w:id="2" w:name="_Toc365559596"/>
      <w:r>
        <w:rPr>
          <w:rFonts w:hint="eastAsia" w:ascii="仿宋" w:hAnsi="仿宋" w:eastAsia="仿宋" w:cs="仿宋"/>
          <w:b/>
          <w:bCs w:val="0"/>
          <w:color w:val="auto"/>
          <w:sz w:val="24"/>
          <w:szCs w:val="24"/>
          <w:lang w:eastAsia="zh-CN"/>
        </w:rPr>
        <w:t>一、</w:t>
      </w:r>
      <w:r>
        <w:rPr>
          <w:rFonts w:hint="eastAsia" w:ascii="仿宋" w:hAnsi="仿宋" w:eastAsia="仿宋" w:cs="仿宋"/>
          <w:b/>
          <w:bCs w:val="0"/>
          <w:color w:val="auto"/>
          <w:sz w:val="24"/>
          <w:szCs w:val="24"/>
        </w:rPr>
        <w:t>项目基本情况</w:t>
      </w:r>
      <w:bookmarkEnd w:id="0"/>
      <w:bookmarkEnd w:id="1"/>
      <w:bookmarkEnd w:id="2"/>
    </w:p>
    <w:p>
      <w:pPr>
        <w:spacing w:line="360" w:lineRule="auto"/>
        <w:ind w:right="-178" w:rightChars="-85"/>
        <w:rPr>
          <w:rFonts w:hint="eastAsia" w:ascii="仿宋" w:hAnsi="仿宋" w:eastAsia="仿宋" w:cs="仿宋"/>
          <w:color w:val="auto"/>
          <w:sz w:val="24"/>
          <w:szCs w:val="22"/>
          <w:lang w:eastAsia="zh-CN"/>
        </w:rPr>
      </w:pPr>
      <w:r>
        <w:rPr>
          <w:rFonts w:hint="eastAsia" w:ascii="仿宋" w:hAnsi="仿宋" w:eastAsia="仿宋" w:cs="仿宋"/>
          <w:color w:val="auto"/>
          <w:sz w:val="24"/>
          <w:szCs w:val="22"/>
        </w:rPr>
        <w:t>1、项目名称：</w:t>
      </w:r>
      <w:r>
        <w:rPr>
          <w:rFonts w:hint="eastAsia" w:ascii="仿宋" w:hAnsi="仿宋" w:eastAsia="仿宋" w:cs="仿宋"/>
          <w:color w:val="auto"/>
          <w:sz w:val="24"/>
          <w:szCs w:val="22"/>
          <w:lang w:eastAsia="zh-CN"/>
        </w:rPr>
        <w:t>采购高考考场空调系统及设备设施项目</w:t>
      </w:r>
    </w:p>
    <w:p>
      <w:pPr>
        <w:spacing w:line="360" w:lineRule="auto"/>
        <w:ind w:right="-178" w:rightChars="-85"/>
        <w:rPr>
          <w:rFonts w:hint="eastAsia" w:ascii="仿宋" w:hAnsi="仿宋" w:eastAsia="仿宋" w:cs="仿宋"/>
          <w:color w:val="auto"/>
          <w:sz w:val="24"/>
          <w:szCs w:val="22"/>
          <w:lang w:eastAsia="zh-CN"/>
        </w:rPr>
      </w:pPr>
      <w:r>
        <w:rPr>
          <w:rFonts w:hint="eastAsia" w:ascii="仿宋" w:hAnsi="仿宋" w:eastAsia="仿宋" w:cs="仿宋"/>
          <w:color w:val="auto"/>
          <w:sz w:val="24"/>
          <w:szCs w:val="22"/>
        </w:rPr>
        <w:t>2、项目编号：</w:t>
      </w:r>
      <w:r>
        <w:rPr>
          <w:rFonts w:hint="eastAsia" w:ascii="仿宋" w:hAnsi="仿宋" w:eastAsia="仿宋" w:cs="仿宋"/>
          <w:color w:val="auto"/>
          <w:sz w:val="24"/>
          <w:szCs w:val="22"/>
          <w:lang w:eastAsia="zh-CN"/>
        </w:rPr>
        <w:t>HNZH-2020-157</w:t>
      </w:r>
    </w:p>
    <w:p>
      <w:pPr>
        <w:spacing w:line="360" w:lineRule="auto"/>
        <w:ind w:right="-178" w:rightChars="-85"/>
        <w:rPr>
          <w:rFonts w:hint="eastAsia" w:ascii="仿宋" w:hAnsi="仿宋" w:eastAsia="仿宋" w:cs="仿宋"/>
          <w:color w:val="auto"/>
          <w:sz w:val="24"/>
        </w:rPr>
      </w:pPr>
      <w:r>
        <w:rPr>
          <w:rFonts w:hint="eastAsia" w:ascii="仿宋" w:hAnsi="仿宋" w:eastAsia="仿宋" w:cs="仿宋"/>
          <w:color w:val="auto"/>
          <w:sz w:val="24"/>
        </w:rPr>
        <w:t>3、采购预算：</w:t>
      </w:r>
      <w:r>
        <w:rPr>
          <w:rFonts w:hint="eastAsia" w:ascii="仿宋" w:hAnsi="仿宋" w:eastAsia="仿宋" w:cs="仿宋"/>
          <w:color w:val="auto"/>
          <w:sz w:val="24"/>
          <w:lang w:eastAsia="zh-CN"/>
        </w:rPr>
        <w:t>2927625.20</w:t>
      </w:r>
      <w:r>
        <w:rPr>
          <w:rFonts w:hint="eastAsia" w:ascii="仿宋" w:hAnsi="仿宋" w:eastAsia="仿宋" w:cs="仿宋"/>
          <w:color w:val="auto"/>
          <w:sz w:val="24"/>
        </w:rPr>
        <w:t>元，超出采购预算的为无效报价</w:t>
      </w:r>
    </w:p>
    <w:p>
      <w:pPr>
        <w:pStyle w:val="4"/>
        <w:spacing w:line="360" w:lineRule="auto"/>
        <w:ind w:firstLine="0"/>
        <w:rPr>
          <w:rFonts w:hint="eastAsia" w:ascii="仿宋" w:hAnsi="仿宋" w:eastAsia="仿宋" w:cs="仿宋"/>
          <w:color w:val="auto"/>
          <w:sz w:val="24"/>
          <w:szCs w:val="24"/>
        </w:rPr>
      </w:pPr>
      <w:r>
        <w:rPr>
          <w:rFonts w:hint="eastAsia" w:ascii="仿宋" w:hAnsi="仿宋" w:eastAsia="仿宋" w:cs="仿宋"/>
          <w:color w:val="auto"/>
          <w:sz w:val="24"/>
          <w:szCs w:val="22"/>
        </w:rPr>
        <w:t>4、</w:t>
      </w:r>
      <w:r>
        <w:rPr>
          <w:rFonts w:hint="eastAsia" w:ascii="仿宋" w:hAnsi="仿宋" w:eastAsia="仿宋" w:cs="仿宋"/>
          <w:color w:val="auto"/>
          <w:sz w:val="24"/>
          <w:szCs w:val="22"/>
          <w:lang w:eastAsia="zh-CN"/>
        </w:rPr>
        <w:t>交</w:t>
      </w:r>
      <w:r>
        <w:rPr>
          <w:rFonts w:hint="eastAsia" w:ascii="仿宋" w:hAnsi="仿宋" w:eastAsia="仿宋" w:cs="仿宋"/>
          <w:color w:val="auto"/>
          <w:sz w:val="24"/>
          <w:szCs w:val="22"/>
          <w:lang w:val="en-US" w:eastAsia="zh-CN"/>
        </w:rPr>
        <w:t xml:space="preserve"> </w:t>
      </w:r>
      <w:r>
        <w:rPr>
          <w:rFonts w:hint="eastAsia" w:ascii="仿宋" w:hAnsi="仿宋" w:eastAsia="仿宋" w:cs="仿宋"/>
          <w:color w:val="auto"/>
          <w:sz w:val="24"/>
          <w:szCs w:val="22"/>
          <w:lang w:eastAsia="zh-CN"/>
        </w:rPr>
        <w:t>货</w:t>
      </w:r>
      <w:r>
        <w:rPr>
          <w:rFonts w:hint="eastAsia" w:ascii="仿宋" w:hAnsi="仿宋" w:eastAsia="仿宋" w:cs="仿宋"/>
          <w:color w:val="auto"/>
          <w:sz w:val="24"/>
          <w:szCs w:val="22"/>
          <w:lang w:val="en-US" w:eastAsia="zh-CN"/>
        </w:rPr>
        <w:t xml:space="preserve"> </w:t>
      </w:r>
      <w:r>
        <w:rPr>
          <w:rFonts w:hint="eastAsia" w:ascii="仿宋" w:hAnsi="仿宋" w:eastAsia="仿宋" w:cs="仿宋"/>
          <w:color w:val="auto"/>
          <w:sz w:val="24"/>
          <w:szCs w:val="22"/>
          <w:lang w:eastAsia="zh-CN"/>
        </w:rPr>
        <w:t>期</w:t>
      </w:r>
      <w:r>
        <w:rPr>
          <w:rFonts w:hint="eastAsia" w:ascii="仿宋" w:hAnsi="仿宋" w:eastAsia="仿宋" w:cs="仿宋"/>
          <w:color w:val="auto"/>
          <w:sz w:val="24"/>
          <w:szCs w:val="22"/>
        </w:rPr>
        <w:t>：</w:t>
      </w:r>
      <w:r>
        <w:rPr>
          <w:rFonts w:hint="eastAsia" w:ascii="仿宋" w:hAnsi="仿宋" w:eastAsia="仿宋" w:cs="仿宋"/>
          <w:color w:val="auto"/>
          <w:sz w:val="24"/>
          <w:szCs w:val="22"/>
          <w:lang w:eastAsia="zh-CN"/>
        </w:rPr>
        <w:t>签订合同之日起</w:t>
      </w:r>
      <w:r>
        <w:rPr>
          <w:rFonts w:hint="eastAsia" w:ascii="仿宋" w:hAnsi="仿宋" w:eastAsia="仿宋" w:cs="仿宋"/>
          <w:color w:val="auto"/>
          <w:sz w:val="24"/>
          <w:szCs w:val="22"/>
          <w:lang w:val="en-US" w:eastAsia="zh-CN"/>
        </w:rPr>
        <w:t>5天内到货，15天内安装完毕</w:t>
      </w:r>
    </w:p>
    <w:p>
      <w:pPr>
        <w:spacing w:line="360" w:lineRule="auto"/>
        <w:ind w:right="-178" w:rightChars="-85"/>
        <w:rPr>
          <w:rFonts w:hint="eastAsia" w:ascii="仿宋" w:hAnsi="仿宋" w:eastAsia="仿宋" w:cs="仿宋"/>
          <w:color w:val="auto"/>
          <w:sz w:val="24"/>
          <w:szCs w:val="22"/>
        </w:rPr>
      </w:pPr>
      <w:r>
        <w:rPr>
          <w:rFonts w:hint="eastAsia" w:ascii="仿宋" w:hAnsi="仿宋" w:eastAsia="仿宋" w:cs="仿宋"/>
          <w:color w:val="auto"/>
          <w:sz w:val="24"/>
          <w:szCs w:val="22"/>
        </w:rPr>
        <w:t>5、实施地点：采购人指定</w:t>
      </w:r>
    </w:p>
    <w:p>
      <w:pPr>
        <w:spacing w:line="360" w:lineRule="auto"/>
        <w:ind w:right="-178" w:rightChars="-85"/>
        <w:rPr>
          <w:rFonts w:hint="eastAsia" w:ascii="仿宋" w:hAnsi="仿宋" w:eastAsia="仿宋" w:cs="仿宋"/>
          <w:color w:val="auto"/>
          <w:sz w:val="24"/>
          <w:szCs w:val="22"/>
          <w:lang w:val="en-US" w:eastAsia="zh-CN"/>
        </w:rPr>
      </w:pPr>
      <w:r>
        <w:rPr>
          <w:rFonts w:hint="eastAsia" w:ascii="仿宋" w:hAnsi="仿宋" w:eastAsia="仿宋" w:cs="仿宋"/>
          <w:color w:val="auto"/>
          <w:sz w:val="24"/>
          <w:szCs w:val="22"/>
          <w:lang w:val="en-US" w:eastAsia="zh-CN"/>
        </w:rPr>
        <w:t>6</w:t>
      </w:r>
      <w:r>
        <w:rPr>
          <w:rFonts w:hint="eastAsia" w:ascii="仿宋" w:hAnsi="仿宋" w:eastAsia="仿宋" w:cs="仿宋"/>
          <w:color w:val="auto"/>
          <w:sz w:val="24"/>
          <w:szCs w:val="22"/>
        </w:rPr>
        <w:t>、付款方式：</w:t>
      </w:r>
      <w:r>
        <w:rPr>
          <w:rFonts w:hint="eastAsia" w:ascii="仿宋" w:hAnsi="仿宋" w:eastAsia="仿宋" w:cs="仿宋"/>
          <w:color w:val="auto"/>
          <w:sz w:val="24"/>
          <w:szCs w:val="22"/>
          <w:lang w:eastAsia="zh-CN"/>
        </w:rPr>
        <w:t>按照合同约定的付款方式</w:t>
      </w:r>
      <w:r>
        <w:rPr>
          <w:rFonts w:hint="eastAsia" w:ascii="仿宋" w:hAnsi="仿宋" w:eastAsia="仿宋" w:cs="仿宋"/>
          <w:color w:val="auto"/>
          <w:sz w:val="24"/>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val="0"/>
          <w:color w:val="auto"/>
          <w:sz w:val="24"/>
          <w:szCs w:val="24"/>
          <w:lang w:eastAsia="zh-CN"/>
        </w:rPr>
      </w:pPr>
      <w:bookmarkStart w:id="3" w:name="_Toc519238882"/>
      <w:r>
        <w:rPr>
          <w:rFonts w:hint="eastAsia" w:ascii="仿宋" w:hAnsi="仿宋" w:eastAsia="仿宋" w:cs="仿宋"/>
          <w:b/>
          <w:bCs w:val="0"/>
          <w:color w:val="auto"/>
          <w:sz w:val="24"/>
          <w:szCs w:val="24"/>
          <w:lang w:eastAsia="zh-CN"/>
        </w:rPr>
        <w:t>二、采购内容及参数要求</w:t>
      </w:r>
    </w:p>
    <w:bookmarkEnd w:id="3"/>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1、乐东中学空调采购清单及参数要求</w:t>
      </w:r>
    </w:p>
    <w:tbl>
      <w:tblPr>
        <w:tblStyle w:val="5"/>
        <w:tblW w:w="8411" w:type="dxa"/>
        <w:tblInd w:w="0" w:type="dxa"/>
        <w:shd w:val="clear" w:color="auto" w:fill="auto"/>
        <w:tblLayout w:type="fixed"/>
        <w:tblCellMar>
          <w:top w:w="0" w:type="dxa"/>
          <w:left w:w="0" w:type="dxa"/>
          <w:bottom w:w="0" w:type="dxa"/>
          <w:right w:w="0" w:type="dxa"/>
        </w:tblCellMar>
      </w:tblPr>
      <w:tblGrid>
        <w:gridCol w:w="1046"/>
        <w:gridCol w:w="1260"/>
        <w:gridCol w:w="3660"/>
        <w:gridCol w:w="750"/>
        <w:gridCol w:w="750"/>
        <w:gridCol w:w="945"/>
      </w:tblGrid>
      <w:tr>
        <w:tblPrEx>
          <w:shd w:val="clear" w:color="auto" w:fill="auto"/>
          <w:tblCellMar>
            <w:top w:w="0" w:type="dxa"/>
            <w:left w:w="0" w:type="dxa"/>
            <w:bottom w:w="0" w:type="dxa"/>
            <w:right w:w="0" w:type="dxa"/>
          </w:tblCellMar>
        </w:tblPrEx>
        <w:trPr>
          <w:trHeight w:val="592"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采购品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目名称</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参考规格型号和配置技术参数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3600"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(知行楼1F、2F、3F、4F、5F1)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1116"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548"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信号线及施工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35"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(乐思楼1F、2F、3F)</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97"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146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信号线及施工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3600"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(2栋楼乐学楼</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1F、2F、3F、4F、5F)</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21"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信号线及施工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905"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(主教楼</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1F、2F、3F、4F、5F、6F)</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p>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518"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385"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41"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196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196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113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49</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740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196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447</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612"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信号线及施工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32"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(新盖教学楼</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1F、2F、3F、4F、5F)</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9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信号线及施工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392"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(广播室、指挥室)</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广播室、指挥室</w:t>
            </w: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97"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信号线及施工</w:t>
            </w:r>
          </w:p>
        </w:tc>
        <w:tc>
          <w:tcPr>
            <w:tcW w:w="3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720" w:lineRule="auto"/>
        <w:jc w:val="both"/>
        <w:textAlignment w:val="auto"/>
        <w:rPr>
          <w:rFonts w:hint="eastAsia" w:ascii="仿宋" w:hAnsi="仿宋" w:eastAsia="仿宋" w:cs="仿宋"/>
          <w:b/>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both"/>
        <w:textAlignment w:val="auto"/>
        <w:rPr>
          <w:rFonts w:hint="eastAsia" w:ascii="仿宋" w:hAnsi="仿宋" w:eastAsia="仿宋" w:cs="仿宋"/>
          <w:b/>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both"/>
        <w:textAlignment w:val="auto"/>
        <w:rPr>
          <w:rFonts w:hint="eastAsia" w:ascii="仿宋" w:hAnsi="仿宋" w:eastAsia="仿宋" w:cs="仿宋"/>
          <w:b/>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both"/>
        <w:textAlignment w:val="auto"/>
        <w:rPr>
          <w:rFonts w:hint="eastAsia" w:ascii="仿宋" w:hAnsi="仿宋" w:eastAsia="仿宋" w:cs="仿宋"/>
          <w:b/>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2、思源实验高级中学空调采购清单及参数要求</w:t>
      </w:r>
    </w:p>
    <w:tbl>
      <w:tblPr>
        <w:tblStyle w:val="5"/>
        <w:tblW w:w="8426" w:type="dxa"/>
        <w:tblInd w:w="0" w:type="dxa"/>
        <w:shd w:val="clear" w:color="auto" w:fill="auto"/>
        <w:tblLayout w:type="fixed"/>
        <w:tblCellMar>
          <w:top w:w="0" w:type="dxa"/>
          <w:left w:w="0" w:type="dxa"/>
          <w:bottom w:w="0" w:type="dxa"/>
          <w:right w:w="0" w:type="dxa"/>
        </w:tblCellMar>
      </w:tblPr>
      <w:tblGrid>
        <w:gridCol w:w="1046"/>
        <w:gridCol w:w="1292"/>
        <w:gridCol w:w="3628"/>
        <w:gridCol w:w="750"/>
        <w:gridCol w:w="750"/>
        <w:gridCol w:w="960"/>
      </w:tblGrid>
      <w:tr>
        <w:tblPrEx>
          <w:shd w:val="clear" w:color="auto" w:fill="auto"/>
          <w:tblCellMar>
            <w:top w:w="0" w:type="dxa"/>
            <w:left w:w="0" w:type="dxa"/>
            <w:bottom w:w="0" w:type="dxa"/>
            <w:right w:w="0" w:type="dxa"/>
          </w:tblCellMar>
        </w:tblPrEx>
        <w:trPr>
          <w:trHeight w:val="678"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序号</w:t>
            </w: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采购品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目名称</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参考规格型号和配置技术参数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3600" w:hRule="atLeast"/>
        </w:trPr>
        <w:tc>
          <w:tcPr>
            <w:tcW w:w="1046"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(高三楼</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2F、3F、4F、5F)</w:t>
            </w: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42"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信号线及施工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386" w:hRule="atLeast"/>
        </w:trPr>
        <w:tc>
          <w:tcPr>
            <w:tcW w:w="1046"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(高一楼</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2F、3F、4F、5F)</w:t>
            </w: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12"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112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信号线及施工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3600" w:hRule="atLeast"/>
        </w:trPr>
        <w:tc>
          <w:tcPr>
            <w:tcW w:w="1046"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(高二楼</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2F、3F、4F、5F)</w:t>
            </w: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67"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280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w:t>
            </w:r>
            <w:r>
              <w:rPr>
                <w:rFonts w:hint="eastAsia" w:ascii="仿宋" w:hAnsi="仿宋" w:eastAsia="仿宋" w:cs="仿宋"/>
                <w:i w:val="0"/>
                <w:color w:val="auto"/>
                <w:kern w:val="0"/>
                <w:sz w:val="24"/>
                <w:szCs w:val="24"/>
                <w:highlight w:val="none"/>
                <w:u w:val="none"/>
                <w:lang w:val="en-US" w:eastAsia="zh-CN" w:bidi="ar"/>
              </w:rPr>
              <w:t>管夹及</w:t>
            </w:r>
            <w:r>
              <w:rPr>
                <w:rFonts w:hint="eastAsia" w:ascii="仿宋" w:hAnsi="仿宋" w:eastAsia="仿宋" w:cs="仿宋"/>
                <w:i w:val="0"/>
                <w:color w:val="auto"/>
                <w:kern w:val="0"/>
                <w:sz w:val="24"/>
                <w:szCs w:val="24"/>
                <w:u w:val="none"/>
                <w:lang w:val="en-US" w:eastAsia="zh-CN" w:bidi="ar"/>
              </w:rPr>
              <w:t>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信号线及施工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3600" w:hRule="atLeast"/>
        </w:trPr>
        <w:tc>
          <w:tcPr>
            <w:tcW w:w="1046"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w:t>
            </w:r>
          </w:p>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(学生会、团委、会议室广播室)</w:t>
            </w: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空调器</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产品类型：挂墙机3匹</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冷暖类型：单冷式空调</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能效等级：2级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制冷量（W）：≥7200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制冷功率</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W</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：≥2100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内机噪音：</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DB(A):≤47</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循环风量</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m3/h</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：≥1100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适用面积（m2）：≤50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定频/变频：定频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便于清洗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独立除湿：支持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外机噪音值:</w:t>
            </w:r>
            <w:r>
              <w:rPr>
                <w:rFonts w:hint="eastAsia" w:ascii="仿宋" w:hAnsi="仿宋" w:eastAsia="仿宋" w:cs="仿宋"/>
                <w:i w:val="0"/>
                <w:color w:val="auto"/>
                <w:kern w:val="0"/>
                <w:sz w:val="24"/>
                <w:szCs w:val="24"/>
                <w:highlight w:val="none"/>
                <w:u w:val="none"/>
                <w:lang w:val="en-US" w:eastAsia="zh-CN" w:bidi="ar"/>
              </w:rPr>
              <w:t>（</w:t>
            </w:r>
            <w:r>
              <w:rPr>
                <w:rFonts w:hint="eastAsia" w:ascii="仿宋" w:hAnsi="仿宋" w:eastAsia="仿宋" w:cs="仿宋"/>
                <w:i w:val="0"/>
                <w:color w:val="auto"/>
                <w:kern w:val="0"/>
                <w:sz w:val="24"/>
                <w:szCs w:val="24"/>
                <w:u w:val="none"/>
                <w:lang w:val="en-US" w:eastAsia="zh-CN" w:bidi="ar"/>
              </w:rPr>
              <w:t>DB(A):≤56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定频机能效比：≥3.0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制冷剂：新冷媒</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颜色：白色</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3、规格、压力等级：6.35mm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1、安装部位：空调（液管/气管mm）</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2、介质：铜管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3、规格、压力等级：15.88mm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54"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Φ6.35*20mm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508"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铜管保温</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Φ15.88*20mm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53"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设备支架</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材质：镀锌型钢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开孔（打洞）</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1、部位：墙体</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2、打洞部位材质:砖墙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3、洞尺寸：50mm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53"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塑料弯头</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72"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塑料三通</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DN50变DN25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4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塑料直接</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1、安装部位：空调室外排水管</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2、材质、规格：pvc50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4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塑料管夹</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508"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塑料管夹</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26"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塑料管夹</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40"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DN25*20mm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1"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保温管</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DN50*20mm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94" w:hRule="atLeast"/>
        </w:trPr>
        <w:tc>
          <w:tcPr>
            <w:tcW w:w="1046"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信号线</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3*2.5mm2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仿宋" w:hAnsi="仿宋" w:eastAsia="仿宋" w:cs="仿宋"/>
          <w:b/>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3、空调专用线路采购清单及参数要求</w:t>
      </w:r>
    </w:p>
    <w:tbl>
      <w:tblPr>
        <w:tblStyle w:val="5"/>
        <w:tblW w:w="8425" w:type="dxa"/>
        <w:tblInd w:w="0" w:type="dxa"/>
        <w:shd w:val="clear" w:color="auto" w:fill="auto"/>
        <w:tblLayout w:type="autofit"/>
        <w:tblCellMar>
          <w:top w:w="0" w:type="dxa"/>
          <w:left w:w="0" w:type="dxa"/>
          <w:bottom w:w="0" w:type="dxa"/>
          <w:right w:w="0" w:type="dxa"/>
        </w:tblCellMar>
      </w:tblPr>
      <w:tblGrid>
        <w:gridCol w:w="1058"/>
        <w:gridCol w:w="1288"/>
        <w:gridCol w:w="3596"/>
        <w:gridCol w:w="770"/>
        <w:gridCol w:w="750"/>
        <w:gridCol w:w="963"/>
      </w:tblGrid>
      <w:tr>
        <w:tblPrEx>
          <w:shd w:val="clear" w:color="auto" w:fill="auto"/>
          <w:tblCellMar>
            <w:top w:w="0" w:type="dxa"/>
            <w:left w:w="0" w:type="dxa"/>
            <w:bottom w:w="0" w:type="dxa"/>
            <w:right w:w="0" w:type="dxa"/>
          </w:tblCellMar>
        </w:tblPrEx>
        <w:trPr>
          <w:trHeight w:val="622" w:hRule="atLeast"/>
        </w:trPr>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采购品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目名称</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参考规格型号和配置技术参数</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数量</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450"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导线</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2×RVV-4mm2</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7025</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63"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三孔插座</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lang w:eastAsia="zh-CN"/>
              </w:rPr>
            </w:pPr>
            <w:r>
              <w:rPr>
                <w:rFonts w:hint="eastAsia" w:ascii="仿宋" w:hAnsi="仿宋" w:eastAsia="仿宋" w:cs="仿宋"/>
                <w:i w:val="0"/>
                <w:color w:val="auto"/>
                <w:sz w:val="24"/>
                <w:szCs w:val="24"/>
                <w:u w:val="none"/>
                <w:lang w:eastAsia="zh-CN"/>
              </w:rPr>
              <w:t>国标</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304</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509"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PVC线槽</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24mm×14mm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3235</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564"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PVC线槽</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39mm×19mm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394</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35"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PVC线槽</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49mm×24mm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394</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63"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PVC线槽</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60mm×40mm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587</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9"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PVC水平弯头</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24mm×14mm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316</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35"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PVC三通头</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24mm×14mm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94"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PVC水平弯头</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39mm×19mm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38</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91"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PVC三通头</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39mm×19mm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49</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9"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PVC水平弯头</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49mm×24mm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18</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35"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PVC三通头</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49mm×24mm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76</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89"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PVC水平弯头</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60mm×40mm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38</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491"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PVC三通头</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60mm×40mm</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117</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640" w:hRule="atLeast"/>
        </w:trPr>
        <w:tc>
          <w:tcPr>
            <w:tcW w:w="105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color w:val="auto"/>
                <w:kern w:val="2"/>
                <w:sz w:val="24"/>
                <w:szCs w:val="24"/>
                <w:lang w:val="en-US" w:eastAsia="zh-CN" w:bidi="ar-SA"/>
              </w:rPr>
              <w:t>膨胀螺丝+膨胀管</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auto"/>
                <w:sz w:val="24"/>
                <w:szCs w:val="24"/>
                <w:u w:val="none"/>
                <w:lang w:eastAsia="zh-CN"/>
              </w:rPr>
            </w:pPr>
            <w:r>
              <w:rPr>
                <w:rFonts w:hint="eastAsia" w:ascii="仿宋" w:hAnsi="仿宋" w:eastAsia="仿宋" w:cs="仿宋"/>
                <w:i w:val="0"/>
                <w:color w:val="auto"/>
                <w:sz w:val="24"/>
                <w:szCs w:val="24"/>
                <w:u w:val="none"/>
                <w:lang w:eastAsia="zh-CN"/>
              </w:rPr>
              <w:t>国标</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0"/>
                <w:szCs w:val="20"/>
                <w:u w:val="none"/>
                <w:lang w:val="en-US" w:eastAsia="zh-CN" w:bidi="ar"/>
              </w:rPr>
              <w:t>82</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bl>
    <w:p>
      <w:pPr>
        <w:pBdr>
          <w:top w:val="none" w:color="auto" w:sz="0" w:space="0"/>
          <w:left w:val="none" w:color="auto" w:sz="0" w:space="0"/>
          <w:bottom w:val="none" w:color="auto" w:sz="0" w:space="0"/>
          <w:right w:val="none" w:color="auto" w:sz="0" w:space="0"/>
          <w:between w:val="none" w:color="auto" w:sz="0" w:space="0"/>
        </w:pBd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其他要求：</w:t>
      </w:r>
    </w:p>
    <w:p>
      <w:pPr>
        <w:numPr>
          <w:ilvl w:val="0"/>
          <w:numId w:val="1"/>
        </w:numPr>
        <w:pBdr>
          <w:top w:val="none" w:color="auto" w:sz="0" w:space="0"/>
          <w:left w:val="none" w:color="auto" w:sz="0" w:space="0"/>
          <w:bottom w:val="none" w:color="auto" w:sz="0" w:space="0"/>
          <w:right w:val="none" w:color="auto" w:sz="0" w:space="0"/>
          <w:between w:val="none" w:color="auto" w:sz="0" w:space="0"/>
        </w:pBd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潜在供应商需提供空调器生产厂商的参数确认（用户需求响应表加盖公章），未提供按无效投标处理。</w:t>
      </w:r>
    </w:p>
    <w:p>
      <w:pPr>
        <w:numPr>
          <w:ilvl w:val="0"/>
          <w:numId w:val="1"/>
        </w:numPr>
        <w:pBdr>
          <w:top w:val="none" w:color="auto" w:sz="0" w:space="0"/>
          <w:left w:val="none" w:color="auto" w:sz="0" w:space="0"/>
          <w:bottom w:val="none" w:color="auto" w:sz="0" w:space="0"/>
          <w:right w:val="none" w:color="auto" w:sz="0" w:space="0"/>
          <w:between w:val="none" w:color="auto" w:sz="0" w:space="0"/>
        </w:pBd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提供现场勘察，并根据现场勘查情况提供施工图纸，未提供按无效投标处理；</w:t>
      </w:r>
    </w:p>
    <w:p>
      <w:pPr>
        <w:pBdr>
          <w:top w:val="none" w:color="auto" w:sz="0" w:space="0"/>
          <w:left w:val="none" w:color="auto" w:sz="0" w:space="0"/>
          <w:bottom w:val="none" w:color="auto" w:sz="0" w:space="0"/>
          <w:right w:val="none" w:color="auto" w:sz="0" w:space="0"/>
          <w:between w:val="none" w:color="auto" w:sz="0" w:space="0"/>
        </w:pBd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现场勘察地址：乐东黎族自治县教育局</w:t>
      </w:r>
    </w:p>
    <w:p>
      <w:pPr>
        <w:pBdr>
          <w:top w:val="none" w:color="auto" w:sz="0" w:space="0"/>
          <w:left w:val="none" w:color="auto" w:sz="0" w:space="0"/>
          <w:bottom w:val="none" w:color="auto" w:sz="0" w:space="0"/>
          <w:right w:val="none" w:color="auto" w:sz="0" w:space="0"/>
          <w:between w:val="none" w:color="auto" w:sz="0" w:space="0"/>
        </w:pBd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勘察时间：2020年05月10日09：00（逾期不候）</w:t>
      </w:r>
    </w:p>
    <w:p>
      <w:pPr>
        <w:pBdr>
          <w:top w:val="none" w:color="auto" w:sz="0" w:space="0"/>
          <w:left w:val="none" w:color="auto" w:sz="0" w:space="0"/>
          <w:bottom w:val="none" w:color="auto" w:sz="0" w:space="0"/>
          <w:right w:val="none" w:color="auto" w:sz="0" w:space="0"/>
          <w:between w:val="none" w:color="auto" w:sz="0" w:space="0"/>
        </w:pBd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采购单位联系人：陈先生</w:t>
      </w:r>
    </w:p>
    <w:p>
      <w:pPr>
        <w:pBdr>
          <w:top w:val="none" w:color="auto" w:sz="0" w:space="0"/>
          <w:left w:val="none" w:color="auto" w:sz="0" w:space="0"/>
          <w:bottom w:val="none" w:color="auto" w:sz="0" w:space="0"/>
          <w:right w:val="none" w:color="auto" w:sz="0" w:space="0"/>
          <w:between w:val="none" w:color="auto" w:sz="0" w:space="0"/>
        </w:pBd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联系电话：18289568908</w:t>
      </w:r>
    </w:p>
    <w:p>
      <w:pPr>
        <w:pBdr>
          <w:top w:val="none" w:color="auto" w:sz="0" w:space="0"/>
          <w:left w:val="none" w:color="auto" w:sz="0" w:space="0"/>
          <w:bottom w:val="none" w:color="auto" w:sz="0" w:space="0"/>
          <w:right w:val="none" w:color="auto" w:sz="0" w:space="0"/>
          <w:between w:val="none" w:color="auto" w:sz="0" w:space="0"/>
        </w:pBd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现场勘察费用：现场勘察所产生的全部费用及任何意外产生的后果由投标人自行承担。</w:t>
      </w:r>
    </w:p>
    <w:p>
      <w:pPr>
        <w:pBdr>
          <w:top w:val="none" w:color="auto" w:sz="0" w:space="0"/>
          <w:left w:val="none" w:color="auto" w:sz="0" w:space="0"/>
          <w:bottom w:val="none" w:color="auto" w:sz="0" w:space="0"/>
          <w:right w:val="none" w:color="auto" w:sz="0" w:space="0"/>
          <w:between w:val="none" w:color="auto" w:sz="0" w:space="0"/>
        </w:pBdr>
        <w:rPr>
          <w:rFonts w:hint="eastAsia" w:ascii="仿宋" w:hAnsi="仿宋" w:eastAsia="仿宋" w:cs="仿宋"/>
          <w:b/>
          <w:color w:val="auto"/>
          <w:sz w:val="30"/>
          <w:szCs w:val="30"/>
        </w:rPr>
      </w:pPr>
      <w:r>
        <w:rPr>
          <w:rFonts w:hint="eastAsia" w:ascii="仿宋" w:hAnsi="仿宋" w:eastAsia="仿宋" w:cs="仿宋"/>
          <w:color w:val="auto"/>
          <w:kern w:val="2"/>
          <w:sz w:val="24"/>
          <w:szCs w:val="24"/>
          <w:lang w:val="en-US" w:eastAsia="zh-CN" w:bidi="ar-SA"/>
        </w:rPr>
        <w:t>注：勘察后投标人必须提供现场勘察确认函(格式详见附件 1 )</w:t>
      </w:r>
    </w:p>
    <w:p>
      <w:pPr>
        <w:jc w:val="both"/>
        <w:rPr>
          <w:rFonts w:hint="eastAsia" w:ascii="仿宋" w:hAnsi="仿宋" w:eastAsia="仿宋" w:cs="仿宋"/>
          <w:b/>
          <w:color w:val="auto"/>
          <w:sz w:val="28"/>
          <w:szCs w:val="28"/>
          <w:lang w:eastAsia="zh-CN"/>
        </w:rPr>
      </w:pPr>
      <w:r>
        <w:rPr>
          <w:rFonts w:hint="eastAsia" w:ascii="仿宋" w:hAnsi="仿宋" w:eastAsia="仿宋" w:cs="仿宋"/>
          <w:i w:val="0"/>
          <w:color w:val="auto"/>
          <w:kern w:val="0"/>
          <w:sz w:val="24"/>
          <w:szCs w:val="24"/>
          <w:u w:val="none"/>
          <w:lang w:val="en-US" w:eastAsia="zh-CN" w:bidi="ar"/>
        </w:rPr>
        <w:t>3、其他费用：高空作业、拆除防盗网、安装防盗网、二次搬运、垃圾清理外运</w:t>
      </w:r>
      <w:r>
        <w:rPr>
          <w:rFonts w:hint="eastAsia" w:ascii="仿宋" w:hAnsi="仿宋" w:eastAsia="仿宋" w:cs="仿宋"/>
          <w:color w:val="auto"/>
          <w:sz w:val="24"/>
        </w:rPr>
        <w:t>等服务</w:t>
      </w:r>
      <w:r>
        <w:rPr>
          <w:rFonts w:hint="eastAsia" w:ascii="仿宋" w:hAnsi="仿宋" w:eastAsia="仿宋" w:cs="仿宋"/>
          <w:color w:val="auto"/>
          <w:sz w:val="24"/>
          <w:lang w:eastAsia="zh-CN"/>
        </w:rPr>
        <w:t>的费用由投标人实际考察现场后自行计算。</w:t>
      </w:r>
    </w:p>
    <w:p>
      <w:pPr>
        <w:jc w:val="center"/>
        <w:rPr>
          <w:rFonts w:hint="eastAsia" w:ascii="仿宋" w:hAnsi="仿宋" w:eastAsia="仿宋" w:cs="仿宋"/>
          <w:b/>
          <w:color w:val="auto"/>
          <w:sz w:val="30"/>
          <w:szCs w:val="30"/>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DengXian">
    <w:altName w:val="宋体"/>
    <w:panose1 w:val="02010600030101010101"/>
    <w:charset w:val="86"/>
    <w:family w:val="roman"/>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9665A0"/>
    <w:multiLevelType w:val="singleLevel"/>
    <w:tmpl w:val="EC9665A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448FF"/>
    <w:rsid w:val="7E144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before="60" w:after="60" w:line="360" w:lineRule="auto"/>
      <w:ind w:firstLine="200"/>
    </w:pPr>
    <w:rPr>
      <w:rFonts w:eastAsia="仿宋_GB2312"/>
      <w:sz w:val="32"/>
      <w:szCs w:val="24"/>
    </w:rPr>
  </w:style>
  <w:style w:type="paragraph" w:styleId="4">
    <w:name w:val="Normal Indent"/>
    <w:basedOn w:val="1"/>
    <w:qFormat/>
    <w:uiPriority w:val="99"/>
    <w:pPr>
      <w:ind w:firstLine="420"/>
    </w:pPr>
    <w:rPr>
      <w:rFonts w:ascii="DengXian" w:hAnsi="DengXi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2020-07-09T07:47:00Z</dcterms:created>
  <dc:creator>政辉</dc:creator>
  <cp:lastModifiedBy>政辉</cp:lastModifiedBy>
  <dcterms:modified xsi:type="dcterms:W3CDTF">2020-07-09T07:47:50Z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