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仿宋" w:hAnsi="仿宋" w:eastAsia="仿宋" w:cs="黑体"/>
          <w:color w:val="auto"/>
        </w:rPr>
      </w:pPr>
      <w:r>
        <w:rPr>
          <w:rFonts w:hint="eastAsia" w:ascii="仿宋" w:hAnsi="仿宋" w:eastAsia="仿宋" w:cs="黑体"/>
          <w:color w:val="auto"/>
        </w:rPr>
        <w:t>用户需求书</w:t>
      </w:r>
    </w:p>
    <w:p>
      <w:pPr>
        <w:widowControl/>
        <w:numPr>
          <w:ilvl w:val="0"/>
          <w:numId w:val="1"/>
        </w:numPr>
        <w:shd w:val="solid" w:color="FFFFFF" w:fill="auto"/>
        <w:autoSpaceDN w:val="0"/>
        <w:spacing w:line="360" w:lineRule="auto"/>
        <w:ind w:left="284" w:hanging="284" w:hangingChars="118"/>
        <w:rPr>
          <w:rFonts w:ascii="仿宋" w:hAnsi="仿宋" w:eastAsia="仿宋"/>
          <w:b/>
          <w:color w:val="auto"/>
          <w:sz w:val="24"/>
          <w:szCs w:val="24"/>
        </w:rPr>
      </w:pPr>
      <w:bookmarkStart w:id="0" w:name="_Toc371949173"/>
      <w:bookmarkStart w:id="1" w:name="_Toc390176023"/>
      <w:bookmarkStart w:id="2" w:name="_Toc365559596"/>
      <w:r>
        <w:rPr>
          <w:rFonts w:hint="eastAsia" w:ascii="仿宋" w:hAnsi="仿宋" w:eastAsia="仿宋"/>
          <w:b/>
          <w:color w:val="auto"/>
          <w:sz w:val="24"/>
          <w:szCs w:val="24"/>
        </w:rPr>
        <w:t>项目基本情况</w:t>
      </w:r>
      <w:bookmarkEnd w:id="0"/>
      <w:bookmarkEnd w:id="1"/>
      <w:bookmarkEnd w:id="2"/>
    </w:p>
    <w:p>
      <w:pPr>
        <w:widowControl/>
        <w:numPr>
          <w:ilvl w:val="0"/>
          <w:numId w:val="2"/>
        </w:numPr>
        <w:shd w:val="solid" w:color="FFFFFF" w:fill="auto"/>
        <w:autoSpaceDN w:val="0"/>
        <w:spacing w:line="360" w:lineRule="auto"/>
        <w:ind w:left="-248" w:leftChars="-118" w:firstLine="240" w:firstLineChars="100"/>
        <w:rPr>
          <w:rFonts w:ascii="仿宋" w:hAnsi="仿宋" w:eastAsia="仿宋"/>
          <w:color w:val="auto"/>
          <w:sz w:val="24"/>
        </w:rPr>
      </w:pPr>
      <w:r>
        <w:rPr>
          <w:rFonts w:hint="eastAsia" w:ascii="仿宋" w:hAnsi="仿宋" w:eastAsia="仿宋"/>
          <w:color w:val="auto"/>
          <w:sz w:val="24"/>
        </w:rPr>
        <w:t>项目名称：昌江县职业教育中心舞蹈实训室建设项目</w:t>
      </w:r>
    </w:p>
    <w:p>
      <w:pPr>
        <w:widowControl/>
        <w:numPr>
          <w:ilvl w:val="0"/>
          <w:numId w:val="0"/>
        </w:numPr>
        <w:shd w:val="solid" w:color="FFFFFF" w:fill="auto"/>
        <w:autoSpaceDN w:val="0"/>
        <w:spacing w:line="360" w:lineRule="auto"/>
        <w:ind w:leftChars="-18"/>
        <w:rPr>
          <w:rFonts w:ascii="仿宋" w:hAnsi="仿宋" w:eastAsia="仿宋" w:cs="宋体"/>
          <w:color w:val="auto"/>
          <w:sz w:val="24"/>
        </w:rPr>
      </w:pPr>
      <w:r>
        <w:rPr>
          <w:rFonts w:hint="eastAsia" w:ascii="仿宋" w:hAnsi="仿宋" w:eastAsia="仿宋"/>
          <w:color w:val="auto"/>
          <w:sz w:val="24"/>
        </w:rPr>
        <w:t>2、项目</w:t>
      </w:r>
      <w:r>
        <w:rPr>
          <w:rFonts w:hint="eastAsia" w:ascii="仿宋" w:hAnsi="仿宋" w:eastAsia="仿宋" w:cs="宋体"/>
          <w:color w:val="auto"/>
          <w:sz w:val="24"/>
        </w:rPr>
        <w:t>编号：HNZH-2020-159</w:t>
      </w:r>
    </w:p>
    <w:p>
      <w:pPr>
        <w:spacing w:line="360" w:lineRule="auto"/>
        <w:ind w:right="-178" w:rightChars="-85"/>
        <w:rPr>
          <w:rFonts w:ascii="仿宋" w:hAnsi="仿宋" w:eastAsia="仿宋"/>
          <w:color w:val="auto"/>
          <w:sz w:val="24"/>
        </w:rPr>
      </w:pPr>
      <w:r>
        <w:rPr>
          <w:rFonts w:hint="eastAsia" w:ascii="仿宋" w:hAnsi="仿宋" w:eastAsia="仿宋"/>
          <w:color w:val="auto"/>
          <w:sz w:val="24"/>
        </w:rPr>
        <w:t>3、采购预算：797825.64元，超出采购预算的为无效报价</w:t>
      </w:r>
    </w:p>
    <w:p>
      <w:pPr>
        <w:widowControl/>
        <w:shd w:val="solid" w:color="FFFFFF" w:fill="auto"/>
        <w:autoSpaceDN w:val="0"/>
        <w:spacing w:line="360" w:lineRule="auto"/>
        <w:jc w:val="left"/>
        <w:rPr>
          <w:rFonts w:ascii="仿宋" w:hAnsi="仿宋" w:eastAsia="仿宋"/>
          <w:color w:val="auto"/>
          <w:sz w:val="24"/>
        </w:rPr>
      </w:pPr>
      <w:r>
        <w:rPr>
          <w:rFonts w:hint="eastAsia" w:ascii="仿宋" w:hAnsi="仿宋" w:eastAsia="仿宋"/>
          <w:color w:val="auto"/>
          <w:sz w:val="24"/>
        </w:rPr>
        <w:t>4、交货期：签订合同之日起</w:t>
      </w:r>
      <w:r>
        <w:rPr>
          <w:rFonts w:hint="eastAsia" w:ascii="仿宋" w:hAnsi="仿宋" w:eastAsia="仿宋"/>
          <w:color w:val="auto"/>
          <w:sz w:val="24"/>
          <w:u w:val="single"/>
        </w:rPr>
        <w:t>30</w:t>
      </w:r>
      <w:r>
        <w:rPr>
          <w:rFonts w:hint="eastAsia" w:ascii="仿宋" w:hAnsi="仿宋" w:eastAsia="仿宋"/>
          <w:color w:val="auto"/>
          <w:sz w:val="24"/>
        </w:rPr>
        <w:t>天内</w:t>
      </w:r>
    </w:p>
    <w:p>
      <w:pPr>
        <w:widowControl/>
        <w:shd w:val="solid" w:color="FFFFFF" w:fill="auto"/>
        <w:autoSpaceDN w:val="0"/>
        <w:spacing w:line="360" w:lineRule="auto"/>
        <w:jc w:val="left"/>
        <w:rPr>
          <w:rFonts w:ascii="仿宋" w:hAnsi="仿宋" w:eastAsia="仿宋" w:cs="宋体"/>
          <w:color w:val="auto"/>
          <w:sz w:val="24"/>
        </w:rPr>
      </w:pPr>
      <w:r>
        <w:rPr>
          <w:rFonts w:hint="eastAsia" w:ascii="仿宋" w:hAnsi="仿宋" w:eastAsia="仿宋" w:cs="宋体"/>
          <w:color w:val="auto"/>
          <w:sz w:val="24"/>
        </w:rPr>
        <w:t>5、实施地点：采购人指定</w:t>
      </w:r>
    </w:p>
    <w:p>
      <w:pPr>
        <w:shd w:val="clear" w:color="auto" w:fill="FFFFFF"/>
        <w:snapToGrid w:val="0"/>
        <w:spacing w:line="360" w:lineRule="auto"/>
        <w:rPr>
          <w:rFonts w:ascii="仿宋" w:hAnsi="仿宋" w:eastAsia="仿宋"/>
          <w:color w:val="auto"/>
          <w:sz w:val="24"/>
        </w:rPr>
      </w:pPr>
      <w:r>
        <w:rPr>
          <w:rFonts w:hint="eastAsia" w:ascii="仿宋" w:hAnsi="仿宋" w:eastAsia="仿宋"/>
          <w:color w:val="auto"/>
          <w:sz w:val="24"/>
        </w:rPr>
        <w:t>6、验收方式：由采购人组织有关部门按照国家有关标准的规定进行验收。</w:t>
      </w:r>
    </w:p>
    <w:p>
      <w:pPr>
        <w:shd w:val="clear" w:color="auto" w:fill="FFFFFF"/>
        <w:snapToGrid w:val="0"/>
        <w:spacing w:line="360" w:lineRule="auto"/>
        <w:rPr>
          <w:rFonts w:ascii="仿宋" w:hAnsi="仿宋" w:eastAsia="仿宋" w:cs="宋体"/>
          <w:color w:val="auto"/>
          <w:sz w:val="24"/>
        </w:rPr>
      </w:pPr>
      <w:r>
        <w:rPr>
          <w:rFonts w:hint="eastAsia" w:ascii="仿宋" w:hAnsi="仿宋" w:eastAsia="仿宋"/>
          <w:color w:val="auto"/>
          <w:sz w:val="24"/>
        </w:rPr>
        <w:t>7、付款方式：</w:t>
      </w:r>
      <w:r>
        <w:rPr>
          <w:rFonts w:hint="eastAsia" w:ascii="仿宋" w:hAnsi="仿宋" w:eastAsia="仿宋" w:cs="宋体"/>
          <w:color w:val="auto"/>
          <w:sz w:val="24"/>
        </w:rPr>
        <w:t xml:space="preserve"> 签订合同后按合同约定内容付款</w:t>
      </w:r>
    </w:p>
    <w:p>
      <w:pPr>
        <w:widowControl/>
        <w:tabs>
          <w:tab w:val="left" w:pos="630"/>
        </w:tabs>
        <w:spacing w:line="360" w:lineRule="auto"/>
        <w:jc w:val="left"/>
        <w:textAlignment w:val="bottom"/>
        <w:rPr>
          <w:rFonts w:ascii="仿宋" w:hAnsi="仿宋" w:eastAsia="仿宋"/>
          <w:color w:val="auto"/>
          <w:kern w:val="28"/>
          <w:sz w:val="24"/>
        </w:rPr>
      </w:pPr>
      <w:r>
        <w:rPr>
          <w:rFonts w:hint="eastAsia" w:ascii="仿宋" w:hAnsi="仿宋" w:eastAsia="仿宋" w:cs="宋体"/>
          <w:color w:val="auto"/>
          <w:sz w:val="24"/>
        </w:rPr>
        <w:t>8、</w:t>
      </w:r>
      <w:r>
        <w:rPr>
          <w:rFonts w:hint="eastAsia" w:ascii="仿宋" w:hAnsi="仿宋" w:eastAsia="仿宋"/>
          <w:color w:val="auto"/>
          <w:kern w:val="28"/>
          <w:sz w:val="24"/>
        </w:rPr>
        <w:t>根据国务院办公厅关于建立政府强制采购节能产品制度的通知，在同等条件下优先采购节能产品</w:t>
      </w:r>
    </w:p>
    <w:p>
      <w:pPr>
        <w:widowControl/>
        <w:snapToGrid w:val="0"/>
        <w:spacing w:line="360" w:lineRule="auto"/>
        <w:jc w:val="left"/>
        <w:rPr>
          <w:rFonts w:ascii="仿宋" w:hAnsi="仿宋" w:eastAsia="仿宋"/>
          <w:color w:val="auto"/>
          <w:sz w:val="24"/>
        </w:rPr>
      </w:pPr>
      <w:r>
        <w:rPr>
          <w:rFonts w:hint="eastAsia" w:ascii="仿宋" w:hAnsi="仿宋" w:eastAsia="仿宋"/>
          <w:color w:val="auto"/>
          <w:sz w:val="24"/>
        </w:rPr>
        <w:t>9、小微企业投标价格依据《关于印发中小企业划型标准规定的通知》（工信部联企业[2011]300号）文件及《政府采购促进中小企业发展暂行办法》（财库[2011]181号）文件规定，按6%的优惠折算后计算投标报价</w:t>
      </w:r>
    </w:p>
    <w:p>
      <w:pPr>
        <w:widowControl/>
        <w:numPr>
          <w:ilvl w:val="0"/>
          <w:numId w:val="1"/>
        </w:numPr>
        <w:shd w:val="solid" w:color="FFFFFF" w:fill="auto"/>
        <w:autoSpaceDN w:val="0"/>
        <w:spacing w:line="360" w:lineRule="auto"/>
        <w:ind w:left="284" w:hanging="284" w:hangingChars="118"/>
        <w:rPr>
          <w:rFonts w:ascii="仿宋" w:hAnsi="仿宋" w:eastAsia="仿宋"/>
          <w:b/>
          <w:color w:val="auto"/>
          <w:sz w:val="24"/>
          <w:szCs w:val="24"/>
        </w:rPr>
      </w:pPr>
      <w:r>
        <w:rPr>
          <w:rFonts w:hint="eastAsia" w:ascii="仿宋" w:hAnsi="仿宋" w:eastAsia="仿宋"/>
          <w:b/>
          <w:color w:val="auto"/>
          <w:sz w:val="24"/>
          <w:szCs w:val="24"/>
        </w:rPr>
        <w:t>采购需求</w:t>
      </w:r>
    </w:p>
    <w:tbl>
      <w:tblPr>
        <w:tblStyle w:val="4"/>
        <w:tblW w:w="8336" w:type="dxa"/>
        <w:tblInd w:w="0" w:type="dxa"/>
        <w:tblLayout w:type="fixed"/>
        <w:tblCellMar>
          <w:top w:w="0" w:type="dxa"/>
          <w:left w:w="0" w:type="dxa"/>
          <w:bottom w:w="0" w:type="dxa"/>
          <w:right w:w="0" w:type="dxa"/>
        </w:tblCellMar>
      </w:tblPr>
      <w:tblGrid>
        <w:gridCol w:w="633"/>
        <w:gridCol w:w="1287"/>
        <w:gridCol w:w="4036"/>
        <w:gridCol w:w="692"/>
        <w:gridCol w:w="675"/>
        <w:gridCol w:w="1013"/>
      </w:tblGrid>
      <w:tr>
        <w:tblPrEx>
          <w:tblCellMar>
            <w:top w:w="0" w:type="dxa"/>
            <w:left w:w="0" w:type="dxa"/>
            <w:bottom w:w="0" w:type="dxa"/>
            <w:right w:w="0" w:type="dxa"/>
          </w:tblCellMar>
        </w:tblPrEx>
        <w:trPr>
          <w:trHeight w:val="642"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序号</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产品名称</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技术参数</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数量</w:t>
            </w:r>
          </w:p>
        </w:tc>
        <w:tc>
          <w:tcPr>
            <w:tcW w:w="1013"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rPr>
              <w:t>备注</w:t>
            </w:r>
          </w:p>
        </w:tc>
      </w:tr>
      <w:tr>
        <w:tblPrEx>
          <w:tblCellMar>
            <w:top w:w="0" w:type="dxa"/>
            <w:left w:w="0" w:type="dxa"/>
            <w:bottom w:w="0" w:type="dxa"/>
            <w:right w:w="0" w:type="dxa"/>
          </w:tblCellMar>
        </w:tblPrEx>
        <w:trPr>
          <w:trHeight w:val="85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笔记本电脑</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i5-8250U 8G 256G PCIeSSD+1T 2G独显FHD.</w:t>
            </w:r>
            <w:r>
              <w:rPr>
                <w:rFonts w:hint="eastAsia" w:ascii="仿宋" w:hAnsi="仿宋" w:eastAsia="仿宋" w:cs="仿宋"/>
                <w:color w:val="auto"/>
                <w:sz w:val="24"/>
              </w:rPr>
              <w:t>供货厂家需提供：</w:t>
            </w:r>
            <w:r>
              <w:rPr>
                <w:rFonts w:hint="eastAsia" w:ascii="仿宋" w:hAnsi="仿宋" w:eastAsia="仿宋" w:cs="仿宋"/>
                <w:color w:val="auto"/>
                <w:kern w:val="0"/>
                <w:sz w:val="24"/>
                <w:szCs w:val="24"/>
              </w:rPr>
              <w:t>1、中国节能产品认证证书、2、键盘防水检验报告、3、3C认证证书、4、质量管理体系认证证书、5、环境管理体系认证证书、6、NCTC产品检验证书。</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i/>
                <w:color w:val="auto"/>
                <w:sz w:val="24"/>
                <w:szCs w:val="24"/>
              </w:rPr>
            </w:pPr>
          </w:p>
        </w:tc>
      </w:tr>
      <w:tr>
        <w:tblPrEx>
          <w:tblCellMar>
            <w:top w:w="0" w:type="dxa"/>
            <w:left w:w="0" w:type="dxa"/>
            <w:bottom w:w="0" w:type="dxa"/>
            <w:right w:w="0" w:type="dxa"/>
          </w:tblCellMar>
        </w:tblPrEx>
        <w:trPr>
          <w:trHeight w:val="228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无线传屏器</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配置：1主机+1按键（双画面)</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无线通信协议：IEEE802.11AC，最高传输速率867M；天线：2支；无线传输距离：30米；视频输出接口：1*VGA；1*HDMI；网口：1个；音频接口，35mm立休声接口</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i/>
                <w:color w:val="auto"/>
                <w:sz w:val="24"/>
                <w:szCs w:val="24"/>
              </w:rPr>
            </w:pPr>
          </w:p>
        </w:tc>
      </w:tr>
      <w:tr>
        <w:tblPrEx>
          <w:tblCellMar>
            <w:top w:w="0" w:type="dxa"/>
            <w:left w:w="0" w:type="dxa"/>
            <w:bottom w:w="0" w:type="dxa"/>
            <w:right w:w="0"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播放器</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高清DVD工程机</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i/>
                <w:color w:val="auto"/>
                <w:sz w:val="24"/>
                <w:szCs w:val="24"/>
              </w:rPr>
            </w:pPr>
          </w:p>
        </w:tc>
      </w:tr>
      <w:tr>
        <w:tblPrEx>
          <w:tblCellMar>
            <w:top w:w="0" w:type="dxa"/>
            <w:left w:w="0" w:type="dxa"/>
            <w:bottom w:w="0" w:type="dxa"/>
            <w:right w:w="0" w:type="dxa"/>
          </w:tblCellMar>
        </w:tblPrEx>
        <w:trPr>
          <w:trHeight w:val="118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工程投影机</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5500流明、1920*1080P，10000:1,4000小时</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9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电动投影幕</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屏幕尺寸：120寸；屏幕比例16：10；</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1、运用国际流行的等边八角外形的镀锌钢材，坚实耐用，外型简洁，典雅气派，符合现代人的审美观。</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2、全部具有专利技术的超声波静电电机，运用宁静流畅，具</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备自我保护功能，延长使用寿命。</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i/>
                <w:color w:val="auto"/>
                <w:sz w:val="24"/>
                <w:szCs w:val="24"/>
              </w:rPr>
            </w:pPr>
          </w:p>
        </w:tc>
      </w:tr>
      <w:tr>
        <w:tblPrEx>
          <w:tblCellMar>
            <w:top w:w="0" w:type="dxa"/>
            <w:left w:w="0" w:type="dxa"/>
            <w:bottom w:w="0" w:type="dxa"/>
            <w:right w:w="0" w:type="dxa"/>
          </w:tblCellMar>
        </w:tblPrEx>
        <w:trPr>
          <w:trHeight w:val="153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调音台</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专业级紧凑型机架式框架结构，高端大气灰黑色点漆式金属机身，采用整版双面电路贴片SMT工艺，功能强大齐全，配以全新设计的数字FX引擎，携带全方位高中低音调节，声道调节等DIY调节，多用途声卡音乐调音台；</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功能特点：</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1、数字FX引擎，9段EQ显示以适应，多轨录音播放；</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2、4个麦克风/与平衡的XLR/TRS插孔，插入和直接输出线路输入；</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3、4路左右声道（8个立体声道）输入，4路C/R输入，4路I/O输入；2个立体声外置效果信号输入；</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4、3路立体声返回/发送，2路FXSEND输出输入，1个辅助监听输出，两个效果发送输出；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5、立体声LINEBAL输出，混合全频或超低音输出；舞台对讲话筒输入辅助输出；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6、内置两组16种DSP效果器，输出通道9段均衡可调；</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7、一路独立立体声CD机&amp;录音磁带输入与输出；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8、独具一格的立体声主输出效果返送功能；</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9、输入三段均衡及45mm推杆，输出带60mm推杆；</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10、单声道输入通道4路；</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11、话筒输入接口带48V幻象供电，可直接给幻象话筒供电；</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12、低噪音设计的外置电源适配器。</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产品规格：</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1、4路话筒输入，带有48V幻象供电，每通道带有HPF；</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2、2路主输出；1路辅助输出；2路CD/TAPE输出；1路立体声耳机输出；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3、低噪音、高精度的麦克风前置放大器；</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4、3段通道均衡器和HPF，示灯0N/0FF开关；</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5、频率响应：22Hz-20KHz±0.5dB；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6、单声通道话筒到主输出最大增益：56dB±2dB；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7、单声通道线路到主输出最大增益：36dB±2dB；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8、立体声通道线路到主输出最大增益：26dB±2dB；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9、信噪比：83dB@1KHz0dB；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10、主输出通道最大平衡输出：25dB±1.5dB；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11、主输出/编组最大非平衡输出：19dB±1.5dB；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12、辅助最大非平衡输出：19dB±1.5dB；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13、CD/TAPE最大非平衡输出：19dB±1.5dB；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14、效果最大非平衡输出：19dB±1.5dB；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15、失真度：≤0.02%@0dB1KHz；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16、单声通道均衡：高频、可扫频中频、低频的频点范围：12KHz、110Hz-8KHz、80Hz；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17、中心频点偏移与增益：频偏&lt;8%，最大增益为±15dB；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18、立体声通道均衡：高频、中高频、中低频、低频的频点范围20KHz、3KHz、500Hz、20Hz；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19、中心频点频偏与增益：频偏&lt;8%，最大增益为±15dB；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20、主输出9段图示均衡；</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21、通道削波指示灯比削波电平提前3dB指示；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22、电源供应及功耗：220V/50Hz,&lt;30W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23、外置电源尺寸：94*68*57mm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24、产品尺寸(宽×高×深)/mm：253x272x43mm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25、净重：2.8Kg</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26、运输尺寸(宽×高×深)/mm：365x368x130mm/0.0175m³</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27、毛重：4.8Kg</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819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7</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数字音频处理器</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功能特点：</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1、独立调节模块功能，96KHz采样频率，32-bit欧尼特最新DSP处理，24-bit数据总线；开机自动调用内设程序，防止误操作打乱程序，通过后板USB端口连接电脑进行设备调试，程序设定等；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2、采用360°全方位蓝底白字LCD液晶显示；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3、MIC,MUSIC,EFF音量配备3个旋钮独立调节；MIC、MUSIC音量可实现最大84级调节，EFF音量可实现最大70级调节；</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4、96KHz采样频率，32-bitDSP处理器，24-bitA/D及D/A转换。</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5、音频信号四选一输入，模拟音频信号的输入灵敏度可选，提供5组话筒输入，标准5.1声道输出；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6、提供USB接口、WIFI或有线网络接口可连接电脑，提供远程控制和红外线控制；</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7、直接用面板的功能键和拔轮进行功能设置或是连接电脑通过PC控制软件来控制；</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8、通过直接旋转面板的不同旋钮可分别控制话筒音量、效果音量、音乐音量和总音量；</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9、单机提供20组设备数据存储，提供10组效果数据存储,通过PC软件可进行设备之间的复制；</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10、可通过面板的“系统”键来设定密码锁定面板操作的部分或全部功能，以防止闲杂人员的操作破坏机器的工作状态；</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11、采用汉字cy液晶屏和6段LED显示输出的电平、哑音及编辑状态；</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12、每个输入和输出均有延时和相位控制及哑音设置，输入延时最长可达30ms,输出延时最长可达60ms；</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13、输出通道还可控制该通道的效果比例、话筒音量、音乐音量和效果音量；</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14、效果带三段参量均衡和一对高低通滤波器，回声和效果的具体参数均可调；</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15、可以通过S端子连接中控来控制通道的主要参数；</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16、话筒带4种级别的防啸叫功能；</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17、采用数模双核转换。模拟模块和数字处理模块，两种模块同时处理。使人声更通透，清晰，高低频延伸更宽。</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产品规格：</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1、输入/输出通道及插座：5.1声道XLR公卡侬座（一对主声道，一对环绕，一个中置和一个超低）,1个RCA视频输出；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2、输入通道及插座3选1的音乐信号：2对RCA端子输入和1对XLR母卡侬座，3选1的RCA视频输入，3组5通道话筒输入：20KΩ；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3、输入阻抗平衡：20KΩ；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4、输出阻抗平衡：100Ω；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5、PC接口面板1个USB接口；</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6、其它接口后板1个远程遥控，前板1红外接收头；</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7、共模拟制比&gt;70dB(1KHz)；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8、输入范围≤+25dBu；</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9、频率响应20Hz-20KHz(-0.5dB)；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10、信噪比&gt;110dB；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11、失真度&lt;0.01%OUTPUT=0dBu/1KHz；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12、通道分离度&gt;80dB(1KHz)；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13、功耗≤30W；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14、电源：~110-220V50-60Hz；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15、产品尺寸：482×230×44mm；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16、净重：4.5kg；</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1818"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全频扬声器</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功能特点：</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1、箱体采用1</w:t>
            </w:r>
            <w:r>
              <w:rPr>
                <w:rFonts w:hint="eastAsia" w:ascii="仿宋" w:hAnsi="仿宋" w:eastAsia="仿宋" w:cs="仿宋"/>
                <w:color w:val="auto"/>
                <w:kern w:val="0"/>
                <w:sz w:val="24"/>
                <w:szCs w:val="24"/>
                <w:lang w:val="en-US" w:eastAsia="zh-CN"/>
              </w:rPr>
              <w:t>8</w:t>
            </w:r>
            <w:r>
              <w:rPr>
                <w:rFonts w:hint="eastAsia" w:ascii="仿宋" w:hAnsi="仿宋" w:eastAsia="仿宋" w:cs="仿宋"/>
                <w:color w:val="auto"/>
                <w:kern w:val="0"/>
                <w:sz w:val="24"/>
                <w:szCs w:val="24"/>
              </w:rPr>
              <w:t>mm桦木制作，高质量耐磨黑色油性漆处理，内贴防尘网棉；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2、内置精确分频器优化中频以及高频部分的表现力，最大还原人声效果；</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3、内置12寸全频专业音箱，配置LFunit1*12英寸，HFdriver1*1.75英寸高分子复合膜振膜压缩高音单元；</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4、箱体内嵌15个螺丝孔位，方便现场竖/横吊装，壁挂安装；</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5、内置双NL4+音箱接头，可多音箱CY级联。</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产品规格：</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1、低音LFunit：低音12英寸；</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2、高音HFdriver：高音1.75寸高分子复合膜振膜，1英寸喉管；</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3、频率响应(±3dB)：48Hz-18KHz；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4、频率响应(±10dB)：42Hz-20KHz；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5、覆盖角度：90度（H）×60度（V）；</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6、灵敏度(1W/1m)：98dB/1W；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7、连续声压级：123dB；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8、峰值声压级：126dB；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9、阻抗：8Ω；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10、输入功率：额定400W/峰值800W；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11、分频点：2KHz；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12、安装方式：2个M8吊装螺丝孔位；1个底部底托；</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13、箱体处理：高质量耐磨黑色油性漆处理；</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14、音箱接头：1+、2+/正极；1-、2-/负极；</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15、设备尺寸（长×宽×高/mm）：385x400x610mm；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16、净重：25kg；</w:t>
            </w:r>
          </w:p>
          <w:p>
            <w:pPr>
              <w:pStyle w:val="2"/>
              <w:ind w:firstLine="0"/>
              <w:rPr>
                <w:color w:val="auto"/>
                <w:sz w:val="24"/>
              </w:rPr>
            </w:pPr>
            <w:r>
              <w:rPr>
                <w:rFonts w:hint="eastAsia"/>
                <w:color w:val="auto"/>
                <w:sz w:val="24"/>
              </w:rPr>
              <w:t>17、供货厂家需提供：1、具有高新企业认证资质；2、具有创新型试点企业认证资质；3、诚信3A认证资质；4、</w:t>
            </w:r>
            <w:r>
              <w:rPr>
                <w:rFonts w:hint="eastAsia"/>
                <w:color w:val="auto"/>
                <w:sz w:val="24"/>
                <w:lang w:eastAsia="zh-CN"/>
              </w:rPr>
              <w:t>中国</w:t>
            </w:r>
            <w:r>
              <w:rPr>
                <w:rFonts w:hint="eastAsia"/>
                <w:color w:val="auto"/>
                <w:sz w:val="24"/>
              </w:rPr>
              <w:t>节能环保</w:t>
            </w:r>
            <w:r>
              <w:rPr>
                <w:rFonts w:hint="eastAsia"/>
                <w:color w:val="auto"/>
                <w:sz w:val="24"/>
                <w:lang w:eastAsia="zh-CN"/>
              </w:rPr>
              <w:t>产品荣誉证书</w:t>
            </w:r>
            <w:r>
              <w:rPr>
                <w:rFonts w:hint="eastAsia"/>
                <w:color w:val="auto"/>
                <w:sz w:val="24"/>
              </w:rPr>
              <w:t>；5、广播音响行业十大知名品牌；6、工程建设推荐产品；7、国家编码中心认证产品；8、具有</w:t>
            </w:r>
            <w:r>
              <w:rPr>
                <w:rFonts w:hint="eastAsia"/>
                <w:color w:val="auto"/>
                <w:sz w:val="24"/>
                <w:lang w:eastAsia="zh-CN"/>
              </w:rPr>
              <w:t>质量管理、环境管理、职业健康安全管理、信息安全管理体系</w:t>
            </w:r>
            <w:r>
              <w:rPr>
                <w:rFonts w:hint="eastAsia"/>
                <w:color w:val="auto"/>
                <w:sz w:val="24"/>
              </w:rPr>
              <w:t>认证</w:t>
            </w:r>
            <w:r>
              <w:rPr>
                <w:rFonts w:hint="eastAsia"/>
                <w:color w:val="auto"/>
                <w:sz w:val="24"/>
                <w:lang w:eastAsia="zh-CN"/>
              </w:rPr>
              <w:t>证书</w:t>
            </w:r>
            <w:r>
              <w:rPr>
                <w:rFonts w:hint="eastAsia"/>
                <w:color w:val="auto"/>
                <w:sz w:val="24"/>
              </w:rPr>
              <w:t>；9、具有数十款软件著作权、3C、赛宝质检证书；10、</w:t>
            </w:r>
            <w:r>
              <w:rPr>
                <w:rFonts w:hint="eastAsia"/>
                <w:color w:val="auto"/>
                <w:sz w:val="24"/>
                <w:lang w:eastAsia="zh-CN"/>
              </w:rPr>
              <w:t>全国产品质量公证</w:t>
            </w:r>
            <w:r>
              <w:rPr>
                <w:rFonts w:hint="eastAsia"/>
                <w:color w:val="auto"/>
                <w:sz w:val="24"/>
              </w:rPr>
              <w:t>十佳品牌认证。</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只</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6</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307"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全频D类功放</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功能特点：</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1、采用专利的铝合模具面板，配以独特过滤网安装结构可方便清洗灰尘，标准机箱，适合标准机柜安装；</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2、应用PFC技术设计，有效的抑制电源谐波，达到国家绿色电源标准；</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3、有MONO、V-BRIDGE、I-SHARE、QUAD4种输出方式供调节选择链接音箱；</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4、功放开机自动软启动，无音源输入时功放自动切换为CY待机状态；</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5、每声道音量单独功率可调，并内置自动温度控制的风扇的冷却系统；</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6、立体声工作最小负载阻抗为4Ω，BTL工作最小负载阻抗为8Ω；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7、配备LED工作状态指示具有短路保护、直流保护、电源通断多种保护和告警功能；</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8、内设输入浪涌限制，输出短路、直流、过载保护，主保险丝保护，开关机哑音保护，射频干扰保护。</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产品规格：</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1、动态压限：全自动智能；</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2、MONO模式：8Ω1KHz0.1%2*550W；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3、V-BRIDGE模式：8Ω1KHz0.1%1100W；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4、I-SHARE模式：4Ω1KHz0.1%2*825W；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5、QUAD模式：4Ω1KHz0.1%1650W；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6、频率响应：20Hz～20KHz（1W±0.5dB）；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7、总谐波失真：＜0.05%；</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8、互调失真：＜0.05%；</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9、信噪比S/N：&gt;102dB；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10、输入共抑制比/分离度：&gt;78dB；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11、电压增益：26dB；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12、阻尼系数：@8Ω,&lt;1KHz&gt;200；</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13、功放电路：双电源，AB类；</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14、输入阻抗：20KΩ平衡输入；</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15、转换速率：40V/us；</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16、输入灵敏度：+2.2dBu(1.0Vrms)；</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17、功耗：800W；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18、电压：AC110V-240V，50/60Hz；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19、尺寸(长×高×宽/mm)：484x88x360mm；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20、重量：18Kg；</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527"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超低音音箱</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功能特点：</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1、箱体采用18mm桦木制作，高质量耐磨黑色烤漆处理，非贴皮喷漆处理，内贴防尘网棉；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2、内置精确分频器优化低频单元的表现力，最大程度提高低音震撼效果；</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3、内置2*15寸超低音单元；</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4、音箱覆盖范围，360°；</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5、顶部设有插孔可安装直径为35mm的柱；</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6、内置双NL4+音箱接头，可多音箱CY级联。</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产品规格：</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1、低音LFunit：低音15英寸，3.5英寸音圈；</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2、频率响应(±10dB)：36Hz-290Hz；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3、高通保护滤波器：30Hz(24dB倍频程)；</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4、平均扩散角度：-6DB＜200Hz；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5、灵敏度(1W/1m)：102dB/1W；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6、连续声压级：132dB；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7、峰值声压级：134dB；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8、阻抗：8Ω；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9、输入功率：额定500W/连续1000W/峰值1500W；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10、安装方式：落地安装；</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11、箱体处理：高质量耐磨黑色烤漆；</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12、音箱接头：2个NL4插座，可多音箱CY级联使用；</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13、设备尺寸（长×高×宽/mm）：620x560x596mm；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14、净重：33.5kg；</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只</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60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超低H类功放</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功能特点：</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1、软启动系统，使功放及音响系统免受电流冲击；</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2、平衡的双声道标准结构；使得声场分离度更为饱满，立体加强感；</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3、内带限幅器电路，当输入电压幅度过大时，自动将输入电压的幅度压缩，避免削波输出，保护扬声器系统不会因过载而烧毁；</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4、完善的保护电路：包括直流输出保护、过载保护、过热保护、短路保护，并且在功放背板配置融断保护器；</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5、两种灵敏选择开管（0.7751.2V），更好的音源输入选择和音响搭配；</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6、卡侬公母平衡输入插座，专业的SPEAKON插座和接线柱两种输出端，适应工程与流动演出时系统快捷方便CY的连接；</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7、两种工作模式：双通道和并联选择开关；</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8、地线（大地）通断选择开关；</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产品规格：</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1、动态压限：全自动智能；</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2、MONO模式：8Ω1KHz0.1%2*650W；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3、V-BRIDGE模式：8Ω1KHz0.1%1300W；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4、I-SHARE模式：4Ω1KHz0.1%2*1100W；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5、QUAD模式：4Ω1KHz0.1%1950W；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6、频率响应：20Hz～20KHz（1W±0.3dB）；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7、总谐波失真：＜0.1%1KHz；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8、互调失真：＜0.2%；</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9、信噪比S/N：&gt;96dB；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10、阻尼系数：400:1；</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11、串音：＞65dB@1KHz；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12、功放电路：H类；</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13、输入阻抗：0.775Vrms/1.2ms；</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14、转换速率：30V/us；</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15、功耗：1000W；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16、电压：AC110V-240V，50/60Hz；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17、尺寸(长×高×宽/mm)：484x88x410mm；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18、重量：19.2Kg；</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73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12</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无线头戴麦克风</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功能特点：</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1、内置3编组叠机频率,一键调取.同一频段可同时轻松叠机五套使用；</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2、具有IR红外线自动对频功能,一键自动对频锁定；</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3、两通道音量独立可调.提供2+1音频输出.两通道各音频音量输出独立可控；</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4、提供多种发射器可选.发射器中会议/手持/领夹可以混搭使用.互不干忧；</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5、背光式LED显示屏指示了RF和AF信号强度，频率，频率组/频道等工作状态；</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6、采用2通道相同的工作频率,使得发射器之间可以随时互换,极大地增强了操作的灵活性；</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7、采用最新的UHF波段无线音频发射芯片模块IC.具有优越的RF性能和音频性能，为客户提供专业级的音质体验；</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8、配合杂讯锁定静噪控制与CY数码导频技术,当发射器关闭时，导频控制将AF信号静音以抑制噪声，同时将接收机对应通道静音；保证了对干忧信号的有效阻隔；</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产品规格：</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接收机系统指标</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1、频率范围：610MHz-670MHz；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2、信道数目:200个；</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3、信道间隔:300KHZ；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4、频率稳定度:±0.005%；</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5、动态范围:100db；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6、最大偏移:±45KHZ；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7、音频频率响应:40HZ-18KHZ(±2db)；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8、综合信噪比:&gt;105db；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9、综合失真：≤0.5%；</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10、中频：第一中频：110MHz,第二中频10.7MHz；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11、天线接入：BNC/50Ω；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12、灵敏度：12dBuV(80dbS/N)；</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13、灵敏度调节范围：12-32dBuV；</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14、杂散抑制：≥75db；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15、最大输出电平：+10dbv；</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16、供电方式：直流12V400mA输入；</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发射器指标：</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无线程式：佩挂发射器采用1/4波长鞭状天线；</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输出功率：高功率15mW；低功率8mW；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杂散抑制：-60dB；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供电：两节AA电池；</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使用时间：连续使用13个小时；</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使用距离:理想工况下有效使用距离为80米.复杂环境下有效使用距离不小于45米；</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04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无线手持麦克风</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功能特点：</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1、内置3编组叠机频率,一键调取.同一频段可同时轻松叠机五套使用；</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2、具有IR红外线自动对频功能,一键自动对频锁定；</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3、两通道音量独立可调.提供2+1音频输出.两通道各音频音量输出独立可控；</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4、提供多种发射器可选.发射器中会议/手持/领夹可以混搭使用.互不干忧；</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5、背光式LED显示屏指示了RF和AF信号强度，频率，频率组/频道等工作状态；</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6、采用2通道相同的工作频率,使得发射器之间可以随时互换,极大地增强了操作的灵活性；</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7、采用最新的UHF波段无线音频发射芯片模块IC.具有优越的RF性能和音频性能，为客户提供专业级的音质体验；</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8、配合杂讯锁定静噪控制与CY数码导频技术,当发射器关闭时，导频控制将AF信号静音以抑制噪声，同时将接收机对应通道静音；保证了对干忧信号的有效阻隔；</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产品规格：</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接收机系统指标</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1、频率范围：610MHz-670MHz；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2、信道数目:200个；</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3、信道间隔:300KHZ；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4、频率稳定度:±0.005%；</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5、动态范围:100db；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6、最大偏移:±45KHZ；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7、音频频率响应:40HZ-18KHZ(±2db)；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8、综合信噪比:&gt;105db；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9、综合失真：≤0.5%；</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10、中频：第一中频：110MHz,第二中频10.7MHz；</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11、天线接入：BNC/50Ω；</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12、灵敏度：12dBuV(80dbS/N)；</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13、灵敏度调节范围：12-32dBuV；</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14、杂散抑制：≥75db；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15、最大输出电平：+10dbv；</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16、供电方式：直流12V400mA输入；</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发射器指标：</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无线程式：佩挂发射器采用1/4波长鞭状天线；；</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输出功率：高功率15mW；低功率8mW；</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杂散抑制：-60dB；</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供电：两节AA电池；</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使用时间：连续使用13个小时；</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使用距离:理想工况下有效使用距离为80米.复杂环境下有效使用距离不小于45米；</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12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机柜</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2.高度：1400mm；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3.宽度：600mm；</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4.深度：600mm；</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套</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12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15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电源时序器</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1、自主研发独有学习功能，改变以往的一键开关电源控制模式，内嵌芯片记忆功能，记录人为的关机前工作行为，作为它的控制方式，可手动或通过电脑控制软件2种方式操作；</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2、前面板自带一路分断空开保护装置，电流过大或者过载时自动跳闸，保护设备以及所接设备电源不会烧毁；前面板配1路常开万用电源座及1路USB直流供电接口，方便临时用电，以及连接USB应急LED进行显示；自带2.1寸液晶显示屏实时显示电压、电流、时间、操作菜单等信息；内含微电脑控制器，用户可自定义顺序开机和逆序关机时间间隔,为保证电源时序器为制造商自主研发，需提供电源时序器在keyshot软件的3D模型截图佐证，3D视图应能看到所有接口模块，并加盖制造商公章，无提供或不符合得视为无效投标处理；</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5、通过软件进行编程定时每一路电源的启动与关闭，全天24小时DIY自由定制；</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6、内置一键飞梭按键，用于左右旋转调节手动或自动模式切换，为保证系统兼容性，设备需与调音台相同品牌；</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7、可灵活按实际情况定制通道开、关闭顺序和隔时长，亦可设置通道常开功能；</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8、1路标准RS485数控接口，可受第三方智能控制主机控制，开放式控制协议，满足第三方中央控制器控制及电脑软件控制，CY程序升级；</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9、内置2路RJ45网口，用户可通过网口将需要控制的电源控制进行互联；用互联的将电源组成系统，配套的智能电源控制软件，针对系统进行全面的控制；智能电源控制软件可将系统内设备和电源通道进行命名和自由编组。</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10、可通过智能电源控制软件对系统设备进行编程，实时控制和监测，实现对电源设备和各通道的定时控制，保证所有电源设备的正常运行；</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11、支持通过软件自定义定时开关控制编辑，修改电源时序器时间，一键恢复出厂设置；</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12、8路大电流设计供电输出，每路采用50A继电器，每路输出采用16A万能插座，适用大功率使用场合；</w:t>
            </w:r>
          </w:p>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提供关于电源管理的国家版权局认证证书复印件并加盖原厂公章；</w:t>
            </w:r>
          </w:p>
          <w:p>
            <w:pPr>
              <w:widowControl/>
              <w:jc w:val="left"/>
              <w:textAlignment w:val="center"/>
              <w:rPr>
                <w:rFonts w:ascii="仿宋" w:hAnsi="仿宋" w:eastAsia="仿宋" w:cs="仿宋"/>
                <w:color w:val="auto"/>
                <w:kern w:val="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9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机柜PDU</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8口三插供电PDU</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套</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324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17</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音箱壁挂架</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1.颜色:黑色</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2.表面处理:超高温静电喷粉(比普通水柒防锈耐久高三倍以上)。</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3.金属:优秀钢铁(非市面上劣质中性铁管可比)。</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4.区别:钢铁的质地坚韧密度高，中性铁质软易弯曲变形密度低。</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5.塑料:全新台化原料，硬而韧有弹性,不易暴裂。</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对</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 w:hAnsi="仿宋" w:eastAsia="仿宋" w:cs="仿宋"/>
                <w:color w:val="auto"/>
                <w:sz w:val="24"/>
                <w:szCs w:val="24"/>
              </w:rPr>
            </w:pPr>
          </w:p>
        </w:tc>
      </w:tr>
      <w:tr>
        <w:tblPrEx>
          <w:tblCellMar>
            <w:top w:w="0" w:type="dxa"/>
            <w:left w:w="0" w:type="dxa"/>
            <w:bottom w:w="0" w:type="dxa"/>
            <w:right w:w="0" w:type="dxa"/>
          </w:tblCellMar>
        </w:tblPrEx>
        <w:trPr>
          <w:trHeight w:val="9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专业舞蹈木地板</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厚度22mm；含水率12%；摩擦系数0.4-0.6；烤漆颜色：本木色。</w:t>
            </w:r>
          </w:p>
          <w:p>
            <w:pPr>
              <w:pStyle w:val="2"/>
              <w:ind w:firstLine="0"/>
              <w:rPr>
                <w:color w:val="auto"/>
                <w:sz w:val="24"/>
              </w:rPr>
            </w:pPr>
            <w:r>
              <w:rPr>
                <w:rFonts w:hint="eastAsia" w:ascii="仿宋" w:hAnsi="仿宋" w:eastAsia="仿宋" w:cs="仿宋"/>
                <w:color w:val="auto"/>
                <w:sz w:val="24"/>
              </w:rPr>
              <w:t>供货厂家需提供：</w:t>
            </w:r>
            <w:r>
              <w:rPr>
                <w:rFonts w:hint="eastAsia"/>
                <w:color w:val="auto"/>
                <w:sz w:val="24"/>
              </w:rPr>
              <w:t>1、国家体育用品质量监督检验中心的检验检测报告；2、SGS检测报告；3、ICAS检测报告。</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130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平方米</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15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舞蹈室装修</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日光灯照明系统、吸音棉、隔声板、墙体喷绘、二级吊顶装修、木浮雕背景墙、窗帘按装、木条墙。</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82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镜墙</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厚度55mm；墙面镜子，连基层板</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平方米</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4219"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舞蹈把杆</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1、通过圆形高度调节旋转钮，可随意调节把杆的高度，儿童成人均适用，方便快捷。</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2、活动升降内心为优质电镀洛圆管，外管为优质无缝钢管，螺旋拉销式升降控制装置。</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3、水曲柳木内置优质锰钢，弹性适中，经久耐用。</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4、固定架采用U型设计，完全吻合把杆的弧度，有效杜绝晃动。</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5、底部为两孔稳定法兰设计，每个法兰都经过精细打磨。</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1219"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22</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长凳</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规格：200*24*30cm；猪34*5cm；板面厚度：4.5cm；实木整料无挑接，中间加入海缩、表面采用PU皮包裹。</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张</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9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衣柜</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12门900*420*1850mm，材质：免漆板。</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个</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资料柜</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铁质文件柜</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规格：180*40*40cm</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个</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鞋柜</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规格：180cm*40*40cm，材质：免漆板。</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组</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799"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26</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化装间化装台（含镜子）</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规格：160cm*90*90cm，材质：免漆板。</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张</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9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27</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化装间化装凳子</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auto"/>
                <w:sz w:val="24"/>
                <w:szCs w:val="24"/>
              </w:rPr>
            </w:pPr>
            <w:r>
              <w:rPr>
                <w:rFonts w:hint="eastAsia" w:ascii="仿宋" w:hAnsi="仿宋" w:eastAsia="仿宋" w:cs="仿宋"/>
                <w:color w:val="auto"/>
                <w:sz w:val="24"/>
                <w:szCs w:val="24"/>
              </w:rPr>
              <w:t>产品颜色：咖啡色，产品材质：凳腿为榉木材质，坐垫为舒适海绵，优质棉麻、透气材质。</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张</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108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圆柱形立式空调3匹</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auto"/>
                <w:sz w:val="24"/>
                <w:szCs w:val="24"/>
              </w:rPr>
            </w:pPr>
            <w:r>
              <w:rPr>
                <w:rFonts w:hint="eastAsia" w:ascii="仿宋" w:hAnsi="仿宋" w:eastAsia="仿宋" w:cs="仿宋"/>
                <w:color w:val="auto"/>
                <w:sz w:val="24"/>
                <w:szCs w:val="24"/>
              </w:rPr>
              <w:t>空调：产品匹数，3匹，产品类型：立柜式，变频空调，产品特色：圆柱型空调。</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1043"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29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钢琴</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立式钢琴</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114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电子琴</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成年专业演奏教学76键电子琴全新款+琴架+琴包</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台</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auto"/>
                <w:sz w:val="24"/>
                <w:szCs w:val="24"/>
              </w:rPr>
            </w:pPr>
          </w:p>
        </w:tc>
      </w:tr>
      <w:tr>
        <w:tblPrEx>
          <w:tblCellMar>
            <w:top w:w="0" w:type="dxa"/>
            <w:left w:w="0" w:type="dxa"/>
            <w:bottom w:w="0" w:type="dxa"/>
            <w:right w:w="0"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31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安装调试服务费</w:t>
            </w:r>
          </w:p>
        </w:tc>
        <w:tc>
          <w:tcPr>
            <w:tcW w:w="403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音响、投影设备安装调试</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次</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4"/>
                <w:szCs w:val="24"/>
              </w:rPr>
            </w:pPr>
          </w:p>
        </w:tc>
      </w:tr>
    </w:tbl>
    <w:p>
      <w:pPr>
        <w:jc w:val="both"/>
        <w:rPr>
          <w:rFonts w:hint="eastAsia" w:ascii="仿宋" w:hAnsi="仿宋" w:eastAsia="仿宋"/>
          <w:b w:val="0"/>
          <w:bCs w:val="0"/>
          <w:color w:val="auto"/>
          <w:sz w:val="30"/>
          <w:szCs w:val="30"/>
          <w:lang w:eastAsia="zh-CN"/>
        </w:rPr>
      </w:pPr>
      <w:r>
        <w:rPr>
          <w:rFonts w:hint="eastAsia" w:ascii="仿宋" w:hAnsi="仿宋" w:eastAsia="仿宋"/>
          <w:b w:val="0"/>
          <w:bCs w:val="0"/>
          <w:color w:val="auto"/>
          <w:sz w:val="30"/>
          <w:szCs w:val="30"/>
          <w:lang w:eastAsia="zh-CN"/>
        </w:rPr>
        <w:t>注：投标人须具有建筑工程施工总承包叁级或以上资质证书和具备有效的安全生产许可证。</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B5EA5"/>
    <w:multiLevelType w:val="singleLevel"/>
    <w:tmpl w:val="BE4B5EA5"/>
    <w:lvl w:ilvl="0" w:tentative="0">
      <w:start w:val="1"/>
      <w:numFmt w:val="decimal"/>
      <w:suff w:val="nothing"/>
      <w:lvlText w:val="%1、"/>
      <w:lvlJc w:val="left"/>
    </w:lvl>
  </w:abstractNum>
  <w:abstractNum w:abstractNumId="1">
    <w:nsid w:val="56190ECE"/>
    <w:multiLevelType w:val="singleLevel"/>
    <w:tmpl w:val="56190ECE"/>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960A8"/>
    <w:rsid w:val="49D9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60" w:after="60" w:line="360" w:lineRule="auto"/>
      <w:ind w:firstLine="200"/>
    </w:pPr>
    <w:rPr>
      <w:rFonts w:eastAsia="仿宋_GB231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2020-07-09T07:49:00Z</dcterms:created>
  <dc:creator>政辉</dc:creator>
  <cp:lastModifiedBy>政辉</cp:lastModifiedBy>
  <dcterms:modified xsi:type="dcterms:W3CDTF">2020-07-09T07:49:22Z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