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第五部分  用户需求书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采购需求一览表</w:t>
      </w:r>
    </w:p>
    <w:tbl>
      <w:tblPr>
        <w:tblStyle w:val="11"/>
        <w:tblW w:w="10219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99"/>
        <w:gridCol w:w="5460"/>
        <w:gridCol w:w="720"/>
        <w:gridCol w:w="7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5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39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采购货物名称</w:t>
            </w:r>
          </w:p>
        </w:tc>
        <w:tc>
          <w:tcPr>
            <w:tcW w:w="546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参考规格及技术参数</w:t>
            </w:r>
          </w:p>
        </w:tc>
        <w:tc>
          <w:tcPr>
            <w:tcW w:w="72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数量</w:t>
            </w:r>
          </w:p>
        </w:tc>
        <w:tc>
          <w:tcPr>
            <w:tcW w:w="78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111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高标清播出服务器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主机配置：CPU:3104/内存：16G/系统盘：2*600G 10K/素材盘：8T SAS*6/阵列卡：H730P 2G/电源：750W*2/DVDRW;高标清广播甲级MPEG-2播出板卡.可提供SDI,复合输入输出信号，支持高标清素材同播，与当前主流的制作编辑网的高度整合;内置数据库管理软件;主备播出软件/授时软件/编单软件/审片软件/素材管理软件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播出控制工作站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主机配置：至强® 四核E5-2403 1.8G/4G*2/系统盘300G*2/H310/双千兆网卡/DVD/键鼠，内置数据库管理软件;主备播出控制软件/授时软件/编单软件/审片软件/素材管理软件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上载/编单工作站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4RU超静音机箱，配置：Intel XEON E5-1620/AMD Rx550/16GB/1TB SATAIII/1TB企业级数据硬盘*4/RS232 x1/650W 电源；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采集板卡RedBridge6A视音频板卡；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软件：内置数据库管理软件/上载软件/编单软件/授时软件/审片软件/素材管理软件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高清音频均衡器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音频处理器，SD/HD/3G-SDI信号输入。信号标准：SMPTE 259M-C, 292M and 424M,制式: 1080/50i,1080/59.94i,1080/60i, 720/50p,720/59.94p,720/60p,1080/23.98p,1080/24p, 1080/50p, 1080/59.94p。接口:  BNC 75 ohm。数量:1。均衡：SD&gt; 400m (Beledn 1694A)； HD&gt; 150m (Beledn 1694A)； 3G&gt; 100m (Beledn 1694A)。反射损耗:   &gt;15 dB, 5 MHz to 1.5 GHz；  &gt;10 dB, 1.5 GHz to 3.0 GHz。SD/HD/3G-SDI信号输出。信号幅度:  800 mVp-v ± 10%。上升下降时间：SD&lt;1100pS；HD&lt;270pS ；3G&lt;135pS。反射损耗：&gt;15 dB, 5 MHz to 1.5 GHz；&gt;10 dB, 1.5 GHz to 3.0 GHz。过冲：&lt;10%。抖动：SD/HD&lt;0.2UI；3G&lt;0.3UI。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高清三选一智能切换器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HDSDI信号切换器，3路数字输入接口、2路数字输出接口、2个RS232控制接口支持主路掉电直通。双电源。检测信号丢失、静帧、黑场。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转换卡机箱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CHASSIS平台1U机箱（含双源）、6个槽位、双冗余电源，外置适配器电源，内建CHASSIS-BUS。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高清上变换嵌入卡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用于将1路标清数字信号或者一路标清模拟视频信号进行上变换为高清信号，输出2路时钟恢复后的SDI信号，支持两路模拟音频嵌入。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高清下变换解嵌卡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用于将1路高清信号进行下变换为标清信号，并输出2路时钟恢复后的SDI信号及2路模拟视频信号和2路平衡模拟音频信号。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高清视频分配卡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高标清1分6视频分配卡，ASI信号输入，接口:  BNC 75 ohm。数量:  1。均衡: &gt; 400m (Beledn 1694A);。反射损耗: &gt;15 dB, 5 MHz to 1.5 GHz。ASI信号输出。接口:  BNC 75 ohm。数量:  6。信号幅度:  800 mVp-v ± 10%。上升下降时间：&lt;1100pS。反射损耗：&gt;15 dB, 5 MHz to 1.5 GHz；过冲：&lt;10%。抖动： &lt;0.2UI；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视频线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原装加耐美视频线缆，200米/卷。外径：6.1mm,导体构成：(20)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1/0.80A，屏蔽密度与构成：0.14TA/8/16(93%)，护套：PVC 耐体电压1000V AC/1 分钟，发泡聚乙烯绝缘，适合传输HD-SDI，SD-SDI 和模拟视频信号，高密度镀锡铜编织网和铝箔构成极佳的屏蔽。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BNC头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原装加耐美视频头，100个/盒。压接方式确保安装工作迅速，可靠 (BCP-C1 的中央针为焊接)，触针机械锁机构防止移位。外接触环为铍铜制成，加长的壳体，易于手工操作(BCP-C1 除外)，BCP-B/A 系列连接器上的锁位标志，方便检查是否安装到位。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录制调音台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小型便携式USB 2.0音频接口，24bit/192kHz的品质，2个XLR/TRS混合输入接口，2个TRS大三芯线路输出，带A级D-PRE话放，与绝大多数录音软件兼容，带MIDI输入和输出接口，跨平台支持Windows、OS X和iPad，FX基本效果套件，完全无延迟的DSP效果器，全金属外壳，内置Cubase AI DAW软件，含监听音箱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安装调试及培训费</w:t>
            </w:r>
          </w:p>
        </w:tc>
        <w:tc>
          <w:tcPr>
            <w:tcW w:w="5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系统安装调试费，培训费用、售后费用、运杂、采管、损耗等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sz w:val="24"/>
        </w:rPr>
      </w:pP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验收标准和要求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1、交</w:t>
      </w:r>
      <w:r>
        <w:rPr>
          <w:rFonts w:hint="eastAsia" w:ascii="宋体" w:hAnsi="宋体" w:eastAsia="宋体" w:cs="宋体"/>
          <w:sz w:val="24"/>
          <w:lang w:eastAsia="zh-CN"/>
        </w:rPr>
        <w:t>货期</w:t>
      </w:r>
      <w:r>
        <w:rPr>
          <w:rFonts w:hint="eastAsia" w:ascii="宋体" w:hAnsi="宋体" w:eastAsia="宋体" w:cs="宋体"/>
          <w:sz w:val="24"/>
        </w:rPr>
        <w:t>：合同签订生效之日起30天内。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4、验收要求：按谈判文件技术参数</w:t>
      </w:r>
      <w:r>
        <w:rPr>
          <w:rFonts w:hint="eastAsia" w:ascii="宋体" w:hAnsi="宋体" w:eastAsia="宋体" w:cs="宋体"/>
          <w:sz w:val="24"/>
          <w:lang w:eastAsia="zh-CN"/>
        </w:rPr>
        <w:t>及采购合同</w:t>
      </w:r>
      <w:r>
        <w:rPr>
          <w:rFonts w:hint="eastAsia" w:ascii="宋体" w:hAnsi="宋体" w:eastAsia="宋体" w:cs="宋体"/>
          <w:sz w:val="24"/>
        </w:rPr>
        <w:t>进行验收。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35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gCzxNYAAAAEAQAADwAAAAAAAAABACAAAAAiAAAAZHJz&#10;L2Rvd25yZXYueG1sUEsBAhQAFAAAAAgAh07iQFnEPfyUAQAAFwMAAA4AAAAAAAAAAQAgAAAAJ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35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共3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1524635" cy="532130"/>
          <wp:effectExtent l="0" t="0" r="18415" b="1270"/>
          <wp:docPr id="2" name="图片 1" descr="和信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和信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3B3D"/>
    <w:multiLevelType w:val="multilevel"/>
    <w:tmpl w:val="77EE3B3D"/>
    <w:lvl w:ilvl="0" w:tentative="0">
      <w:start w:val="1"/>
      <w:numFmt w:val="decimal"/>
      <w:pStyle w:val="3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b/>
        <w:lang w:val="en-US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844"/>
        </w:tabs>
        <w:ind w:left="1844" w:hanging="851"/>
      </w:pPr>
      <w:rPr>
        <w:rFonts w:hint="default"/>
        <w:lang w:val="en-US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58F2"/>
    <w:rsid w:val="0DB67A58"/>
    <w:rsid w:val="13046498"/>
    <w:rsid w:val="19F05C7C"/>
    <w:rsid w:val="25FC16A5"/>
    <w:rsid w:val="361B2518"/>
    <w:rsid w:val="382A28EE"/>
    <w:rsid w:val="5AC14DFF"/>
    <w:rsid w:val="60144222"/>
    <w:rsid w:val="6FCB7C0D"/>
    <w:rsid w:val="71BD53E5"/>
    <w:rsid w:val="740322A3"/>
    <w:rsid w:val="7B9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numPr>
        <w:ilvl w:val="0"/>
        <w:numId w:val="1"/>
      </w:numPr>
      <w:tabs>
        <w:tab w:val="left" w:pos="142"/>
        <w:tab w:val="left" w:pos="5670"/>
      </w:tabs>
      <w:spacing w:before="0" w:after="0"/>
      <w:outlineLvl w:val="0"/>
    </w:pPr>
    <w:rPr>
      <w:rFonts w:ascii="仿宋" w:hAnsi="仿宋" w:cs="Times New Roman"/>
      <w:bCs w:val="0"/>
      <w:iCs/>
      <w:smallCaps/>
      <w:kern w:val="44"/>
      <w:sz w:val="32"/>
      <w:szCs w:val="28"/>
      <w:lang w:val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6"/>
    <w:next w:val="6"/>
    <w:qFormat/>
    <w:uiPriority w:val="0"/>
    <w:pPr>
      <w:keepNext/>
      <w:keepLines/>
      <w:numPr>
        <w:ilvl w:val="3"/>
        <w:numId w:val="1"/>
      </w:numPr>
      <w:kinsoku w:val="0"/>
      <w:spacing w:line="360" w:lineRule="auto"/>
      <w:ind w:leftChars="0"/>
      <w:jc w:val="left"/>
      <w:outlineLvl w:val="3"/>
    </w:pPr>
    <w:rPr>
      <w:rFonts w:ascii="黑体" w:hAnsi="黑体" w:eastAsia="仿宋" w:cs="Times New Roman"/>
      <w:bCs/>
      <w:sz w:val="28"/>
      <w:szCs w:val="28"/>
      <w:lang w:val="zh-CN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39"/>
    <w:pPr>
      <w:spacing w:before="120" w:after="120" w:line="360" w:lineRule="auto"/>
      <w:ind w:firstLine="420"/>
      <w:jc w:val="left"/>
    </w:pPr>
    <w:rPr>
      <w:rFonts w:ascii="Calibri" w:hAnsi="Calibri" w:eastAsia="仿宋" w:cs="Calibri"/>
      <w:b/>
      <w:bCs/>
      <w:caps/>
      <w:sz w:val="20"/>
      <w:szCs w:val="20"/>
    </w:rPr>
  </w:style>
  <w:style w:type="paragraph" w:styleId="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7">
    <w:name w:val="Body Text"/>
    <w:basedOn w:val="1"/>
    <w:next w:val="1"/>
    <w:qFormat/>
    <w:uiPriority w:val="0"/>
    <w:pPr>
      <w:spacing w:after="120" w:afterLines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3">
    <w:name w:val="列出段落1"/>
    <w:basedOn w:val="1"/>
    <w:qFormat/>
    <w:uiPriority w:val="0"/>
    <w:pPr>
      <w:ind w:firstLine="420" w:firstLineChars="200"/>
      <w:contextualSpacing/>
    </w:pPr>
    <w:rPr>
      <w:rFonts w:eastAsia="仿宋"/>
      <w:szCs w:val="22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my正文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17">
    <w:name w:val="font01"/>
    <w:basedOn w:val="1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8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1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标题 1 字符"/>
    <w:qFormat/>
    <w:uiPriority w:val="0"/>
    <w:rPr>
      <w:rFonts w:ascii="宋体" w:hAnsi="宋体" w:eastAsia="黑体"/>
      <w:b/>
      <w:bCs/>
      <w:iCs/>
      <w:kern w:val="44"/>
      <w:sz w:val="36"/>
    </w:rPr>
  </w:style>
  <w:style w:type="paragraph" w:customStyle="1" w:styleId="23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Times New Roman" w:hAnsi="Times New Roman" w:eastAsia="仿宋" w:cs="Times New Roman"/>
      <w:sz w:val="28"/>
      <w:szCs w:val="24"/>
      <w:lang w:val="zh-CN" w:eastAsia="zh-CN"/>
    </w:rPr>
  </w:style>
  <w:style w:type="paragraph" w:customStyle="1" w:styleId="24">
    <w:name w:val="*正文"/>
    <w:basedOn w:val="1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2020-07-15T07:06:00Z</dcterms:created>
  <dc:creator>Administrator</dc:creator>
  <cp:lastModifiedBy>Administrator</cp:lastModifiedBy>
  <dcterms:modified xsi:type="dcterms:W3CDTF">2020-07-16T00:56:09Z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