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用户需求书</w:t>
      </w:r>
      <w:bookmarkStart w:id="0" w:name="_GoBack"/>
      <w:bookmarkEnd w:id="0"/>
    </w:p>
    <w:p>
      <w:pPr>
        <w:pStyle w:val="5"/>
        <w:spacing w:line="360" w:lineRule="auto"/>
        <w:rPr>
          <w:sz w:val="34"/>
        </w:rPr>
      </w:pPr>
      <w:r>
        <w:rPr>
          <w:rFonts w:hint="eastAsia"/>
        </w:rPr>
        <w:t>一、项目概况</w:t>
      </w:r>
    </w:p>
    <w:p>
      <w:pPr>
        <w:pStyle w:val="6"/>
        <w:spacing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</w:rPr>
        <w:t>（一）项目名称：</w:t>
      </w:r>
      <w:r>
        <w:rPr>
          <w:rFonts w:hint="eastAsia" w:ascii="Times New Roman" w:hAnsi="Times New Roman" w:eastAsia="宋体" w:cs="Times New Roman"/>
          <w:kern w:val="2"/>
          <w:sz w:val="24"/>
          <w:lang w:eastAsia="zh-CN"/>
        </w:rPr>
        <w:t>儋州市雅星镇合罗村冬修水利工程</w:t>
      </w:r>
      <w:r>
        <w:rPr>
          <w:rFonts w:hint="eastAsia" w:cs="Times New Roman"/>
          <w:kern w:val="2"/>
          <w:sz w:val="24"/>
          <w:lang w:eastAsia="zh-CN"/>
        </w:rPr>
        <w:t>。</w:t>
      </w:r>
    </w:p>
    <w:p>
      <w:pPr>
        <w:pStyle w:val="6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/>
          <w:kern w:val="2"/>
          <w:sz w:val="24"/>
        </w:rPr>
        <w:t>（二）包号</w:t>
      </w:r>
      <w:r>
        <w:rPr>
          <w:rFonts w:hint="eastAsia" w:ascii="宋体" w:hAnsi="宋体" w:cs="宋体"/>
          <w:sz w:val="24"/>
        </w:rPr>
        <w:t>：1个包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pStyle w:val="6"/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服务期限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日历天。</w:t>
      </w:r>
    </w:p>
    <w:p>
      <w:pPr>
        <w:pStyle w:val="6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</w:t>
      </w:r>
      <w:r>
        <w:rPr>
          <w:rFonts w:hint="eastAsia" w:ascii="宋体" w:hAnsi="宋体" w:cs="宋体"/>
          <w:sz w:val="24"/>
          <w:lang w:val="en-US" w:eastAsia="zh-CN"/>
        </w:rPr>
        <w:t>采购人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儋州市水务项目建设管理中心</w:t>
      </w:r>
      <w:r>
        <w:rPr>
          <w:rFonts w:hint="eastAsia" w:ascii="宋体" w:hAnsi="宋体" w:cs="宋体"/>
          <w:sz w:val="24"/>
        </w:rPr>
        <w:t>。</w:t>
      </w:r>
    </w:p>
    <w:p>
      <w:pPr>
        <w:pStyle w:val="6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（五）</w:t>
      </w:r>
      <w:r>
        <w:rPr>
          <w:rFonts w:hint="eastAsia" w:ascii="宋体" w:hAnsi="宋体" w:cs="宋体"/>
          <w:sz w:val="24"/>
          <w:lang w:val="en-US" w:eastAsia="zh-CN"/>
        </w:rPr>
        <w:t>预算金额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val="en-US" w:eastAsia="zh-CN"/>
        </w:rPr>
        <w:t>人民币2124296.71</w:t>
      </w:r>
      <w:r>
        <w:rPr>
          <w:rFonts w:hint="eastAsia" w:ascii="宋体" w:hAnsi="宋体" w:cs="宋体"/>
          <w:sz w:val="24"/>
        </w:rPr>
        <w:t>元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招标控制价</w:t>
      </w:r>
      <w:r>
        <w:rPr>
          <w:rFonts w:hint="eastAsia" w:ascii="宋体" w:hAnsi="宋体" w:cs="宋体"/>
          <w:sz w:val="24"/>
          <w:lang w:eastAsia="zh-CN"/>
        </w:rPr>
        <w:t>）。</w:t>
      </w:r>
    </w:p>
    <w:p>
      <w:pPr>
        <w:autoSpaceDE w:val="0"/>
        <w:autoSpaceDN w:val="0"/>
        <w:spacing w:line="360" w:lineRule="auto"/>
        <w:textAlignment w:val="bottom"/>
        <w:rPr>
          <w:rFonts w:ascii="宋体" w:cs="宋体"/>
          <w:bCs/>
          <w:szCs w:val="28"/>
        </w:rPr>
      </w:pPr>
      <w:r>
        <w:rPr>
          <w:rFonts w:hint="eastAsia"/>
          <w:b/>
          <w:bCs/>
        </w:rPr>
        <w:t>二、建设规模与内容</w:t>
      </w:r>
      <w:r>
        <w:rPr>
          <w:rFonts w:hint="eastAsia" w:ascii="宋体" w:hAnsi="宋体" w:cs="宋体"/>
          <w:kern w:val="0"/>
          <w:sz w:val="24"/>
        </w:rPr>
        <w:t>:</w:t>
      </w:r>
      <w:r>
        <w:rPr>
          <w:rFonts w:ascii="宋体" w:cs="宋体"/>
          <w:bCs/>
          <w:szCs w:val="28"/>
        </w:rPr>
        <w:t xml:space="preserve"> </w:t>
      </w:r>
    </w:p>
    <w:p>
      <w:pPr>
        <w:autoSpaceDE w:val="0"/>
        <w:autoSpaceDN w:val="0"/>
        <w:spacing w:line="360" w:lineRule="auto"/>
        <w:ind w:firstLine="480" w:firstLineChars="200"/>
        <w:textAlignment w:val="bottom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(1)新建灌溉渠道5条，长2793m。其中:1#灌溉渠道长315m，2#灌溉渠道长743m，3#灌溉渠道长1029m，4#灌溉渠道长416m，5#灌溉渠道长290m。配套附属建筑物86宗，其中放水斗门51宗，人行桥25宗，汀步2宗，拦水坝(水陂)3宗，过路涵管3宗，分水闸2宗；</w:t>
      </w:r>
    </w:p>
    <w:p>
      <w:pPr>
        <w:autoSpaceDE w:val="0"/>
        <w:autoSpaceDN w:val="0"/>
        <w:spacing w:line="360" w:lineRule="auto"/>
        <w:ind w:firstLine="480" w:firstLineChars="200"/>
        <w:textAlignment w:val="bottom"/>
        <w:rPr>
          <w:rFonts w:hint="eastAsia" w:ascii="宋体" w:cs="宋体"/>
          <w:sz w:val="24"/>
          <w:szCs w:val="24"/>
          <w:lang w:eastAsia="zh-CN"/>
        </w:rPr>
      </w:pPr>
      <w:r>
        <w:rPr>
          <w:rFonts w:hint="eastAsia" w:ascii="宋体" w:cs="宋体"/>
          <w:sz w:val="24"/>
          <w:szCs w:val="24"/>
          <w:lang w:eastAsia="zh-CN"/>
        </w:rPr>
        <w:t>(2)新建排水沟4条，总长1.189km。其中1#排水沟469m，2#排水沟165m，3#排水沟286m，4#排水沟269m。配套附属建筑物5宗，为过路涵管5宗；</w:t>
      </w:r>
    </w:p>
    <w:p>
      <w:pPr>
        <w:autoSpaceDE w:val="0"/>
        <w:autoSpaceDN w:val="0"/>
        <w:spacing w:line="360" w:lineRule="auto"/>
        <w:ind w:firstLine="480" w:firstLineChars="200"/>
        <w:textAlignment w:val="bottom"/>
        <w:rPr>
          <w:sz w:val="24"/>
          <w:szCs w:val="24"/>
        </w:rPr>
      </w:pPr>
      <w:r>
        <w:rPr>
          <w:rFonts w:hint="eastAsia" w:ascii="宋体" w:cs="宋体"/>
          <w:sz w:val="24"/>
          <w:szCs w:val="24"/>
          <w:lang w:eastAsia="zh-CN"/>
        </w:rPr>
        <w:t>(3)新建机耕道1条，长563m，宽3.5m</w:t>
      </w:r>
      <w:r>
        <w:rPr>
          <w:rFonts w:hint="eastAsia" w:ascii="宋体" w:cs="宋体"/>
          <w:sz w:val="24"/>
          <w:szCs w:val="24"/>
        </w:rPr>
        <w:t>。</w:t>
      </w:r>
      <w:r>
        <w:rPr>
          <w:rFonts w:hint="eastAsia" w:ascii="宋体" w:cs="宋体"/>
          <w:kern w:val="0"/>
          <w:sz w:val="24"/>
          <w:szCs w:val="24"/>
        </w:rPr>
        <w:t>（具体以工程量清单及施工图为准）。</w:t>
      </w:r>
    </w:p>
    <w:p>
      <w:pPr>
        <w:pStyle w:val="5"/>
        <w:spacing w:line="360" w:lineRule="auto"/>
        <w:rPr>
          <w:sz w:val="34"/>
        </w:rPr>
      </w:pPr>
      <w:r>
        <w:rPr>
          <w:rFonts w:hint="eastAsia"/>
        </w:rPr>
        <w:t>三、采购预算标准及预算总费用</w:t>
      </w:r>
    </w:p>
    <w:p>
      <w:pPr>
        <w:spacing w:line="360" w:lineRule="auto"/>
        <w:ind w:right="173" w:firstLine="696" w:firstLineChars="300"/>
        <w:jc w:val="left"/>
        <w:rPr>
          <w:rFonts w:hint="eastAsia" w:eastAsia="宋体"/>
          <w:spacing w:val="-4"/>
          <w:sz w:val="24"/>
          <w:lang w:eastAsia="zh-CN"/>
        </w:rPr>
      </w:pPr>
      <w:r>
        <w:rPr>
          <w:rFonts w:hint="eastAsia"/>
          <w:spacing w:val="-4"/>
          <w:sz w:val="24"/>
        </w:rPr>
        <w:t>本次</w:t>
      </w:r>
      <w:r>
        <w:rPr>
          <w:rFonts w:hint="eastAsia"/>
          <w:spacing w:val="-4"/>
          <w:sz w:val="24"/>
          <w:lang w:eastAsia="zh-CN"/>
        </w:rPr>
        <w:t>项目</w:t>
      </w:r>
      <w:r>
        <w:rPr>
          <w:rFonts w:hint="eastAsia"/>
          <w:spacing w:val="-4"/>
          <w:sz w:val="24"/>
          <w:lang w:val="en-US" w:eastAsia="zh-CN"/>
        </w:rPr>
        <w:t>采购预算</w:t>
      </w:r>
      <w:r>
        <w:rPr>
          <w:rFonts w:hint="eastAsia" w:asciiTheme="minorEastAsia" w:hAnsiTheme="minorEastAsia" w:eastAsiaTheme="minorEastAsia" w:cstheme="minorEastAsia"/>
          <w:spacing w:val="-4"/>
          <w:sz w:val="24"/>
        </w:rPr>
        <w:t>为</w:t>
      </w:r>
      <w:r>
        <w:rPr>
          <w:rFonts w:hint="eastAsia" w:asciiTheme="minorEastAsia" w:hAnsiTheme="minorEastAsia" w:eastAsiaTheme="minorEastAsia" w:cstheme="minorEastAsia"/>
          <w:spacing w:val="-4"/>
          <w:sz w:val="24"/>
          <w:lang w:val="en-US" w:eastAsia="zh-CN"/>
        </w:rPr>
        <w:t>人民币2124296.71</w:t>
      </w:r>
      <w:r>
        <w:rPr>
          <w:rFonts w:hint="eastAsia"/>
          <w:spacing w:val="-4"/>
          <w:sz w:val="24"/>
        </w:rPr>
        <w:t>元</w:t>
      </w:r>
      <w:r>
        <w:rPr>
          <w:rFonts w:hint="eastAsia"/>
          <w:spacing w:val="-4"/>
          <w:sz w:val="24"/>
          <w:lang w:eastAsia="zh-CN"/>
        </w:rPr>
        <w:t>（</w:t>
      </w:r>
      <w:r>
        <w:rPr>
          <w:rFonts w:hint="eastAsia"/>
          <w:spacing w:val="-4"/>
          <w:sz w:val="24"/>
          <w:lang w:val="en-US" w:eastAsia="zh-CN"/>
        </w:rPr>
        <w:t>招标</w:t>
      </w:r>
      <w:r>
        <w:rPr>
          <w:rFonts w:hint="eastAsia"/>
          <w:spacing w:val="-4"/>
          <w:sz w:val="24"/>
        </w:rPr>
        <w:t>控制价</w:t>
      </w:r>
      <w:r>
        <w:rPr>
          <w:rFonts w:hint="eastAsia"/>
          <w:spacing w:val="-4"/>
          <w:sz w:val="24"/>
          <w:lang w:eastAsia="zh-CN"/>
        </w:rPr>
        <w:t>）。</w:t>
      </w:r>
    </w:p>
    <w:p>
      <w:pPr>
        <w:pStyle w:val="5"/>
        <w:spacing w:line="360" w:lineRule="auto"/>
        <w:rPr>
          <w:sz w:val="34"/>
        </w:rPr>
      </w:pPr>
      <w:r>
        <w:rPr>
          <w:rFonts w:hint="eastAsia"/>
        </w:rPr>
        <w:t>四、付款方式</w:t>
      </w:r>
    </w:p>
    <w:p>
      <w:pPr>
        <w:pStyle w:val="6"/>
        <w:spacing w:line="360" w:lineRule="auto"/>
        <w:ind w:firstLine="684" w:firstLineChars="300"/>
        <w:rPr>
          <w:spacing w:val="-4"/>
          <w:sz w:val="24"/>
        </w:rPr>
      </w:pPr>
      <w:r>
        <w:rPr>
          <w:rFonts w:hint="eastAsia"/>
          <w:spacing w:val="-6"/>
          <w:sz w:val="24"/>
        </w:rPr>
        <w:t>付款方式：</w:t>
      </w:r>
      <w:r>
        <w:rPr>
          <w:rFonts w:hint="eastAsia" w:ascii="宋体" w:hAnsi="宋体" w:cs="宋体"/>
          <w:sz w:val="24"/>
        </w:rPr>
        <w:t>中标人与采购人协商（具体以合同约定为准）。</w:t>
      </w:r>
    </w:p>
    <w:p>
      <w:pPr>
        <w:pStyle w:val="5"/>
        <w:spacing w:line="360" w:lineRule="auto"/>
      </w:pPr>
      <w:r>
        <w:rPr>
          <w:rFonts w:hint="eastAsia"/>
        </w:rPr>
        <w:t>五、工程质量</w:t>
      </w:r>
    </w:p>
    <w:p>
      <w:pPr>
        <w:ind w:firstLine="696" w:firstLineChars="300"/>
        <w:rPr>
          <w:spacing w:val="-4"/>
          <w:kern w:val="0"/>
          <w:sz w:val="24"/>
        </w:rPr>
      </w:pPr>
      <w:r>
        <w:rPr>
          <w:rFonts w:hint="eastAsia"/>
          <w:spacing w:val="-4"/>
          <w:kern w:val="0"/>
          <w:sz w:val="24"/>
        </w:rPr>
        <w:t>符合合格标准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B499B"/>
    <w:rsid w:val="6AB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99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spacing w:line="480" w:lineRule="auto"/>
      <w:jc w:val="center"/>
      <w:outlineLvl w:val="0"/>
    </w:pPr>
    <w:rPr>
      <w:rFonts w:ascii="宋体" w:hAnsi="宋体" w:cs="宋体"/>
      <w:b/>
      <w:bCs/>
      <w:sz w:val="36"/>
      <w:szCs w:val="48"/>
      <w:lang w:val="zh-CN"/>
    </w:rPr>
  </w:style>
  <w:style w:type="paragraph" w:styleId="5">
    <w:name w:val="heading 8"/>
    <w:basedOn w:val="1"/>
    <w:next w:val="1"/>
    <w:qFormat/>
    <w:uiPriority w:val="99"/>
    <w:pPr>
      <w:ind w:left="111"/>
      <w:outlineLvl w:val="7"/>
    </w:pPr>
    <w:rPr>
      <w:rFonts w:ascii="宋体" w:hAnsi="宋体" w:cs="宋体"/>
      <w:b/>
      <w:bCs/>
      <w:szCs w:val="28"/>
      <w:lang w:val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rFonts w:ascii="Calibri" w:hAnsi="Calibri"/>
      <w:sz w:val="21"/>
    </w:rPr>
  </w:style>
  <w:style w:type="paragraph" w:styleId="6">
    <w:name w:val="Body Text"/>
    <w:basedOn w:val="1"/>
    <w:qFormat/>
    <w:uiPriority w:val="99"/>
    <w:pPr>
      <w:widowControl/>
      <w:jc w:val="left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2020-07-24T11:09:00Z</dcterms:created>
  <dc:creator>许许如颜</dc:creator>
  <cp:lastModifiedBy>许许如颜</cp:lastModifiedBy>
  <dcterms:modified xsi:type="dcterms:W3CDTF">2020-07-24T11:09:29Z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