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312"/>
        <w:ind w:left="0"/>
        <w:rPr>
          <w:rFonts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t>用户需求书</w:t>
      </w:r>
    </w:p>
    <w:p>
      <w:pPr>
        <w:numPr>
          <w:ilvl w:val="0"/>
          <w:numId w:val="1"/>
        </w:numPr>
        <w:spacing w:line="560" w:lineRule="exact"/>
        <w:ind w:firstLine="562" w:firstLineChars="0"/>
        <w:rPr>
          <w:rFonts w:ascii="宋体" w:hAnsi="宋体" w:eastAsia="宋体"/>
          <w:b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bookmarkStart w:id="0" w:name="_Hlk290899896"/>
      <w:r>
        <w:rPr>
          <w:rFonts w:hint="eastAsia" w:ascii="宋体" w:hAnsi="宋体" w:eastAsia="宋体"/>
          <w:b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  <w:t>项目名称</w:t>
      </w:r>
    </w:p>
    <w:p>
      <w:pPr>
        <w:spacing w:line="560" w:lineRule="exact"/>
        <w:ind w:firstLine="840" w:firstLineChars="300"/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水产南繁苗种产业发展实施方案</w:t>
      </w:r>
    </w:p>
    <w:p>
      <w:pPr>
        <w:widowControl/>
        <w:spacing w:line="560" w:lineRule="exact"/>
        <w:jc w:val="left"/>
        <w:rPr>
          <w:rFonts w:ascii="宋体" w:hAnsi="宋体" w:eastAsia="宋体"/>
          <w:b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  <w:t>二、项目背景</w:t>
      </w:r>
    </w:p>
    <w:p>
      <w:pPr>
        <w:widowControl/>
        <w:ind w:firstLine="840" w:firstLineChars="300"/>
        <w:jc w:val="left"/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种乃国家安全之重器，种业已上升为国家战略性、基础性核心产业。2013年，习近平总书记视察海南时提出海南要建设国家南繁科研育种基地；2015年，《国家南繁科研育种基地（海南）建设规划（2015-2025年）》印发实施，南繁基地建设成为重大基础性、战略性国家工程，南繁全面步入规范化、现代化发展的新阶段；2018年习总书记“4.13讲话”和中央“十二号文”均提出要“加强国家南繁科研育种基地（海南）建设，打造国家热带农业科学中心，支持海南建设全球动植物种质资源引进中转基地。设立海南国际离岸创新创业示范区”。水产苗种业是现代种业的重要组成部分，陵水水产苗种产业具有资源禀赋，得天独厚的优越条件和扎实基础，是我国发展水产南繁种业的重要阵地。</w:t>
      </w:r>
    </w:p>
    <w:p>
      <w:pPr>
        <w:widowControl/>
        <w:ind w:firstLine="840" w:firstLineChars="300"/>
        <w:jc w:val="left"/>
        <w:rPr>
          <w:rFonts w:ascii="宋体" w:hAnsi="宋体" w:eastAsia="宋体"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为指导陵水水产南繁苗种产业发展，陵水县发改委拟编制《陵水黎族自治县水产南繁苗种产业发展实施方案》，旨在为陵水县水产南繁苗种业发展提供切实可操作的方案建议，为推动产业高质量发展提供有效支撑。</w:t>
      </w:r>
    </w:p>
    <w:p>
      <w:pPr>
        <w:widowControl/>
        <w:spacing w:line="560" w:lineRule="exact"/>
        <w:ind w:firstLine="843" w:firstLineChars="300"/>
        <w:jc w:val="left"/>
        <w:rPr>
          <w:rFonts w:ascii="宋体" w:hAnsi="宋体" w:eastAsia="宋体"/>
          <w:b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  <w:t>三、</w:t>
      </w:r>
      <w:bookmarkStart w:id="1" w:name="_GoBack"/>
      <w:bookmarkEnd w:id="1"/>
      <w:r>
        <w:rPr>
          <w:rFonts w:hint="eastAsia" w:ascii="宋体" w:hAnsi="宋体" w:eastAsia="宋体"/>
          <w:b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  <w:t>工作内容</w:t>
      </w:r>
    </w:p>
    <w:p>
      <w:pPr>
        <w:widowControl/>
        <w:ind w:firstLine="840" w:firstLineChars="300"/>
        <w:jc w:val="left"/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包括但不限于以下内容：</w:t>
      </w:r>
    </w:p>
    <w:p>
      <w:pPr>
        <w:widowControl/>
        <w:ind w:firstLine="840" w:firstLineChars="300"/>
        <w:jc w:val="left"/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（一）项目前期工作</w:t>
      </w:r>
    </w:p>
    <w:p>
      <w:pPr>
        <w:widowControl/>
        <w:ind w:firstLine="840" w:firstLineChars="300"/>
        <w:jc w:val="left"/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编制实施方案前开展规划地块现状调查和地形测量，测量地块高程，统计调查地块附属设施，了解养殖现状如权属、养殖面积、养殖方式、养殖品种、养殖收益、尾水排放等信息。</w:t>
      </w:r>
    </w:p>
    <w:p>
      <w:pPr>
        <w:widowControl/>
        <w:ind w:firstLine="840" w:firstLineChars="300"/>
        <w:jc w:val="left"/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（二）编制实施方案</w:t>
      </w:r>
    </w:p>
    <w:p>
      <w:pPr>
        <w:widowControl/>
        <w:ind w:firstLine="840" w:firstLineChars="300"/>
        <w:jc w:val="left"/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1.介绍项目背景：介绍陵水水产南繁苗种产业发展现状、存在问题等；</w:t>
      </w:r>
    </w:p>
    <w:p>
      <w:pPr>
        <w:widowControl/>
        <w:ind w:firstLine="840" w:firstLineChars="300"/>
        <w:jc w:val="left"/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2.明确建设目标：包括规划地块发展定位、建设规模、总体目标、分项目标等；</w:t>
      </w:r>
    </w:p>
    <w:p>
      <w:pPr>
        <w:widowControl/>
        <w:ind w:firstLine="840" w:firstLineChars="300"/>
        <w:jc w:val="left"/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3.提出发展模式和运营策略：明确区域内水产南繁苗种产业发展模式；</w:t>
      </w:r>
    </w:p>
    <w:p>
      <w:pPr>
        <w:widowControl/>
        <w:ind w:firstLine="840" w:firstLineChars="300"/>
        <w:jc w:val="left"/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4.设计项目建设方案：针对发展模式和运营策略，依据规划地块区域资源条件，充分考虑经济效益、生态效益、社会效益、产业发展现状等因素，对规划地块进行科学统筹布局，提出分区建设内容；</w:t>
      </w:r>
    </w:p>
    <w:p>
      <w:pPr>
        <w:widowControl/>
        <w:ind w:firstLine="840" w:firstLineChars="300"/>
        <w:jc w:val="left"/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5.制定组织实施方案：明确项目组织、管理、运作的机构、人员、事项等；</w:t>
      </w:r>
    </w:p>
    <w:p>
      <w:pPr>
        <w:widowControl/>
        <w:ind w:firstLine="840" w:firstLineChars="300"/>
        <w:jc w:val="left"/>
        <w:rPr>
          <w:rFonts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6.估算投资：针对项目建设方案和组织实施方案，依据相关标准规范，对项目进行投资估算，并提出资金筹措来源；</w:t>
      </w:r>
    </w:p>
    <w:p>
      <w:pPr>
        <w:widowControl/>
        <w:ind w:firstLine="840" w:firstLineChars="300"/>
        <w:jc w:val="left"/>
        <w:rPr>
          <w:rFonts w:ascii="宋体" w:hAnsi="宋体" w:eastAsia="宋体"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7.其他内容：包括效益分析、风险防范等。</w:t>
      </w:r>
    </w:p>
    <w:p>
      <w:pPr>
        <w:widowControl/>
        <w:spacing w:line="560" w:lineRule="exact"/>
        <w:ind w:firstLine="562"/>
        <w:jc w:val="left"/>
        <w:rPr>
          <w:rFonts w:ascii="宋体" w:hAnsi="宋体" w:eastAsia="宋体"/>
          <w:b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  <w:t>四、成果提交</w:t>
      </w:r>
    </w:p>
    <w:p>
      <w:pPr>
        <w:widowControl/>
        <w:ind w:firstLine="840" w:firstLineChars="300"/>
        <w:jc w:val="left"/>
        <w:rPr>
          <w:rFonts w:ascii="宋体" w:hAnsi="宋体" w:eastAsia="宋体"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以PDF格式提交《陵水黎族自治县水产南繁苗种产业发展实施方案》电子版及正式报告印刷版10份。</w:t>
      </w:r>
    </w:p>
    <w:p>
      <w:pPr>
        <w:widowControl/>
        <w:spacing w:line="560" w:lineRule="exact"/>
        <w:ind w:firstLine="562"/>
        <w:jc w:val="left"/>
        <w:rPr>
          <w:rFonts w:ascii="宋体" w:hAnsi="宋体" w:eastAsia="宋体"/>
          <w:b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  <w:t>五、完成时间</w:t>
      </w:r>
    </w:p>
    <w:p>
      <w:pPr>
        <w:widowControl/>
        <w:ind w:firstLine="56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8"/>
          <w14:textFill>
            <w14:solidFill>
              <w14:schemeClr w14:val="tx1"/>
            </w14:solidFill>
          </w14:textFill>
        </w:rPr>
        <w:t>正式签订合同后120日历天。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C0EF"/>
    <w:multiLevelType w:val="singleLevel"/>
    <w:tmpl w:val="538EC0EF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36AE3"/>
    <w:rsid w:val="17F3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仿宋_GB2312" w:hAnsi="Calibri" w:eastAsia="仿宋_GB2312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100"/>
      <w:ind w:left="420" w:firstLine="0" w:firstLineChars="0"/>
      <w:jc w:val="center"/>
      <w:outlineLvl w:val="0"/>
    </w:pPr>
    <w:rPr>
      <w:b/>
      <w:bCs/>
      <w:kern w:val="44"/>
      <w:sz w:val="36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2020-08-04T06:52:00Z</dcterms:created>
  <dc:creator>Administrator</dc:creator>
  <cp:lastModifiedBy>Administrator</cp:lastModifiedBy>
  <dcterms:modified xsi:type="dcterms:W3CDTF">2020-08-04T06:53:06Z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