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24"/>
          <w:lang w:val="en-US" w:eastAsia="zh-CN"/>
        </w:rPr>
      </w:pPr>
      <w:r>
        <w:rPr>
          <w:rFonts w:hint="eastAsia" w:ascii="宋体" w:hAnsi="宋体" w:cs="宋体"/>
          <w:b/>
          <w:sz w:val="48"/>
          <w:szCs w:val="48"/>
          <w:lang w:val="en-US" w:eastAsia="zh-CN"/>
        </w:rPr>
        <w:t>采购需求</w:t>
      </w:r>
    </w:p>
    <w:p>
      <w:pPr>
        <w:pStyle w:val="11"/>
        <w:numPr>
          <w:ilvl w:val="0"/>
          <w:numId w:val="1"/>
        </w:numPr>
        <w:ind w:firstLineChars="0"/>
        <w:outlineLvl w:val="0"/>
        <w:rPr>
          <w:rFonts w:ascii="Times New Roman" w:hAnsi="Times New Roman" w:eastAsia="宋体" w:cs="Times New Roman"/>
          <w:b/>
        </w:rPr>
      </w:pPr>
      <w:r>
        <w:rPr>
          <w:rFonts w:hint="eastAsia" w:ascii="Times New Roman" w:hAnsi="Times New Roman" w:eastAsia="宋体" w:cs="Times New Roman"/>
          <w:b/>
          <w:sz w:val="28"/>
          <w:szCs w:val="32"/>
        </w:rPr>
        <w:t>项目背景</w:t>
      </w:r>
    </w:p>
    <w:p>
      <w:pPr>
        <w:spacing w:line="360" w:lineRule="auto"/>
        <w:ind w:firstLine="480" w:firstLineChars="200"/>
        <w:rPr>
          <w:sz w:val="24"/>
          <w:szCs w:val="28"/>
        </w:rPr>
      </w:pPr>
      <w:r>
        <w:rPr>
          <w:rFonts w:hint="eastAsia"/>
          <w:sz w:val="24"/>
          <w:szCs w:val="28"/>
        </w:rPr>
        <w:t>根据《三亚市人民政府关于印发三亚市城区河道环境卫生综合整治工作实施方案的通知》及国家、省、市、区黑臭水体专项治理相关文件精神，结合我区实际情况，我所拟继续将辖区亚龙湾红树林和双本等三个水库泄洪道纳入常态化保洁，通过招标的方式，继续向市场购买服务，由中标企业按照要求对上述四条河道进行常态化的保洁，具体如下：</w:t>
      </w:r>
    </w:p>
    <w:p>
      <w:pPr>
        <w:pStyle w:val="11"/>
        <w:numPr>
          <w:ilvl w:val="0"/>
          <w:numId w:val="1"/>
        </w:numPr>
        <w:ind w:firstLineChars="0"/>
        <w:outlineLvl w:val="0"/>
        <w:rPr>
          <w:rFonts w:ascii="Times New Roman" w:hAnsi="Times New Roman" w:eastAsia="宋体" w:cs="Times New Roman"/>
          <w:b/>
          <w:sz w:val="28"/>
          <w:szCs w:val="32"/>
        </w:rPr>
      </w:pPr>
      <w:r>
        <w:rPr>
          <w:rFonts w:hint="eastAsia" w:ascii="Times New Roman" w:hAnsi="Times New Roman" w:eastAsia="宋体" w:cs="Times New Roman"/>
          <w:b/>
          <w:sz w:val="28"/>
          <w:szCs w:val="32"/>
        </w:rPr>
        <w:t>项目</w:t>
      </w:r>
      <w:r>
        <w:rPr>
          <w:rFonts w:hint="eastAsia" w:ascii="Times New Roman" w:hAnsi="Times New Roman" w:eastAsia="宋体" w:cs="Times New Roman"/>
          <w:b/>
          <w:sz w:val="28"/>
          <w:szCs w:val="32"/>
          <w:lang w:val="en-US" w:eastAsia="zh-CN"/>
        </w:rPr>
        <w:t>概况</w:t>
      </w:r>
    </w:p>
    <w:p>
      <w:pPr>
        <w:spacing w:line="480" w:lineRule="exact"/>
        <w:ind w:left="1440" w:hanging="1440" w:hangingChars="6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1、项目名称：</w:t>
      </w:r>
      <w:r>
        <w:rPr>
          <w:rFonts w:hint="eastAsia" w:ascii="宋体" w:hAnsi="宋体" w:cs="宋体"/>
          <w:color w:val="000000" w:themeColor="text1"/>
          <w:kern w:val="0"/>
          <w:sz w:val="24"/>
          <w:shd w:val="clear" w:color="auto" w:fill="FFFFFF"/>
          <w:lang w:val="en-US" w:eastAsia="zh-CN" w:bidi="ar"/>
          <w14:textFill>
            <w14:solidFill>
              <w14:schemeClr w14:val="tx1"/>
            </w14:solidFill>
          </w14:textFill>
        </w:rPr>
        <w:t>三亚市吉阳区亚龙湾红树林和双本等三个水库泄洪道常态化保洁服务采购</w:t>
      </w:r>
    </w:p>
    <w:p>
      <w:pPr>
        <w:spacing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、项目预算：</w:t>
      </w:r>
      <w:r>
        <w:rPr>
          <w:rFonts w:hint="eastAsia" w:ascii="宋体" w:hAnsi="宋体" w:cs="宋体"/>
          <w:color w:val="000000" w:themeColor="text1"/>
          <w:sz w:val="24"/>
          <w:lang w:val="en-US" w:eastAsia="zh-CN"/>
          <w14:textFill>
            <w14:solidFill>
              <w14:schemeClr w14:val="tx1"/>
            </w14:solidFill>
          </w14:textFill>
        </w:rPr>
        <w:t>3326444.39元/年</w:t>
      </w:r>
    </w:p>
    <w:p>
      <w:pPr>
        <w:spacing w:line="480" w:lineRule="exac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服务</w:t>
      </w:r>
      <w:r>
        <w:rPr>
          <w:rFonts w:hint="eastAsia" w:ascii="宋体" w:hAnsi="宋体" w:cs="宋体"/>
          <w:color w:val="000000" w:themeColor="text1"/>
          <w:sz w:val="24"/>
          <w14:textFill>
            <w14:solidFill>
              <w14:schemeClr w14:val="tx1"/>
            </w14:solidFill>
          </w14:textFill>
        </w:rPr>
        <w:t>期</w:t>
      </w:r>
      <w:r>
        <w:rPr>
          <w:rFonts w:hint="eastAsia" w:ascii="宋体" w:hAnsi="宋体" w:cs="宋体"/>
          <w:color w:val="000000" w:themeColor="text1"/>
          <w:sz w:val="24"/>
          <w:lang w:val="en-US" w:eastAsia="zh-CN"/>
          <w14:textFill>
            <w14:solidFill>
              <w14:schemeClr w14:val="tx1"/>
            </w14:solidFill>
          </w14:textFill>
        </w:rPr>
        <w:t>限</w:t>
      </w:r>
      <w:r>
        <w:rPr>
          <w:rFonts w:hint="eastAsia" w:ascii="宋体" w:hAnsi="宋体" w:cs="宋体"/>
          <w:color w:val="000000" w:themeColor="text1"/>
          <w:sz w:val="24"/>
          <w14:textFill>
            <w14:solidFill>
              <w14:schemeClr w14:val="tx1"/>
            </w14:solidFill>
          </w14:textFill>
        </w:rPr>
        <w:t>：</w:t>
      </w:r>
      <w:r>
        <w:rPr>
          <w:rFonts w:hint="eastAsia" w:ascii="宋体" w:hAnsi="宋体" w:cs="宋体"/>
          <w:b w:val="0"/>
          <w:bCs w:val="0"/>
          <w:color w:val="000000" w:themeColor="text1"/>
          <w:sz w:val="24"/>
          <w:lang w:val="en-US" w:eastAsia="zh-CN"/>
          <w14:textFill>
            <w14:solidFill>
              <w14:schemeClr w14:val="tx1"/>
            </w14:solidFill>
          </w14:textFill>
        </w:rPr>
        <w:t>三年，合同一年一签</w:t>
      </w:r>
    </w:p>
    <w:p>
      <w:pPr>
        <w:spacing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、资金来源：政府投资</w:t>
      </w:r>
    </w:p>
    <w:p>
      <w:pPr>
        <w:spacing w:line="480" w:lineRule="exact"/>
        <w:rPr>
          <w:rFonts w:ascii="Times New Roman" w:hAnsi="Times New Roman" w:eastAsia="宋体" w:cs="Times New Roman"/>
          <w:b/>
          <w:sz w:val="28"/>
          <w:szCs w:val="32"/>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服务地点</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三亚市吉阳区</w:t>
      </w:r>
    </w:p>
    <w:p>
      <w:pPr>
        <w:pStyle w:val="11"/>
        <w:numPr>
          <w:ilvl w:val="0"/>
          <w:numId w:val="1"/>
        </w:numPr>
        <w:ind w:firstLineChars="0"/>
        <w:outlineLvl w:val="0"/>
        <w:rPr>
          <w:rFonts w:ascii="Times New Roman" w:hAnsi="Times New Roman" w:eastAsia="宋体" w:cs="Times New Roman"/>
          <w:b/>
          <w:sz w:val="28"/>
          <w:szCs w:val="32"/>
        </w:rPr>
      </w:pPr>
      <w:r>
        <w:rPr>
          <w:rFonts w:hint="eastAsia" w:ascii="Times New Roman" w:hAnsi="Times New Roman" w:eastAsia="宋体" w:cs="Times New Roman"/>
          <w:b/>
          <w:sz w:val="28"/>
          <w:szCs w:val="32"/>
          <w:lang w:val="en-US" w:eastAsia="zh-CN"/>
        </w:rPr>
        <w:t>项目标的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此次招标</w:t>
      </w:r>
      <w:r>
        <w:rPr>
          <w:rFonts w:hint="eastAsia" w:ascii="宋体" w:hAnsi="宋体" w:eastAsia="宋体" w:cs="宋体"/>
          <w:sz w:val="24"/>
          <w:szCs w:val="24"/>
          <w:lang w:val="en-US" w:eastAsia="zh-CN"/>
        </w:rPr>
        <w:t>总面积894668.85</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其中：</w:t>
      </w:r>
      <w:r>
        <w:rPr>
          <w:rFonts w:hint="eastAsia" w:ascii="宋体" w:hAnsi="宋体" w:eastAsia="宋体" w:cs="宋体"/>
          <w:sz w:val="24"/>
          <w:szCs w:val="24"/>
        </w:rPr>
        <w:t>水面面积74185.59㎡，护坡面积820483.26㎡，详见下列四表：</w:t>
      </w:r>
    </w:p>
    <w:tbl>
      <w:tblPr>
        <w:tblStyle w:val="5"/>
        <w:tblW w:w="831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54"/>
        <w:gridCol w:w="1080"/>
        <w:gridCol w:w="1260"/>
        <w:gridCol w:w="1236"/>
        <w:gridCol w:w="121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554"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河道名称</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长度（M）</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水面面积         （㎡）</w:t>
            </w:r>
          </w:p>
        </w:tc>
        <w:tc>
          <w:tcPr>
            <w:tcW w:w="1236"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斜坡面积（㎡）</w:t>
            </w:r>
          </w:p>
        </w:tc>
        <w:tc>
          <w:tcPr>
            <w:tcW w:w="1215"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总面积（㎡）</w:t>
            </w:r>
          </w:p>
        </w:tc>
        <w:tc>
          <w:tcPr>
            <w:tcW w:w="1185"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554"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亚龙湾河红树林保护区</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236"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760687.85（红树林面积）</w:t>
            </w:r>
          </w:p>
        </w:tc>
        <w:tc>
          <w:tcPr>
            <w:tcW w:w="1215"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760687.9</w:t>
            </w:r>
          </w:p>
        </w:tc>
        <w:tc>
          <w:tcPr>
            <w:tcW w:w="1185" w:type="dxa"/>
            <w:vMerge w:val="restart"/>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水面范围：河道水面，最高水位线范围，包括红树林、滩涂、河道中心岛屿等。</w:t>
            </w:r>
          </w:p>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斜坡范围：水面边至河道两侧的田边、山间、公路边。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554"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博后水库泄洪道</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2931.30</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48190.76</w:t>
            </w:r>
          </w:p>
        </w:tc>
        <w:tc>
          <w:tcPr>
            <w:tcW w:w="1236"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6563.04</w:t>
            </w:r>
          </w:p>
        </w:tc>
        <w:tc>
          <w:tcPr>
            <w:tcW w:w="1215"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54753.8</w:t>
            </w:r>
          </w:p>
        </w:tc>
        <w:tc>
          <w:tcPr>
            <w:tcW w:w="1185" w:type="dxa"/>
            <w:vMerge w:val="continue"/>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3</w:t>
            </w:r>
          </w:p>
        </w:tc>
        <w:tc>
          <w:tcPr>
            <w:tcW w:w="1554"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红光水库泄洪道</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4696.17</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15393.28</w:t>
            </w:r>
          </w:p>
        </w:tc>
        <w:tc>
          <w:tcPr>
            <w:tcW w:w="1236"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45233.01</w:t>
            </w:r>
          </w:p>
        </w:tc>
        <w:tc>
          <w:tcPr>
            <w:tcW w:w="1215"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60626.29</w:t>
            </w:r>
          </w:p>
        </w:tc>
        <w:tc>
          <w:tcPr>
            <w:tcW w:w="1185" w:type="dxa"/>
            <w:vMerge w:val="continue"/>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4</w:t>
            </w:r>
          </w:p>
        </w:tc>
        <w:tc>
          <w:tcPr>
            <w:tcW w:w="1554"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双本水库泄洪道</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1412.23</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10601.55</w:t>
            </w:r>
          </w:p>
        </w:tc>
        <w:tc>
          <w:tcPr>
            <w:tcW w:w="1236"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7999.36</w:t>
            </w:r>
          </w:p>
        </w:tc>
        <w:tc>
          <w:tcPr>
            <w:tcW w:w="1215"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18600.91</w:t>
            </w:r>
          </w:p>
        </w:tc>
        <w:tc>
          <w:tcPr>
            <w:tcW w:w="1185" w:type="dxa"/>
            <w:vMerge w:val="continue"/>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34" w:type="dxa"/>
            <w:gridSpan w:val="2"/>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c>
          <w:tcPr>
            <w:tcW w:w="126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74185.59</w:t>
            </w:r>
          </w:p>
        </w:tc>
        <w:tc>
          <w:tcPr>
            <w:tcW w:w="1236"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820483.26</w:t>
            </w:r>
          </w:p>
        </w:tc>
        <w:tc>
          <w:tcPr>
            <w:tcW w:w="1215"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894668.85</w:t>
            </w:r>
          </w:p>
        </w:tc>
        <w:tc>
          <w:tcPr>
            <w:tcW w:w="1185" w:type="dxa"/>
            <w:vMerge w:val="continue"/>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r>
    </w:tbl>
    <w:p>
      <w:pPr>
        <w:widowControl/>
        <w:jc w:val="left"/>
        <w:rPr>
          <w:rFonts w:hint="eastAsia" w:ascii="宋体" w:hAnsi="宋体" w:eastAsia="宋体" w:cs="宋体"/>
          <w:sz w:val="24"/>
          <w:szCs w:val="24"/>
          <w:lang w:val="en-US" w:eastAsia="zh-CN"/>
        </w:rPr>
      </w:pPr>
    </w:p>
    <w:p>
      <w:pPr>
        <w:pStyle w:val="11"/>
        <w:numPr>
          <w:ilvl w:val="0"/>
          <w:numId w:val="1"/>
        </w:numPr>
        <w:ind w:firstLineChars="0"/>
        <w:outlineLvl w:val="0"/>
        <w:rPr>
          <w:rFonts w:hint="eastAsia" w:ascii="Times New Roman" w:hAnsi="Times New Roman" w:eastAsia="宋体" w:cs="Times New Roman"/>
          <w:b/>
          <w:sz w:val="28"/>
          <w:szCs w:val="32"/>
          <w:lang w:val="en-US" w:eastAsia="zh-CN"/>
        </w:rPr>
      </w:pPr>
      <w:r>
        <w:rPr>
          <w:rFonts w:hint="eastAsia" w:ascii="Times New Roman" w:hAnsi="Times New Roman" w:eastAsia="宋体" w:cs="Times New Roman"/>
          <w:b/>
          <w:sz w:val="28"/>
          <w:szCs w:val="32"/>
          <w:lang w:val="en-US" w:eastAsia="zh-CN"/>
        </w:rPr>
        <w:t>项目标的内容</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宋体" w:hAnsi="宋体" w:eastAsia="宋体" w:cs="宋体"/>
          <w:b/>
          <w:sz w:val="24"/>
          <w:szCs w:val="24"/>
        </w:rPr>
      </w:pPr>
      <w:r>
        <w:rPr>
          <w:rFonts w:hint="eastAsia" w:ascii="宋体" w:hAnsi="宋体" w:eastAsia="宋体" w:cs="宋体"/>
          <w:b/>
          <w:sz w:val="24"/>
          <w:szCs w:val="24"/>
        </w:rPr>
        <w:t>（一）水域保洁</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w:t>
      </w:r>
      <w:r>
        <w:rPr>
          <w:rFonts w:hint="eastAsia" w:ascii="宋体" w:hAnsi="宋体" w:eastAsia="宋体" w:cs="宋体"/>
          <w:b/>
          <w:bCs/>
          <w:sz w:val="24"/>
          <w:szCs w:val="24"/>
        </w:rPr>
        <w:t>水面保洁：</w:t>
      </w:r>
      <w:r>
        <w:rPr>
          <w:rFonts w:hint="eastAsia" w:ascii="宋体" w:hAnsi="宋体" w:eastAsia="宋体" w:cs="宋体"/>
          <w:bCs/>
          <w:sz w:val="24"/>
          <w:szCs w:val="24"/>
        </w:rPr>
        <w:t>水面漂浮物的打捞，包括生活垃圾、水面漂浮植物、各类动物尸体等。</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斜坡保洁：</w:t>
      </w:r>
      <w:r>
        <w:rPr>
          <w:rFonts w:hint="eastAsia" w:ascii="宋体" w:hAnsi="宋体" w:eastAsia="宋体" w:cs="宋体"/>
          <w:bCs/>
          <w:sz w:val="24"/>
          <w:szCs w:val="24"/>
        </w:rPr>
        <w:t>斜坡生活垃圾、建筑垃圾、园林垃圾的清理及脏乱差的整治。</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宋体" w:hAnsi="宋体" w:eastAsia="宋体" w:cs="宋体"/>
          <w:b/>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eastAsia="zh-CN"/>
        </w:rPr>
        <w:t>、</w:t>
      </w:r>
      <w:r>
        <w:rPr>
          <w:rFonts w:hint="eastAsia" w:ascii="宋体" w:hAnsi="宋体" w:eastAsia="宋体" w:cs="宋体"/>
          <w:b/>
          <w:bCs/>
          <w:sz w:val="24"/>
          <w:szCs w:val="24"/>
        </w:rPr>
        <w:t>靠岸船只的卫生管理：</w:t>
      </w:r>
      <w:r>
        <w:rPr>
          <w:rFonts w:hint="eastAsia" w:ascii="宋体" w:hAnsi="宋体" w:eastAsia="宋体" w:cs="宋体"/>
          <w:bCs/>
          <w:sz w:val="24"/>
          <w:szCs w:val="24"/>
        </w:rPr>
        <w:t>船上渔民生活垃圾的收集及日常管理。</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宋体" w:hAnsi="宋体" w:eastAsia="宋体" w:cs="宋体"/>
          <w:b/>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eastAsia="zh-CN"/>
        </w:rPr>
        <w:t>、</w:t>
      </w:r>
      <w:r>
        <w:rPr>
          <w:rFonts w:hint="eastAsia" w:ascii="宋体" w:hAnsi="宋体" w:eastAsia="宋体" w:cs="宋体"/>
          <w:b/>
          <w:bCs/>
          <w:sz w:val="24"/>
          <w:szCs w:val="24"/>
        </w:rPr>
        <w:t>滩涂及红树林的卫生管理：</w:t>
      </w:r>
      <w:r>
        <w:rPr>
          <w:rFonts w:hint="eastAsia" w:ascii="宋体" w:hAnsi="宋体" w:eastAsia="宋体" w:cs="宋体"/>
          <w:bCs/>
          <w:sz w:val="24"/>
          <w:szCs w:val="24"/>
        </w:rPr>
        <w:t>清理滩涂及红树林里堆积的垃圾。</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Cs/>
          <w:sz w:val="24"/>
          <w:szCs w:val="24"/>
        </w:rPr>
      </w:pPr>
      <w:r>
        <w:rPr>
          <w:rFonts w:hint="eastAsia" w:ascii="宋体" w:hAnsi="宋体" w:eastAsia="宋体" w:cs="宋体"/>
          <w:b/>
          <w:bCs/>
          <w:sz w:val="24"/>
          <w:szCs w:val="24"/>
        </w:rPr>
        <w:t>5</w:t>
      </w:r>
      <w:r>
        <w:rPr>
          <w:rFonts w:hint="eastAsia" w:ascii="宋体" w:hAnsi="宋体" w:eastAsia="宋体" w:cs="宋体"/>
          <w:b/>
          <w:bCs/>
          <w:sz w:val="24"/>
          <w:szCs w:val="24"/>
          <w:lang w:eastAsia="zh-CN"/>
        </w:rPr>
        <w:t>、</w:t>
      </w:r>
      <w:r>
        <w:rPr>
          <w:rFonts w:hint="eastAsia" w:ascii="宋体" w:hAnsi="宋体" w:eastAsia="宋体" w:cs="宋体"/>
          <w:b/>
          <w:bCs/>
          <w:sz w:val="24"/>
          <w:szCs w:val="24"/>
        </w:rPr>
        <w:t>垃圾收集清运：</w:t>
      </w:r>
      <w:r>
        <w:rPr>
          <w:rFonts w:hint="eastAsia" w:ascii="宋体" w:hAnsi="宋体" w:eastAsia="宋体" w:cs="宋体"/>
          <w:bCs/>
          <w:sz w:val="24"/>
          <w:szCs w:val="24"/>
        </w:rPr>
        <w:t>收集清运河面、斜坡、滩涂保洁产生的垃圾。</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Cs/>
          <w:sz w:val="24"/>
          <w:szCs w:val="24"/>
        </w:rPr>
      </w:pPr>
      <w:r>
        <w:rPr>
          <w:rFonts w:hint="eastAsia" w:ascii="宋体" w:hAnsi="宋体" w:eastAsia="宋体" w:cs="宋体"/>
          <w:b/>
          <w:sz w:val="24"/>
          <w:szCs w:val="24"/>
        </w:rPr>
        <w:t>6</w:t>
      </w:r>
      <w:r>
        <w:rPr>
          <w:rFonts w:hint="eastAsia" w:ascii="宋体" w:hAnsi="宋体" w:eastAsia="宋体" w:cs="宋体"/>
          <w:b/>
          <w:sz w:val="24"/>
          <w:szCs w:val="24"/>
          <w:lang w:eastAsia="zh-CN"/>
        </w:rPr>
        <w:t>、</w:t>
      </w:r>
      <w:r>
        <w:rPr>
          <w:rFonts w:hint="eastAsia" w:ascii="宋体" w:hAnsi="宋体" w:eastAsia="宋体" w:cs="宋体"/>
          <w:b/>
          <w:sz w:val="24"/>
          <w:szCs w:val="24"/>
        </w:rPr>
        <w:t>环卫应急处理：</w:t>
      </w:r>
      <w:r>
        <w:rPr>
          <w:rFonts w:hint="eastAsia" w:ascii="宋体" w:hAnsi="宋体" w:eastAsia="宋体" w:cs="宋体"/>
          <w:sz w:val="24"/>
          <w:szCs w:val="24"/>
        </w:rPr>
        <w:t>如承包区域内台风灾后整治、节假日、重大活动加班、增员保障环境卫生等，额外增加费用另算。</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Cs/>
          <w:sz w:val="24"/>
          <w:szCs w:val="24"/>
        </w:rPr>
      </w:pPr>
      <w:r>
        <w:rPr>
          <w:rFonts w:hint="eastAsia" w:ascii="宋体" w:hAnsi="宋体" w:eastAsia="宋体" w:cs="宋体"/>
          <w:b/>
          <w:sz w:val="24"/>
          <w:szCs w:val="24"/>
        </w:rPr>
        <w:t>7</w:t>
      </w:r>
      <w:r>
        <w:rPr>
          <w:rFonts w:hint="eastAsia" w:ascii="宋体" w:hAnsi="宋体" w:eastAsia="宋体" w:cs="宋体"/>
          <w:b/>
          <w:sz w:val="24"/>
          <w:szCs w:val="24"/>
          <w:lang w:eastAsia="zh-CN"/>
        </w:rPr>
        <w:t>、</w:t>
      </w:r>
      <w:r>
        <w:rPr>
          <w:rFonts w:hint="eastAsia" w:ascii="宋体" w:hAnsi="宋体" w:eastAsia="宋体" w:cs="宋体"/>
          <w:b/>
          <w:sz w:val="24"/>
          <w:szCs w:val="24"/>
        </w:rPr>
        <w:t>涉及环卫的其他业务：</w:t>
      </w:r>
      <w:r>
        <w:rPr>
          <w:rFonts w:hint="eastAsia" w:ascii="宋体" w:hAnsi="宋体" w:eastAsia="宋体" w:cs="宋体"/>
          <w:sz w:val="24"/>
          <w:szCs w:val="24"/>
        </w:rPr>
        <w:t>配合做好各级环卫管理部门的检查评比工作。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lang w:val="en-US" w:eastAsia="zh-CN"/>
        </w:rPr>
      </w:pPr>
    </w:p>
    <w:p>
      <w:pPr>
        <w:pStyle w:val="11"/>
        <w:numPr>
          <w:ilvl w:val="0"/>
          <w:numId w:val="1"/>
        </w:numPr>
        <w:ind w:firstLineChars="0"/>
        <w:outlineLvl w:val="0"/>
        <w:rPr>
          <w:rFonts w:hint="eastAsia" w:ascii="Times New Roman" w:hAnsi="Times New Roman" w:eastAsia="宋体" w:cs="Times New Roman"/>
          <w:b/>
          <w:sz w:val="28"/>
          <w:szCs w:val="32"/>
          <w:lang w:val="en-US" w:eastAsia="zh-CN"/>
        </w:rPr>
      </w:pPr>
      <w:r>
        <w:rPr>
          <w:rFonts w:hint="eastAsia" w:ascii="Times New Roman" w:hAnsi="Times New Roman" w:eastAsia="宋体" w:cs="Times New Roman"/>
          <w:b/>
          <w:sz w:val="28"/>
          <w:szCs w:val="32"/>
          <w:lang w:val="en-US" w:eastAsia="zh-CN"/>
        </w:rPr>
        <w:t>项目经费及来源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河道水面面积为</w:t>
      </w:r>
      <w:r>
        <w:rPr>
          <w:rFonts w:hint="eastAsia" w:ascii="宋体" w:hAnsi="宋体" w:eastAsia="宋体" w:cs="宋体"/>
          <w:sz w:val="24"/>
          <w:szCs w:val="24"/>
        </w:rPr>
        <w:t>74185.59</w:t>
      </w:r>
      <w:r>
        <w:rPr>
          <w:rFonts w:hint="eastAsia" w:ascii="宋体" w:hAnsi="宋体" w:eastAsia="宋体" w:cs="宋体"/>
          <w:color w:val="000000"/>
          <w:sz w:val="24"/>
          <w:szCs w:val="24"/>
        </w:rPr>
        <w:t>平方米，按每年每平方米0.60元计，保洁费用为每年</w:t>
      </w:r>
      <w:r>
        <w:rPr>
          <w:rFonts w:hint="eastAsia" w:ascii="宋体" w:hAnsi="宋体" w:eastAsia="宋体" w:cs="宋体"/>
          <w:sz w:val="24"/>
          <w:szCs w:val="24"/>
        </w:rPr>
        <w:t>44511.35</w:t>
      </w:r>
      <w:r>
        <w:rPr>
          <w:rFonts w:hint="eastAsia" w:ascii="宋体" w:hAnsi="宋体" w:eastAsia="宋体" w:cs="宋体"/>
          <w:color w:val="000000"/>
          <w:sz w:val="24"/>
          <w:szCs w:val="24"/>
        </w:rPr>
        <w:t>元；斜坡及红树林保护区面积</w:t>
      </w:r>
      <w:r>
        <w:rPr>
          <w:rFonts w:hint="eastAsia" w:ascii="宋体" w:hAnsi="宋体" w:eastAsia="宋体" w:cs="宋体"/>
          <w:sz w:val="24"/>
          <w:szCs w:val="24"/>
        </w:rPr>
        <w:t>820483.26</w:t>
      </w:r>
      <w:r>
        <w:rPr>
          <w:rFonts w:hint="eastAsia" w:ascii="宋体" w:hAnsi="宋体" w:eastAsia="宋体" w:cs="宋体"/>
          <w:color w:val="000000"/>
          <w:sz w:val="24"/>
          <w:szCs w:val="24"/>
        </w:rPr>
        <w:t>平方米，按每年每平方米4元计，保洁费用为每年</w:t>
      </w:r>
      <w:r>
        <w:rPr>
          <w:rFonts w:hint="eastAsia" w:ascii="宋体" w:hAnsi="宋体" w:eastAsia="宋体" w:cs="宋体"/>
          <w:sz w:val="24"/>
          <w:szCs w:val="24"/>
        </w:rPr>
        <w:t>3281933.04</w:t>
      </w:r>
      <w:r>
        <w:rPr>
          <w:rFonts w:hint="eastAsia" w:ascii="宋体" w:hAnsi="宋体" w:eastAsia="宋体" w:cs="宋体"/>
          <w:color w:val="000000"/>
          <w:sz w:val="24"/>
          <w:szCs w:val="24"/>
        </w:rPr>
        <w:t>元。河流水面及斜坡保洁</w:t>
      </w:r>
      <w:r>
        <w:rPr>
          <w:rFonts w:hint="eastAsia" w:ascii="宋体" w:hAnsi="宋体" w:eastAsia="宋体" w:cs="宋体"/>
          <w:bCs/>
          <w:color w:val="000000"/>
          <w:sz w:val="24"/>
          <w:szCs w:val="24"/>
        </w:rPr>
        <w:t>年管理费用</w:t>
      </w:r>
      <w:r>
        <w:rPr>
          <w:rFonts w:hint="eastAsia" w:ascii="宋体" w:hAnsi="宋体" w:eastAsia="宋体" w:cs="宋体"/>
          <w:color w:val="000000"/>
          <w:sz w:val="24"/>
          <w:szCs w:val="24"/>
        </w:rPr>
        <w:t>为</w:t>
      </w:r>
      <w:r>
        <w:rPr>
          <w:rFonts w:hint="eastAsia" w:ascii="宋体" w:hAnsi="宋体" w:eastAsia="宋体" w:cs="宋体"/>
          <w:sz w:val="24"/>
          <w:szCs w:val="24"/>
        </w:rPr>
        <w:t>3326444.39</w:t>
      </w:r>
      <w:r>
        <w:rPr>
          <w:rFonts w:hint="eastAsia" w:ascii="宋体" w:hAnsi="宋体" w:eastAsia="宋体" w:cs="宋体"/>
          <w:color w:val="000000"/>
          <w:sz w:val="24"/>
          <w:szCs w:val="24"/>
        </w:rPr>
        <w:t>元（含税价），该经费总额为此次购买服务的上限价，中标价不能超过该上限价。</w:t>
      </w:r>
    </w:p>
    <w:p>
      <w:pPr>
        <w:pStyle w:val="11"/>
        <w:numPr>
          <w:ilvl w:val="0"/>
          <w:numId w:val="1"/>
        </w:numPr>
        <w:ind w:firstLineChars="0"/>
        <w:outlineLvl w:val="0"/>
        <w:rPr>
          <w:rFonts w:hint="eastAsia" w:ascii="Times New Roman" w:hAnsi="Times New Roman" w:eastAsia="宋体" w:cs="Times New Roman"/>
          <w:b/>
          <w:sz w:val="28"/>
          <w:szCs w:val="32"/>
          <w:lang w:val="en-US" w:eastAsia="zh-CN"/>
        </w:rPr>
      </w:pPr>
      <w:r>
        <w:rPr>
          <w:rFonts w:hint="eastAsia" w:ascii="Times New Roman" w:hAnsi="Times New Roman" w:eastAsia="宋体" w:cs="Times New Roman"/>
          <w:b/>
          <w:sz w:val="28"/>
          <w:szCs w:val="32"/>
          <w:lang w:val="en-US" w:eastAsia="zh-CN"/>
        </w:rPr>
        <w:t>项目服务承包期限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bCs/>
          <w:sz w:val="24"/>
          <w:szCs w:val="24"/>
        </w:rPr>
      </w:pPr>
      <w:r>
        <w:rPr>
          <w:rFonts w:hint="eastAsia" w:ascii="宋体" w:hAnsi="宋体" w:eastAsia="宋体" w:cs="宋体"/>
          <w:bCs/>
          <w:sz w:val="24"/>
          <w:szCs w:val="24"/>
        </w:rPr>
        <w:t>该项目履行期限为三年，实际合同为一年一签，第二年、第三年合同需待当年经费落实后，且根据中标人履职情况，确定是否续签。</w:t>
      </w:r>
      <w:r>
        <w:rPr>
          <w:rFonts w:hint="eastAsia" w:ascii="宋体" w:hAnsi="宋体" w:eastAsia="宋体" w:cs="宋体"/>
          <w:b/>
          <w:sz w:val="24"/>
          <w:szCs w:val="24"/>
        </w:rPr>
        <w:t>如因政府相关的政策性调整导致合同无法继续履行，甲乙双方须无条件终止服务合同。</w:t>
      </w:r>
    </w:p>
    <w:p>
      <w:pPr>
        <w:pStyle w:val="11"/>
        <w:numPr>
          <w:ilvl w:val="0"/>
          <w:numId w:val="1"/>
        </w:numPr>
        <w:ind w:firstLineChars="0"/>
        <w:outlineLvl w:val="0"/>
        <w:rPr>
          <w:rFonts w:hint="eastAsia" w:ascii="Times New Roman" w:hAnsi="Times New Roman" w:eastAsia="宋体" w:cs="Times New Roman"/>
          <w:b/>
          <w:sz w:val="28"/>
          <w:szCs w:val="32"/>
          <w:lang w:val="en-US" w:eastAsia="zh-CN"/>
        </w:rPr>
      </w:pPr>
      <w:r>
        <w:rPr>
          <w:rFonts w:hint="eastAsia" w:ascii="Times New Roman" w:hAnsi="Times New Roman" w:eastAsia="宋体" w:cs="Times New Roman"/>
          <w:b/>
          <w:sz w:val="28"/>
          <w:szCs w:val="32"/>
          <w:lang w:val="en-US" w:eastAsia="zh-CN"/>
        </w:rPr>
        <w:t>服务标准和要求</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（一）人员及设备要求</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人员配备要求</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80"/>
        <w:gridCol w:w="1080"/>
        <w:gridCol w:w="1260"/>
        <w:gridCol w:w="144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9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河道名称</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长度（M）</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水面面积         （㎡）</w:t>
            </w:r>
          </w:p>
        </w:tc>
        <w:tc>
          <w:tcPr>
            <w:tcW w:w="14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斜坡面积（㎡）</w:t>
            </w:r>
          </w:p>
        </w:tc>
        <w:tc>
          <w:tcPr>
            <w:tcW w:w="14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保洁人员（人）</w:t>
            </w:r>
          </w:p>
        </w:tc>
        <w:tc>
          <w:tcPr>
            <w:tcW w:w="162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清运人员（人）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9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亚龙湾河红树林保护区</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4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760687.85（红树林面积）</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16</w:t>
            </w:r>
          </w:p>
        </w:tc>
        <w:tc>
          <w:tcPr>
            <w:tcW w:w="1620" w:type="dxa"/>
            <w:vMerge w:val="restart"/>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9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博后水库泄洪道</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2931.30</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48190.76</w:t>
            </w:r>
          </w:p>
        </w:tc>
        <w:tc>
          <w:tcPr>
            <w:tcW w:w="14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6563.04</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620" w:type="dxa"/>
            <w:vMerge w:val="continue"/>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9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红光水库泄洪道</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4696.17</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15393.28</w:t>
            </w:r>
          </w:p>
        </w:tc>
        <w:tc>
          <w:tcPr>
            <w:tcW w:w="14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45233.01</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1620" w:type="dxa"/>
            <w:vMerge w:val="continue"/>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9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双本水库泄洪道</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1412.23</w:t>
            </w:r>
          </w:p>
        </w:tc>
        <w:tc>
          <w:tcPr>
            <w:tcW w:w="126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10601.55</w:t>
            </w:r>
          </w:p>
        </w:tc>
        <w:tc>
          <w:tcPr>
            <w:tcW w:w="144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7999.36</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620" w:type="dxa"/>
            <w:vMerge w:val="continue"/>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20" w:type="dxa"/>
            <w:gridSpan w:val="2"/>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108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p>
        </w:tc>
        <w:tc>
          <w:tcPr>
            <w:tcW w:w="126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74185.59</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820483.26</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34</w:t>
            </w:r>
          </w:p>
        </w:tc>
        <w:tc>
          <w:tcPr>
            <w:tcW w:w="1620" w:type="dxa"/>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bl>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设备配备要求</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710"/>
        <w:gridCol w:w="1800"/>
        <w:gridCol w:w="180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设备名称</w:t>
            </w:r>
          </w:p>
        </w:tc>
        <w:tc>
          <w:tcPr>
            <w:tcW w:w="171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保洁船       （艘）</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垃圾清运车（辆）</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保洁             三轮车                       （辆）</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快艇               （艘）</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71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sz w:val="24"/>
                <w:szCs w:val="24"/>
              </w:rPr>
              <w:t>2</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sz w:val="24"/>
                <w:szCs w:val="24"/>
              </w:rPr>
              <w:t>1</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sz w:val="24"/>
                <w:szCs w:val="24"/>
              </w:rPr>
              <w:t>10</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sz w:val="24"/>
                <w:szCs w:val="24"/>
              </w:rPr>
              <w:t>1</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用途</w:t>
            </w:r>
          </w:p>
        </w:tc>
        <w:tc>
          <w:tcPr>
            <w:tcW w:w="171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水面、滩涂、红树林保洁</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河道保洁垃圾清运</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流动保洁及垃圾转运</w:t>
            </w:r>
          </w:p>
        </w:tc>
        <w:tc>
          <w:tcPr>
            <w:tcW w:w="144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检查应急</w:t>
            </w:r>
          </w:p>
        </w:tc>
        <w:tc>
          <w:tcPr>
            <w:tcW w:w="1800" w:type="dxa"/>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满足作业需要</w:t>
            </w:r>
          </w:p>
        </w:tc>
      </w:tr>
    </w:tbl>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（二）保洁标准和要求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实行白天水上巡回保洁制度，保洁时间：</w:t>
      </w:r>
      <w:r>
        <w:rPr>
          <w:rFonts w:hint="eastAsia" w:ascii="宋体" w:hAnsi="宋体" w:eastAsia="宋体" w:cs="宋体"/>
          <w:sz w:val="24"/>
          <w:szCs w:val="24"/>
          <w:lang w:val="en-US" w:eastAsia="zh-CN"/>
        </w:rPr>
        <w:t>8</w:t>
      </w:r>
      <w:r>
        <w:rPr>
          <w:rFonts w:hint="eastAsia" w:ascii="宋体" w:hAnsi="宋体" w:eastAsia="宋体" w:cs="宋体"/>
          <w:sz w:val="24"/>
          <w:szCs w:val="24"/>
        </w:rPr>
        <w:t>:00至</w:t>
      </w:r>
      <w:r>
        <w:rPr>
          <w:rFonts w:hint="eastAsia" w:ascii="宋体" w:hAnsi="宋体" w:eastAsia="宋体" w:cs="宋体"/>
          <w:sz w:val="24"/>
          <w:szCs w:val="24"/>
          <w:lang w:val="en-US" w:eastAsia="zh-CN"/>
        </w:rPr>
        <w:t>18</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作业船只宜选用清洁能源或无油污染、噪音低的环保型船只，并应安全可靠，船只作业和停靠要符合港航主管部门管理和要求，不影响其他船只的航行。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作业船只必须要配备救生圈等应急设备，船容要干净整洁，无明显污渍和破损。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水面保洁人员要坚持培训上岗，熟悉水上作业情况后方可开展作业。作业人员要佩戴工作证，穿着工作服，救生衣，做好安全防护，仪容仪表干净整洁。船只驾驶员应具备相应的证件或熟悉驾驶船只和水上作业。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河道分段保洁，在保洁时间范围内，每一段水面上至少要有一艘船只流动保洁。每一段岸坡必须要有保洁人员在岗保洁。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水面保洁人员驾驶船只在水上巡回作业，打捞</w:t>
      </w:r>
      <w:r>
        <w:rPr>
          <w:rFonts w:hint="eastAsia" w:ascii="宋体" w:hAnsi="宋体" w:eastAsia="宋体" w:cs="宋体"/>
          <w:bCs/>
          <w:sz w:val="24"/>
          <w:szCs w:val="24"/>
        </w:rPr>
        <w:t>水面漂浮物，包括生活垃圾、水面漂浮植物、各类动物尸体</w:t>
      </w:r>
      <w:r>
        <w:rPr>
          <w:rFonts w:hint="eastAsia" w:ascii="宋体" w:hAnsi="宋体" w:eastAsia="宋体" w:cs="宋体"/>
          <w:sz w:val="24"/>
          <w:szCs w:val="24"/>
        </w:rPr>
        <w:t>，确保水面整洁、卫生。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岸坡保洁人员沿岸坡流动保洁，清理岸坡、红树林、桥墩、亲水平台等区域的生活垃圾、建筑垃圾、园林垃圾。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保洁收集的垃圾，定点收集，日产日清，清运至市垃圾处理厂处理。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河道发现重大水体污染事件，应及时上上级主管部门报告。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灾害性天气结束后应及时组织力量进行应急整治，及时清除各种漂浮废弃物。</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sz w:val="24"/>
          <w:szCs w:val="24"/>
        </w:rPr>
      </w:pPr>
      <w:r>
        <w:rPr>
          <w:rFonts w:hint="eastAsia" w:ascii="宋体" w:hAnsi="宋体" w:eastAsia="宋体" w:cs="宋体"/>
          <w:b/>
          <w:color w:val="000000"/>
          <w:sz w:val="24"/>
          <w:szCs w:val="24"/>
        </w:rPr>
        <w:t>（三）垃圾处理标准和要求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垃圾收集要做到定时定点，日产日清，不得堆积、滞留垃圾污染城市环境。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垃圾收集容器应采用密闭式的容器，禁止采用开放式的垃圾收集手推车等，避免垃圾暴露和影响市容市貌。逐步推广垃圾分类收集，实现垃圾处理资源化处理。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垃圾收集容器定点设置，摆放整齐，密闭收集，方便居民投放垃圾，收集点周围要干净整洁，无散落、存留垃圾及污水。定期清洗垃圾容器，更换坏损容器，收集点定期喷洒消毒、灭蚊蝇药等。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垃圾收集要及时，每天垃圾收集不得少于2次，其中大清扫一次完成后收集一次，保洁过程中收集一次。如有必要，要增加保洁时间的垃圾清运次数。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严禁向雨水井蓖处、树坑内、河道滩涂等地方倾倒垃圾，严禁焚烧、掩埋、填埋垃圾。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废旧家具、家用电器等大件垃圾要及时清理。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垃圾“日产日清”，清运至垃圾处理厂处理。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垃圾清运设备要干净、整洁、完整，清运过程中要遵守交通法律法规，文明作业。</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（四）管理标准和要求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1</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中标人要按照要求配备相应服务人员与设备。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bCs/>
          <w:color w:val="000000"/>
          <w:sz w:val="24"/>
          <w:szCs w:val="24"/>
        </w:rPr>
        <w:t>中标人需在本市有固定的办公场所，有完善的管理机构</w:t>
      </w:r>
      <w:r>
        <w:rPr>
          <w:rFonts w:hint="eastAsia" w:ascii="宋体" w:hAnsi="宋体" w:eastAsia="宋体" w:cs="宋体"/>
          <w:color w:val="000000"/>
          <w:sz w:val="24"/>
          <w:szCs w:val="24"/>
        </w:rPr>
        <w:t>，并在本市申请相关的清扫保洁及垃圾收集清运相关资质。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bCs/>
          <w:color w:val="000000"/>
          <w:sz w:val="24"/>
          <w:szCs w:val="24"/>
        </w:rPr>
        <w:t>中标人</w:t>
      </w:r>
      <w:r>
        <w:rPr>
          <w:rFonts w:hint="eastAsia" w:ascii="宋体" w:hAnsi="宋体" w:eastAsia="宋体" w:cs="宋体"/>
          <w:color w:val="000000"/>
          <w:sz w:val="24"/>
          <w:szCs w:val="24"/>
        </w:rPr>
        <w:t>投入清扫保洁的机械设备及工具</w:t>
      </w:r>
      <w:r>
        <w:rPr>
          <w:rFonts w:hint="eastAsia" w:ascii="宋体" w:hAnsi="宋体" w:eastAsia="宋体" w:cs="宋体"/>
          <w:bCs/>
          <w:color w:val="000000"/>
          <w:sz w:val="24"/>
          <w:szCs w:val="24"/>
        </w:rPr>
        <w:t>必须是符合国家节能环保标准</w:t>
      </w:r>
      <w:r>
        <w:rPr>
          <w:rFonts w:hint="eastAsia" w:ascii="宋体" w:hAnsi="宋体" w:eastAsia="宋体" w:cs="宋体"/>
          <w:color w:val="000000"/>
          <w:sz w:val="24"/>
          <w:szCs w:val="24"/>
        </w:rPr>
        <w:t>。环卫设备必须满足国家有关技术操作规程的要求，同时必须要满足正常作业需要。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bCs/>
          <w:color w:val="000000"/>
          <w:sz w:val="24"/>
          <w:szCs w:val="24"/>
        </w:rPr>
        <w:t>中标人</w:t>
      </w:r>
      <w:r>
        <w:rPr>
          <w:rFonts w:hint="eastAsia" w:ascii="宋体" w:hAnsi="宋体" w:eastAsia="宋体" w:cs="宋体"/>
          <w:color w:val="000000"/>
          <w:sz w:val="24"/>
          <w:szCs w:val="24"/>
        </w:rPr>
        <w:t>须编制《保洁服务管理方法》，列明保证质量、安全、文明作业的措施；投标人应根据采购人确认的实施方案编制环卫清扫保洁计划，并按此计划要求按时保质完成。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color w:val="000000"/>
          <w:sz w:val="24"/>
          <w:szCs w:val="24"/>
          <w:lang w:eastAsia="zh-CN"/>
        </w:rPr>
        <w:t>、</w:t>
      </w:r>
      <w:r>
        <w:rPr>
          <w:rFonts w:hint="eastAsia" w:ascii="宋体" w:hAnsi="宋体" w:eastAsia="宋体" w:cs="宋体"/>
          <w:bCs/>
          <w:color w:val="000000"/>
          <w:sz w:val="24"/>
          <w:szCs w:val="24"/>
        </w:rPr>
        <w:t>中标人</w:t>
      </w:r>
      <w:r>
        <w:rPr>
          <w:rFonts w:hint="eastAsia" w:ascii="宋体" w:hAnsi="宋体" w:eastAsia="宋体" w:cs="宋体"/>
          <w:color w:val="000000"/>
          <w:sz w:val="24"/>
          <w:szCs w:val="24"/>
        </w:rPr>
        <w:t>必须按法律、法规及有关政策规定为其服务人员购买社会养老、工伤、医疗、失业、计划生育、人身意外等相关社会保险。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中标人必须落实好安全生产的措施和配置安全作业的劳保用品。且穿着统一标识的工作服,</w:t>
      </w:r>
      <w:r>
        <w:rPr>
          <w:rFonts w:hint="eastAsia" w:ascii="宋体" w:hAnsi="宋体" w:eastAsia="宋体" w:cs="宋体"/>
          <w:bCs/>
          <w:color w:val="000000"/>
          <w:sz w:val="24"/>
          <w:szCs w:val="24"/>
        </w:rPr>
        <w:t xml:space="preserve"> 中标人</w:t>
      </w:r>
      <w:r>
        <w:rPr>
          <w:rFonts w:hint="eastAsia" w:ascii="宋体" w:hAnsi="宋体" w:eastAsia="宋体" w:cs="宋体"/>
          <w:color w:val="000000"/>
          <w:sz w:val="24"/>
          <w:szCs w:val="24"/>
        </w:rPr>
        <w:t>的作业车辆要求统一标识。</w:t>
      </w:r>
    </w:p>
    <w:p>
      <w:pPr>
        <w:pStyle w:val="11"/>
        <w:numPr>
          <w:ilvl w:val="0"/>
          <w:numId w:val="1"/>
        </w:numPr>
        <w:ind w:firstLineChars="0"/>
        <w:outlineLvl w:val="0"/>
        <w:rPr>
          <w:rFonts w:hint="eastAsia" w:ascii="Times New Roman" w:hAnsi="Times New Roman" w:eastAsia="宋体" w:cs="Times New Roman"/>
          <w:b/>
          <w:sz w:val="28"/>
          <w:szCs w:val="32"/>
          <w:lang w:val="en-US" w:eastAsia="zh-CN"/>
        </w:rPr>
      </w:pPr>
      <w:r>
        <w:rPr>
          <w:rFonts w:hint="eastAsia" w:ascii="Times New Roman" w:hAnsi="Times New Roman" w:eastAsia="宋体" w:cs="Times New Roman"/>
          <w:b/>
          <w:sz w:val="28"/>
          <w:szCs w:val="32"/>
          <w:lang w:val="en-US" w:eastAsia="zh-CN"/>
        </w:rPr>
        <w:t>承包方式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取全包干的方式，即管养任务包干、经费包干、人员设备包干、作业安全包干的方式实行全承包。中标人按照采购人严格执行“五定二包”要求，做到定时间、定人员、定路段、定任务、定工具、包工作质量、包安全生产，并接受采购人的监督、检查、指导。</w:t>
      </w:r>
    </w:p>
    <w:p>
      <w:pPr>
        <w:pStyle w:val="11"/>
        <w:numPr>
          <w:ilvl w:val="0"/>
          <w:numId w:val="1"/>
        </w:numPr>
        <w:ind w:firstLineChars="0"/>
        <w:outlineLvl w:val="0"/>
        <w:rPr>
          <w:rFonts w:hint="eastAsia" w:ascii="Times New Roman" w:hAnsi="Times New Roman" w:eastAsia="宋体" w:cs="Times New Roman"/>
          <w:b/>
          <w:sz w:val="28"/>
          <w:szCs w:val="32"/>
          <w:lang w:val="en-US" w:eastAsia="zh-CN"/>
        </w:rPr>
      </w:pPr>
      <w:r>
        <w:rPr>
          <w:rFonts w:hint="eastAsia" w:ascii="Times New Roman" w:hAnsi="Times New Roman" w:eastAsia="宋体" w:cs="Times New Roman"/>
          <w:b/>
          <w:sz w:val="28"/>
          <w:szCs w:val="32"/>
          <w:lang w:val="en-US" w:eastAsia="zh-CN"/>
        </w:rPr>
        <w:t>考核办法及付款方式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（一）考核办法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按照《三亚市吉阳区环卫所环卫市场化监督检查办法》执行。</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000000"/>
          <w:sz w:val="24"/>
          <w:szCs w:val="24"/>
        </w:rPr>
      </w:pPr>
      <w:r>
        <w:rPr>
          <w:rFonts w:hint="eastAsia" w:ascii="宋体" w:hAnsi="宋体" w:eastAsia="宋体" w:cs="宋体"/>
          <w:b/>
          <w:bCs/>
          <w:color w:val="000000"/>
          <w:sz w:val="24"/>
          <w:szCs w:val="24"/>
        </w:rPr>
        <w:t>（二）付款方式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根据每月的明查暗访和月底的综合评分，结合承包合同的相关条款做出付款意见报领导审批，当月的保洁费在下一个月15日前一次性付清（特殊情况除外）。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十</w:t>
      </w:r>
      <w:r>
        <w:rPr>
          <w:rFonts w:hint="eastAsia" w:ascii="宋体" w:hAnsi="宋体" w:eastAsia="宋体" w:cs="宋体"/>
          <w:color w:val="000000"/>
          <w:sz w:val="24"/>
          <w:szCs w:val="24"/>
        </w:rPr>
        <w:t>、投标人特殊要求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一</w:t>
      </w:r>
      <w:r>
        <w:rPr>
          <w:rFonts w:hint="eastAsia" w:ascii="宋体" w:hAnsi="宋体" w:eastAsia="宋体" w:cs="宋体"/>
          <w:color w:val="000000"/>
          <w:sz w:val="24"/>
          <w:szCs w:val="24"/>
        </w:rPr>
        <w:t>）投标人应具有属于自身固定资产的保洁专用设备设施（提供相关证明影印件）。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（二）投标人中标后，签订中标合同一个月内需将本项目所要求的人员、设备设施配置齐全，在本市接受验收。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（三）本项目所需的设备设施验收合格备案后，必须保证用于本项目，否则，按照违约处理，并追究相关违约责任。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（四）本项目拒绝一切投标联合体，且不得分包、转包。否则，按照违约处理，并追究相关违约责任。</w:t>
      </w:r>
    </w:p>
    <w:p>
      <w:pPr>
        <w:spacing w:line="640" w:lineRule="exact"/>
        <w:jc w:val="center"/>
        <w:rPr>
          <w:rFonts w:hint="eastAsia" w:ascii="宋体" w:hAnsi="宋体" w:eastAsia="宋体" w:cs="宋体"/>
          <w:b/>
          <w:bCs/>
          <w:sz w:val="32"/>
          <w:szCs w:val="32"/>
        </w:rPr>
      </w:pPr>
      <w:r>
        <w:rPr>
          <w:rFonts w:hint="eastAsia" w:ascii="宋体" w:hAnsi="宋体" w:eastAsia="宋体" w:cs="宋体"/>
          <w:b/>
          <w:bCs/>
          <w:sz w:val="32"/>
          <w:szCs w:val="32"/>
        </w:rPr>
        <w:t>三亚市吉阳区环卫所</w:t>
      </w:r>
    </w:p>
    <w:p>
      <w:pPr>
        <w:spacing w:line="640" w:lineRule="exact"/>
        <w:jc w:val="center"/>
        <w:rPr>
          <w:rFonts w:hint="eastAsia" w:ascii="宋体" w:hAnsi="宋体" w:eastAsia="宋体" w:cs="宋体"/>
          <w:sz w:val="24"/>
          <w:szCs w:val="24"/>
        </w:rPr>
      </w:pPr>
      <w:r>
        <w:rPr>
          <w:rFonts w:hint="eastAsia" w:ascii="宋体" w:hAnsi="宋体" w:eastAsia="宋体" w:cs="宋体"/>
          <w:b/>
          <w:bCs/>
          <w:sz w:val="32"/>
          <w:szCs w:val="32"/>
        </w:rPr>
        <w:t>环卫市场化考核办法</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第一章  总则</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第一条</w:t>
      </w:r>
      <w:r>
        <w:rPr>
          <w:rFonts w:hint="eastAsia" w:ascii="宋体" w:hAnsi="宋体" w:eastAsia="宋体" w:cs="宋体"/>
          <w:sz w:val="24"/>
          <w:szCs w:val="24"/>
        </w:rPr>
        <w:t xml:space="preserve"> 为进一步加强吉阳区道路清扫保洁力度，充分调动外包保洁企业服务工作的积极性，全面提高吉阳区环境卫生管理水平，根据区委区政府指示精神和近期我所开展“创文巩卫”工作的需要，特制定本办法。</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第二条</w:t>
      </w:r>
      <w:r>
        <w:rPr>
          <w:rFonts w:hint="eastAsia" w:ascii="宋体" w:hAnsi="宋体" w:eastAsia="宋体" w:cs="宋体"/>
          <w:sz w:val="24"/>
          <w:szCs w:val="24"/>
        </w:rPr>
        <w:t xml:space="preserve"> 本办法适用于吉阳区辖区环卫作业的质量考核。</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第三条</w:t>
      </w:r>
      <w:r>
        <w:rPr>
          <w:rFonts w:hint="eastAsia" w:ascii="宋体" w:hAnsi="宋体" w:eastAsia="宋体" w:cs="宋体"/>
          <w:sz w:val="24"/>
          <w:szCs w:val="24"/>
        </w:rPr>
        <w:t xml:space="preserve"> 吉阳区环卫所为考核主体，组织实施全区环卫作业的考核工作。</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第四条</w:t>
      </w:r>
      <w:r>
        <w:rPr>
          <w:rFonts w:hint="eastAsia" w:ascii="宋体" w:hAnsi="宋体" w:eastAsia="宋体" w:cs="宋体"/>
          <w:sz w:val="24"/>
          <w:szCs w:val="24"/>
        </w:rPr>
        <w:t xml:space="preserve"> 本办法的考核对象为吉阳区环卫服务承包企业。</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第五条</w:t>
      </w:r>
      <w:r>
        <w:rPr>
          <w:rFonts w:hint="eastAsia" w:ascii="宋体" w:hAnsi="宋体" w:eastAsia="宋体" w:cs="宋体"/>
          <w:sz w:val="24"/>
          <w:szCs w:val="24"/>
        </w:rPr>
        <w:t xml:space="preserve"> 吉阳区各环卫服务承包企业要按照我市相关环境卫生管理制度和条例，遵照合同有关条款，做好环境卫生服务工作，自觉提高承包区域内环境卫生质量。</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第二章 考核内容</w:t>
      </w:r>
    </w:p>
    <w:p>
      <w:pPr>
        <w:spacing w:line="480" w:lineRule="exact"/>
        <w:ind w:firstLine="570"/>
        <w:rPr>
          <w:rFonts w:hint="eastAsia" w:ascii="宋体" w:hAnsi="宋体" w:eastAsia="宋体" w:cs="宋体"/>
          <w:sz w:val="24"/>
          <w:szCs w:val="24"/>
        </w:rPr>
      </w:pPr>
      <w:r>
        <w:rPr>
          <w:rFonts w:hint="eastAsia" w:ascii="宋体" w:hAnsi="宋体" w:eastAsia="宋体" w:cs="宋体"/>
          <w:b/>
          <w:sz w:val="24"/>
          <w:szCs w:val="24"/>
        </w:rPr>
        <w:t xml:space="preserve">第六条 </w:t>
      </w:r>
      <w:r>
        <w:rPr>
          <w:rFonts w:hint="eastAsia" w:ascii="宋体" w:hAnsi="宋体" w:eastAsia="宋体" w:cs="宋体"/>
          <w:sz w:val="24"/>
          <w:szCs w:val="24"/>
        </w:rPr>
        <w:t>考核内容主要包括环卫服务各个方面，以下具体内容：道路清扫保洁、内河保洁、海域保洁、公厕保洁、垃圾收集清运、环卫设施设备管理、垃圾广告管理、道路机械化清扫、洒水降尘、</w:t>
      </w:r>
      <w:r>
        <w:rPr>
          <w:rFonts w:hint="eastAsia" w:ascii="宋体" w:hAnsi="宋体" w:eastAsia="宋体" w:cs="宋体"/>
          <w:sz w:val="24"/>
          <w:szCs w:val="24"/>
          <w:lang w:val="en-US" w:eastAsia="zh-CN"/>
        </w:rPr>
        <w:t>垃圾屋运营管理、</w:t>
      </w:r>
      <w:r>
        <w:rPr>
          <w:rFonts w:hint="eastAsia" w:ascii="宋体" w:hAnsi="宋体" w:eastAsia="宋体" w:cs="宋体"/>
          <w:sz w:val="24"/>
          <w:szCs w:val="24"/>
        </w:rPr>
        <w:t>环卫形象管理、安全生产、其他涉及环卫服务的事项等。</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第三章 考核方式</w:t>
      </w:r>
    </w:p>
    <w:p>
      <w:pPr>
        <w:spacing w:line="48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第七条 定期考核，</w:t>
      </w:r>
      <w:r>
        <w:rPr>
          <w:rFonts w:hint="eastAsia" w:ascii="宋体" w:hAnsi="宋体" w:eastAsia="宋体" w:cs="宋体"/>
          <w:sz w:val="24"/>
          <w:szCs w:val="24"/>
        </w:rPr>
        <w:t>环卫所监督检查部门每月定期对环卫企业进行一次联合检查考核，依据现场考核评分暂行标准按百分制进行打分。</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第八条</w:t>
      </w:r>
      <w:r>
        <w:rPr>
          <w:rFonts w:hint="eastAsia" w:ascii="宋体" w:hAnsi="宋体" w:eastAsia="宋体" w:cs="宋体"/>
          <w:sz w:val="24"/>
          <w:szCs w:val="24"/>
        </w:rPr>
        <w:t xml:space="preserve"> </w:t>
      </w:r>
      <w:r>
        <w:rPr>
          <w:rFonts w:hint="eastAsia" w:ascii="宋体" w:hAnsi="宋体" w:eastAsia="宋体" w:cs="宋体"/>
          <w:b/>
          <w:sz w:val="24"/>
          <w:szCs w:val="24"/>
        </w:rPr>
        <w:t>暗访考核，</w:t>
      </w:r>
      <w:r>
        <w:rPr>
          <w:rFonts w:hint="eastAsia" w:ascii="宋体" w:hAnsi="宋体" w:eastAsia="宋体" w:cs="宋体"/>
          <w:sz w:val="24"/>
          <w:szCs w:val="24"/>
        </w:rPr>
        <w:t>环卫所监督检查部门每月将组织相关人员分四次以上全面对各公司管理服务的区域进行暗访考核。</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第四章 考核标准</w:t>
      </w:r>
    </w:p>
    <w:p>
      <w:pPr>
        <w:spacing w:line="480" w:lineRule="exact"/>
        <w:ind w:firstLine="570"/>
        <w:rPr>
          <w:rFonts w:hint="eastAsia" w:ascii="宋体" w:hAnsi="宋体" w:eastAsia="宋体" w:cs="宋体"/>
          <w:sz w:val="24"/>
          <w:szCs w:val="24"/>
        </w:rPr>
      </w:pPr>
      <w:r>
        <w:rPr>
          <w:rFonts w:hint="eastAsia" w:ascii="宋体" w:hAnsi="宋体" w:eastAsia="宋体" w:cs="宋体"/>
          <w:b/>
          <w:bCs/>
          <w:sz w:val="24"/>
          <w:szCs w:val="24"/>
        </w:rPr>
        <w:t>第九条</w:t>
      </w:r>
      <w:r>
        <w:rPr>
          <w:rFonts w:hint="eastAsia" w:ascii="宋体" w:hAnsi="宋体" w:eastAsia="宋体" w:cs="宋体"/>
          <w:b/>
          <w:sz w:val="24"/>
          <w:szCs w:val="24"/>
        </w:rPr>
        <w:t xml:space="preserve"> </w:t>
      </w:r>
      <w:r>
        <w:rPr>
          <w:rFonts w:hint="eastAsia" w:ascii="宋体" w:hAnsi="宋体" w:eastAsia="宋体" w:cs="宋体"/>
          <w:sz w:val="24"/>
          <w:szCs w:val="24"/>
        </w:rPr>
        <w:t>定期考核参照《三亚市吉阳区道路（区级）保洁服务考核评分表》、《三亚市吉阳区道路（村级）保洁服务考核评分表》、《三亚市吉阳区内河保洁服务考核评分表》、《三亚市吉阳区海域保洁服务考核评分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三亚市吉阳区垃圾转运站管理运营服务考核评分表</w:t>
      </w:r>
      <w:r>
        <w:rPr>
          <w:rFonts w:hint="eastAsia" w:ascii="宋体" w:hAnsi="宋体" w:eastAsia="宋体" w:cs="宋体"/>
          <w:sz w:val="24"/>
          <w:szCs w:val="24"/>
          <w:lang w:eastAsia="zh-CN"/>
        </w:rPr>
        <w:t>》、</w:t>
      </w:r>
      <w:r>
        <w:rPr>
          <w:rFonts w:hint="eastAsia" w:ascii="宋体" w:hAnsi="宋体" w:eastAsia="宋体" w:cs="宋体"/>
          <w:sz w:val="24"/>
          <w:szCs w:val="24"/>
        </w:rPr>
        <w:t>《三亚市吉阳区公厕</w:t>
      </w:r>
      <w:r>
        <w:rPr>
          <w:rFonts w:hint="eastAsia" w:ascii="宋体" w:hAnsi="宋体" w:eastAsia="宋体" w:cs="宋体"/>
          <w:sz w:val="24"/>
          <w:szCs w:val="24"/>
          <w:lang w:val="en-US" w:eastAsia="zh-CN"/>
        </w:rPr>
        <w:t>运营管理</w:t>
      </w:r>
      <w:r>
        <w:rPr>
          <w:rFonts w:hint="eastAsia" w:ascii="宋体" w:hAnsi="宋体" w:eastAsia="宋体" w:cs="宋体"/>
          <w:sz w:val="24"/>
          <w:szCs w:val="24"/>
        </w:rPr>
        <w:t>服务考核评分表》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三亚市吉阳区道路机械化洒水降尘服务考核评分表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三亚市吉阳区垃圾屋管理运营考核评分表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等</w:t>
      </w:r>
      <w:r>
        <w:rPr>
          <w:rFonts w:hint="eastAsia" w:ascii="宋体" w:hAnsi="宋体" w:eastAsia="宋体" w:cs="宋体"/>
          <w:sz w:val="24"/>
          <w:szCs w:val="24"/>
        </w:rPr>
        <w:t>执行。</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第十条</w:t>
      </w:r>
      <w:r>
        <w:rPr>
          <w:rFonts w:hint="eastAsia" w:ascii="宋体" w:hAnsi="宋体" w:eastAsia="宋体" w:cs="宋体"/>
          <w:sz w:val="24"/>
          <w:szCs w:val="24"/>
        </w:rPr>
        <w:t xml:space="preserve"> 暗访考核参照《三亚市吉阳区</w:t>
      </w:r>
      <w:r>
        <w:rPr>
          <w:rFonts w:hint="eastAsia" w:ascii="宋体" w:hAnsi="宋体" w:eastAsia="宋体" w:cs="宋体"/>
          <w:sz w:val="24"/>
          <w:szCs w:val="24"/>
          <w:lang w:val="en-US" w:eastAsia="zh-CN"/>
        </w:rPr>
        <w:t>道路保洁</w:t>
      </w:r>
      <w:r>
        <w:rPr>
          <w:rFonts w:hint="eastAsia" w:ascii="宋体" w:hAnsi="宋体" w:eastAsia="宋体" w:cs="宋体"/>
          <w:sz w:val="24"/>
          <w:szCs w:val="24"/>
        </w:rPr>
        <w:t>服务暗访及处罚标准》、《三亚市吉阳区</w:t>
      </w:r>
      <w:r>
        <w:rPr>
          <w:rFonts w:hint="eastAsia" w:ascii="宋体" w:hAnsi="宋体" w:eastAsia="宋体" w:cs="宋体"/>
          <w:sz w:val="24"/>
          <w:szCs w:val="24"/>
          <w:lang w:val="en-US" w:eastAsia="zh-CN"/>
        </w:rPr>
        <w:t>内河保洁</w:t>
      </w:r>
      <w:r>
        <w:rPr>
          <w:rFonts w:hint="eastAsia" w:ascii="宋体" w:hAnsi="宋体" w:eastAsia="宋体" w:cs="宋体"/>
          <w:sz w:val="24"/>
          <w:szCs w:val="24"/>
        </w:rPr>
        <w:t>服务暗访及处罚标准》、《三亚市吉阳区</w:t>
      </w:r>
      <w:r>
        <w:rPr>
          <w:rFonts w:hint="eastAsia" w:ascii="宋体" w:hAnsi="宋体" w:eastAsia="宋体" w:cs="宋体"/>
          <w:sz w:val="24"/>
          <w:szCs w:val="24"/>
          <w:lang w:val="en-US" w:eastAsia="zh-CN"/>
        </w:rPr>
        <w:t>海域</w:t>
      </w:r>
      <w:r>
        <w:rPr>
          <w:rFonts w:hint="eastAsia" w:ascii="宋体" w:hAnsi="宋体" w:eastAsia="宋体" w:cs="宋体"/>
          <w:sz w:val="24"/>
          <w:szCs w:val="24"/>
        </w:rPr>
        <w:t>服务暗访及处罚标准》、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三亚市吉阳区垃圾转运站管理运营服务暗访及处罚标准</w:t>
      </w:r>
      <w:r>
        <w:rPr>
          <w:rFonts w:hint="eastAsia" w:ascii="宋体" w:hAnsi="宋体" w:eastAsia="宋体" w:cs="宋体"/>
          <w:sz w:val="24"/>
          <w:szCs w:val="24"/>
          <w:lang w:eastAsia="zh-CN"/>
        </w:rPr>
        <w:t>》、</w:t>
      </w:r>
      <w:r>
        <w:rPr>
          <w:rFonts w:hint="eastAsia" w:ascii="宋体" w:hAnsi="宋体" w:eastAsia="宋体" w:cs="宋体"/>
          <w:sz w:val="24"/>
          <w:szCs w:val="24"/>
        </w:rPr>
        <w:t>《三亚市吉阳区</w:t>
      </w:r>
      <w:r>
        <w:rPr>
          <w:rFonts w:hint="eastAsia" w:ascii="宋体" w:hAnsi="宋体" w:eastAsia="宋体" w:cs="宋体"/>
          <w:sz w:val="24"/>
          <w:szCs w:val="24"/>
          <w:lang w:val="en-US" w:eastAsia="zh-CN"/>
        </w:rPr>
        <w:t>公厕运营管理</w:t>
      </w:r>
      <w:r>
        <w:rPr>
          <w:rFonts w:hint="eastAsia" w:ascii="宋体" w:hAnsi="宋体" w:eastAsia="宋体" w:cs="宋体"/>
          <w:sz w:val="24"/>
          <w:szCs w:val="24"/>
        </w:rPr>
        <w:t>服务暗访及处罚标准》</w:t>
      </w:r>
      <w:r>
        <w:rPr>
          <w:rFonts w:hint="eastAsia" w:ascii="宋体" w:hAnsi="宋体" w:eastAsia="宋体" w:cs="宋体"/>
          <w:sz w:val="24"/>
          <w:szCs w:val="24"/>
          <w:lang w:eastAsia="zh-CN"/>
        </w:rPr>
        <w:t>、</w:t>
      </w:r>
      <w:r>
        <w:rPr>
          <w:rFonts w:hint="eastAsia" w:ascii="宋体" w:hAnsi="宋体" w:eastAsia="宋体" w:cs="宋体"/>
          <w:sz w:val="24"/>
          <w:szCs w:val="24"/>
        </w:rPr>
        <w:t>《三亚市吉阳区</w:t>
      </w:r>
      <w:r>
        <w:rPr>
          <w:rFonts w:hint="eastAsia" w:ascii="宋体" w:hAnsi="宋体" w:eastAsia="宋体" w:cs="宋体"/>
          <w:sz w:val="24"/>
          <w:szCs w:val="24"/>
          <w:lang w:val="en-US" w:eastAsia="zh-CN"/>
        </w:rPr>
        <w:t>道路机械化洒水降尘</w:t>
      </w:r>
      <w:r>
        <w:rPr>
          <w:rFonts w:hint="eastAsia" w:ascii="宋体" w:hAnsi="宋体" w:eastAsia="宋体" w:cs="宋体"/>
          <w:sz w:val="24"/>
          <w:szCs w:val="24"/>
        </w:rPr>
        <w:t>务暗访及处罚标准》</w:t>
      </w:r>
      <w:r>
        <w:rPr>
          <w:rFonts w:hint="eastAsia" w:ascii="宋体" w:hAnsi="宋体" w:eastAsia="宋体" w:cs="宋体"/>
          <w:sz w:val="24"/>
          <w:szCs w:val="24"/>
          <w:lang w:eastAsia="zh-CN"/>
        </w:rPr>
        <w:t>、</w:t>
      </w:r>
      <w:r>
        <w:rPr>
          <w:rFonts w:hint="eastAsia" w:ascii="宋体" w:hAnsi="宋体" w:eastAsia="宋体" w:cs="宋体"/>
          <w:sz w:val="24"/>
          <w:szCs w:val="24"/>
        </w:rPr>
        <w:t>《三亚市吉阳区</w:t>
      </w:r>
      <w:r>
        <w:rPr>
          <w:rFonts w:hint="eastAsia" w:ascii="宋体" w:hAnsi="宋体" w:eastAsia="宋体" w:cs="宋体"/>
          <w:sz w:val="24"/>
          <w:szCs w:val="24"/>
          <w:lang w:val="en-US" w:eastAsia="zh-CN"/>
        </w:rPr>
        <w:t>垃圾屋管理运营管理</w:t>
      </w:r>
      <w:r>
        <w:rPr>
          <w:rFonts w:hint="eastAsia" w:ascii="宋体" w:hAnsi="宋体" w:eastAsia="宋体" w:cs="宋体"/>
          <w:sz w:val="24"/>
          <w:szCs w:val="24"/>
        </w:rPr>
        <w:t>服务暗访及处罚标准》</w:t>
      </w:r>
      <w:r>
        <w:rPr>
          <w:rFonts w:hint="eastAsia" w:ascii="宋体" w:hAnsi="宋体" w:eastAsia="宋体" w:cs="宋体"/>
          <w:sz w:val="24"/>
          <w:szCs w:val="24"/>
          <w:lang w:val="en-US" w:eastAsia="zh-CN"/>
        </w:rPr>
        <w:t>等</w:t>
      </w:r>
      <w:r>
        <w:rPr>
          <w:rFonts w:hint="eastAsia" w:ascii="宋体" w:hAnsi="宋体" w:eastAsia="宋体" w:cs="宋体"/>
          <w:sz w:val="24"/>
          <w:szCs w:val="24"/>
        </w:rPr>
        <w:t>执行。</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第五章 奖惩办法</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第十一条</w:t>
      </w:r>
      <w:r>
        <w:rPr>
          <w:rFonts w:hint="eastAsia" w:ascii="宋体" w:hAnsi="宋体" w:eastAsia="宋体" w:cs="宋体"/>
          <w:sz w:val="24"/>
          <w:szCs w:val="24"/>
        </w:rPr>
        <w:t xml:space="preserve"> 定期检查评定等级（100分-90分为优，89分—80分为良，79分—70分为差，70分以下为较差）。分数评为“优”的100%拨付服务费；“良”的按90%支付服务费；“差”的按70%支付服务费；“较差”的按50%支付服务费。连续三个月被评为差的或连续二个月被评为较差的环卫所可以单方面终止承包合同。</w:t>
      </w:r>
    </w:p>
    <w:p>
      <w:pPr>
        <w:spacing w:line="480" w:lineRule="exact"/>
        <w:ind w:firstLine="482" w:firstLineChars="200"/>
        <w:rPr>
          <w:rFonts w:hint="eastAsia" w:ascii="宋体" w:hAnsi="宋体" w:eastAsia="宋体" w:cs="宋体"/>
          <w:bCs/>
          <w:sz w:val="24"/>
          <w:szCs w:val="24"/>
        </w:rPr>
      </w:pPr>
      <w:r>
        <w:rPr>
          <w:rFonts w:hint="eastAsia" w:ascii="宋体" w:hAnsi="宋体" w:eastAsia="宋体" w:cs="宋体"/>
          <w:b/>
          <w:sz w:val="24"/>
          <w:szCs w:val="24"/>
        </w:rPr>
        <w:t>第十二条</w:t>
      </w:r>
      <w:r>
        <w:rPr>
          <w:rFonts w:hint="eastAsia" w:ascii="宋体" w:hAnsi="宋体" w:eastAsia="宋体" w:cs="宋体"/>
          <w:sz w:val="24"/>
          <w:szCs w:val="24"/>
        </w:rPr>
        <w:t xml:space="preserve"> 在暗访检查中发现存在较为突出的问题，将视为服务管理不到位、未完成工作任务，</w:t>
      </w:r>
      <w:r>
        <w:rPr>
          <w:rFonts w:hint="eastAsia" w:ascii="宋体" w:hAnsi="宋体" w:eastAsia="宋体" w:cs="宋体"/>
          <w:bCs/>
          <w:sz w:val="24"/>
          <w:szCs w:val="24"/>
        </w:rPr>
        <w:t>按照第十条标准进行处罚。</w:t>
      </w:r>
    </w:p>
    <w:p>
      <w:pPr>
        <w:spacing w:line="480" w:lineRule="exact"/>
        <w:ind w:firstLine="482" w:firstLineChars="200"/>
        <w:rPr>
          <w:rFonts w:hint="eastAsia" w:ascii="宋体" w:hAnsi="宋体" w:eastAsia="宋体" w:cs="宋体"/>
          <w:bCs/>
          <w:sz w:val="24"/>
          <w:szCs w:val="24"/>
        </w:rPr>
      </w:pPr>
      <w:r>
        <w:rPr>
          <w:rFonts w:hint="eastAsia" w:ascii="宋体" w:hAnsi="宋体" w:eastAsia="宋体" w:cs="宋体"/>
          <w:b/>
          <w:bCs/>
          <w:sz w:val="24"/>
          <w:szCs w:val="24"/>
        </w:rPr>
        <w:t xml:space="preserve">第十三条 </w:t>
      </w:r>
      <w:r>
        <w:rPr>
          <w:rFonts w:hint="eastAsia" w:ascii="宋体" w:hAnsi="宋体" w:eastAsia="宋体" w:cs="宋体"/>
          <w:bCs/>
          <w:sz w:val="24"/>
          <w:szCs w:val="24"/>
        </w:rPr>
        <w:t>服务表现较好的企业，将每季度上报上级部门给予相关奖励。</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第六章 情况通报</w:t>
      </w:r>
    </w:p>
    <w:p>
      <w:pPr>
        <w:spacing w:line="48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 xml:space="preserve">第十四条 </w:t>
      </w:r>
      <w:r>
        <w:rPr>
          <w:rFonts w:hint="eastAsia" w:ascii="宋体" w:hAnsi="宋体" w:eastAsia="宋体" w:cs="宋体"/>
          <w:sz w:val="24"/>
          <w:szCs w:val="24"/>
        </w:rPr>
        <w:t>每次定期检查、暗访结束后将汇总的检查情况和扣除金额情况在内部微信工作平台《吉阳区环卫督查通报工作群》上进行通报。</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第七章  附则</w:t>
      </w:r>
    </w:p>
    <w:p>
      <w:pPr>
        <w:spacing w:line="480" w:lineRule="exact"/>
        <w:ind w:firstLine="570"/>
        <w:rPr>
          <w:rFonts w:hint="eastAsia" w:ascii="宋体" w:hAnsi="宋体" w:eastAsia="宋体" w:cs="宋体"/>
          <w:b/>
          <w:sz w:val="24"/>
          <w:szCs w:val="24"/>
        </w:rPr>
      </w:pPr>
      <w:r>
        <w:rPr>
          <w:rFonts w:hint="eastAsia" w:ascii="宋体" w:hAnsi="宋体" w:eastAsia="宋体" w:cs="宋体"/>
          <w:b/>
          <w:sz w:val="24"/>
          <w:szCs w:val="24"/>
        </w:rPr>
        <w:t xml:space="preserve">第十五条 </w:t>
      </w:r>
      <w:r>
        <w:rPr>
          <w:rFonts w:hint="eastAsia" w:ascii="宋体" w:hAnsi="宋体" w:eastAsia="宋体" w:cs="宋体"/>
          <w:sz w:val="24"/>
          <w:szCs w:val="24"/>
        </w:rPr>
        <w:t>本办法由三亚市吉阳区环卫所负责解释。</w:t>
      </w:r>
    </w:p>
    <w:p>
      <w:pPr>
        <w:spacing w:line="480" w:lineRule="exact"/>
        <w:ind w:firstLine="570"/>
        <w:rPr>
          <w:rFonts w:hint="eastAsia" w:ascii="宋体" w:hAnsi="宋体" w:eastAsia="宋体" w:cs="宋体"/>
          <w:sz w:val="24"/>
          <w:szCs w:val="24"/>
        </w:rPr>
      </w:pPr>
      <w:r>
        <w:rPr>
          <w:rFonts w:hint="eastAsia" w:ascii="宋体" w:hAnsi="宋体" w:eastAsia="宋体" w:cs="宋体"/>
          <w:b/>
          <w:sz w:val="24"/>
          <w:szCs w:val="24"/>
        </w:rPr>
        <w:t xml:space="preserve">第十六条 </w:t>
      </w:r>
      <w:r>
        <w:rPr>
          <w:rFonts w:hint="eastAsia" w:ascii="宋体" w:hAnsi="宋体" w:eastAsia="宋体" w:cs="宋体"/>
          <w:sz w:val="24"/>
          <w:szCs w:val="24"/>
        </w:rPr>
        <w:t>未尽事项，多方协调解决。如本办法和相关法律法规有所冲突，以法律为准绳协调解决。</w:t>
      </w:r>
    </w:p>
    <w:p>
      <w:pPr>
        <w:spacing w:line="480" w:lineRule="exact"/>
        <w:ind w:firstLine="570"/>
        <w:rPr>
          <w:rFonts w:hint="eastAsia" w:ascii="宋体" w:hAnsi="宋体" w:eastAsia="宋体" w:cs="宋体"/>
          <w:sz w:val="24"/>
          <w:szCs w:val="24"/>
        </w:rPr>
      </w:pPr>
      <w:r>
        <w:rPr>
          <w:rFonts w:hint="eastAsia" w:ascii="宋体" w:hAnsi="宋体" w:eastAsia="宋体" w:cs="宋体"/>
          <w:b/>
          <w:sz w:val="24"/>
          <w:szCs w:val="24"/>
        </w:rPr>
        <w:t xml:space="preserve">第十七条  </w:t>
      </w:r>
      <w:r>
        <w:rPr>
          <w:rFonts w:hint="eastAsia" w:ascii="宋体" w:hAnsi="宋体" w:eastAsia="宋体" w:cs="宋体"/>
          <w:sz w:val="24"/>
          <w:szCs w:val="24"/>
        </w:rPr>
        <w:t xml:space="preserve">本办法从2018年6月1日起实施。 </w:t>
      </w:r>
    </w:p>
    <w:p>
      <w:pPr>
        <w:spacing w:line="480" w:lineRule="exact"/>
        <w:rPr>
          <w:rFonts w:hint="eastAsia" w:ascii="宋体" w:hAnsi="宋体" w:eastAsia="宋体" w:cs="宋体"/>
          <w:sz w:val="24"/>
          <w:szCs w:val="24"/>
        </w:rPr>
      </w:pP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附件：</w:t>
      </w:r>
    </w:p>
    <w:p>
      <w:pPr>
        <w:spacing w:line="480" w:lineRule="exact"/>
        <w:ind w:firstLine="720" w:firstLineChars="300"/>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rPr>
        <w:t>.《三亚市吉阳区内河保洁服务考核评分表》</w:t>
      </w:r>
      <w:r>
        <w:rPr>
          <w:rFonts w:hint="eastAsia" w:ascii="宋体" w:hAnsi="宋体" w:eastAsia="宋体" w:cs="宋体"/>
          <w:sz w:val="24"/>
          <w:szCs w:val="24"/>
          <w:lang w:eastAsia="zh-CN"/>
        </w:rPr>
        <w:t>；</w:t>
      </w:r>
    </w:p>
    <w:p>
      <w:pPr>
        <w:spacing w:line="480" w:lineRule="exact"/>
        <w:ind w:firstLine="720" w:firstLineChars="300"/>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eastAsia="宋体" w:cs="宋体"/>
          <w:sz w:val="24"/>
          <w:szCs w:val="24"/>
        </w:rPr>
        <w:t>《三亚市吉阳区</w:t>
      </w:r>
      <w:r>
        <w:rPr>
          <w:rFonts w:hint="eastAsia" w:ascii="宋体" w:hAnsi="宋体" w:eastAsia="宋体" w:cs="宋体"/>
          <w:sz w:val="24"/>
          <w:szCs w:val="24"/>
          <w:lang w:val="en-US" w:eastAsia="zh-CN"/>
        </w:rPr>
        <w:t>内河保洁</w:t>
      </w:r>
      <w:r>
        <w:rPr>
          <w:rFonts w:hint="eastAsia" w:ascii="宋体" w:hAnsi="宋体" w:eastAsia="宋体" w:cs="宋体"/>
          <w:sz w:val="24"/>
          <w:szCs w:val="24"/>
        </w:rPr>
        <w:t>服务暗访及处罚标准》</w:t>
      </w:r>
      <w:r>
        <w:rPr>
          <w:rFonts w:hint="eastAsia" w:ascii="宋体" w:hAnsi="宋体" w:eastAsia="宋体" w:cs="宋体"/>
          <w:sz w:val="24"/>
          <w:szCs w:val="24"/>
          <w:lang w:eastAsia="zh-CN"/>
        </w:rPr>
        <w:t>；</w:t>
      </w:r>
    </w:p>
    <w:p>
      <w:pPr>
        <w:pStyle w:val="2"/>
        <w:rPr>
          <w:rFonts w:hint="default"/>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jc w:val="center"/>
        <w:rPr>
          <w:rFonts w:hint="eastAsia" w:ascii="宋体" w:hAnsi="宋体"/>
          <w:b/>
          <w:sz w:val="36"/>
          <w:szCs w:val="36"/>
        </w:rPr>
      </w:pPr>
      <w:r>
        <w:rPr>
          <w:rFonts w:hint="eastAsia" w:ascii="宋体" w:hAnsi="宋体" w:eastAsia="宋体" w:cs="宋体"/>
          <w:b/>
          <w:color w:val="000000"/>
          <w:kern w:val="0"/>
          <w:sz w:val="36"/>
          <w:szCs w:val="36"/>
          <w:lang w:val="en-US" w:eastAsia="zh-CN" w:bidi="ar"/>
        </w:rPr>
        <w:t>三亚市吉阳区环卫外包企业内河保洁服务考核评分表</w:t>
      </w:r>
    </w:p>
    <w:p>
      <w:pPr>
        <w:jc w:val="center"/>
        <w:rPr>
          <w:rFonts w:hint="eastAsia"/>
        </w:rPr>
      </w:pPr>
      <w:r>
        <w:rPr>
          <w:rFonts w:hint="eastAsia" w:ascii="宋体" w:hAnsi="宋体"/>
          <w:b/>
          <w:sz w:val="36"/>
          <w:szCs w:val="36"/>
        </w:rPr>
        <w:t xml:space="preserve"> </w:t>
      </w:r>
    </w:p>
    <w:p>
      <w:pPr>
        <w:keepNext w:val="0"/>
        <w:keepLines w:val="0"/>
        <w:widowControl/>
        <w:suppressLineNumbers w:val="0"/>
        <w:jc w:val="left"/>
        <w:rPr>
          <w:rFonts w:hint="eastAsia" w:ascii="宋体" w:hAnsi="宋体"/>
          <w:b/>
          <w:sz w:val="24"/>
        </w:rPr>
      </w:pPr>
      <w:r>
        <w:rPr>
          <w:rFonts w:hint="eastAsia" w:ascii="宋体" w:hAnsi="宋体"/>
          <w:b/>
          <w:sz w:val="24"/>
        </w:rPr>
        <w:t>考核项目:</w:t>
      </w:r>
      <w:r>
        <w:rPr>
          <w:rFonts w:hint="eastAsia" w:ascii="宋体" w:hAnsi="宋体" w:eastAsia="宋体" w:cs="宋体"/>
          <w:b/>
          <w:color w:val="000000"/>
          <w:kern w:val="0"/>
          <w:sz w:val="24"/>
          <w:szCs w:val="24"/>
          <w:lang w:val="en-US" w:eastAsia="zh-CN" w:bidi="ar"/>
        </w:rPr>
        <w:t>吉阳区内河环卫服务</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考核月份:20</w:t>
      </w:r>
      <w:r>
        <w:rPr>
          <w:rFonts w:hint="eastAsia" w:ascii="宋体" w:hAnsi="宋体"/>
          <w:b/>
          <w:sz w:val="24"/>
          <w:lang w:val="en-US" w:eastAsia="zh-CN"/>
        </w:rPr>
        <w:t>2</w:t>
      </w:r>
      <w:r>
        <w:rPr>
          <w:rFonts w:hint="eastAsia" w:ascii="宋体" w:hAnsi="宋体"/>
          <w:b/>
          <w:sz w:val="24"/>
        </w:rPr>
        <w:t xml:space="preserve">  年  月</w:t>
      </w:r>
    </w:p>
    <w:tbl>
      <w:tblPr>
        <w:tblStyle w:val="5"/>
        <w:tblW w:w="14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532"/>
        <w:gridCol w:w="660"/>
        <w:gridCol w:w="888"/>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sz w:val="24"/>
              </w:rPr>
            </w:pPr>
            <w:r>
              <w:rPr>
                <w:rFonts w:hint="eastAsia" w:ascii="宋体" w:hAnsi="宋体"/>
                <w:b/>
                <w:bCs/>
                <w:sz w:val="24"/>
              </w:rPr>
              <w:t>考核 项目</w:t>
            </w: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sz w:val="24"/>
              </w:rPr>
            </w:pPr>
            <w:r>
              <w:rPr>
                <w:rFonts w:hint="eastAsia" w:ascii="宋体" w:hAnsi="宋体"/>
                <w:b/>
                <w:bCs/>
                <w:sz w:val="24"/>
              </w:rPr>
              <w:t>考核评分标准</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sz w:val="24"/>
              </w:rPr>
            </w:pPr>
            <w:r>
              <w:rPr>
                <w:rFonts w:hint="eastAsia" w:ascii="宋体" w:hAnsi="宋体"/>
                <w:b/>
                <w:bCs/>
                <w:sz w:val="24"/>
              </w:rPr>
              <w:t>满分</w:t>
            </w:r>
          </w:p>
        </w:tc>
        <w:tc>
          <w:tcPr>
            <w:tcW w:w="888"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b/>
                <w:bCs/>
                <w:sz w:val="24"/>
              </w:rPr>
            </w:pPr>
            <w:r>
              <w:rPr>
                <w:rFonts w:ascii="宋体" w:hAnsi="宋体"/>
                <w:b/>
                <w:bCs/>
                <w:sz w:val="24"/>
              </w:rPr>
              <w:t>得分</w:t>
            </w:r>
          </w:p>
        </w:tc>
        <w:tc>
          <w:tcPr>
            <w:tcW w:w="3780"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b/>
                <w:bCs/>
                <w:sz w:val="24"/>
              </w:rPr>
            </w:pPr>
            <w:r>
              <w:rPr>
                <w:rFonts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rPr>
            </w:pPr>
            <w:r>
              <w:rPr>
                <w:rFonts w:hint="eastAsia" w:ascii="宋体" w:hAnsi="宋体" w:cs="宋体"/>
                <w:bCs/>
                <w:kern w:val="0"/>
                <w:sz w:val="24"/>
              </w:rPr>
              <w:t>（一）  河面卫生30分</w:t>
            </w:r>
          </w:p>
        </w:tc>
        <w:tc>
          <w:tcPr>
            <w:tcW w:w="85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kern w:val="0"/>
                <w:sz w:val="24"/>
              </w:rPr>
            </w:pPr>
            <w:r>
              <w:rPr>
                <w:rFonts w:hint="eastAsia" w:ascii="宋体" w:hAnsi="宋体"/>
                <w:kern w:val="0"/>
                <w:sz w:val="24"/>
              </w:rPr>
              <w:t>1.河面无生活垃圾及、沉积物、他漂浮物、大型水生植物（发现一处扣1.5分，扣完为止）；</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r>
              <w:rPr>
                <w:rFonts w:hint="eastAsia" w:ascii="宋体" w:hAnsi="宋体"/>
                <w:kern w:val="0"/>
                <w:sz w:val="24"/>
              </w:rPr>
              <w:t>15</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cs="宋体"/>
                <w:bCs/>
                <w:kern w:val="0"/>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kern w:val="0"/>
                <w:sz w:val="24"/>
              </w:rPr>
            </w:pPr>
            <w:r>
              <w:rPr>
                <w:rFonts w:hint="eastAsia" w:ascii="宋体" w:hAnsi="宋体"/>
                <w:kern w:val="0"/>
                <w:sz w:val="24"/>
              </w:rPr>
              <w:t>2.河面</w:t>
            </w:r>
            <w:r>
              <w:rPr>
                <w:rFonts w:hint="eastAsia" w:ascii="宋体" w:hAnsi="宋体"/>
                <w:sz w:val="24"/>
              </w:rPr>
              <w:t>红树林、滩涂无生活垃圾、沉积物</w:t>
            </w:r>
            <w:r>
              <w:rPr>
                <w:rFonts w:hint="eastAsia" w:ascii="宋体" w:hAnsi="宋体"/>
                <w:kern w:val="0"/>
                <w:sz w:val="24"/>
              </w:rPr>
              <w:t>（发现一处扣1.5分，扣完为止）；</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r>
              <w:rPr>
                <w:rFonts w:hint="eastAsia" w:ascii="宋体" w:hAnsi="宋体"/>
                <w:kern w:val="0"/>
                <w:sz w:val="24"/>
              </w:rPr>
              <w:t>15</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rPr>
            </w:pPr>
            <w:r>
              <w:rPr>
                <w:rFonts w:hint="eastAsia" w:ascii="宋体" w:hAnsi="宋体" w:cs="宋体"/>
                <w:bCs/>
                <w:kern w:val="0"/>
                <w:sz w:val="24"/>
              </w:rPr>
              <w:t>（二）岸坡卫生30分</w:t>
            </w:r>
          </w:p>
        </w:tc>
        <w:tc>
          <w:tcPr>
            <w:tcW w:w="85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kern w:val="0"/>
                <w:sz w:val="24"/>
              </w:rPr>
            </w:pPr>
            <w:r>
              <w:rPr>
                <w:rFonts w:hint="eastAsia" w:ascii="宋体" w:hAnsi="宋体" w:cs="宋体"/>
                <w:kern w:val="0"/>
                <w:sz w:val="24"/>
              </w:rPr>
              <w:t>1.斜坡无生活垃圾（</w:t>
            </w:r>
            <w:r>
              <w:rPr>
                <w:rFonts w:hint="eastAsia" w:ascii="宋体" w:hAnsi="宋体"/>
                <w:kern w:val="0"/>
                <w:sz w:val="24"/>
              </w:rPr>
              <w:t>发现一处扣1分，扣完为止）；</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r>
              <w:rPr>
                <w:rFonts w:hint="eastAsia" w:ascii="宋体" w:hAnsi="宋体"/>
                <w:kern w:val="0"/>
                <w:sz w:val="24"/>
              </w:rPr>
              <w:t>8</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00"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cs="宋体"/>
                <w:bCs/>
                <w:kern w:val="0"/>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kern w:val="0"/>
                <w:sz w:val="24"/>
              </w:rPr>
            </w:pPr>
            <w:r>
              <w:rPr>
                <w:rFonts w:hint="eastAsia" w:ascii="宋体" w:hAnsi="宋体"/>
                <w:kern w:val="0"/>
                <w:sz w:val="24"/>
              </w:rPr>
              <w:t>2.</w:t>
            </w:r>
            <w:r>
              <w:rPr>
                <w:rFonts w:hint="eastAsia" w:ascii="宋体" w:hAnsi="宋体" w:cs="宋体"/>
                <w:kern w:val="0"/>
                <w:sz w:val="24"/>
              </w:rPr>
              <w:t>斜坡</w:t>
            </w:r>
            <w:r>
              <w:rPr>
                <w:rFonts w:hint="eastAsia" w:ascii="宋体" w:hAnsi="宋体"/>
                <w:kern w:val="0"/>
                <w:sz w:val="24"/>
              </w:rPr>
              <w:t>建筑垃圾</w:t>
            </w:r>
            <w:r>
              <w:rPr>
                <w:rFonts w:hint="eastAsia" w:ascii="宋体" w:hAnsi="宋体" w:cs="宋体"/>
                <w:kern w:val="0"/>
                <w:sz w:val="24"/>
              </w:rPr>
              <w:t>（</w:t>
            </w:r>
            <w:r>
              <w:rPr>
                <w:rFonts w:hint="eastAsia" w:ascii="宋体" w:hAnsi="宋体"/>
                <w:kern w:val="0"/>
                <w:sz w:val="24"/>
              </w:rPr>
              <w:t>发现一处扣1分，扣完为止）；</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r>
              <w:rPr>
                <w:rFonts w:hint="eastAsia" w:ascii="宋体" w:hAnsi="宋体"/>
                <w:kern w:val="0"/>
                <w:sz w:val="24"/>
              </w:rPr>
              <w:t>8</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cs="宋体"/>
                <w:bCs/>
                <w:kern w:val="0"/>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kern w:val="0"/>
                <w:sz w:val="24"/>
              </w:rPr>
            </w:pPr>
            <w:r>
              <w:rPr>
                <w:rFonts w:hint="eastAsia" w:ascii="宋体" w:hAnsi="宋体"/>
                <w:kern w:val="0"/>
                <w:sz w:val="24"/>
              </w:rPr>
              <w:t>3.</w:t>
            </w:r>
            <w:r>
              <w:rPr>
                <w:rFonts w:hint="eastAsia" w:ascii="宋体" w:hAnsi="宋体" w:cs="宋体"/>
                <w:kern w:val="0"/>
                <w:sz w:val="24"/>
              </w:rPr>
              <w:t>斜坡无园林垃圾及废弃杂物（</w:t>
            </w:r>
            <w:r>
              <w:rPr>
                <w:rFonts w:hint="eastAsia" w:ascii="宋体" w:hAnsi="宋体"/>
                <w:kern w:val="0"/>
                <w:sz w:val="24"/>
              </w:rPr>
              <w:t>发现一处扣1分，扣完为止）；</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kern w:val="0"/>
                <w:sz w:val="24"/>
              </w:rPr>
            </w:pPr>
            <w:r>
              <w:rPr>
                <w:rFonts w:hint="eastAsia" w:ascii="宋体" w:hAnsi="宋体"/>
                <w:kern w:val="0"/>
                <w:sz w:val="24"/>
              </w:rPr>
              <w:t>8</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00"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cs="宋体"/>
                <w:bCs/>
                <w:kern w:val="0"/>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kern w:val="0"/>
                <w:sz w:val="24"/>
              </w:rPr>
            </w:pPr>
            <w:r>
              <w:rPr>
                <w:rFonts w:hint="eastAsia" w:ascii="宋体" w:hAnsi="宋体"/>
                <w:kern w:val="0"/>
                <w:sz w:val="24"/>
              </w:rPr>
              <w:t>4.亲水平台、桥墩等无垃圾、废弃物、吊挂物、粘贴物、涂写物</w:t>
            </w:r>
            <w:r>
              <w:rPr>
                <w:rFonts w:hint="eastAsia" w:ascii="宋体" w:hAnsi="宋体" w:cs="宋体"/>
                <w:kern w:val="0"/>
                <w:sz w:val="24"/>
              </w:rPr>
              <w:t>（</w:t>
            </w:r>
            <w:r>
              <w:rPr>
                <w:rFonts w:hint="eastAsia" w:ascii="宋体" w:hAnsi="宋体"/>
                <w:kern w:val="0"/>
                <w:sz w:val="24"/>
              </w:rPr>
              <w:t>发现一处扣1分，扣完为止）；</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r>
              <w:rPr>
                <w:rFonts w:hint="eastAsia" w:ascii="宋体" w:hAnsi="宋体"/>
                <w:kern w:val="0"/>
                <w:sz w:val="24"/>
              </w:rPr>
              <w:t>6</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00" w:type="dxa"/>
            <w:vMerge w:val="restart"/>
            <w:tcBorders>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rPr>
            </w:pPr>
            <w:r>
              <w:rPr>
                <w:rFonts w:hint="eastAsia" w:ascii="宋体" w:hAnsi="宋体" w:cs="宋体"/>
                <w:bCs/>
                <w:kern w:val="0"/>
                <w:sz w:val="24"/>
              </w:rPr>
              <w:t>（三）人员及安全生产情况</w:t>
            </w:r>
          </w:p>
          <w:p>
            <w:pPr>
              <w:widowControl/>
              <w:spacing w:line="360" w:lineRule="exact"/>
              <w:jc w:val="center"/>
              <w:rPr>
                <w:rFonts w:hint="eastAsia" w:ascii="宋体" w:hAnsi="宋体" w:cs="宋体"/>
                <w:bCs/>
                <w:kern w:val="0"/>
                <w:sz w:val="24"/>
              </w:rPr>
            </w:pPr>
            <w:r>
              <w:rPr>
                <w:rFonts w:hint="eastAsia" w:ascii="宋体" w:hAnsi="宋体" w:cs="宋体"/>
                <w:bCs/>
                <w:kern w:val="0"/>
                <w:sz w:val="24"/>
              </w:rPr>
              <w:t>10分</w:t>
            </w:r>
          </w:p>
        </w:tc>
        <w:tc>
          <w:tcPr>
            <w:tcW w:w="8532" w:type="dxa"/>
            <w:tcBorders>
              <w:top w:val="single" w:color="auto" w:sz="4" w:space="0"/>
              <w:left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1.分段管理，每段河面、岸坡都有保洁船、保洁员，（不符合标准每处扣2分，扣完为止）；</w:t>
            </w:r>
          </w:p>
        </w:tc>
        <w:tc>
          <w:tcPr>
            <w:tcW w:w="66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r>
              <w:rPr>
                <w:rFonts w:hint="eastAsia" w:ascii="宋体" w:hAnsi="宋体"/>
                <w:kern w:val="0"/>
                <w:sz w:val="24"/>
              </w:rPr>
              <w:t>4</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900" w:type="dxa"/>
            <w:vMerge w:val="continue"/>
            <w:tcBorders>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rPr>
            </w:pPr>
          </w:p>
        </w:tc>
        <w:tc>
          <w:tcPr>
            <w:tcW w:w="8532" w:type="dxa"/>
            <w:tcBorders>
              <w:top w:val="single" w:color="auto" w:sz="4" w:space="0"/>
              <w:left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2.人员坐岗、人员迟到、早退（发现一处扣0.5分，扣完为止）；</w:t>
            </w:r>
          </w:p>
        </w:tc>
        <w:tc>
          <w:tcPr>
            <w:tcW w:w="66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r>
              <w:rPr>
                <w:rFonts w:hint="eastAsia" w:ascii="宋体" w:hAnsi="宋体"/>
                <w:kern w:val="0"/>
                <w:sz w:val="24"/>
              </w:rPr>
              <w:t>2</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0" w:type="dxa"/>
            <w:vMerge w:val="continue"/>
            <w:tcBorders>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rPr>
            </w:pPr>
          </w:p>
        </w:tc>
        <w:tc>
          <w:tcPr>
            <w:tcW w:w="8532" w:type="dxa"/>
            <w:tcBorders>
              <w:top w:val="single" w:color="auto" w:sz="4" w:space="0"/>
              <w:left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3.按照规定着装、佩戴工作证、安全防护上岗（不符合标准每处扣1分，扣完为止）；</w:t>
            </w:r>
          </w:p>
        </w:tc>
        <w:tc>
          <w:tcPr>
            <w:tcW w:w="66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r>
              <w:rPr>
                <w:rFonts w:hint="eastAsia" w:ascii="宋体" w:hAnsi="宋体"/>
                <w:kern w:val="0"/>
                <w:sz w:val="24"/>
              </w:rPr>
              <w:t>2</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00" w:type="dxa"/>
            <w:vMerge w:val="continue"/>
            <w:tcBorders>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rPr>
            </w:pPr>
          </w:p>
        </w:tc>
        <w:tc>
          <w:tcPr>
            <w:tcW w:w="8532" w:type="dxa"/>
            <w:tcBorders>
              <w:top w:val="single" w:color="auto" w:sz="4" w:space="0"/>
              <w:left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3.河面作业船应具备救生圈，每人一个（不符合标准每处扣1分，扣完为止）；</w:t>
            </w:r>
          </w:p>
        </w:tc>
        <w:tc>
          <w:tcPr>
            <w:tcW w:w="660" w:type="dxa"/>
            <w:tcBorders>
              <w:left w:val="single" w:color="auto" w:sz="4" w:space="0"/>
              <w:right w:val="single" w:color="auto" w:sz="4" w:space="0"/>
            </w:tcBorders>
            <w:noWrap w:val="0"/>
            <w:vAlign w:val="center"/>
          </w:tcPr>
          <w:p>
            <w:pPr>
              <w:spacing w:line="360" w:lineRule="exact"/>
              <w:jc w:val="center"/>
              <w:rPr>
                <w:rFonts w:hint="eastAsia" w:ascii="宋体" w:hAnsi="宋体"/>
                <w:kern w:val="0"/>
                <w:sz w:val="24"/>
              </w:rPr>
            </w:pPr>
            <w:r>
              <w:rPr>
                <w:rFonts w:hint="eastAsia" w:ascii="宋体" w:hAnsi="宋体"/>
                <w:sz w:val="24"/>
              </w:rPr>
              <w:t>2</w:t>
            </w:r>
          </w:p>
        </w:tc>
        <w:tc>
          <w:tcPr>
            <w:tcW w:w="888"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c>
          <w:tcPr>
            <w:tcW w:w="3780" w:type="dxa"/>
            <w:tcBorders>
              <w:left w:val="single" w:color="auto" w:sz="4" w:space="0"/>
              <w:right w:val="single" w:color="auto" w:sz="4" w:space="0"/>
            </w:tcBorders>
            <w:noWrap w:val="0"/>
            <w:vAlign w:val="center"/>
          </w:tcPr>
          <w:p>
            <w:pPr>
              <w:widowControl/>
              <w:spacing w:line="360" w:lineRule="exact"/>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900" w:type="dxa"/>
            <w:vMerge w:val="restart"/>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r>
              <w:rPr>
                <w:rFonts w:hint="eastAsia" w:ascii="宋体" w:hAnsi="宋体"/>
                <w:sz w:val="24"/>
              </w:rPr>
              <w:t>（四）垃圾处理20分</w:t>
            </w: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1.垃圾禁止堆放过夜（不符合标准每处扣5分，扣完为止）；</w:t>
            </w:r>
          </w:p>
        </w:tc>
        <w:tc>
          <w:tcPr>
            <w:tcW w:w="660" w:type="dxa"/>
            <w:tcBorders>
              <w:left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5</w:t>
            </w:r>
          </w:p>
        </w:tc>
        <w:tc>
          <w:tcPr>
            <w:tcW w:w="888"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3780"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900" w:type="dxa"/>
            <w:vMerge w:val="continue"/>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2.环卫专用码头垃圾收集密封处理（不符合标准每处扣2.5分，扣完为止）；</w:t>
            </w:r>
          </w:p>
        </w:tc>
        <w:tc>
          <w:tcPr>
            <w:tcW w:w="660" w:type="dxa"/>
            <w:tcBorders>
              <w:left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5</w:t>
            </w:r>
          </w:p>
        </w:tc>
        <w:tc>
          <w:tcPr>
            <w:tcW w:w="888"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3780"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00" w:type="dxa"/>
            <w:vMerge w:val="continue"/>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3. 垃圾要运至垃圾处理厂处理，禁止私自填埋（发现一处扣5分，扣完为止）；</w:t>
            </w:r>
          </w:p>
        </w:tc>
        <w:tc>
          <w:tcPr>
            <w:tcW w:w="660" w:type="dxa"/>
            <w:tcBorders>
              <w:left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5</w:t>
            </w:r>
          </w:p>
        </w:tc>
        <w:tc>
          <w:tcPr>
            <w:tcW w:w="888"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3780"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sz w:val="24"/>
              </w:rPr>
            </w:pPr>
            <w:r>
              <w:rPr>
                <w:rFonts w:hint="eastAsia" w:ascii="宋体" w:hAnsi="宋体"/>
                <w:sz w:val="24"/>
              </w:rPr>
              <w:t>4.</w:t>
            </w:r>
            <w:r>
              <w:rPr>
                <w:rFonts w:hint="eastAsia" w:ascii="宋体" w:hAnsi="宋体" w:cs="宋体"/>
                <w:sz w:val="24"/>
              </w:rPr>
              <w:t>垃圾清运设备要干净、整洁、完整，清运过程中要遵守交通法律法规，文明作业。</w:t>
            </w:r>
            <w:r>
              <w:rPr>
                <w:rFonts w:hint="eastAsia" w:ascii="宋体" w:hAnsi="宋体"/>
                <w:sz w:val="24"/>
              </w:rPr>
              <w:t>（不符合标准每处扣2.5分，扣完为止）：</w:t>
            </w:r>
          </w:p>
        </w:tc>
        <w:tc>
          <w:tcPr>
            <w:tcW w:w="660"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5</w:t>
            </w:r>
          </w:p>
        </w:tc>
        <w:tc>
          <w:tcPr>
            <w:tcW w:w="888"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3780"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00" w:type="dxa"/>
            <w:vMerge w:val="restart"/>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r>
              <w:rPr>
                <w:rFonts w:hint="eastAsia" w:ascii="宋体" w:hAnsi="宋体"/>
                <w:sz w:val="24"/>
              </w:rPr>
              <w:t>（五）设备及台账管理10分</w:t>
            </w: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1.设备设施要干净整洁、完好（不符合标准每次扣1分，扣完为止）；</w:t>
            </w:r>
          </w:p>
        </w:tc>
        <w:tc>
          <w:tcPr>
            <w:tcW w:w="660"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3</w:t>
            </w:r>
          </w:p>
        </w:tc>
        <w:tc>
          <w:tcPr>
            <w:tcW w:w="888"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3780"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2.人员上下班台账登记要及时、完整、完好（不符合标准每次扣1分，扣完为止）；</w:t>
            </w:r>
          </w:p>
        </w:tc>
        <w:tc>
          <w:tcPr>
            <w:tcW w:w="660"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3</w:t>
            </w:r>
          </w:p>
        </w:tc>
        <w:tc>
          <w:tcPr>
            <w:tcW w:w="888"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3780"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z w:val="24"/>
              </w:rPr>
            </w:pPr>
            <w:r>
              <w:rPr>
                <w:rFonts w:hint="eastAsia" w:ascii="宋体" w:hAnsi="宋体"/>
                <w:sz w:val="24"/>
              </w:rPr>
              <w:t>3.垃圾清运台账登记要及时、完整、完好（不符合标准每次扣2分，扣完为止）；</w:t>
            </w:r>
          </w:p>
        </w:tc>
        <w:tc>
          <w:tcPr>
            <w:tcW w:w="660"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4</w:t>
            </w:r>
          </w:p>
        </w:tc>
        <w:tc>
          <w:tcPr>
            <w:tcW w:w="888"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c>
          <w:tcPr>
            <w:tcW w:w="3780" w:type="dxa"/>
            <w:tcBorders>
              <w:left w:val="single" w:color="auto" w:sz="4" w:space="0"/>
              <w:right w:val="single" w:color="auto" w:sz="4" w:space="0"/>
            </w:tcBorders>
            <w:noWrap w:val="0"/>
            <w:vAlign w:val="center"/>
          </w:tcPr>
          <w:p>
            <w:pPr>
              <w:spacing w:line="360" w:lineRule="exact"/>
              <w:ind w:left="15"/>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合计</w:t>
            </w:r>
          </w:p>
        </w:tc>
        <w:tc>
          <w:tcPr>
            <w:tcW w:w="85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100</w:t>
            </w:r>
          </w:p>
        </w:tc>
        <w:tc>
          <w:tcPr>
            <w:tcW w:w="888"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3780"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r>
    </w:tbl>
    <w:p>
      <w:pPr>
        <w:spacing w:line="360" w:lineRule="exact"/>
        <w:rPr>
          <w:rFonts w:hint="eastAsia" w:ascii="宋体" w:hAnsi="宋体"/>
          <w:sz w:val="24"/>
        </w:rPr>
      </w:pPr>
      <w:r>
        <w:rPr>
          <w:rFonts w:hint="eastAsia" w:ascii="宋体" w:hAnsi="宋体"/>
          <w:sz w:val="24"/>
        </w:rPr>
        <w:t>说明：按百分制打分，优（100分—90分），良（89分—80分），差（79分-70分），较差（70分以下）；</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考核人（甲方）：三亚市吉阳区环卫所</w:t>
      </w:r>
      <w:r>
        <w:rPr>
          <w:rFonts w:ascii="宋体" w:hAnsi="宋体"/>
          <w:sz w:val="24"/>
        </w:rPr>
        <w:t xml:space="preserve">                         </w:t>
      </w:r>
      <w:r>
        <w:rPr>
          <w:rFonts w:hint="eastAsia" w:ascii="宋体" w:hAnsi="宋体"/>
          <w:sz w:val="24"/>
        </w:rPr>
        <w:t xml:space="preserve">  被考核人（乙方）：</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考核负责人：                                                被考核负责人：</w:t>
      </w:r>
    </w:p>
    <w:p>
      <w:pPr>
        <w:spacing w:line="360" w:lineRule="exact"/>
        <w:rPr>
          <w:rFonts w:hint="eastAsia" w:ascii="宋体" w:hAnsi="宋体"/>
          <w:sz w:val="24"/>
        </w:rPr>
      </w:pPr>
      <w:r>
        <w:rPr>
          <w:rFonts w:hint="eastAsia" w:ascii="宋体" w:hAnsi="宋体"/>
          <w:sz w:val="24"/>
        </w:rPr>
        <w:t>考核时间：</w:t>
      </w:r>
      <w:r>
        <w:rPr>
          <w:rFonts w:ascii="宋体" w:hAnsi="宋体"/>
          <w:sz w:val="24"/>
        </w:rPr>
        <w:t>20</w:t>
      </w:r>
      <w:r>
        <w:rPr>
          <w:rFonts w:hint="eastAsia" w:ascii="宋体" w:hAnsi="宋体"/>
          <w:sz w:val="24"/>
          <w:lang w:val="en-US" w:eastAsia="zh-CN"/>
        </w:rPr>
        <w:t>2</w:t>
      </w:r>
      <w:r>
        <w:rPr>
          <w:rFonts w:hint="eastAsia" w:ascii="宋体" w:hAnsi="宋体"/>
          <w:sz w:val="24"/>
        </w:rPr>
        <w:t xml:space="preserve">  年  月  日</w:t>
      </w:r>
    </w:p>
    <w:p>
      <w:pPr>
        <w:spacing w:line="360" w:lineRule="exact"/>
        <w:rPr>
          <w:rFonts w:hint="eastAsia" w:ascii="宋体" w:hAnsi="宋体"/>
          <w:sz w:val="24"/>
        </w:rPr>
      </w:pPr>
      <w:r>
        <w:rPr>
          <w:rFonts w:hint="eastAsia" w:ascii="宋体" w:hAnsi="宋体"/>
          <w:sz w:val="24"/>
        </w:rPr>
        <w:t>考核意见：经考核，</w:t>
      </w:r>
      <w:r>
        <w:rPr>
          <w:rFonts w:hint="eastAsia" w:ascii="宋体" w:hAnsi="宋体"/>
          <w:sz w:val="24"/>
          <w:u w:val="single"/>
        </w:rPr>
        <w:t xml:space="preserve">                     </w:t>
      </w:r>
      <w:r>
        <w:rPr>
          <w:rFonts w:hint="eastAsia" w:ascii="宋体" w:hAnsi="宋体"/>
          <w:sz w:val="24"/>
        </w:rPr>
        <w:t>公司在该项目服务质量</w:t>
      </w:r>
      <w:r>
        <w:rPr>
          <w:rFonts w:hint="eastAsia" w:ascii="宋体" w:hAnsi="宋体"/>
          <w:sz w:val="24"/>
          <w:u w:val="single"/>
        </w:rPr>
        <w:t xml:space="preserve">       </w:t>
      </w:r>
      <w:r>
        <w:rPr>
          <w:rFonts w:hint="eastAsia" w:ascii="宋体" w:hAnsi="宋体"/>
          <w:sz w:val="24"/>
        </w:rPr>
        <w:t>，同意按照合同价格</w:t>
      </w:r>
      <w:r>
        <w:rPr>
          <w:rFonts w:hint="eastAsia" w:ascii="宋体" w:hAnsi="宋体"/>
          <w:sz w:val="24"/>
          <w:u w:val="single"/>
        </w:rPr>
        <w:t xml:space="preserve">             </w:t>
      </w:r>
      <w:r>
        <w:rPr>
          <w:rFonts w:hint="eastAsia" w:ascii="宋体" w:hAnsi="宋体"/>
          <w:sz w:val="24"/>
        </w:rPr>
        <w:t>%支付服务价款。</w:t>
      </w:r>
    </w:p>
    <w:p>
      <w:pPr>
        <w:spacing w:line="360" w:lineRule="exact"/>
        <w:rPr>
          <w:rFonts w:hint="eastAsia" w:ascii="宋体" w:hAnsi="宋体"/>
          <w:sz w:val="24"/>
        </w:rPr>
      </w:pPr>
      <w:r>
        <w:rPr>
          <w:rFonts w:hint="eastAsia" w:ascii="宋体" w:hAnsi="宋体"/>
          <w:sz w:val="24"/>
        </w:rPr>
        <w:t xml:space="preserve">   </w:t>
      </w:r>
    </w:p>
    <w:p>
      <w:pPr>
        <w:spacing w:line="360" w:lineRule="exact"/>
        <w:rPr>
          <w:rFonts w:hint="eastAsia" w:ascii="宋体" w:hAnsi="宋体"/>
          <w:sz w:val="24"/>
          <w:u w:val="single"/>
        </w:rPr>
      </w:pPr>
      <w:r>
        <w:rPr>
          <w:rFonts w:hint="eastAsia" w:ascii="宋体" w:hAnsi="宋体"/>
          <w:sz w:val="24"/>
        </w:rPr>
        <w:t>分管副所长意见：</w:t>
      </w:r>
      <w:r>
        <w:rPr>
          <w:rFonts w:hint="eastAsia" w:ascii="宋体" w:hAnsi="宋体"/>
          <w:sz w:val="24"/>
          <w:u w:val="single"/>
        </w:rPr>
        <w:t xml:space="preserve">            </w:t>
      </w:r>
      <w:r>
        <w:rPr>
          <w:rFonts w:hint="eastAsia" w:ascii="宋体" w:hAnsi="宋体"/>
          <w:sz w:val="24"/>
        </w:rPr>
        <w:t>(签名):                                 所长意见：</w:t>
      </w:r>
      <w:r>
        <w:rPr>
          <w:rFonts w:hint="eastAsia" w:ascii="宋体" w:hAnsi="宋体"/>
          <w:sz w:val="24"/>
          <w:u w:val="single"/>
        </w:rPr>
        <w:t xml:space="preserve">        </w:t>
      </w:r>
      <w:r>
        <w:rPr>
          <w:rFonts w:hint="eastAsia" w:ascii="宋体" w:hAnsi="宋体"/>
          <w:sz w:val="24"/>
        </w:rPr>
        <w:t>(签名):</w:t>
      </w:r>
    </w:p>
    <w:p>
      <w:pPr>
        <w:spacing w:line="440" w:lineRule="exact"/>
        <w:jc w:val="both"/>
        <w:rPr>
          <w:b/>
          <w:sz w:val="36"/>
          <w:szCs w:val="36"/>
        </w:rPr>
      </w:pPr>
    </w:p>
    <w:p>
      <w:pPr>
        <w:spacing w:line="440" w:lineRule="exact"/>
        <w:jc w:val="center"/>
        <w:rPr>
          <w:rFonts w:hint="eastAsia"/>
          <w:b/>
          <w:sz w:val="36"/>
          <w:szCs w:val="36"/>
        </w:rPr>
      </w:pPr>
      <w:r>
        <w:rPr>
          <w:b/>
          <w:sz w:val="36"/>
          <w:szCs w:val="36"/>
        </w:rPr>
        <w:t>三亚市吉阳区环卫外包企业服务暗访及处罚标准</w:t>
      </w:r>
      <w:r>
        <w:rPr>
          <w:rFonts w:hint="eastAsia"/>
          <w:b/>
          <w:sz w:val="36"/>
          <w:szCs w:val="36"/>
        </w:rPr>
        <w:t>（内河）</w:t>
      </w:r>
    </w:p>
    <w:tbl>
      <w:tblPr>
        <w:tblStyle w:val="6"/>
        <w:tblW w:w="14621"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53"/>
        <w:gridCol w:w="1188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20" w:type="dxa"/>
            <w:noWrap w:val="0"/>
            <w:vAlign w:val="center"/>
          </w:tcPr>
          <w:p>
            <w:pPr>
              <w:spacing w:line="440" w:lineRule="exact"/>
              <w:jc w:val="center"/>
              <w:rPr>
                <w:rFonts w:hint="eastAsia" w:ascii="宋体" w:hAnsi="宋体"/>
                <w:b/>
                <w:sz w:val="24"/>
              </w:rPr>
            </w:pPr>
            <w:r>
              <w:rPr>
                <w:rFonts w:hint="eastAsia" w:ascii="宋体" w:hAnsi="宋体"/>
                <w:b/>
                <w:sz w:val="24"/>
              </w:rPr>
              <w:t>序号</w:t>
            </w:r>
          </w:p>
        </w:tc>
        <w:tc>
          <w:tcPr>
            <w:tcW w:w="1253" w:type="dxa"/>
            <w:noWrap w:val="0"/>
            <w:vAlign w:val="center"/>
          </w:tcPr>
          <w:p>
            <w:pPr>
              <w:spacing w:line="440" w:lineRule="exact"/>
              <w:jc w:val="center"/>
              <w:rPr>
                <w:rFonts w:hint="eastAsia" w:ascii="宋体" w:hAnsi="宋体"/>
                <w:b/>
                <w:sz w:val="24"/>
              </w:rPr>
            </w:pPr>
            <w:r>
              <w:rPr>
                <w:rFonts w:hint="eastAsia" w:ascii="宋体" w:hAnsi="宋体"/>
                <w:b/>
                <w:sz w:val="24"/>
              </w:rPr>
              <w:t>检查项目</w:t>
            </w:r>
          </w:p>
        </w:tc>
        <w:tc>
          <w:tcPr>
            <w:tcW w:w="11880" w:type="dxa"/>
            <w:noWrap w:val="0"/>
            <w:vAlign w:val="center"/>
          </w:tcPr>
          <w:p>
            <w:pPr>
              <w:spacing w:line="440" w:lineRule="exact"/>
              <w:jc w:val="center"/>
              <w:rPr>
                <w:rFonts w:hint="eastAsia" w:ascii="宋体" w:hAnsi="宋体"/>
                <w:b/>
                <w:sz w:val="24"/>
              </w:rPr>
            </w:pPr>
            <w:r>
              <w:rPr>
                <w:rFonts w:hint="eastAsia" w:ascii="宋体" w:hAnsi="宋体"/>
                <w:b/>
                <w:sz w:val="24"/>
              </w:rPr>
              <w:t>处罚标准</w:t>
            </w:r>
          </w:p>
        </w:tc>
        <w:tc>
          <w:tcPr>
            <w:tcW w:w="768" w:type="dxa"/>
            <w:noWrap w:val="0"/>
            <w:vAlign w:val="center"/>
          </w:tcPr>
          <w:p>
            <w:pPr>
              <w:spacing w:line="440" w:lineRule="exact"/>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720" w:type="dxa"/>
            <w:vMerge w:val="restart"/>
            <w:noWrap w:val="0"/>
            <w:vAlign w:val="center"/>
          </w:tcPr>
          <w:p>
            <w:pPr>
              <w:spacing w:line="440" w:lineRule="exact"/>
              <w:jc w:val="center"/>
              <w:rPr>
                <w:rFonts w:hint="eastAsia" w:ascii="宋体" w:hAnsi="宋体"/>
                <w:sz w:val="24"/>
              </w:rPr>
            </w:pPr>
            <w:r>
              <w:rPr>
                <w:rFonts w:hint="eastAsia" w:ascii="宋体" w:hAnsi="宋体"/>
                <w:sz w:val="24"/>
              </w:rPr>
              <w:t>1</w:t>
            </w:r>
          </w:p>
        </w:tc>
        <w:tc>
          <w:tcPr>
            <w:tcW w:w="1253" w:type="dxa"/>
            <w:vMerge w:val="restart"/>
            <w:noWrap w:val="0"/>
            <w:vAlign w:val="center"/>
          </w:tcPr>
          <w:p>
            <w:pPr>
              <w:spacing w:line="440" w:lineRule="exact"/>
              <w:jc w:val="center"/>
              <w:rPr>
                <w:rFonts w:hint="eastAsia" w:ascii="宋体" w:hAnsi="宋体"/>
                <w:sz w:val="24"/>
              </w:rPr>
            </w:pPr>
            <w:r>
              <w:rPr>
                <w:rFonts w:hint="eastAsia" w:ascii="宋体" w:hAnsi="宋体"/>
                <w:sz w:val="24"/>
              </w:rPr>
              <w:t>职工形象</w:t>
            </w:r>
          </w:p>
        </w:tc>
        <w:tc>
          <w:tcPr>
            <w:tcW w:w="11880" w:type="dxa"/>
            <w:noWrap w:val="0"/>
            <w:vAlign w:val="center"/>
          </w:tcPr>
          <w:p>
            <w:pPr>
              <w:spacing w:line="440" w:lineRule="exact"/>
              <w:rPr>
                <w:rFonts w:hint="eastAsia" w:ascii="宋体" w:hAnsi="宋体"/>
                <w:sz w:val="24"/>
              </w:rPr>
            </w:pPr>
            <w:r>
              <w:rPr>
                <w:rFonts w:hint="eastAsia" w:ascii="宋体" w:hAnsi="宋体"/>
                <w:sz w:val="24"/>
              </w:rPr>
              <w:t>在岗期间不穿工作服的，处以100-200元罚款(单件罚100元；全套罚200元）。</w:t>
            </w:r>
          </w:p>
        </w:tc>
        <w:tc>
          <w:tcPr>
            <w:tcW w:w="768" w:type="dxa"/>
            <w:noWrap w:val="0"/>
            <w:vAlign w:val="center"/>
          </w:tcPr>
          <w:p>
            <w:pPr>
              <w:spacing w:line="44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在岗期间出现坐岗的，处每个100元罚款。</w:t>
            </w:r>
          </w:p>
        </w:tc>
        <w:tc>
          <w:tcPr>
            <w:tcW w:w="768" w:type="dxa"/>
            <w:noWrap w:val="0"/>
            <w:vAlign w:val="center"/>
          </w:tcPr>
          <w:p>
            <w:pPr>
              <w:spacing w:line="44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不遵守河道作业安全规范的，每发现一处处以1000-3000元罚款。</w:t>
            </w:r>
          </w:p>
        </w:tc>
        <w:tc>
          <w:tcPr>
            <w:tcW w:w="768" w:type="dxa"/>
            <w:noWrap w:val="0"/>
            <w:vAlign w:val="center"/>
          </w:tcPr>
          <w:p>
            <w:pPr>
              <w:spacing w:line="44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职工在岗期间无故辱骂市民游客的，发现一处处以1000-3000元罚款。</w:t>
            </w:r>
          </w:p>
        </w:tc>
        <w:tc>
          <w:tcPr>
            <w:tcW w:w="768" w:type="dxa"/>
            <w:noWrap w:val="0"/>
            <w:vAlign w:val="center"/>
          </w:tcPr>
          <w:p>
            <w:pPr>
              <w:spacing w:line="44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 w:type="dxa"/>
            <w:vMerge w:val="restart"/>
            <w:noWrap w:val="0"/>
            <w:vAlign w:val="center"/>
          </w:tcPr>
          <w:p>
            <w:pPr>
              <w:spacing w:line="440" w:lineRule="exact"/>
              <w:jc w:val="center"/>
              <w:rPr>
                <w:rFonts w:hint="eastAsia" w:ascii="宋体" w:hAnsi="宋体"/>
                <w:sz w:val="24"/>
              </w:rPr>
            </w:pPr>
            <w:r>
              <w:rPr>
                <w:rFonts w:hint="eastAsia" w:ascii="宋体" w:hAnsi="宋体"/>
                <w:sz w:val="24"/>
              </w:rPr>
              <w:t>2</w:t>
            </w:r>
          </w:p>
        </w:tc>
        <w:tc>
          <w:tcPr>
            <w:tcW w:w="1253" w:type="dxa"/>
            <w:vMerge w:val="restart"/>
            <w:noWrap w:val="0"/>
            <w:vAlign w:val="center"/>
          </w:tcPr>
          <w:p>
            <w:pPr>
              <w:spacing w:line="440" w:lineRule="exact"/>
              <w:jc w:val="center"/>
              <w:rPr>
                <w:rFonts w:hint="eastAsia" w:ascii="宋体" w:hAnsi="宋体"/>
                <w:sz w:val="24"/>
              </w:rPr>
            </w:pPr>
            <w:r>
              <w:rPr>
                <w:rFonts w:hint="eastAsia" w:ascii="宋体" w:hAnsi="宋体"/>
                <w:sz w:val="24"/>
              </w:rPr>
              <w:t>设备设施</w:t>
            </w:r>
          </w:p>
        </w:tc>
        <w:tc>
          <w:tcPr>
            <w:tcW w:w="11880" w:type="dxa"/>
            <w:noWrap w:val="0"/>
            <w:vAlign w:val="center"/>
          </w:tcPr>
          <w:p>
            <w:pPr>
              <w:spacing w:line="440" w:lineRule="exact"/>
              <w:rPr>
                <w:rFonts w:hint="eastAsia" w:ascii="宋体" w:hAnsi="宋体" w:cs="仿宋_GB2312"/>
                <w:sz w:val="24"/>
              </w:rPr>
            </w:pPr>
            <w:r>
              <w:rPr>
                <w:rFonts w:hint="eastAsia" w:ascii="宋体" w:hAnsi="宋体" w:cs="仿宋_GB2312"/>
                <w:sz w:val="24"/>
              </w:rPr>
              <w:t>垃圾容器有三个不密闭的，每个处以50元罚款，超过3个以上的每个处以100元罚款。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cs="仿宋_GB2312"/>
                <w:sz w:val="24"/>
              </w:rPr>
            </w:pPr>
            <w:r>
              <w:rPr>
                <w:rFonts w:hint="eastAsia" w:ascii="宋体" w:hAnsi="宋体" w:cs="仿宋_GB2312"/>
                <w:sz w:val="24"/>
              </w:rPr>
              <w:t>垃圾容器外观</w:t>
            </w:r>
            <w:r>
              <w:rPr>
                <w:rFonts w:hint="eastAsia" w:ascii="宋体" w:hAnsi="宋体" w:cs="宋体"/>
                <w:sz w:val="24"/>
              </w:rPr>
              <w:t>脏乱的，</w:t>
            </w:r>
            <w:r>
              <w:rPr>
                <w:rFonts w:hint="eastAsia" w:ascii="宋体" w:hAnsi="宋体" w:cs="仿宋_GB2312"/>
                <w:sz w:val="24"/>
              </w:rPr>
              <w:t>未按要求及时清洗的，每个处以100元罚款。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cs="仿宋_GB2312"/>
                <w:sz w:val="24"/>
              </w:rPr>
            </w:pPr>
            <w:r>
              <w:rPr>
                <w:rFonts w:hint="eastAsia" w:ascii="宋体" w:hAnsi="宋体" w:cs="仿宋_GB2312"/>
                <w:sz w:val="24"/>
              </w:rPr>
              <w:t>垃圾容器摆放不整齐的，破损的，每处处罚100元。</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cs="仿宋_GB2312"/>
                <w:sz w:val="24"/>
              </w:rPr>
            </w:pPr>
            <w:r>
              <w:rPr>
                <w:rFonts w:hint="eastAsia" w:ascii="宋体" w:hAnsi="宋体" w:cs="仿宋_GB2312"/>
                <w:sz w:val="24"/>
              </w:rPr>
              <w:t>作业船只不符合规定的，视情节轻重每次处1000-10000元罚款。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cs="仿宋_GB2312"/>
                <w:sz w:val="24"/>
              </w:rPr>
            </w:pPr>
            <w:r>
              <w:rPr>
                <w:rFonts w:hint="eastAsia" w:ascii="宋体" w:hAnsi="宋体" w:cs="仿宋_GB2312"/>
                <w:sz w:val="24"/>
              </w:rPr>
              <w:t>垃圾清运设备不符合要求的，视情节轻重每次处1000-10000元罚款。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spacing w:line="440" w:lineRule="exact"/>
              <w:jc w:val="center"/>
              <w:rPr>
                <w:rFonts w:hint="eastAsia" w:ascii="宋体" w:hAnsi="宋体"/>
                <w:sz w:val="24"/>
              </w:rPr>
            </w:pPr>
            <w:r>
              <w:rPr>
                <w:rFonts w:hint="eastAsia" w:ascii="宋体" w:hAnsi="宋体"/>
                <w:sz w:val="24"/>
              </w:rPr>
              <w:t>3</w:t>
            </w:r>
          </w:p>
        </w:tc>
        <w:tc>
          <w:tcPr>
            <w:tcW w:w="1253" w:type="dxa"/>
            <w:vMerge w:val="restart"/>
            <w:noWrap w:val="0"/>
            <w:vAlign w:val="center"/>
          </w:tcPr>
          <w:p>
            <w:pPr>
              <w:spacing w:line="440" w:lineRule="exact"/>
              <w:jc w:val="center"/>
              <w:rPr>
                <w:rFonts w:hint="eastAsia" w:ascii="宋体" w:hAnsi="宋体"/>
                <w:sz w:val="24"/>
              </w:rPr>
            </w:pPr>
            <w:r>
              <w:rPr>
                <w:rFonts w:hint="eastAsia" w:ascii="宋体" w:hAnsi="宋体"/>
                <w:sz w:val="24"/>
              </w:rPr>
              <w:t>清扫保洁</w:t>
            </w:r>
          </w:p>
        </w:tc>
        <w:tc>
          <w:tcPr>
            <w:tcW w:w="11880" w:type="dxa"/>
            <w:noWrap w:val="0"/>
            <w:vAlign w:val="center"/>
          </w:tcPr>
          <w:p>
            <w:pPr>
              <w:spacing w:line="440" w:lineRule="exact"/>
              <w:rPr>
                <w:rFonts w:hint="eastAsia" w:ascii="宋体" w:hAnsi="宋体"/>
                <w:sz w:val="24"/>
              </w:rPr>
            </w:pPr>
            <w:r>
              <w:rPr>
                <w:rFonts w:hint="eastAsia" w:ascii="宋体" w:hAnsi="宋体"/>
                <w:sz w:val="24"/>
              </w:rPr>
              <w:t xml:space="preserve">内河水域保洁范围内发现有5处以上10处以下垃圾的视情节轻重处以1000-2000元罚款。 </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内河水域保洁范围内发现10处以上15处以下的视情节轻重处以2000-4000元罚款。之后每多发现一处处以1000元罚款。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内河水域发现漏保、漏收现象的，视情节轻重处以10000-30000元罚款。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及时清理水生植物，不及时清理的视情节轻重每处10000-30000元罚款。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内河两旁十米内存在卫生死角的（建筑垃圾、园林垃圾、生活垃圾），视情节轻重每处罚款500-5000元。</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严厉禁止团体集中式保洁模式，实行分段管理，每段要求定岗定责定人，河道保洁人员不在岗的或段区内无保洁人员的，视情节轻重每次处罚1000-10000元。</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spacing w:line="440" w:lineRule="exact"/>
              <w:jc w:val="center"/>
              <w:rPr>
                <w:rFonts w:hint="eastAsia" w:ascii="宋体" w:hAnsi="宋体"/>
                <w:sz w:val="24"/>
              </w:rPr>
            </w:pPr>
            <w:r>
              <w:rPr>
                <w:rFonts w:hint="eastAsia" w:ascii="宋体" w:hAnsi="宋体"/>
                <w:sz w:val="24"/>
              </w:rPr>
              <w:t>5</w:t>
            </w:r>
          </w:p>
        </w:tc>
        <w:tc>
          <w:tcPr>
            <w:tcW w:w="1253" w:type="dxa"/>
            <w:vMerge w:val="restart"/>
            <w:noWrap w:val="0"/>
            <w:vAlign w:val="center"/>
          </w:tcPr>
          <w:p>
            <w:pPr>
              <w:spacing w:line="440" w:lineRule="exact"/>
              <w:jc w:val="center"/>
              <w:rPr>
                <w:rFonts w:hint="eastAsia" w:ascii="宋体" w:hAnsi="宋体"/>
                <w:sz w:val="24"/>
              </w:rPr>
            </w:pPr>
            <w:r>
              <w:rPr>
                <w:rFonts w:hint="eastAsia" w:ascii="宋体" w:hAnsi="宋体"/>
                <w:sz w:val="24"/>
              </w:rPr>
              <w:t>垃圾处理</w:t>
            </w:r>
          </w:p>
        </w:tc>
        <w:tc>
          <w:tcPr>
            <w:tcW w:w="11880" w:type="dxa"/>
            <w:noWrap w:val="0"/>
            <w:vAlign w:val="center"/>
          </w:tcPr>
          <w:p>
            <w:pPr>
              <w:spacing w:line="440" w:lineRule="exact"/>
              <w:rPr>
                <w:rFonts w:hint="eastAsia" w:ascii="宋体" w:hAnsi="宋体"/>
                <w:sz w:val="24"/>
              </w:rPr>
            </w:pPr>
            <w:r>
              <w:rPr>
                <w:rFonts w:hint="eastAsia" w:ascii="宋体" w:hAnsi="宋体"/>
                <w:sz w:val="24"/>
              </w:rPr>
              <w:t>垃圾容器满溢不及时处置的，视情节轻重处以300-2000元罚款。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不配合靠岸船只解决垃圾投放的，视情节轻重，每次处罚1000-2000元。</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jc w:val="center"/>
              <w:rPr>
                <w:rFonts w:hint="eastAsia" w:ascii="宋体" w:hAnsi="宋体"/>
                <w:b/>
                <w:sz w:val="24"/>
              </w:rPr>
            </w:pPr>
          </w:p>
        </w:tc>
        <w:tc>
          <w:tcPr>
            <w:tcW w:w="1253" w:type="dxa"/>
            <w:vMerge w:val="continue"/>
            <w:noWrap w:val="0"/>
            <w:vAlign w:val="center"/>
          </w:tcPr>
          <w:p>
            <w:pPr>
              <w:spacing w:line="440" w:lineRule="exact"/>
              <w:jc w:val="center"/>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垃圾收集点不及时清运、有积压过夜现象的，视情节轻重处以2000-6000元罚款。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20" w:type="dxa"/>
            <w:vMerge w:val="continue"/>
            <w:noWrap w:val="0"/>
            <w:vAlign w:val="center"/>
          </w:tcPr>
          <w:p>
            <w:pPr>
              <w:spacing w:line="440" w:lineRule="exact"/>
              <w:jc w:val="center"/>
              <w:rPr>
                <w:rFonts w:hint="eastAsia" w:ascii="宋体" w:hAnsi="宋体"/>
                <w:b/>
                <w:sz w:val="24"/>
              </w:rPr>
            </w:pPr>
          </w:p>
        </w:tc>
        <w:tc>
          <w:tcPr>
            <w:tcW w:w="1253" w:type="dxa"/>
            <w:vMerge w:val="continue"/>
            <w:noWrap w:val="0"/>
            <w:vAlign w:val="center"/>
          </w:tcPr>
          <w:p>
            <w:pPr>
              <w:spacing w:line="440" w:lineRule="exact"/>
              <w:jc w:val="center"/>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环卫码头等积存垃圾过夜的，每个站处5000元罚款。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jc w:val="center"/>
              <w:rPr>
                <w:rFonts w:hint="eastAsia" w:ascii="宋体" w:hAnsi="宋体"/>
                <w:b/>
                <w:sz w:val="24"/>
              </w:rPr>
            </w:pPr>
          </w:p>
        </w:tc>
        <w:tc>
          <w:tcPr>
            <w:tcW w:w="1253" w:type="dxa"/>
            <w:vMerge w:val="continue"/>
            <w:noWrap w:val="0"/>
            <w:vAlign w:val="center"/>
          </w:tcPr>
          <w:p>
            <w:pPr>
              <w:spacing w:line="440" w:lineRule="exact"/>
              <w:jc w:val="center"/>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发现填埋、偷到垃圾的，经查实，视情节轻重每次处10000-30000元罚款。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jc w:val="center"/>
              <w:rPr>
                <w:rFonts w:hint="eastAsia" w:ascii="宋体" w:hAnsi="宋体"/>
                <w:b/>
                <w:sz w:val="24"/>
              </w:rPr>
            </w:pPr>
          </w:p>
        </w:tc>
        <w:tc>
          <w:tcPr>
            <w:tcW w:w="1253" w:type="dxa"/>
            <w:vMerge w:val="continue"/>
            <w:noWrap w:val="0"/>
            <w:vAlign w:val="center"/>
          </w:tcPr>
          <w:p>
            <w:pPr>
              <w:spacing w:line="440" w:lineRule="exact"/>
              <w:jc w:val="center"/>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垃圾处理记录缺失的（填埋场、企业内部），视情节轻重每次处5000-20000元罚款。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jc w:val="center"/>
              <w:rPr>
                <w:rFonts w:hint="eastAsia" w:ascii="宋体" w:hAnsi="宋体"/>
                <w:b/>
                <w:sz w:val="24"/>
              </w:rPr>
            </w:pPr>
          </w:p>
        </w:tc>
        <w:tc>
          <w:tcPr>
            <w:tcW w:w="1253" w:type="dxa"/>
            <w:vMerge w:val="continue"/>
            <w:noWrap w:val="0"/>
            <w:vAlign w:val="center"/>
          </w:tcPr>
          <w:p>
            <w:pPr>
              <w:spacing w:line="440" w:lineRule="exact"/>
              <w:jc w:val="center"/>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发现企业焚烧垃圾，立即启动退出机制，同时报上级相关部门予以退出三亚市环卫服务行业处理。</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spacing w:line="440" w:lineRule="exact"/>
              <w:jc w:val="center"/>
              <w:rPr>
                <w:rFonts w:hint="eastAsia" w:ascii="宋体" w:hAnsi="宋体"/>
                <w:sz w:val="24"/>
              </w:rPr>
            </w:pPr>
            <w:r>
              <w:rPr>
                <w:rFonts w:hint="eastAsia" w:ascii="宋体" w:hAnsi="宋体"/>
                <w:sz w:val="24"/>
              </w:rPr>
              <w:t>6</w:t>
            </w:r>
          </w:p>
        </w:tc>
        <w:tc>
          <w:tcPr>
            <w:tcW w:w="1253" w:type="dxa"/>
            <w:vMerge w:val="restart"/>
            <w:noWrap w:val="0"/>
            <w:vAlign w:val="center"/>
          </w:tcPr>
          <w:p>
            <w:pPr>
              <w:spacing w:line="440" w:lineRule="exact"/>
              <w:jc w:val="center"/>
              <w:rPr>
                <w:rFonts w:hint="eastAsia" w:ascii="宋体" w:hAnsi="宋体"/>
                <w:sz w:val="24"/>
              </w:rPr>
            </w:pPr>
            <w:r>
              <w:rPr>
                <w:rFonts w:hint="eastAsia" w:ascii="宋体" w:hAnsi="宋体"/>
                <w:sz w:val="24"/>
              </w:rPr>
              <w:t>舆情处理</w:t>
            </w:r>
          </w:p>
        </w:tc>
        <w:tc>
          <w:tcPr>
            <w:tcW w:w="11880" w:type="dxa"/>
            <w:noWrap w:val="0"/>
            <w:vAlign w:val="center"/>
          </w:tcPr>
          <w:p>
            <w:pPr>
              <w:spacing w:line="440" w:lineRule="exact"/>
              <w:rPr>
                <w:rFonts w:hint="eastAsia" w:ascii="宋体" w:hAnsi="宋体"/>
                <w:sz w:val="24"/>
              </w:rPr>
            </w:pPr>
            <w:r>
              <w:rPr>
                <w:rFonts w:hint="eastAsia" w:ascii="宋体" w:hAnsi="宋体"/>
                <w:sz w:val="24"/>
              </w:rPr>
              <w:t>借河道保洁之便行非法捕捞，非法采摘等破坏生态环境行为的，一经查实，立即解除承包合同，没收履约保证金，并列诚信入黑名单。</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jc w:val="center"/>
              <w:rPr>
                <w:rFonts w:hint="eastAsia" w:ascii="宋体" w:hAnsi="宋体"/>
                <w:sz w:val="24"/>
              </w:rPr>
            </w:pPr>
          </w:p>
        </w:tc>
        <w:tc>
          <w:tcPr>
            <w:tcW w:w="1253" w:type="dxa"/>
            <w:vMerge w:val="continue"/>
            <w:noWrap w:val="0"/>
            <w:vAlign w:val="center"/>
          </w:tcPr>
          <w:p>
            <w:pPr>
              <w:spacing w:line="440" w:lineRule="exact"/>
              <w:jc w:val="center"/>
              <w:rPr>
                <w:rFonts w:hint="eastAsia" w:ascii="宋体" w:hAnsi="宋体"/>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被市民、游客投诉或举报，经核实原因后视情节轻重处以1000-10000元罚款。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rPr>
                <w:rFonts w:hint="eastAsia" w:ascii="宋体" w:hAnsi="宋体"/>
                <w:b/>
                <w:sz w:val="24"/>
              </w:rPr>
            </w:pPr>
          </w:p>
        </w:tc>
        <w:tc>
          <w:tcPr>
            <w:tcW w:w="1253" w:type="dxa"/>
            <w:vMerge w:val="continue"/>
            <w:noWrap w:val="0"/>
            <w:vAlign w:val="center"/>
          </w:tcPr>
          <w:p>
            <w:pPr>
              <w:spacing w:line="440" w:lineRule="exact"/>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被网络、新闻媒体曝光的，视情况轻重处以5000-30000元罚款。</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rPr>
                <w:rFonts w:hint="eastAsia" w:ascii="宋体" w:hAnsi="宋体"/>
                <w:b/>
                <w:sz w:val="24"/>
              </w:rPr>
            </w:pPr>
          </w:p>
        </w:tc>
        <w:tc>
          <w:tcPr>
            <w:tcW w:w="1253" w:type="dxa"/>
            <w:vMerge w:val="continue"/>
            <w:noWrap w:val="0"/>
            <w:vAlign w:val="center"/>
          </w:tcPr>
          <w:p>
            <w:pPr>
              <w:spacing w:line="440" w:lineRule="exact"/>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被市、区级相关单位曝光的，视情节轻重处以5000-20000元罚款。拒不整改或整改不力的，解除承包合同。</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20" w:type="dxa"/>
            <w:vMerge w:val="continue"/>
            <w:noWrap w:val="0"/>
            <w:vAlign w:val="center"/>
          </w:tcPr>
          <w:p>
            <w:pPr>
              <w:spacing w:line="440" w:lineRule="exact"/>
              <w:rPr>
                <w:rFonts w:hint="eastAsia" w:ascii="宋体" w:hAnsi="宋体"/>
                <w:b/>
                <w:sz w:val="24"/>
              </w:rPr>
            </w:pPr>
          </w:p>
        </w:tc>
        <w:tc>
          <w:tcPr>
            <w:tcW w:w="1253" w:type="dxa"/>
            <w:vMerge w:val="continue"/>
            <w:noWrap w:val="0"/>
            <w:vAlign w:val="center"/>
          </w:tcPr>
          <w:p>
            <w:pPr>
              <w:spacing w:line="440" w:lineRule="exact"/>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被市、区级相关单位通报督办的，视情节轻重处以10000-20000元罚款。拒不整改或整改不力的，解除承包合同。</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rPr>
                <w:rFonts w:hint="eastAsia" w:ascii="宋体" w:hAnsi="宋体"/>
                <w:b/>
                <w:sz w:val="24"/>
              </w:rPr>
            </w:pPr>
          </w:p>
        </w:tc>
        <w:tc>
          <w:tcPr>
            <w:tcW w:w="1253" w:type="dxa"/>
            <w:vMerge w:val="continue"/>
            <w:noWrap w:val="0"/>
            <w:vAlign w:val="center"/>
          </w:tcPr>
          <w:p>
            <w:pPr>
              <w:spacing w:line="440" w:lineRule="exact"/>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被市、省级领导点名批评的，视情节轻重处以20000-40000元处罚。拒不整改或整改不力的，解除承包合同。</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rPr>
                <w:rFonts w:hint="eastAsia" w:ascii="宋体" w:hAnsi="宋体"/>
                <w:b/>
                <w:sz w:val="24"/>
              </w:rPr>
            </w:pPr>
          </w:p>
        </w:tc>
        <w:tc>
          <w:tcPr>
            <w:tcW w:w="1253" w:type="dxa"/>
            <w:vMerge w:val="continue"/>
            <w:noWrap w:val="0"/>
            <w:vAlign w:val="center"/>
          </w:tcPr>
          <w:p>
            <w:pPr>
              <w:spacing w:line="440" w:lineRule="exact"/>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在市、省级检查中，出现较大卫生问题的，视情节轻重处以30000-60000元罚款。拒不整改或整改不力的，解除承包合同。</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rPr>
                <w:rFonts w:hint="eastAsia" w:ascii="宋体" w:hAnsi="宋体"/>
                <w:b/>
                <w:sz w:val="24"/>
              </w:rPr>
            </w:pPr>
          </w:p>
        </w:tc>
        <w:tc>
          <w:tcPr>
            <w:tcW w:w="1253" w:type="dxa"/>
            <w:vMerge w:val="continue"/>
            <w:noWrap w:val="0"/>
            <w:vAlign w:val="center"/>
          </w:tcPr>
          <w:p>
            <w:pPr>
              <w:spacing w:line="440" w:lineRule="exact"/>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被国家级、省级督察组通报督办的，视情节轻重处以40000-80000元罚款。拒不整改或整改不力的，解除承包合同。</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rPr>
                <w:rFonts w:hint="eastAsia" w:ascii="宋体" w:hAnsi="宋体"/>
                <w:b/>
                <w:sz w:val="24"/>
              </w:rPr>
            </w:pPr>
          </w:p>
        </w:tc>
        <w:tc>
          <w:tcPr>
            <w:tcW w:w="1253" w:type="dxa"/>
            <w:vMerge w:val="continue"/>
            <w:noWrap w:val="0"/>
            <w:vAlign w:val="center"/>
          </w:tcPr>
          <w:p>
            <w:pPr>
              <w:spacing w:line="440" w:lineRule="exact"/>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在国家级检查中，出现较大卫生问题的，视情况轻重处以60000-100000元罚款；拒不整改或整改不力的，解除承包合同。</w:t>
            </w:r>
          </w:p>
        </w:tc>
        <w:tc>
          <w:tcPr>
            <w:tcW w:w="768" w:type="dxa"/>
            <w:noWrap w:val="0"/>
            <w:vAlign w:val="center"/>
          </w:tcPr>
          <w:p>
            <w:pPr>
              <w:spacing w:line="44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spacing w:line="440" w:lineRule="exact"/>
              <w:rPr>
                <w:rFonts w:hint="eastAsia" w:ascii="宋体" w:hAnsi="宋体"/>
                <w:b/>
                <w:sz w:val="24"/>
              </w:rPr>
            </w:pPr>
          </w:p>
        </w:tc>
        <w:tc>
          <w:tcPr>
            <w:tcW w:w="1253" w:type="dxa"/>
            <w:vMerge w:val="continue"/>
            <w:noWrap w:val="0"/>
            <w:vAlign w:val="center"/>
          </w:tcPr>
          <w:p>
            <w:pPr>
              <w:spacing w:line="440" w:lineRule="exact"/>
              <w:rPr>
                <w:rFonts w:hint="eastAsia" w:ascii="宋体" w:hAnsi="宋体"/>
                <w:b/>
                <w:sz w:val="24"/>
              </w:rPr>
            </w:pPr>
          </w:p>
        </w:tc>
        <w:tc>
          <w:tcPr>
            <w:tcW w:w="11880" w:type="dxa"/>
            <w:noWrap w:val="0"/>
            <w:vAlign w:val="center"/>
          </w:tcPr>
          <w:p>
            <w:pPr>
              <w:spacing w:line="440" w:lineRule="exact"/>
              <w:rPr>
                <w:rFonts w:hint="eastAsia" w:ascii="宋体" w:hAnsi="宋体"/>
                <w:sz w:val="24"/>
              </w:rPr>
            </w:pPr>
            <w:r>
              <w:rPr>
                <w:rFonts w:hint="eastAsia" w:ascii="宋体" w:hAnsi="宋体"/>
                <w:sz w:val="24"/>
              </w:rPr>
              <w:t>被国家级领导点名批评的，没收履约保证金，并解除本合同。</w:t>
            </w:r>
          </w:p>
        </w:tc>
        <w:tc>
          <w:tcPr>
            <w:tcW w:w="768" w:type="dxa"/>
            <w:noWrap w:val="0"/>
            <w:vAlign w:val="center"/>
          </w:tcPr>
          <w:p>
            <w:pPr>
              <w:spacing w:line="440" w:lineRule="exact"/>
              <w:rPr>
                <w:rFonts w:hint="eastAsia" w:ascii="宋体" w:hAnsi="宋体"/>
                <w:b/>
                <w:sz w:val="24"/>
              </w:rPr>
            </w:pPr>
          </w:p>
        </w:tc>
      </w:tr>
    </w:tbl>
    <w:p>
      <w:pPr>
        <w:rPr>
          <w:rFonts w:hint="default"/>
          <w:lang w:val="en-US" w:eastAsia="zh-CN"/>
        </w:rPr>
      </w:pPr>
    </w:p>
    <w:p>
      <w:pPr>
        <w:pStyle w:val="10"/>
      </w:pPr>
    </w:p>
    <w:p>
      <w:pPr>
        <w:rPr>
          <w:rFonts w:hint="default"/>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10"/>
        <w:numPr>
          <w:ilvl w:val="0"/>
          <w:numId w:val="0"/>
        </w:numPr>
        <w:rPr>
          <w:rFonts w:hint="default"/>
          <w:lang w:val="en-US" w:eastAsia="zh-CN"/>
        </w:rPr>
      </w:pPr>
      <w:bookmarkStart w:id="0" w:name="_GoBack"/>
      <w:bookmarkEnd w:id="0"/>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YCm/O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349"/>
    <w:multiLevelType w:val="multilevel"/>
    <w:tmpl w:val="23F07349"/>
    <w:lvl w:ilvl="0" w:tentative="0">
      <w:start w:val="1"/>
      <w:numFmt w:val="chineseCountingThousand"/>
      <w:lvlText w:val="%1、"/>
      <w:lvlJc w:val="left"/>
      <w:pPr>
        <w:ind w:left="420" w:hanging="420"/>
      </w:pPr>
      <w:rPr>
        <w:sz w:val="28"/>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44E35"/>
    <w:rsid w:val="016637FB"/>
    <w:rsid w:val="02322C8E"/>
    <w:rsid w:val="07E46A7A"/>
    <w:rsid w:val="11E26EA0"/>
    <w:rsid w:val="13321874"/>
    <w:rsid w:val="14FB0948"/>
    <w:rsid w:val="18226F10"/>
    <w:rsid w:val="1C200140"/>
    <w:rsid w:val="1DA96BB2"/>
    <w:rsid w:val="1FC52BD9"/>
    <w:rsid w:val="24217DF9"/>
    <w:rsid w:val="25744E35"/>
    <w:rsid w:val="2B685AD5"/>
    <w:rsid w:val="314A2E08"/>
    <w:rsid w:val="31BA3E6E"/>
    <w:rsid w:val="347552D7"/>
    <w:rsid w:val="379756B5"/>
    <w:rsid w:val="4245627A"/>
    <w:rsid w:val="434D58A4"/>
    <w:rsid w:val="46DA5AB9"/>
    <w:rsid w:val="597131D4"/>
    <w:rsid w:val="5A230190"/>
    <w:rsid w:val="5BD73710"/>
    <w:rsid w:val="601149FC"/>
    <w:rsid w:val="60472D01"/>
    <w:rsid w:val="64BD7F60"/>
    <w:rsid w:val="65FA1CA5"/>
    <w:rsid w:val="6B7640F4"/>
    <w:rsid w:val="7776793C"/>
    <w:rsid w:val="7A2A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无间隔1"/>
    <w:qFormat/>
    <w:uiPriority w:val="99"/>
    <w:rPr>
      <w:rFonts w:ascii="Calibri" w:hAnsi="Calibri" w:eastAsia="宋体" w:cs="Times New Roman"/>
      <w:kern w:val="2"/>
      <w:sz w:val="21"/>
      <w:szCs w:val="22"/>
      <w:lang w:val="en-US" w:eastAsia="zh-CN" w:bidi="ar-SA"/>
    </w:rPr>
  </w:style>
  <w:style w:type="paragraph" w:customStyle="1" w:styleId="9">
    <w:name w:val="Table Paragraph"/>
    <w:basedOn w:val="1"/>
    <w:qFormat/>
    <w:uiPriority w:val="1"/>
    <w:rPr>
      <w:rFonts w:ascii="宋体" w:hAnsi="宋体" w:cs="宋体"/>
      <w:lang w:val="zh-CN" w:bidi="zh-CN"/>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2020-07-28T07:46:00Z</dcterms:created>
  <dc:creator>陈贺-CH</dc:creator>
  <cp:lastModifiedBy>陈贺-CH</cp:lastModifiedBy>
  <cp:lastPrinted>2020-07-31T07:43:00Z</cp:lastPrinted>
  <dcterms:modified xsi:type="dcterms:W3CDTF">2020-08-10T11:53:33Z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