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cs="宋体"/>
          <w:b/>
          <w:color w:val="auto"/>
          <w:sz w:val="48"/>
          <w:szCs w:val="48"/>
        </w:rPr>
      </w:pPr>
      <w:r>
        <w:rPr>
          <w:rFonts w:hint="eastAsia" w:ascii="宋体" w:hAnsi="宋体" w:cs="宋体"/>
          <w:b/>
          <w:color w:val="auto"/>
          <w:sz w:val="48"/>
          <w:szCs w:val="48"/>
        </w:rPr>
        <w:t>项目要求</w:t>
      </w:r>
    </w:p>
    <w:p>
      <w:pPr>
        <w:rPr>
          <w:rFonts w:ascii="宋体" w:hAnsi="宋体" w:cs="宋体"/>
          <w:color w:val="auto"/>
          <w:sz w:val="24"/>
        </w:rPr>
      </w:pPr>
    </w:p>
    <w:p>
      <w:pPr>
        <w:spacing w:after="161" w:afterLines="50" w:line="480" w:lineRule="exact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一、项目概况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1、项目名称：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2019育才生态区文体活动室建设工程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2、工程内容: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那会村、雅林村、马亮村、及抱安村共四个村文体活动室建设工程。文体活动室建筑面积294㎡，主要建设内容为土建装修工程、水电安装工程。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3、技术要求： 以《图纸》为准。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4、项目预算：</w:t>
      </w:r>
      <w:r>
        <w:rPr>
          <w:rFonts w:hint="eastAsia" w:ascii="宋体" w:hAnsi="宋体" w:cs="宋体"/>
          <w:color w:val="auto"/>
          <w:sz w:val="24"/>
          <w:lang w:eastAsia="zh-CN"/>
        </w:rPr>
        <w:t>2832006.21</w:t>
      </w:r>
      <w:r>
        <w:rPr>
          <w:rFonts w:hint="eastAsia" w:ascii="宋体" w:hAnsi="宋体" w:cs="宋体"/>
          <w:color w:val="auto"/>
          <w:sz w:val="24"/>
        </w:rPr>
        <w:t>元。</w:t>
      </w:r>
    </w:p>
    <w:p>
      <w:pPr>
        <w:spacing w:line="480" w:lineRule="exact"/>
        <w:ind w:firstLine="480" w:firstLineChars="200"/>
        <w:rPr>
          <w:rFonts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5、工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color w:val="auto"/>
          <w:sz w:val="24"/>
        </w:rPr>
        <w:t>期：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180日历天</w:t>
      </w:r>
      <w:r>
        <w:rPr>
          <w:rFonts w:hint="eastAsia" w:ascii="宋体" w:hAnsi="宋体" w:cs="宋体"/>
          <w:bCs/>
          <w:color w:val="auto"/>
          <w:sz w:val="24"/>
        </w:rPr>
        <w:t>。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6、资金来源：政府投资。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7、质量要求：合格。</w:t>
      </w:r>
    </w:p>
    <w:p>
      <w:pPr>
        <w:spacing w:after="161" w:afterLines="50" w:line="480" w:lineRule="exact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二、付款方式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480" w:lineRule="exact"/>
        <w:ind w:firstLine="480" w:firstLineChars="200"/>
        <w:textAlignment w:val="auto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根据双方签订的政府采购合同约定执行。</w:t>
      </w:r>
    </w:p>
    <w:p>
      <w:pPr>
        <w:spacing w:after="161" w:afterLines="50" w:line="480" w:lineRule="exact"/>
        <w:rPr>
          <w:rFonts w:ascii="宋体" w:hAnsi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</w:rPr>
        <w:t>三、其他</w:t>
      </w:r>
    </w:p>
    <w:p>
      <w:pPr>
        <w:spacing w:line="48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1、本项目预算金额为</w:t>
      </w:r>
      <w:r>
        <w:rPr>
          <w:rFonts w:hint="eastAsia" w:ascii="宋体" w:hAnsi="宋体" w:cs="宋体"/>
          <w:color w:val="auto"/>
          <w:sz w:val="24"/>
          <w:lang w:eastAsia="zh-CN"/>
        </w:rPr>
        <w:t>2832006.21</w:t>
      </w:r>
      <w:r>
        <w:rPr>
          <w:rFonts w:hint="eastAsia" w:ascii="宋体" w:hAnsi="宋体" w:cs="宋体"/>
          <w:color w:val="auto"/>
          <w:sz w:val="24"/>
        </w:rPr>
        <w:t>元，最高限价为</w:t>
      </w:r>
      <w:r>
        <w:rPr>
          <w:rFonts w:hint="eastAsia" w:ascii="宋体" w:hAnsi="宋体" w:cs="宋体"/>
          <w:color w:val="auto"/>
          <w:sz w:val="24"/>
          <w:lang w:eastAsia="zh-CN"/>
        </w:rPr>
        <w:t>2832006.21</w:t>
      </w:r>
      <w:r>
        <w:rPr>
          <w:rFonts w:hint="eastAsia" w:ascii="宋体" w:hAnsi="宋体" w:cs="宋体"/>
          <w:color w:val="auto"/>
          <w:sz w:val="24"/>
        </w:rPr>
        <w:t>元，超出采购预算金额的投标，按无效投标处理。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2、凡涉及磋商文件的补充说明和修改，均以采购代理机构在中国海南政府采购网和全国公共资源交易平台（海南省）、</w:t>
      </w:r>
      <w:r>
        <w:rPr>
          <w:rFonts w:hint="eastAsia" w:ascii="宋体" w:hAnsi="宋体" w:cs="宋体"/>
          <w:color w:val="auto"/>
          <w:sz w:val="24"/>
          <w:shd w:val="clear" w:color="auto" w:fill="FFFFFF"/>
        </w:rPr>
        <w:t>全国公共资源交易平台（海南省）</w:t>
      </w:r>
      <w:r>
        <w:rPr>
          <w:rFonts w:hint="eastAsia" w:ascii="宋体" w:hAnsi="宋体" w:cs="宋体"/>
          <w:color w:val="auto"/>
          <w:sz w:val="24"/>
        </w:rPr>
        <w:t>•三亚市网发布的公告为准。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  <w:lang w:val="en-US" w:eastAsia="zh-CN"/>
        </w:rPr>
        <w:t>3.、</w:t>
      </w:r>
      <w:r>
        <w:rPr>
          <w:rFonts w:hint="eastAsia" w:ascii="宋体" w:hAnsi="宋体" w:cs="宋体"/>
          <w:color w:val="auto"/>
          <w:sz w:val="24"/>
        </w:rPr>
        <w:t>工程量清单及图纸（另册提供）。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7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SSXY</cp:lastModifiedBy>
  <dcterms:modified xsi:type="dcterms:W3CDTF">2020-09-11T09:46:37Z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