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ind w:right="-50" w:rightChars="-24"/>
        <w:jc w:val="center"/>
      </w:pPr>
      <w:r>
        <w:rPr>
          <w:rFonts w:hint="eastAsia"/>
        </w:rPr>
        <w:t>用户需求书</w:t>
      </w:r>
    </w:p>
    <w:p>
      <w:pPr>
        <w:rPr>
          <w:rFonts w:ascii="宋体" w:hAnsi="宋体"/>
          <w:b/>
          <w:sz w:val="30"/>
          <w:szCs w:val="30"/>
        </w:rPr>
      </w:pPr>
      <w:bookmarkStart w:id="0" w:name="_Toc186536723"/>
      <w:r>
        <w:rPr>
          <w:rFonts w:hint="eastAsia" w:ascii="宋体" w:hAnsi="宋体"/>
          <w:b/>
          <w:sz w:val="30"/>
          <w:szCs w:val="30"/>
        </w:rPr>
        <w:t>一、商务要求</w:t>
      </w:r>
    </w:p>
    <w:p>
      <w:pPr>
        <w:ind w:firstLine="420" w:firstLineChars="200"/>
        <w:rPr>
          <w:rFonts w:ascii="宋体" w:hAnsi="宋体"/>
        </w:rPr>
      </w:pPr>
      <w:r>
        <w:rPr>
          <w:rFonts w:hint="eastAsia" w:ascii="宋体" w:hAnsi="宋体"/>
        </w:rPr>
        <w:t>1、交付时间：</w:t>
      </w:r>
      <w:r>
        <w:rPr>
          <w:rFonts w:hint="eastAsia" w:ascii="宋体" w:hAnsi="宋体" w:cs="宋体"/>
        </w:rPr>
        <w:t>合同签订后</w:t>
      </w:r>
      <w:r>
        <w:rPr>
          <w:rFonts w:ascii="宋体" w:hAnsi="宋体" w:cs="宋体"/>
        </w:rPr>
        <w:t>6</w:t>
      </w:r>
      <w:r>
        <w:rPr>
          <w:rFonts w:hint="eastAsia" w:ascii="宋体" w:hAnsi="宋体" w:cs="宋体"/>
        </w:rPr>
        <w:t>个月内。</w:t>
      </w:r>
    </w:p>
    <w:p>
      <w:pPr>
        <w:ind w:firstLine="420" w:firstLineChars="200"/>
        <w:rPr>
          <w:rFonts w:ascii="宋体" w:hAnsi="宋体"/>
        </w:rPr>
      </w:pPr>
      <w:r>
        <w:rPr>
          <w:rFonts w:hint="eastAsia" w:ascii="宋体" w:hAnsi="宋体"/>
        </w:rPr>
        <w:t>2、交付地点：用户指定地点。</w:t>
      </w:r>
    </w:p>
    <w:p>
      <w:pPr>
        <w:ind w:firstLine="420" w:firstLineChars="200"/>
        <w:rPr>
          <w:rFonts w:ascii="宋体" w:hAnsi="宋体"/>
        </w:rPr>
      </w:pPr>
      <w:r>
        <w:rPr>
          <w:rFonts w:hint="eastAsia" w:ascii="宋体" w:hAnsi="宋体"/>
        </w:rPr>
        <w:t>3、交付方式：免费送至用户指定地点。</w:t>
      </w:r>
    </w:p>
    <w:p>
      <w:pPr>
        <w:ind w:firstLine="420" w:firstLineChars="200"/>
        <w:rPr>
          <w:rFonts w:ascii="宋体" w:hAnsi="宋体"/>
        </w:rPr>
      </w:pPr>
      <w:r>
        <w:rPr>
          <w:rFonts w:ascii="宋体" w:hAnsi="宋体"/>
        </w:rPr>
        <w:t>4</w:t>
      </w:r>
      <w:r>
        <w:rPr>
          <w:rFonts w:hint="eastAsia" w:ascii="宋体" w:hAnsi="宋体"/>
        </w:rPr>
        <w:t>、采购资金的支付方式、时间、条件：中标后由甲乙双方协商。</w:t>
      </w:r>
    </w:p>
    <w:p>
      <w:pPr>
        <w:ind w:firstLine="420" w:firstLineChars="200"/>
        <w:rPr>
          <w:rFonts w:hint="eastAsia" w:ascii="宋体" w:hAnsi="宋体"/>
        </w:rPr>
      </w:pPr>
      <w:r>
        <w:rPr>
          <w:rFonts w:ascii="宋体" w:hAnsi="宋体"/>
        </w:rPr>
        <w:t>5</w:t>
      </w:r>
      <w:r>
        <w:rPr>
          <w:rFonts w:hint="eastAsia" w:ascii="宋体" w:hAnsi="宋体"/>
        </w:rPr>
        <w:t>、供应商资格要求：见招标公告。</w:t>
      </w:r>
    </w:p>
    <w:p>
      <w:pPr>
        <w:ind w:firstLine="420" w:firstLineChars="200"/>
        <w:rPr>
          <w:rFonts w:ascii="宋体" w:hAnsi="宋体"/>
        </w:rPr>
      </w:pPr>
      <w:r>
        <w:rPr>
          <w:rFonts w:ascii="宋体" w:hAnsi="宋体"/>
        </w:rPr>
        <w:t>6、验收要求：按标书技术参数和国家行业标准进行验收。</w:t>
      </w:r>
    </w:p>
    <w:p>
      <w:pPr>
        <w:ind w:firstLine="420" w:firstLineChars="200"/>
        <w:rPr>
          <w:rFonts w:ascii="宋体" w:hAnsi="宋体"/>
        </w:rPr>
      </w:pPr>
      <w:r>
        <w:rPr>
          <w:rFonts w:ascii="宋体" w:hAnsi="宋体"/>
        </w:rPr>
        <w:t>7</w:t>
      </w:r>
      <w:r>
        <w:rPr>
          <w:rFonts w:hint="eastAsia" w:ascii="宋体" w:hAnsi="宋体"/>
        </w:rPr>
        <w:t>、售后服务要求。</w:t>
      </w:r>
    </w:p>
    <w:p>
      <w:pPr>
        <w:ind w:firstLine="420" w:firstLineChars="200"/>
        <w:rPr>
          <w:rFonts w:ascii="宋体" w:hAnsi="宋体"/>
        </w:rPr>
      </w:pPr>
      <w:r>
        <w:rPr>
          <w:rFonts w:ascii="宋体" w:hAnsi="宋体"/>
        </w:rPr>
        <w:t>7</w:t>
      </w:r>
      <w:r>
        <w:rPr>
          <w:rFonts w:hint="eastAsia" w:ascii="宋体" w:hAnsi="宋体"/>
        </w:rPr>
        <w:t xml:space="preserve">.1 </w:t>
      </w:r>
      <w:r>
        <w:rPr>
          <w:rFonts w:ascii="宋体" w:hAnsi="宋体"/>
        </w:rPr>
        <w:t>设备按原厂商标准提供维护。</w:t>
      </w:r>
    </w:p>
    <w:p>
      <w:pPr>
        <w:ind w:firstLine="420" w:firstLineChars="200"/>
        <w:rPr>
          <w:rFonts w:ascii="宋体" w:hAnsi="宋体"/>
        </w:rPr>
      </w:pPr>
      <w:r>
        <w:rPr>
          <w:rFonts w:ascii="宋体" w:hAnsi="宋体"/>
        </w:rPr>
        <w:t>7</w:t>
      </w:r>
      <w:r>
        <w:rPr>
          <w:rFonts w:hint="eastAsia" w:ascii="宋体" w:hAnsi="宋体"/>
        </w:rPr>
        <w:t>.2 整体项目质保期2年内需提供以下服务：①</w:t>
      </w:r>
      <w:r>
        <w:rPr>
          <w:rFonts w:ascii="宋体" w:hAnsi="宋体"/>
        </w:rPr>
        <w:t>提供7×24小时上门保修，1小时内作出实质性响应，3小时内到达指定现场。</w:t>
      </w:r>
      <w:r>
        <w:rPr>
          <w:rFonts w:hint="eastAsia" w:ascii="宋体" w:hAnsi="宋体"/>
        </w:rPr>
        <w:t>②</w:t>
      </w:r>
      <w:r>
        <w:rPr>
          <w:rFonts w:ascii="宋体" w:hAnsi="宋体"/>
        </w:rPr>
        <w:t>对</w:t>
      </w:r>
      <w:r>
        <w:rPr>
          <w:rFonts w:hint="eastAsia" w:ascii="宋体" w:hAnsi="宋体"/>
        </w:rPr>
        <w:t>于</w:t>
      </w:r>
      <w:r>
        <w:rPr>
          <w:rFonts w:ascii="宋体" w:hAnsi="宋体"/>
        </w:rPr>
        <w:t>重大问题，</w:t>
      </w:r>
      <w:r>
        <w:rPr>
          <w:rFonts w:hint="eastAsia" w:ascii="宋体" w:hAnsi="宋体"/>
        </w:rPr>
        <w:t>在</w:t>
      </w:r>
      <w:r>
        <w:rPr>
          <w:rFonts w:ascii="宋体" w:hAnsi="宋体"/>
        </w:rPr>
        <w:t>解决后24小时内，提交问题处理报告，说明问题种类、问题原因、问题解决中使用的方法及造成的损失等情况</w:t>
      </w:r>
      <w:r>
        <w:rPr>
          <w:rFonts w:hint="eastAsia" w:ascii="宋体" w:hAnsi="宋体"/>
        </w:rPr>
        <w:t>。③</w:t>
      </w:r>
      <w:r>
        <w:rPr>
          <w:rFonts w:ascii="宋体" w:hAnsi="宋体"/>
        </w:rPr>
        <w:t>提供7×24小时技术支持和服务，</w:t>
      </w:r>
      <w:r>
        <w:rPr>
          <w:rFonts w:hint="eastAsia" w:ascii="宋体" w:hAnsi="宋体"/>
        </w:rPr>
        <w:t>质保期</w:t>
      </w:r>
      <w:r>
        <w:rPr>
          <w:rFonts w:ascii="宋体" w:hAnsi="宋体"/>
        </w:rPr>
        <w:t>内</w:t>
      </w:r>
      <w:r>
        <w:rPr>
          <w:rFonts w:hint="eastAsia" w:ascii="宋体" w:hAnsi="宋体"/>
        </w:rPr>
        <w:t>每月</w:t>
      </w:r>
      <w:r>
        <w:rPr>
          <w:rFonts w:ascii="宋体" w:hAnsi="宋体"/>
        </w:rPr>
        <w:t>定期</w:t>
      </w:r>
      <w:r>
        <w:rPr>
          <w:rFonts w:hint="eastAsia" w:ascii="宋体" w:hAnsi="宋体"/>
        </w:rPr>
        <w:t>巡检并出具相关运维报告与建议。④</w:t>
      </w:r>
      <w:r>
        <w:rPr>
          <w:rFonts w:ascii="宋体" w:hAnsi="宋体"/>
        </w:rPr>
        <w:t>免费提供技术培训，并提供需方要求的所有培训资料</w:t>
      </w:r>
      <w:r>
        <w:rPr>
          <w:rFonts w:hint="eastAsia" w:ascii="宋体" w:hAnsi="宋体"/>
        </w:rPr>
        <w:t>。</w:t>
      </w:r>
    </w:p>
    <w:p>
      <w:pPr>
        <w:ind w:firstLine="420" w:firstLineChars="200"/>
        <w:rPr>
          <w:rFonts w:ascii="宋体" w:hAnsi="宋体"/>
        </w:rPr>
      </w:pPr>
      <w:r>
        <w:rPr>
          <w:rFonts w:hint="eastAsia" w:ascii="宋体" w:hAnsi="宋体"/>
        </w:rPr>
        <w:t>8、投标报价不得低于采购预算的85%，否则采购人有权要求中标人提供预算金额的1</w:t>
      </w:r>
      <w:r>
        <w:rPr>
          <w:rFonts w:ascii="宋体" w:hAnsi="宋体"/>
        </w:rPr>
        <w:t>0</w:t>
      </w:r>
      <w:r>
        <w:rPr>
          <w:rFonts w:hint="eastAsia" w:ascii="宋体" w:hAnsi="宋体"/>
        </w:rPr>
        <w:t>%作为履约保证金，同时预付款比例调整为0%。如中标人在实施过程中偷工减料、不按工期完成项目，则采购人有权终止合同，没收履约保证金，并报主管部门严肃处理。</w:t>
      </w:r>
    </w:p>
    <w:p>
      <w:pPr>
        <w:ind w:firstLine="420" w:firstLineChars="200"/>
        <w:rPr>
          <w:rFonts w:hint="eastAsia" w:ascii="宋体" w:hAnsi="宋体"/>
        </w:rPr>
      </w:pPr>
      <w:r>
        <w:rPr>
          <w:rFonts w:hint="eastAsia" w:ascii="宋体" w:hAnsi="宋体"/>
        </w:rPr>
        <w:t>9、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pPr>
        <w:ind w:firstLine="420" w:firstLineChars="200"/>
        <w:rPr>
          <w:rFonts w:ascii="宋体" w:hAnsi="宋体"/>
        </w:rPr>
      </w:pPr>
      <w:r>
        <w:rPr>
          <w:rFonts w:ascii="宋体" w:hAnsi="宋体"/>
        </w:rPr>
        <w:t>10</w:t>
      </w:r>
      <w:r>
        <w:rPr>
          <w:rFonts w:hint="eastAsia" w:ascii="宋体" w:hAnsi="宋体"/>
        </w:rPr>
        <w:t>、其他要求：供应商不是制造商的，必须获得（室内小间距LED显示屏）设备制造商或国内总代理针对本项目的直接授权并提供授权书和售后服务承诺书。</w:t>
      </w:r>
    </w:p>
    <w:p>
      <w:pPr>
        <w:ind w:left="420" w:leftChars="200"/>
        <w:rPr>
          <w:rFonts w:ascii="宋体" w:hAnsi="宋体"/>
        </w:rPr>
      </w:pPr>
    </w:p>
    <w:p>
      <w:pPr>
        <w:ind w:left="420" w:leftChars="200"/>
        <w:rPr>
          <w:rFonts w:hint="eastAsia" w:ascii="宋体" w:hAnsi="宋体"/>
        </w:rPr>
      </w:pPr>
    </w:p>
    <w:p>
      <w:pPr>
        <w:rPr>
          <w:rFonts w:hint="eastAsia" w:ascii="宋体" w:hAnsi="宋体"/>
          <w:b/>
          <w:sz w:val="30"/>
          <w:szCs w:val="30"/>
        </w:rPr>
      </w:pPr>
      <w:bookmarkStart w:id="1" w:name="_Toc342339194"/>
      <w:bookmarkEnd w:id="1"/>
      <w:bookmarkStart w:id="2" w:name="_Toc342339171"/>
      <w:bookmarkEnd w:id="2"/>
      <w:bookmarkStart w:id="3" w:name="_Toc342339180"/>
      <w:bookmarkEnd w:id="3"/>
      <w:bookmarkStart w:id="4" w:name="_Toc342339178"/>
      <w:bookmarkEnd w:id="4"/>
      <w:bookmarkStart w:id="5" w:name="_Toc342339203"/>
      <w:bookmarkEnd w:id="5"/>
      <w:bookmarkStart w:id="6" w:name="_Toc342339197"/>
      <w:bookmarkEnd w:id="6"/>
      <w:bookmarkStart w:id="7" w:name="_Toc342339179"/>
      <w:bookmarkEnd w:id="7"/>
      <w:bookmarkStart w:id="8" w:name="_Toc342339182"/>
      <w:bookmarkEnd w:id="8"/>
      <w:bookmarkStart w:id="9" w:name="_Toc342339201"/>
      <w:bookmarkEnd w:id="9"/>
      <w:bookmarkStart w:id="10" w:name="_Toc342339191"/>
      <w:bookmarkEnd w:id="10"/>
      <w:bookmarkStart w:id="11" w:name="_Toc342339190"/>
      <w:bookmarkEnd w:id="11"/>
      <w:bookmarkStart w:id="12" w:name="_Toc342339177"/>
      <w:bookmarkEnd w:id="12"/>
      <w:bookmarkStart w:id="13" w:name="_Toc342339198"/>
      <w:bookmarkEnd w:id="13"/>
      <w:bookmarkStart w:id="14" w:name="_Toc342339176"/>
      <w:bookmarkEnd w:id="14"/>
      <w:bookmarkStart w:id="15" w:name="_Toc342339174"/>
      <w:bookmarkEnd w:id="15"/>
      <w:bookmarkStart w:id="16" w:name="_Toc342339175"/>
      <w:bookmarkEnd w:id="16"/>
      <w:bookmarkStart w:id="17" w:name="_Toc342339193"/>
      <w:bookmarkEnd w:id="17"/>
      <w:bookmarkStart w:id="18" w:name="_Toc342339168"/>
      <w:bookmarkEnd w:id="18"/>
      <w:bookmarkStart w:id="19" w:name="_Toc342339188"/>
      <w:bookmarkEnd w:id="19"/>
      <w:bookmarkStart w:id="20" w:name="_Toc342339189"/>
      <w:bookmarkEnd w:id="20"/>
      <w:bookmarkStart w:id="21" w:name="_Toc342339187"/>
      <w:bookmarkEnd w:id="21"/>
      <w:bookmarkStart w:id="22" w:name="_Toc342339195"/>
      <w:bookmarkEnd w:id="22"/>
      <w:bookmarkStart w:id="23" w:name="_Toc342339200"/>
      <w:bookmarkEnd w:id="23"/>
      <w:bookmarkStart w:id="24" w:name="_Toc342339169"/>
      <w:bookmarkEnd w:id="24"/>
      <w:bookmarkStart w:id="25" w:name="_Toc342339173"/>
      <w:bookmarkEnd w:id="25"/>
      <w:bookmarkStart w:id="26" w:name="_Toc342339196"/>
      <w:bookmarkEnd w:id="26"/>
      <w:bookmarkStart w:id="27" w:name="_Toc342339181"/>
      <w:bookmarkEnd w:id="27"/>
      <w:bookmarkStart w:id="28" w:name="_Toc342339172"/>
      <w:bookmarkEnd w:id="28"/>
      <w:bookmarkStart w:id="29" w:name="_Toc342339183"/>
      <w:bookmarkEnd w:id="29"/>
      <w:bookmarkStart w:id="30" w:name="_Toc342339202"/>
      <w:bookmarkEnd w:id="30"/>
      <w:bookmarkStart w:id="31" w:name="_Toc342339199"/>
      <w:bookmarkEnd w:id="31"/>
      <w:bookmarkStart w:id="32" w:name="_Toc342339186"/>
      <w:bookmarkEnd w:id="32"/>
      <w:bookmarkStart w:id="33" w:name="_Toc342339184"/>
      <w:bookmarkEnd w:id="33"/>
      <w:bookmarkStart w:id="34" w:name="_Toc342339170"/>
      <w:bookmarkEnd w:id="34"/>
      <w:bookmarkStart w:id="35" w:name="_Toc342339192"/>
      <w:bookmarkEnd w:id="35"/>
      <w:bookmarkStart w:id="36" w:name="_Toc342339185"/>
      <w:bookmarkEnd w:id="36"/>
      <w:bookmarkStart w:id="37" w:name="_Toc332971324"/>
      <w:r>
        <w:rPr>
          <w:rFonts w:hint="eastAsia" w:ascii="宋体" w:hAnsi="宋体"/>
          <w:b/>
          <w:sz w:val="30"/>
          <w:szCs w:val="30"/>
        </w:rPr>
        <w:t>二、技术要求</w:t>
      </w:r>
    </w:p>
    <w:p>
      <w:pPr>
        <w:ind w:left="124" w:leftChars="59"/>
        <w:rPr>
          <w:b/>
        </w:rPr>
      </w:pPr>
      <w:bookmarkStart w:id="38" w:name="_Toc4524"/>
      <w:bookmarkStart w:id="39" w:name="_Toc28239"/>
      <w:r>
        <w:rPr>
          <w:b/>
        </w:rPr>
        <w:t>1</w:t>
      </w:r>
      <w:r>
        <w:rPr>
          <w:rFonts w:hint="eastAsia"/>
          <w:b/>
        </w:rPr>
        <w:t>、LED显示系统</w:t>
      </w:r>
      <w:bookmarkEnd w:id="38"/>
      <w:bookmarkEnd w:id="39"/>
    </w:p>
    <w:p>
      <w:pPr>
        <w:ind w:left="124" w:leftChars="59"/>
        <w:rPr>
          <w:b/>
        </w:rPr>
      </w:pPr>
      <w:bookmarkStart w:id="40" w:name="_Toc21185"/>
      <w:r>
        <w:rPr>
          <w:rFonts w:hint="eastAsia"/>
          <w:b/>
        </w:rPr>
        <w:t>1</w:t>
      </w:r>
      <w:r>
        <w:rPr>
          <w:b/>
        </w:rPr>
        <w:t>.1</w:t>
      </w:r>
      <w:r>
        <w:rPr>
          <w:rFonts w:hint="eastAsia"/>
          <w:b/>
        </w:rPr>
        <w:t>、</w:t>
      </w:r>
      <w:bookmarkEnd w:id="40"/>
      <w:r>
        <w:rPr>
          <w:rFonts w:hint="eastAsia"/>
          <w:b/>
        </w:rPr>
        <w:t>建设内容</w:t>
      </w:r>
    </w:p>
    <w:p>
      <w:pPr>
        <w:ind w:firstLine="420" w:firstLineChars="200"/>
        <w:rPr>
          <w:rFonts w:hint="eastAsia" w:ascii="宋体" w:hAnsi="宋体" w:cs="宋体"/>
          <w:szCs w:val="21"/>
        </w:rPr>
      </w:pPr>
      <w:bookmarkStart w:id="41" w:name="_Toc448827360"/>
      <w:bookmarkStart w:id="42" w:name="_Toc295429077"/>
      <w:bookmarkStart w:id="43" w:name="_Toc296262787"/>
      <w:bookmarkStart w:id="44" w:name="_Toc413846073"/>
      <w:r>
        <w:rPr>
          <w:rFonts w:hint="eastAsia" w:ascii="宋体" w:hAnsi="宋体" w:cs="宋体"/>
          <w:szCs w:val="21"/>
        </w:rPr>
        <w:t>由两套约1.</w:t>
      </w:r>
      <w:r>
        <w:rPr>
          <w:rFonts w:ascii="宋体" w:hAnsi="宋体" w:cs="宋体"/>
          <w:szCs w:val="21"/>
        </w:rPr>
        <w:t>8</w:t>
      </w:r>
      <w:r>
        <w:rPr>
          <w:rFonts w:hint="eastAsia" w:ascii="宋体" w:hAnsi="宋体" w:cs="宋体"/>
          <w:szCs w:val="21"/>
        </w:rPr>
        <w:t>间距的LED显示屏、控制器等组成。</w:t>
      </w:r>
    </w:p>
    <w:p>
      <w:pPr>
        <w:ind w:firstLine="420" w:firstLineChars="200"/>
        <w:rPr>
          <w:rFonts w:hint="eastAsia" w:ascii="宋体" w:hAnsi="宋体" w:cs="宋体"/>
          <w:szCs w:val="21"/>
        </w:rPr>
      </w:pPr>
      <w:r>
        <w:rPr>
          <w:rFonts w:hint="eastAsia" w:ascii="宋体" w:hAnsi="宋体" w:cs="宋体"/>
          <w:szCs w:val="21"/>
        </w:rPr>
        <w:t>电子导诉信息大屏尺寸为： 长(m)：2.88*高(m)：1.92，屏体净显示面积约为：5.5</w:t>
      </w:r>
      <w:r>
        <w:rPr>
          <w:rFonts w:ascii="宋体" w:hAnsi="宋体" w:cs="宋体"/>
          <w:szCs w:val="21"/>
        </w:rPr>
        <w:t>3</w:t>
      </w:r>
      <w:r>
        <w:rPr>
          <w:rFonts w:hint="eastAsia" w:ascii="宋体" w:hAnsi="宋体" w:cs="宋体"/>
          <w:szCs w:val="21"/>
        </w:rPr>
        <w:t>m2。</w:t>
      </w:r>
    </w:p>
    <w:p>
      <w:pPr>
        <w:ind w:firstLine="420" w:firstLineChars="200"/>
        <w:rPr>
          <w:rFonts w:hint="eastAsia" w:ascii="宋体" w:hAnsi="宋体" w:cs="宋体"/>
          <w:szCs w:val="21"/>
        </w:rPr>
      </w:pPr>
      <w:r>
        <w:rPr>
          <w:rFonts w:hint="eastAsia" w:ascii="宋体" w:hAnsi="宋体" w:cs="宋体"/>
          <w:szCs w:val="21"/>
        </w:rPr>
        <w:t>窗口信息大屏尺寸为： 长(m)：7.8*高(m)：0.73，屏体净显示面积约为：5.69 m2。</w:t>
      </w:r>
    </w:p>
    <w:bookmarkEnd w:id="41"/>
    <w:bookmarkEnd w:id="42"/>
    <w:bookmarkEnd w:id="43"/>
    <w:bookmarkEnd w:id="44"/>
    <w:p>
      <w:pPr>
        <w:pStyle w:val="6"/>
        <w:keepNext/>
        <w:keepLines/>
        <w:numPr>
          <w:ilvl w:val="1"/>
          <w:numId w:val="1"/>
        </w:numPr>
        <w:spacing w:line="360" w:lineRule="auto"/>
        <w:ind w:firstLineChars="0"/>
        <w:outlineLvl w:val="1"/>
        <w:rPr>
          <w:rFonts w:hint="eastAsia" w:ascii="宋体" w:hAnsi="宋体" w:cs="宋体"/>
          <w:b/>
          <w:bCs/>
          <w:vanish/>
          <w:szCs w:val="24"/>
        </w:rPr>
      </w:pPr>
      <w:bookmarkStart w:id="45" w:name="_Toc462071025"/>
      <w:bookmarkEnd w:id="45"/>
      <w:bookmarkStart w:id="46" w:name="_Toc493059469"/>
      <w:bookmarkEnd w:id="46"/>
      <w:bookmarkStart w:id="47" w:name="_Toc482023183"/>
      <w:bookmarkEnd w:id="47"/>
      <w:bookmarkStart w:id="48" w:name="_Toc535236330"/>
      <w:bookmarkEnd w:id="48"/>
      <w:bookmarkStart w:id="49" w:name="_Toc514948127"/>
      <w:bookmarkEnd w:id="49"/>
      <w:bookmarkStart w:id="50" w:name="_Toc3985920"/>
      <w:bookmarkEnd w:id="50"/>
      <w:bookmarkStart w:id="51" w:name="_Toc532217679"/>
      <w:bookmarkEnd w:id="51"/>
      <w:bookmarkStart w:id="52" w:name="_Toc3986272"/>
      <w:bookmarkEnd w:id="52"/>
      <w:bookmarkStart w:id="53" w:name="_Toc508747021"/>
      <w:bookmarkEnd w:id="53"/>
      <w:bookmarkStart w:id="54" w:name="_Toc3544"/>
      <w:bookmarkEnd w:id="54"/>
      <w:bookmarkStart w:id="55" w:name="_Toc482028317"/>
      <w:bookmarkEnd w:id="55"/>
      <w:bookmarkStart w:id="56" w:name="_Toc482025725"/>
      <w:bookmarkEnd w:id="56"/>
      <w:bookmarkStart w:id="57" w:name="_Toc461093214"/>
      <w:bookmarkEnd w:id="57"/>
      <w:bookmarkStart w:id="58" w:name="_Toc612"/>
      <w:bookmarkEnd w:id="58"/>
      <w:bookmarkStart w:id="59" w:name="_Toc514070734"/>
      <w:bookmarkEnd w:id="59"/>
      <w:bookmarkStart w:id="60" w:name="_Toc3986221"/>
      <w:bookmarkEnd w:id="60"/>
      <w:bookmarkStart w:id="61" w:name="_Toc13939"/>
      <w:bookmarkEnd w:id="61"/>
      <w:bookmarkStart w:id="62" w:name="_Toc462231755"/>
      <w:bookmarkEnd w:id="62"/>
      <w:bookmarkStart w:id="63" w:name="_Toc3986321"/>
      <w:bookmarkEnd w:id="63"/>
      <w:bookmarkStart w:id="64" w:name="_Toc514948204"/>
      <w:bookmarkEnd w:id="64"/>
      <w:bookmarkStart w:id="65" w:name="_Toc27039"/>
      <w:bookmarkEnd w:id="65"/>
      <w:bookmarkStart w:id="66" w:name="_Toc2280639"/>
      <w:bookmarkEnd w:id="66"/>
      <w:bookmarkStart w:id="67" w:name="_Toc493512731"/>
      <w:bookmarkEnd w:id="67"/>
      <w:bookmarkStart w:id="68" w:name="_Toc462231915"/>
      <w:bookmarkEnd w:id="68"/>
      <w:bookmarkStart w:id="69" w:name="_Toc461093712"/>
      <w:bookmarkEnd w:id="69"/>
      <w:bookmarkStart w:id="70" w:name="_Toc482022000"/>
      <w:bookmarkEnd w:id="70"/>
      <w:bookmarkStart w:id="71" w:name="_Toc482023253"/>
      <w:bookmarkEnd w:id="71"/>
      <w:bookmarkStart w:id="72" w:name="_Toc482345748"/>
      <w:bookmarkEnd w:id="72"/>
      <w:bookmarkStart w:id="73" w:name="_Toc462403290"/>
      <w:bookmarkEnd w:id="73"/>
      <w:bookmarkStart w:id="74" w:name="_Toc461092762"/>
      <w:bookmarkEnd w:id="74"/>
      <w:bookmarkStart w:id="75" w:name="_Toc461093650"/>
      <w:bookmarkEnd w:id="75"/>
      <w:bookmarkStart w:id="76" w:name="_Toc11053"/>
      <w:bookmarkEnd w:id="76"/>
      <w:bookmarkStart w:id="77" w:name="_Toc461092825"/>
      <w:bookmarkEnd w:id="77"/>
      <w:bookmarkStart w:id="78" w:name="_Toc508746038"/>
      <w:bookmarkEnd w:id="78"/>
      <w:bookmarkStart w:id="79" w:name="_Toc493512803"/>
      <w:bookmarkEnd w:id="79"/>
    </w:p>
    <w:p>
      <w:pPr>
        <w:pStyle w:val="6"/>
        <w:keepNext/>
        <w:keepLines/>
        <w:numPr>
          <w:ilvl w:val="1"/>
          <w:numId w:val="1"/>
        </w:numPr>
        <w:spacing w:line="360" w:lineRule="auto"/>
        <w:ind w:firstLineChars="0"/>
        <w:outlineLvl w:val="1"/>
        <w:rPr>
          <w:rFonts w:hint="eastAsia" w:ascii="宋体" w:hAnsi="宋体" w:cs="宋体"/>
          <w:b/>
          <w:bCs/>
          <w:vanish/>
          <w:szCs w:val="24"/>
        </w:rPr>
      </w:pPr>
      <w:bookmarkStart w:id="80" w:name="_Toc493512804"/>
      <w:bookmarkEnd w:id="80"/>
      <w:bookmarkStart w:id="81" w:name="_Toc462403291"/>
      <w:bookmarkEnd w:id="81"/>
      <w:bookmarkStart w:id="82" w:name="_Toc3986322"/>
      <w:bookmarkEnd w:id="82"/>
      <w:bookmarkStart w:id="83" w:name="_Toc461093713"/>
      <w:bookmarkEnd w:id="83"/>
      <w:bookmarkStart w:id="84" w:name="_Toc482025726"/>
      <w:bookmarkEnd w:id="84"/>
      <w:bookmarkStart w:id="85" w:name="_Toc482345749"/>
      <w:bookmarkEnd w:id="85"/>
      <w:bookmarkStart w:id="86" w:name="_Toc535236331"/>
      <w:bookmarkEnd w:id="86"/>
      <w:bookmarkStart w:id="87" w:name="_Toc3985921"/>
      <w:bookmarkEnd w:id="87"/>
      <w:bookmarkStart w:id="88" w:name="_Toc3986222"/>
      <w:bookmarkEnd w:id="88"/>
      <w:bookmarkStart w:id="89" w:name="_Toc462071026"/>
      <w:bookmarkEnd w:id="89"/>
      <w:bookmarkStart w:id="90" w:name="_Toc532217680"/>
      <w:bookmarkEnd w:id="90"/>
      <w:bookmarkStart w:id="91" w:name="_Toc6571"/>
      <w:bookmarkEnd w:id="91"/>
      <w:bookmarkStart w:id="92" w:name="_Toc493512732"/>
      <w:bookmarkEnd w:id="92"/>
      <w:bookmarkStart w:id="93" w:name="_Toc461092826"/>
      <w:bookmarkEnd w:id="93"/>
      <w:bookmarkStart w:id="94" w:name="_Toc493059470"/>
      <w:bookmarkEnd w:id="94"/>
      <w:bookmarkStart w:id="95" w:name="_Toc514070735"/>
      <w:bookmarkEnd w:id="95"/>
      <w:bookmarkStart w:id="96" w:name="_Toc462231756"/>
      <w:bookmarkEnd w:id="96"/>
      <w:bookmarkStart w:id="97" w:name="_Toc482023184"/>
      <w:bookmarkEnd w:id="97"/>
      <w:bookmarkStart w:id="98" w:name="_Toc482023254"/>
      <w:bookmarkEnd w:id="98"/>
      <w:bookmarkStart w:id="99" w:name="_Toc17226"/>
      <w:bookmarkEnd w:id="99"/>
      <w:bookmarkStart w:id="100" w:name="_Toc514948205"/>
      <w:bookmarkEnd w:id="100"/>
      <w:bookmarkStart w:id="101" w:name="_Toc29441"/>
      <w:bookmarkEnd w:id="101"/>
      <w:bookmarkStart w:id="102" w:name="_Toc15535"/>
      <w:bookmarkEnd w:id="102"/>
      <w:bookmarkStart w:id="103" w:name="_Toc514948128"/>
      <w:bookmarkEnd w:id="103"/>
      <w:bookmarkStart w:id="104" w:name="_Toc2280640"/>
      <w:bookmarkEnd w:id="104"/>
      <w:bookmarkStart w:id="105" w:name="_Toc25217"/>
      <w:bookmarkEnd w:id="105"/>
      <w:bookmarkStart w:id="106" w:name="_Toc3986273"/>
      <w:bookmarkEnd w:id="106"/>
      <w:bookmarkStart w:id="107" w:name="_Toc462231916"/>
      <w:bookmarkEnd w:id="107"/>
      <w:bookmarkStart w:id="108" w:name="_Toc461093651"/>
      <w:bookmarkEnd w:id="108"/>
      <w:bookmarkStart w:id="109" w:name="_Toc461092763"/>
      <w:bookmarkEnd w:id="109"/>
      <w:bookmarkStart w:id="110" w:name="_Toc508747022"/>
      <w:bookmarkEnd w:id="110"/>
      <w:bookmarkStart w:id="111" w:name="_Toc482022001"/>
      <w:bookmarkEnd w:id="111"/>
      <w:bookmarkStart w:id="112" w:name="_Toc508746039"/>
      <w:bookmarkEnd w:id="112"/>
      <w:bookmarkStart w:id="113" w:name="_Toc461093215"/>
      <w:bookmarkEnd w:id="113"/>
      <w:bookmarkStart w:id="114" w:name="_Toc482028318"/>
      <w:bookmarkEnd w:id="114"/>
    </w:p>
    <w:p>
      <w:pPr>
        <w:ind w:left="124" w:leftChars="59"/>
        <w:rPr>
          <w:rFonts w:hint="eastAsia"/>
          <w:b/>
        </w:rPr>
      </w:pPr>
      <w:bookmarkStart w:id="115" w:name="_Toc5007"/>
      <w:r>
        <w:rPr>
          <w:b/>
        </w:rPr>
        <w:t>1.2</w:t>
      </w:r>
      <w:r>
        <w:rPr>
          <w:rFonts w:hint="eastAsia"/>
          <w:b/>
        </w:rPr>
        <w:t>、系统功能</w:t>
      </w:r>
      <w:bookmarkEnd w:id="115"/>
    </w:p>
    <w:p>
      <w:pPr>
        <w:ind w:firstLine="420"/>
        <w:rPr>
          <w:rFonts w:hint="eastAsia"/>
        </w:rPr>
      </w:pPr>
      <w:r>
        <w:rPr>
          <w:rFonts w:hint="eastAsia" w:ascii="宋体" w:hAnsi="宋体" w:cs="宋体"/>
        </w:rPr>
        <w:t>大屏显控系统通过优质的显示屏幕和强大的图像处理器，将各类信号接到大屏上显示，根据业主的实际需要显示放映内容。该系统除了可以接入前端摄像机信号之外，还可以接入与业主实际业务息息相关的系统，把重要信息在高清晰度高亮度的屏幕上显示出来，同时根据工作人员平时的工作习惯定义多种显示场景，在不同的情况下灵活切换，最大程度的为客户提供全面的指挥决策信息。下面是大屏显控系统的部分应用功能，可根据用户实际需求灵活添加。</w:t>
      </w:r>
    </w:p>
    <w:p>
      <w:pPr>
        <w:numPr>
          <w:ilvl w:val="2"/>
          <w:numId w:val="2"/>
        </w:numPr>
        <w:ind w:left="709"/>
        <w:rPr>
          <w:rFonts w:hint="eastAsia" w:ascii="宋体" w:hAnsi="宋体" w:cs="宋体"/>
          <w:szCs w:val="21"/>
        </w:rPr>
      </w:pPr>
      <w:r>
        <w:rPr>
          <w:rFonts w:hint="eastAsia" w:ascii="宋体" w:hAnsi="宋体" w:cs="宋体"/>
        </w:rPr>
        <w:t>整块LED可以进行多画面的分割显示，且视频信号可以任意切换。</w:t>
      </w:r>
    </w:p>
    <w:p>
      <w:pPr>
        <w:numPr>
          <w:ilvl w:val="2"/>
          <w:numId w:val="2"/>
        </w:numPr>
        <w:ind w:left="709"/>
        <w:rPr>
          <w:rFonts w:hint="eastAsia" w:ascii="宋体" w:hAnsi="宋体" w:cs="宋体"/>
        </w:rPr>
      </w:pPr>
      <w:r>
        <w:rPr>
          <w:rFonts w:hint="eastAsia" w:ascii="宋体" w:hAnsi="宋体" w:cs="宋体"/>
        </w:rPr>
        <w:t>整个大屏显示一路完整的视频图像，显示的图像可以是复合视频（PAL或NTSC）、VGA、S-Video、Ypbpr/YCbCr、DVI、HDMI、HDCVI等。</w:t>
      </w:r>
    </w:p>
    <w:p>
      <w:pPr>
        <w:numPr>
          <w:ilvl w:val="2"/>
          <w:numId w:val="2"/>
        </w:numPr>
        <w:ind w:left="709"/>
        <w:rPr>
          <w:rFonts w:hint="eastAsia" w:ascii="宋体" w:hAnsi="宋体" w:cs="宋体"/>
          <w:szCs w:val="21"/>
        </w:rPr>
      </w:pPr>
      <w:r>
        <w:rPr>
          <w:rFonts w:hint="eastAsia" w:ascii="宋体" w:hAnsi="宋体" w:cs="宋体"/>
        </w:rPr>
        <w:t>可以将任意一个或者多个信号叠加到其他信号之上显示。</w:t>
      </w:r>
    </w:p>
    <w:p>
      <w:pPr>
        <w:numPr>
          <w:ilvl w:val="2"/>
          <w:numId w:val="2"/>
        </w:numPr>
        <w:ind w:left="709"/>
        <w:rPr>
          <w:rFonts w:hint="eastAsia" w:ascii="宋体" w:hAnsi="宋体" w:cs="宋体"/>
          <w:sz w:val="28"/>
          <w:szCs w:val="28"/>
        </w:rPr>
      </w:pPr>
      <w:r>
        <w:rPr>
          <w:rFonts w:hint="eastAsia" w:ascii="宋体" w:hAnsi="宋体" w:cs="宋体"/>
        </w:rPr>
        <w:t>可以任意开窗显示多个画面，画面大小可以随意设置。</w:t>
      </w:r>
    </w:p>
    <w:p>
      <w:pPr>
        <w:numPr>
          <w:ilvl w:val="2"/>
          <w:numId w:val="2"/>
        </w:numPr>
        <w:ind w:left="709"/>
        <w:rPr>
          <w:rFonts w:hint="eastAsia" w:ascii="宋体" w:hAnsi="宋体" w:cs="宋体"/>
        </w:rPr>
      </w:pPr>
      <w:r>
        <w:rPr>
          <w:rFonts w:hint="eastAsia" w:ascii="宋体" w:hAnsi="宋体" w:cs="宋体"/>
        </w:rPr>
        <w:t>将任意一个信号在整个大屏上进行随意移动。</w:t>
      </w:r>
    </w:p>
    <w:p>
      <w:pPr>
        <w:numPr>
          <w:ilvl w:val="2"/>
          <w:numId w:val="2"/>
        </w:numPr>
        <w:ind w:left="709"/>
        <w:rPr>
          <w:rFonts w:ascii="宋体" w:hAnsi="宋体" w:cs="宋体"/>
          <w:szCs w:val="21"/>
        </w:rPr>
      </w:pPr>
      <w:r>
        <w:rPr>
          <w:rFonts w:hint="eastAsia" w:ascii="宋体" w:hAnsi="宋体" w:cs="宋体"/>
        </w:rPr>
        <w:t>可将一个信号在整个屏幕墙上随意缩放。</w:t>
      </w:r>
    </w:p>
    <w:p>
      <w:pPr>
        <w:ind w:left="709"/>
        <w:rPr>
          <w:rFonts w:hint="eastAsia" w:ascii="宋体" w:hAnsi="宋体" w:cs="宋体"/>
          <w:szCs w:val="21"/>
        </w:rPr>
      </w:pPr>
    </w:p>
    <w:p>
      <w:pPr>
        <w:ind w:left="124" w:leftChars="59"/>
        <w:rPr>
          <w:rFonts w:hint="eastAsia"/>
          <w:b/>
        </w:rPr>
      </w:pPr>
      <w:bookmarkStart w:id="116" w:name="_Toc806"/>
      <w:bookmarkStart w:id="117" w:name="_Toc12022"/>
      <w:r>
        <w:rPr>
          <w:rFonts w:hint="eastAsia"/>
          <w:b/>
        </w:rPr>
        <w:t>2、智慧诉讼服务系统</w:t>
      </w:r>
      <w:bookmarkEnd w:id="116"/>
      <w:bookmarkEnd w:id="117"/>
    </w:p>
    <w:p>
      <w:pPr>
        <w:ind w:left="124" w:leftChars="59"/>
        <w:rPr>
          <w:b/>
        </w:rPr>
      </w:pPr>
      <w:bookmarkStart w:id="118" w:name="_Toc3066"/>
      <w:bookmarkStart w:id="119" w:name="_Toc493837291"/>
      <w:r>
        <w:rPr>
          <w:rFonts w:hint="eastAsia"/>
          <w:b/>
        </w:rPr>
        <w:t>2</w:t>
      </w:r>
      <w:r>
        <w:rPr>
          <w:b/>
        </w:rPr>
        <w:t>.1</w:t>
      </w:r>
      <w:r>
        <w:rPr>
          <w:rFonts w:hint="eastAsia"/>
          <w:b/>
        </w:rPr>
        <w:t>、</w:t>
      </w:r>
      <w:bookmarkEnd w:id="118"/>
      <w:bookmarkEnd w:id="119"/>
      <w:r>
        <w:rPr>
          <w:rFonts w:hint="eastAsia"/>
          <w:b/>
        </w:rPr>
        <w:t>建设内容</w:t>
      </w:r>
    </w:p>
    <w:p>
      <w:pPr>
        <w:numPr>
          <w:ilvl w:val="2"/>
          <w:numId w:val="2"/>
        </w:numPr>
        <w:ind w:left="709"/>
        <w:rPr>
          <w:rFonts w:ascii="宋体" w:hAnsi="宋体" w:cs="宋体"/>
        </w:rPr>
      </w:pPr>
      <w:r>
        <w:rPr>
          <w:rFonts w:hint="eastAsia" w:ascii="宋体" w:hAnsi="宋体" w:cs="宋体"/>
        </w:rPr>
        <w:t>智能导诉一体机</w:t>
      </w:r>
    </w:p>
    <w:p>
      <w:pPr>
        <w:ind w:firstLine="420" w:firstLineChars="200"/>
        <w:jc w:val="left"/>
        <w:rPr>
          <w:rFonts w:hint="eastAsia" w:ascii="宋体" w:hAnsi="宋体" w:cs="宋体"/>
        </w:rPr>
      </w:pPr>
      <w:r>
        <w:rPr>
          <w:rFonts w:hint="eastAsia" w:ascii="宋体" w:hAnsi="宋体" w:cs="宋体"/>
        </w:rPr>
        <w:t>智能导诉系统对大厅实现导诉分流，通过二维码管理系统实现自动化流程简化。实现功能：具有庭审直播、查询、材料收转、自助立案、预约阅卷、补打二维码等功能；全院二维码统一管理，可针对各功能分区分别管理；登录管理，提供三种登录方式：身份证登录、账号密码登录、案号查询登录。</w:t>
      </w:r>
    </w:p>
    <w:p>
      <w:pPr>
        <w:ind w:firstLine="420" w:firstLineChars="200"/>
        <w:jc w:val="left"/>
        <w:rPr>
          <w:rFonts w:hint="eastAsia" w:ascii="宋体" w:hAnsi="宋体" w:cs="宋体"/>
        </w:rPr>
      </w:pPr>
      <w:r>
        <w:rPr>
          <w:rFonts w:hint="eastAsia" w:ascii="宋体" w:hAnsi="宋体" w:cs="宋体"/>
        </w:rPr>
        <w:t>同时，提供当事人与法院办事人员科技、高效、亲切的互动交流平台。</w:t>
      </w:r>
    </w:p>
    <w:p>
      <w:pPr>
        <w:pStyle w:val="6"/>
        <w:keepNext/>
        <w:keepLines/>
        <w:numPr>
          <w:ilvl w:val="0"/>
          <w:numId w:val="3"/>
        </w:numPr>
        <w:spacing w:before="120" w:after="80" w:line="360" w:lineRule="auto"/>
        <w:ind w:firstLineChars="0"/>
        <w:outlineLvl w:val="2"/>
        <w:rPr>
          <w:rFonts w:hint="eastAsia" w:ascii="宋体" w:hAnsi="宋体" w:cs="宋体"/>
          <w:b/>
          <w:bCs/>
          <w:vanish/>
          <w:kern w:val="0"/>
          <w:szCs w:val="28"/>
        </w:rPr>
      </w:pPr>
      <w:bookmarkStart w:id="120" w:name="_Toc493691940"/>
      <w:bookmarkEnd w:id="120"/>
      <w:bookmarkStart w:id="121" w:name="_Toc493720627"/>
      <w:bookmarkEnd w:id="121"/>
      <w:bookmarkStart w:id="122" w:name="_Toc493693362"/>
      <w:bookmarkEnd w:id="122"/>
      <w:bookmarkStart w:id="123" w:name="_Toc493678555"/>
      <w:bookmarkEnd w:id="123"/>
      <w:bookmarkStart w:id="124" w:name="_Toc493679030"/>
      <w:bookmarkEnd w:id="124"/>
      <w:bookmarkStart w:id="125" w:name="_Toc493837297"/>
      <w:bookmarkEnd w:id="125"/>
      <w:bookmarkStart w:id="126" w:name="_Toc493715025"/>
      <w:bookmarkEnd w:id="126"/>
      <w:bookmarkStart w:id="127" w:name="_Toc493692665"/>
      <w:bookmarkEnd w:id="127"/>
      <w:bookmarkStart w:id="128" w:name="_Toc18476"/>
      <w:bookmarkEnd w:id="128"/>
      <w:bookmarkStart w:id="129" w:name="_Toc493681769"/>
      <w:bookmarkEnd w:id="129"/>
      <w:bookmarkStart w:id="130" w:name="_Toc493687056"/>
      <w:bookmarkEnd w:id="130"/>
      <w:bookmarkStart w:id="131" w:name="_Toc493690937"/>
      <w:bookmarkEnd w:id="131"/>
      <w:bookmarkStart w:id="132" w:name="_Toc19857"/>
      <w:bookmarkEnd w:id="132"/>
      <w:bookmarkStart w:id="133" w:name="_Toc13069"/>
      <w:bookmarkEnd w:id="133"/>
      <w:bookmarkStart w:id="134" w:name="_Toc493718771"/>
      <w:bookmarkEnd w:id="134"/>
      <w:bookmarkStart w:id="135" w:name="_Toc493679160"/>
      <w:bookmarkEnd w:id="135"/>
      <w:bookmarkStart w:id="136" w:name="_Toc618"/>
      <w:bookmarkEnd w:id="136"/>
      <w:bookmarkStart w:id="137" w:name="_Toc493720448"/>
      <w:bookmarkEnd w:id="137"/>
      <w:bookmarkStart w:id="138" w:name="_Toc17653"/>
      <w:bookmarkEnd w:id="138"/>
    </w:p>
    <w:p>
      <w:pPr>
        <w:numPr>
          <w:ilvl w:val="2"/>
          <w:numId w:val="2"/>
        </w:numPr>
        <w:ind w:left="709"/>
        <w:rPr>
          <w:rFonts w:hint="eastAsia" w:ascii="宋体" w:hAnsi="宋体" w:cs="宋体"/>
        </w:rPr>
      </w:pPr>
      <w:bookmarkStart w:id="139" w:name="_Toc493837298"/>
      <w:r>
        <w:rPr>
          <w:rFonts w:hint="eastAsia" w:ascii="宋体" w:hAnsi="宋体" w:cs="宋体"/>
        </w:rPr>
        <w:t>诉讼服务自助终端</w:t>
      </w:r>
      <w:bookmarkEnd w:id="139"/>
    </w:p>
    <w:p>
      <w:pPr>
        <w:ind w:firstLine="420" w:firstLineChars="200"/>
        <w:jc w:val="left"/>
        <w:rPr>
          <w:rFonts w:hint="eastAsia" w:ascii="宋体" w:hAnsi="宋体" w:cs="宋体"/>
        </w:rPr>
      </w:pPr>
      <w:r>
        <w:rPr>
          <w:rFonts w:hint="eastAsia" w:ascii="宋体" w:hAnsi="宋体" w:cs="宋体"/>
        </w:rPr>
        <w:t>通过在各级法院的诉讼服务大厅、立案大厅等场所部署诉讼服务自助终端，为诉讼参与人和社会公众提供便利的诉讼服务。诉讼服务自助终端包含自助立案、预约阅卷、网上阅卷、联系法官、查询案件进度、诉讼引导、法院信息、法庭位置、法院新闻、开庭公告等功能。</w:t>
      </w:r>
    </w:p>
    <w:p>
      <w:pPr>
        <w:ind w:firstLine="420" w:firstLineChars="200"/>
        <w:jc w:val="left"/>
        <w:rPr>
          <w:rFonts w:hint="eastAsia" w:ascii="宋体" w:hAnsi="宋体" w:cs="宋体"/>
        </w:rPr>
      </w:pPr>
      <w:r>
        <w:rPr>
          <w:rFonts w:hint="eastAsia" w:ascii="宋体" w:hAnsi="宋体" w:cs="宋体"/>
        </w:rPr>
        <w:t>诉讼功能服务：通过统一的身份认证，为诉讼参与人提供案件查询、立案预约、预约阅卷、联系法官等一站式诉讼服务。</w:t>
      </w:r>
    </w:p>
    <w:p>
      <w:pPr>
        <w:ind w:firstLine="420" w:firstLineChars="200"/>
        <w:jc w:val="left"/>
        <w:rPr>
          <w:rFonts w:hint="eastAsia" w:ascii="宋体" w:hAnsi="宋体" w:cs="宋体"/>
        </w:rPr>
      </w:pPr>
      <w:r>
        <w:rPr>
          <w:rFonts w:hint="eastAsia" w:ascii="宋体" w:hAnsi="宋体" w:cs="宋体"/>
        </w:rPr>
        <w:t xml:space="preserve">公告信息查询服务：包括开庭公告、法庭分布、法院新闻、诉讼引导、法律法规以及诉讼计算工具等功能。 </w:t>
      </w:r>
      <w:bookmarkStart w:id="140" w:name="_Toc493837299"/>
    </w:p>
    <w:p>
      <w:pPr>
        <w:numPr>
          <w:ilvl w:val="2"/>
          <w:numId w:val="2"/>
        </w:numPr>
        <w:ind w:left="709"/>
        <w:rPr>
          <w:rFonts w:hint="eastAsia" w:ascii="宋体" w:hAnsi="宋体" w:cs="宋体"/>
        </w:rPr>
      </w:pPr>
      <w:r>
        <w:rPr>
          <w:rFonts w:hint="eastAsia" w:ascii="宋体" w:hAnsi="宋体" w:cs="宋体"/>
        </w:rPr>
        <w:t>诉讼风险评估终端</w:t>
      </w:r>
      <w:bookmarkEnd w:id="140"/>
    </w:p>
    <w:p>
      <w:pPr>
        <w:ind w:firstLine="420" w:firstLineChars="200"/>
        <w:jc w:val="left"/>
        <w:rPr>
          <w:rFonts w:hint="eastAsia" w:ascii="宋体" w:hAnsi="宋体" w:cs="宋体"/>
        </w:rPr>
      </w:pPr>
      <w:r>
        <w:rPr>
          <w:rFonts w:hint="eastAsia" w:ascii="宋体" w:hAnsi="宋体" w:cs="宋体"/>
        </w:rPr>
        <w:t>以诉讼案件的案由为入口，当事人选择评估后系统会自动出现10余道单项或多项选择题供当事人选择，评估涵盖了诉讼标的额、是否知道被告联系方式、是否有充分证据、是否需要保全等多项内容。从风险、时间、经济等多个方面进行诉讼风险评估，并自动生成诉讼风险评估报告，提供当事人打印。</w:t>
      </w:r>
    </w:p>
    <w:p>
      <w:pPr>
        <w:ind w:firstLine="420" w:firstLineChars="200"/>
        <w:jc w:val="left"/>
        <w:rPr>
          <w:rFonts w:hint="eastAsia" w:ascii="宋体" w:hAnsi="宋体" w:cs="宋体"/>
        </w:rPr>
      </w:pPr>
      <w:r>
        <w:rPr>
          <w:rFonts w:hint="eastAsia" w:ascii="宋体" w:hAnsi="宋体" w:cs="宋体"/>
        </w:rPr>
        <w:t>利用信息化、大数据先进技术帮助群众算好诉讼风险账，促进了案件过滤机制的形成，使部分案件诉前得到了疏导、分流和化解，减少了群众诉累，减轻了法院工作压力。</w:t>
      </w:r>
    </w:p>
    <w:p>
      <w:pPr>
        <w:pStyle w:val="6"/>
        <w:keepNext/>
        <w:keepLines/>
        <w:numPr>
          <w:ilvl w:val="0"/>
          <w:numId w:val="3"/>
        </w:numPr>
        <w:spacing w:before="120" w:after="80" w:line="360" w:lineRule="auto"/>
        <w:ind w:firstLineChars="0"/>
        <w:outlineLvl w:val="2"/>
        <w:rPr>
          <w:rFonts w:hint="eastAsia" w:ascii="宋体" w:hAnsi="宋体" w:cs="宋体"/>
          <w:b/>
          <w:bCs/>
          <w:vanish/>
          <w:kern w:val="0"/>
          <w:szCs w:val="28"/>
        </w:rPr>
      </w:pPr>
      <w:bookmarkStart w:id="141" w:name="_Toc493693366"/>
      <w:bookmarkEnd w:id="141"/>
      <w:bookmarkStart w:id="142" w:name="_Toc493687060"/>
      <w:bookmarkEnd w:id="142"/>
      <w:bookmarkStart w:id="143" w:name="_Toc493679033"/>
      <w:bookmarkEnd w:id="143"/>
      <w:bookmarkStart w:id="144" w:name="_Toc493679163"/>
      <w:bookmarkEnd w:id="144"/>
      <w:bookmarkStart w:id="145" w:name="_Toc14463"/>
      <w:bookmarkEnd w:id="145"/>
      <w:bookmarkStart w:id="146" w:name="_Toc493678558"/>
      <w:bookmarkEnd w:id="146"/>
      <w:bookmarkStart w:id="147" w:name="_Toc493720631"/>
      <w:bookmarkEnd w:id="147"/>
      <w:bookmarkStart w:id="148" w:name="_Toc493691944"/>
      <w:bookmarkEnd w:id="148"/>
      <w:bookmarkStart w:id="149" w:name="_Toc26436"/>
      <w:bookmarkEnd w:id="149"/>
      <w:bookmarkStart w:id="150" w:name="_Toc1442"/>
      <w:bookmarkEnd w:id="150"/>
      <w:bookmarkStart w:id="151" w:name="_Toc15881"/>
      <w:bookmarkEnd w:id="151"/>
      <w:bookmarkStart w:id="152" w:name="_Toc493681773"/>
      <w:bookmarkEnd w:id="152"/>
      <w:bookmarkStart w:id="153" w:name="_Toc493692669"/>
      <w:bookmarkEnd w:id="153"/>
      <w:bookmarkStart w:id="154" w:name="_Toc493718775"/>
      <w:bookmarkEnd w:id="154"/>
      <w:bookmarkStart w:id="155" w:name="_Toc25799"/>
      <w:bookmarkEnd w:id="155"/>
      <w:bookmarkStart w:id="156" w:name="_Toc493715029"/>
      <w:bookmarkEnd w:id="156"/>
      <w:bookmarkStart w:id="157" w:name="_Toc493837301"/>
      <w:bookmarkEnd w:id="157"/>
      <w:bookmarkStart w:id="158" w:name="_Toc493720452"/>
      <w:bookmarkEnd w:id="158"/>
      <w:bookmarkStart w:id="159" w:name="_Toc493690941"/>
      <w:bookmarkEnd w:id="159"/>
    </w:p>
    <w:p>
      <w:pPr>
        <w:numPr>
          <w:ilvl w:val="2"/>
          <w:numId w:val="2"/>
        </w:numPr>
        <w:ind w:left="709"/>
        <w:rPr>
          <w:rFonts w:hint="eastAsia" w:ascii="宋体" w:hAnsi="宋体" w:cs="宋体"/>
        </w:rPr>
      </w:pPr>
      <w:bookmarkStart w:id="160" w:name="_Toc493837313"/>
      <w:bookmarkStart w:id="161" w:name="_Toc493837302"/>
      <w:r>
        <w:rPr>
          <w:rFonts w:hint="eastAsia" w:ascii="宋体" w:hAnsi="宋体" w:cs="宋体"/>
        </w:rPr>
        <w:t>庭审点播自助终端</w:t>
      </w:r>
      <w:bookmarkEnd w:id="160"/>
    </w:p>
    <w:p>
      <w:pPr>
        <w:ind w:firstLine="420" w:firstLineChars="200"/>
        <w:jc w:val="left"/>
        <w:rPr>
          <w:rFonts w:hint="eastAsia" w:ascii="宋体" w:hAnsi="宋体" w:cs="宋体"/>
        </w:rPr>
      </w:pPr>
      <w:r>
        <w:rPr>
          <w:rFonts w:hint="eastAsia" w:ascii="宋体" w:hAnsi="宋体" w:cs="宋体"/>
        </w:rPr>
        <w:t>当事人通过二维码登录庭审点播自助终端，戴上耳机就可以便捷的享受案庭审公开、直播点播，查看庭审录像等服务。不仅对加强法院的公开审判工作，促进司法公正，提高司法效率，提升法官办案水平有着积极的意义，同时也使人民法院接受社会各界和广大人民群众的监督更加方便。</w:t>
      </w:r>
    </w:p>
    <w:bookmarkEnd w:id="161"/>
    <w:p>
      <w:pPr>
        <w:pStyle w:val="6"/>
        <w:keepNext/>
        <w:keepLines/>
        <w:numPr>
          <w:ilvl w:val="0"/>
          <w:numId w:val="3"/>
        </w:numPr>
        <w:spacing w:before="120" w:after="80" w:line="360" w:lineRule="auto"/>
        <w:ind w:firstLineChars="0"/>
        <w:outlineLvl w:val="2"/>
        <w:rPr>
          <w:rFonts w:hint="eastAsia" w:ascii="宋体" w:hAnsi="宋体" w:cs="宋体"/>
          <w:b/>
          <w:bCs/>
          <w:vanish/>
          <w:kern w:val="0"/>
          <w:szCs w:val="28"/>
        </w:rPr>
      </w:pPr>
      <w:bookmarkStart w:id="162" w:name="_Toc493679167"/>
      <w:bookmarkEnd w:id="162"/>
      <w:bookmarkStart w:id="163" w:name="_Toc493679037"/>
      <w:bookmarkEnd w:id="163"/>
      <w:bookmarkStart w:id="164" w:name="_Toc493687064"/>
      <w:bookmarkEnd w:id="164"/>
      <w:bookmarkStart w:id="165" w:name="_Toc493678562"/>
      <w:bookmarkEnd w:id="165"/>
      <w:bookmarkStart w:id="166" w:name="_Toc25082"/>
      <w:bookmarkEnd w:id="166"/>
      <w:bookmarkStart w:id="167" w:name="_Toc493837305"/>
      <w:bookmarkEnd w:id="167"/>
      <w:bookmarkStart w:id="168" w:name="_Toc493691948"/>
      <w:bookmarkEnd w:id="168"/>
      <w:bookmarkStart w:id="169" w:name="_Toc493681777"/>
      <w:bookmarkEnd w:id="169"/>
      <w:bookmarkStart w:id="170" w:name="_Toc493720456"/>
      <w:bookmarkEnd w:id="170"/>
      <w:bookmarkStart w:id="171" w:name="_Toc493718779"/>
      <w:bookmarkEnd w:id="171"/>
      <w:bookmarkStart w:id="172" w:name="_Toc20325"/>
      <w:bookmarkEnd w:id="172"/>
      <w:bookmarkStart w:id="173" w:name="_Toc30357"/>
      <w:bookmarkEnd w:id="173"/>
      <w:bookmarkStart w:id="174" w:name="_Toc22516"/>
      <w:bookmarkEnd w:id="174"/>
      <w:bookmarkStart w:id="175" w:name="_Toc493692673"/>
      <w:bookmarkEnd w:id="175"/>
      <w:bookmarkStart w:id="176" w:name="_Toc493690945"/>
      <w:bookmarkEnd w:id="176"/>
      <w:bookmarkStart w:id="177" w:name="_Toc9213"/>
      <w:bookmarkEnd w:id="177"/>
      <w:bookmarkStart w:id="178" w:name="_Toc493720635"/>
      <w:bookmarkEnd w:id="178"/>
      <w:bookmarkStart w:id="179" w:name="_Toc493715033"/>
      <w:bookmarkEnd w:id="179"/>
      <w:bookmarkStart w:id="180" w:name="_Toc493693370"/>
      <w:bookmarkEnd w:id="180"/>
    </w:p>
    <w:p>
      <w:pPr>
        <w:numPr>
          <w:ilvl w:val="2"/>
          <w:numId w:val="2"/>
        </w:numPr>
        <w:ind w:left="709"/>
        <w:rPr>
          <w:rFonts w:hint="eastAsia" w:ascii="宋体" w:hAnsi="宋体" w:cs="宋体"/>
        </w:rPr>
      </w:pPr>
      <w:bookmarkStart w:id="181" w:name="_Toc493837306"/>
      <w:r>
        <w:rPr>
          <w:rFonts w:hint="eastAsia" w:ascii="宋体" w:hAnsi="宋体" w:cs="宋体"/>
        </w:rPr>
        <w:t>诉讼服务阅卷查询终端</w:t>
      </w:r>
      <w:bookmarkEnd w:id="181"/>
    </w:p>
    <w:p>
      <w:pPr>
        <w:ind w:firstLine="420" w:firstLineChars="200"/>
        <w:jc w:val="left"/>
        <w:rPr>
          <w:rFonts w:hint="eastAsia" w:ascii="宋体" w:hAnsi="宋体" w:cs="宋体"/>
        </w:rPr>
      </w:pPr>
      <w:r>
        <w:rPr>
          <w:rFonts w:hint="eastAsia" w:ascii="宋体" w:hAnsi="宋体" w:cs="宋体"/>
        </w:rPr>
        <w:t>卷宗材料、案件信息、排期开庭进度、案件进展、当事人信息等与法综系统无缝对接，办案过程中生成的文书自动进入电子卷宗。通过配备彩色激光打印机及内置电子签章，实现了在线打印卷宗材料，满足了当事人、公安、检察等查阅览在办或已结案件的卷宗档案的需求。</w:t>
      </w:r>
    </w:p>
    <w:p>
      <w:pPr>
        <w:numPr>
          <w:ilvl w:val="2"/>
          <w:numId w:val="2"/>
        </w:numPr>
        <w:ind w:left="709"/>
        <w:rPr>
          <w:rFonts w:hint="eastAsia" w:ascii="宋体" w:hAnsi="宋体" w:cs="宋体"/>
        </w:rPr>
      </w:pPr>
      <w:r>
        <w:rPr>
          <w:rFonts w:hint="eastAsia" w:ascii="宋体" w:hAnsi="宋体" w:cs="宋体"/>
        </w:rPr>
        <w:t>诉讼服务公共查询终端</w:t>
      </w:r>
    </w:p>
    <w:p>
      <w:pPr>
        <w:ind w:firstLine="420" w:firstLineChars="200"/>
        <w:jc w:val="left"/>
        <w:rPr>
          <w:rFonts w:hint="eastAsia" w:ascii="宋体" w:hAnsi="宋体" w:cs="宋体"/>
        </w:rPr>
      </w:pPr>
      <w:r>
        <w:rPr>
          <w:rFonts w:hint="eastAsia" w:ascii="宋体" w:hAnsi="宋体" w:cs="宋体"/>
        </w:rPr>
        <w:t>诉讼服务公共查询终端通过集合多种查询模块，提供法院信息展示、法官信息查询、失信人查询 、法律法规查询 、文书样式查询等服务，方便当事人进行信息查询，极大程度地减少了法院导诉人员的工作量，提高了工作效率。</w:t>
      </w:r>
    </w:p>
    <w:p>
      <w:pPr>
        <w:ind w:left="124" w:leftChars="59"/>
        <w:rPr>
          <w:rFonts w:hint="eastAsia"/>
          <w:b/>
        </w:rPr>
      </w:pPr>
      <w:bookmarkStart w:id="182" w:name="_Toc27574"/>
      <w:r>
        <w:rPr>
          <w:rFonts w:hint="eastAsia"/>
          <w:b/>
        </w:rPr>
        <w:t>2</w:t>
      </w:r>
      <w:r>
        <w:rPr>
          <w:b/>
        </w:rPr>
        <w:t>.2</w:t>
      </w:r>
      <w:r>
        <w:rPr>
          <w:rFonts w:hint="eastAsia"/>
          <w:b/>
        </w:rPr>
        <w:t>、系统功能</w:t>
      </w:r>
      <w:bookmarkEnd w:id="182"/>
    </w:p>
    <w:p>
      <w:pPr>
        <w:numPr>
          <w:ilvl w:val="2"/>
          <w:numId w:val="2"/>
        </w:numPr>
        <w:ind w:left="709"/>
        <w:rPr>
          <w:rFonts w:hint="eastAsia" w:ascii="宋体" w:hAnsi="宋体" w:cs="宋体"/>
        </w:rPr>
      </w:pPr>
      <w:bookmarkStart w:id="183" w:name="_Toc493837325"/>
      <w:r>
        <w:rPr>
          <w:rFonts w:hint="eastAsia" w:ascii="宋体" w:hAnsi="宋体" w:cs="宋体"/>
        </w:rPr>
        <w:t>诉讼服务自助终端</w:t>
      </w:r>
      <w:bookmarkEnd w:id="183"/>
    </w:p>
    <w:p>
      <w:pPr>
        <w:ind w:firstLine="420" w:firstLineChars="200"/>
        <w:jc w:val="left"/>
        <w:rPr>
          <w:rFonts w:hint="eastAsia" w:ascii="宋体" w:hAnsi="宋体" w:cs="宋体"/>
        </w:rPr>
      </w:pPr>
      <w:r>
        <w:rPr>
          <w:rFonts w:hint="eastAsia" w:ascii="宋体" w:hAnsi="宋体" w:cs="宋体"/>
        </w:rPr>
        <w:t>根据服务平台需求分析，我们将平台设计原则归纳总结为安全性、成熟性、标准化、易用性、开放性、可维护性与高性能、先进性等六个方面。</w:t>
      </w:r>
    </w:p>
    <w:p>
      <w:pPr>
        <w:numPr>
          <w:ilvl w:val="2"/>
          <w:numId w:val="2"/>
        </w:numPr>
        <w:ind w:left="709"/>
        <w:rPr>
          <w:rFonts w:hint="eastAsia" w:ascii="宋体" w:hAnsi="宋体" w:cs="宋体"/>
        </w:rPr>
      </w:pPr>
      <w:bookmarkStart w:id="184" w:name="_Toc493837326"/>
      <w:r>
        <w:rPr>
          <w:rFonts w:hint="eastAsia" w:ascii="宋体" w:hAnsi="宋体" w:cs="宋体"/>
        </w:rPr>
        <w:t>自助立案</w:t>
      </w:r>
      <w:bookmarkEnd w:id="184"/>
    </w:p>
    <w:p>
      <w:pPr>
        <w:ind w:firstLine="420" w:firstLineChars="200"/>
        <w:jc w:val="left"/>
        <w:rPr>
          <w:rFonts w:hint="eastAsia" w:ascii="宋体" w:hAnsi="宋体" w:cs="宋体"/>
        </w:rPr>
      </w:pPr>
      <w:r>
        <w:rPr>
          <w:rFonts w:hint="eastAsia" w:ascii="宋体" w:hAnsi="宋体" w:cs="宋体"/>
        </w:rPr>
        <w:t>为诉讼参与人提供通过终端申请立案预约的服务。</w:t>
      </w:r>
    </w:p>
    <w:p>
      <w:pPr>
        <w:pStyle w:val="7"/>
        <w:numPr>
          <w:ilvl w:val="0"/>
          <w:numId w:val="4"/>
        </w:numPr>
        <w:spacing w:line="360" w:lineRule="auto"/>
        <w:ind w:firstLineChars="0"/>
        <w:rPr>
          <w:rFonts w:hint="eastAsia" w:ascii="宋体" w:hAnsi="宋体" w:cs="宋体"/>
          <w:sz w:val="24"/>
        </w:rPr>
      </w:pPr>
      <w:r>
        <w:rPr>
          <w:rFonts w:hint="eastAsia" w:ascii="宋体" w:hAnsi="宋体" w:cs="宋体"/>
          <w:sz w:val="24"/>
        </w:rPr>
        <w:t>刷身份证进入系统（或其他登录方式），进入自助立案；</w:t>
      </w:r>
    </w:p>
    <w:p>
      <w:pPr>
        <w:pStyle w:val="7"/>
        <w:numPr>
          <w:ilvl w:val="0"/>
          <w:numId w:val="4"/>
        </w:numPr>
        <w:spacing w:line="360" w:lineRule="auto"/>
        <w:ind w:firstLineChars="0"/>
        <w:rPr>
          <w:rFonts w:hint="eastAsia" w:ascii="宋体" w:hAnsi="宋体" w:cs="宋体"/>
          <w:sz w:val="24"/>
        </w:rPr>
      </w:pPr>
      <w:r>
        <w:rPr>
          <w:rFonts w:hint="eastAsia" w:ascii="宋体" w:hAnsi="宋体" w:cs="宋体"/>
          <w:sz w:val="24"/>
        </w:rPr>
        <w:t>显示条款，须接受条款才可以进行后续操作；</w:t>
      </w:r>
    </w:p>
    <w:p>
      <w:pPr>
        <w:pStyle w:val="7"/>
        <w:numPr>
          <w:ilvl w:val="0"/>
          <w:numId w:val="4"/>
        </w:numPr>
        <w:spacing w:line="360" w:lineRule="auto"/>
        <w:ind w:firstLineChars="0"/>
        <w:rPr>
          <w:rFonts w:hint="eastAsia" w:ascii="宋体" w:hAnsi="宋体" w:cs="宋体"/>
          <w:sz w:val="24"/>
        </w:rPr>
      </w:pPr>
      <w:r>
        <w:rPr>
          <w:rFonts w:hint="eastAsia" w:ascii="宋体" w:hAnsi="宋体" w:cs="宋体"/>
          <w:sz w:val="24"/>
        </w:rPr>
        <w:t>选择法院以及涉及案由；树状图等方式展示辖区所有法院和所有案由供用户选择；</w:t>
      </w:r>
    </w:p>
    <w:p>
      <w:pPr>
        <w:pStyle w:val="7"/>
        <w:numPr>
          <w:ilvl w:val="0"/>
          <w:numId w:val="4"/>
        </w:numPr>
        <w:spacing w:line="360" w:lineRule="auto"/>
        <w:ind w:firstLineChars="0"/>
        <w:rPr>
          <w:rFonts w:hint="eastAsia" w:ascii="宋体" w:hAnsi="宋体" w:cs="宋体"/>
          <w:sz w:val="24"/>
        </w:rPr>
      </w:pPr>
      <w:r>
        <w:rPr>
          <w:rFonts w:hint="eastAsia" w:ascii="宋体" w:hAnsi="宋体" w:cs="宋体"/>
          <w:sz w:val="24"/>
        </w:rPr>
        <w:t>填写申请人信息；</w:t>
      </w:r>
    </w:p>
    <w:p>
      <w:pPr>
        <w:numPr>
          <w:ilvl w:val="2"/>
          <w:numId w:val="2"/>
        </w:numPr>
        <w:ind w:left="709"/>
        <w:rPr>
          <w:rFonts w:hint="eastAsia" w:ascii="宋体" w:hAnsi="宋体" w:cs="宋体"/>
        </w:rPr>
      </w:pPr>
      <w:bookmarkStart w:id="185" w:name="_Toc493837329"/>
      <w:r>
        <w:rPr>
          <w:rFonts w:hint="eastAsia" w:ascii="宋体" w:hAnsi="宋体" w:cs="宋体"/>
        </w:rPr>
        <w:t>预约阅卷</w:t>
      </w:r>
      <w:bookmarkEnd w:id="185"/>
      <w:bookmarkStart w:id="186" w:name="_Toc493837330"/>
      <w:bookmarkEnd w:id="186"/>
      <w:bookmarkStart w:id="187" w:name="_Toc26149"/>
      <w:bookmarkEnd w:id="187"/>
      <w:bookmarkStart w:id="188" w:name="_Toc14008"/>
      <w:bookmarkEnd w:id="188"/>
      <w:bookmarkStart w:id="189" w:name="_Toc493715058"/>
      <w:bookmarkEnd w:id="189"/>
      <w:bookmarkStart w:id="190" w:name="_Toc493691973"/>
      <w:bookmarkEnd w:id="190"/>
      <w:bookmarkStart w:id="191" w:name="_Toc13660"/>
      <w:bookmarkEnd w:id="191"/>
      <w:bookmarkStart w:id="192" w:name="_Toc493693395"/>
      <w:bookmarkEnd w:id="192"/>
      <w:bookmarkStart w:id="193" w:name="_Toc493718804"/>
      <w:bookmarkEnd w:id="193"/>
      <w:bookmarkStart w:id="194" w:name="_Toc493692698"/>
      <w:bookmarkEnd w:id="194"/>
      <w:bookmarkStart w:id="195" w:name="_Toc493720481"/>
      <w:bookmarkEnd w:id="195"/>
      <w:bookmarkStart w:id="196" w:name="_Toc493720660"/>
      <w:bookmarkEnd w:id="196"/>
    </w:p>
    <w:p>
      <w:pPr>
        <w:pStyle w:val="6"/>
        <w:keepNext/>
        <w:keepLines/>
        <w:numPr>
          <w:ilvl w:val="1"/>
          <w:numId w:val="5"/>
        </w:numPr>
        <w:tabs>
          <w:tab w:val="left" w:pos="240"/>
        </w:tabs>
        <w:spacing w:before="156" w:beforeLines="50" w:after="156" w:afterLines="50" w:line="360" w:lineRule="auto"/>
        <w:ind w:right="210" w:rightChars="100" w:firstLineChars="0"/>
        <w:jc w:val="left"/>
        <w:outlineLvl w:val="3"/>
        <w:rPr>
          <w:rFonts w:hint="eastAsia" w:ascii="宋体" w:hAnsi="宋体" w:cs="宋体"/>
          <w:b/>
          <w:bCs/>
          <w:vanish/>
          <w:sz w:val="24"/>
          <w:szCs w:val="28"/>
        </w:rPr>
      </w:pPr>
    </w:p>
    <w:p>
      <w:pPr>
        <w:ind w:firstLine="420" w:firstLineChars="200"/>
        <w:jc w:val="left"/>
        <w:rPr>
          <w:rFonts w:hint="eastAsia" w:ascii="宋体" w:hAnsi="宋体" w:cs="宋体"/>
        </w:rPr>
      </w:pPr>
      <w:r>
        <w:rPr>
          <w:rFonts w:hint="eastAsia" w:ascii="宋体" w:hAnsi="宋体" w:cs="宋体"/>
        </w:rPr>
        <w:t>为诉讼参与人提供通过终端申请阅卷预约的服务。诉讼档案只能对当事人及其代理人提供查阅下载等服务。阅卷之前先进行申请，提供相关材料，审核通过后方可查阅诉讼档案。</w:t>
      </w:r>
      <w:bookmarkStart w:id="197" w:name="_Toc493837332"/>
    </w:p>
    <w:bookmarkEnd w:id="197"/>
    <w:p>
      <w:pPr>
        <w:ind w:firstLine="420" w:firstLineChars="200"/>
        <w:jc w:val="left"/>
        <w:rPr>
          <w:rFonts w:hint="eastAsia" w:ascii="宋体" w:hAnsi="宋体" w:cs="宋体"/>
        </w:rPr>
      </w:pPr>
      <w:r>
        <w:rPr>
          <w:rFonts w:hint="eastAsia" w:ascii="宋体" w:hAnsi="宋体" w:cs="宋体"/>
        </w:rPr>
        <w:t>为诉讼参与人提供通过终端查询阅卷预约进展的服务。</w:t>
      </w:r>
    </w:p>
    <w:p>
      <w:pPr>
        <w:numPr>
          <w:ilvl w:val="2"/>
          <w:numId w:val="2"/>
        </w:numPr>
        <w:ind w:left="709"/>
        <w:rPr>
          <w:rFonts w:hint="eastAsia" w:ascii="宋体" w:hAnsi="宋体" w:cs="宋体"/>
        </w:rPr>
      </w:pPr>
      <w:bookmarkStart w:id="198" w:name="_Toc493837333"/>
      <w:r>
        <w:rPr>
          <w:rFonts w:hint="eastAsia" w:ascii="宋体" w:hAnsi="宋体" w:cs="宋体"/>
        </w:rPr>
        <w:t>公共信息功能</w:t>
      </w:r>
      <w:bookmarkEnd w:id="198"/>
    </w:p>
    <w:p>
      <w:pPr>
        <w:pStyle w:val="6"/>
        <w:keepNext/>
        <w:keepLines/>
        <w:numPr>
          <w:ilvl w:val="1"/>
          <w:numId w:val="5"/>
        </w:numPr>
        <w:tabs>
          <w:tab w:val="left" w:pos="240"/>
        </w:tabs>
        <w:spacing w:before="156" w:beforeLines="50" w:after="156" w:afterLines="50" w:line="360" w:lineRule="auto"/>
        <w:ind w:right="210" w:rightChars="100" w:firstLineChars="0"/>
        <w:jc w:val="left"/>
        <w:outlineLvl w:val="3"/>
        <w:rPr>
          <w:rFonts w:hint="eastAsia" w:ascii="宋体" w:hAnsi="宋体" w:cs="宋体"/>
          <w:b/>
          <w:bCs/>
          <w:vanish/>
          <w:sz w:val="24"/>
          <w:szCs w:val="28"/>
        </w:rPr>
      </w:pPr>
      <w:bookmarkStart w:id="199" w:name="_Toc493720664"/>
      <w:bookmarkEnd w:id="199"/>
      <w:bookmarkStart w:id="200" w:name="_Toc493693400"/>
      <w:bookmarkEnd w:id="200"/>
      <w:bookmarkStart w:id="201" w:name="_Toc493691978"/>
      <w:bookmarkEnd w:id="201"/>
      <w:bookmarkStart w:id="202" w:name="_Toc493715063"/>
      <w:bookmarkEnd w:id="202"/>
      <w:bookmarkStart w:id="203" w:name="_Toc493837334"/>
      <w:bookmarkEnd w:id="203"/>
      <w:bookmarkStart w:id="204" w:name="_Toc25454"/>
      <w:bookmarkEnd w:id="204"/>
      <w:bookmarkStart w:id="205" w:name="_Toc15916"/>
      <w:bookmarkEnd w:id="205"/>
      <w:bookmarkStart w:id="206" w:name="_Toc493720486"/>
      <w:bookmarkEnd w:id="206"/>
      <w:bookmarkStart w:id="207" w:name="_Toc493718809"/>
      <w:bookmarkEnd w:id="207"/>
      <w:bookmarkStart w:id="208" w:name="_Toc493692703"/>
      <w:bookmarkEnd w:id="208"/>
      <w:bookmarkStart w:id="209" w:name="_Toc6393"/>
      <w:bookmarkEnd w:id="209"/>
    </w:p>
    <w:p>
      <w:pPr>
        <w:ind w:firstLine="420" w:firstLineChars="200"/>
        <w:jc w:val="left"/>
        <w:rPr>
          <w:rFonts w:hint="eastAsia" w:ascii="宋体" w:hAnsi="宋体" w:cs="宋体"/>
        </w:rPr>
      </w:pPr>
      <w:r>
        <w:rPr>
          <w:rFonts w:hint="eastAsia" w:ascii="宋体" w:hAnsi="宋体" w:cs="宋体"/>
        </w:rPr>
        <w:t>为诉讼参与人提供查询案件开庭公告服务。</w:t>
      </w:r>
    </w:p>
    <w:p>
      <w:pPr>
        <w:ind w:firstLine="420" w:firstLineChars="200"/>
        <w:jc w:val="left"/>
        <w:rPr>
          <w:rFonts w:hint="eastAsia" w:ascii="宋体" w:hAnsi="宋体" w:cs="宋体"/>
        </w:rPr>
      </w:pPr>
      <w:r>
        <w:rPr>
          <w:rFonts w:hint="eastAsia" w:ascii="宋体" w:hAnsi="宋体" w:cs="宋体"/>
        </w:rPr>
        <w:t>根据开庭时间筛选出具体的开庭公告。</w:t>
      </w:r>
    </w:p>
    <w:p>
      <w:pPr>
        <w:ind w:firstLine="420" w:firstLineChars="200"/>
        <w:jc w:val="left"/>
        <w:rPr>
          <w:rFonts w:hint="eastAsia" w:ascii="宋体" w:hAnsi="宋体" w:cs="宋体"/>
        </w:rPr>
      </w:pPr>
      <w:r>
        <w:rPr>
          <w:rFonts w:hint="eastAsia" w:ascii="宋体" w:hAnsi="宋体" w:cs="宋体"/>
        </w:rPr>
        <w:t>为诉讼参与人提供查看法庭分布位置服务。</w:t>
      </w:r>
    </w:p>
    <w:p>
      <w:pPr>
        <w:numPr>
          <w:ilvl w:val="0"/>
          <w:numId w:val="6"/>
        </w:numPr>
        <w:jc w:val="left"/>
        <w:rPr>
          <w:rFonts w:hint="eastAsia" w:ascii="宋体" w:hAnsi="宋体" w:cs="宋体"/>
        </w:rPr>
      </w:pPr>
      <w:r>
        <w:rPr>
          <w:rFonts w:hint="eastAsia" w:ascii="宋体" w:hAnsi="宋体" w:cs="宋体"/>
        </w:rPr>
        <w:t>进入展示：如图，默认是展示法庭总览图；</w:t>
      </w:r>
    </w:p>
    <w:p>
      <w:pPr>
        <w:numPr>
          <w:ilvl w:val="0"/>
          <w:numId w:val="6"/>
        </w:numPr>
        <w:jc w:val="left"/>
        <w:rPr>
          <w:rFonts w:hint="eastAsia" w:ascii="宋体" w:hAnsi="宋体" w:cs="宋体"/>
        </w:rPr>
      </w:pPr>
      <w:r>
        <w:rPr>
          <w:rFonts w:hint="eastAsia" w:ascii="宋体" w:hAnsi="宋体" w:cs="宋体"/>
        </w:rPr>
        <w:t>法庭查询：输入法庭名称，进行查询，返回结果在该页展示；</w:t>
      </w:r>
    </w:p>
    <w:p>
      <w:pPr>
        <w:numPr>
          <w:ilvl w:val="0"/>
          <w:numId w:val="6"/>
        </w:numPr>
        <w:jc w:val="left"/>
        <w:rPr>
          <w:rFonts w:hint="eastAsia" w:ascii="宋体" w:hAnsi="宋体" w:cs="宋体"/>
        </w:rPr>
      </w:pPr>
      <w:r>
        <w:rPr>
          <w:rFonts w:hint="eastAsia" w:ascii="宋体" w:hAnsi="宋体" w:cs="宋体"/>
        </w:rPr>
        <w:t>查看位置：打印，内容可包含XX栋XX区XX楼XX室，根据法院实际情况安排；</w:t>
      </w:r>
    </w:p>
    <w:p>
      <w:pPr>
        <w:numPr>
          <w:ilvl w:val="0"/>
          <w:numId w:val="6"/>
        </w:numPr>
        <w:jc w:val="left"/>
        <w:rPr>
          <w:rFonts w:hint="eastAsia" w:ascii="宋体" w:hAnsi="宋体" w:cs="宋体"/>
        </w:rPr>
      </w:pPr>
      <w:r>
        <w:rPr>
          <w:rFonts w:hint="eastAsia" w:ascii="宋体" w:hAnsi="宋体" w:cs="宋体"/>
        </w:rPr>
        <w:t>法庭总览图：展示法院所有法庭位置信息；</w:t>
      </w:r>
    </w:p>
    <w:p>
      <w:pPr>
        <w:ind w:firstLine="420" w:firstLineChars="200"/>
        <w:jc w:val="left"/>
        <w:rPr>
          <w:rFonts w:hint="eastAsia" w:ascii="宋体" w:hAnsi="宋体" w:cs="宋体"/>
        </w:rPr>
      </w:pPr>
      <w:r>
        <w:rPr>
          <w:rFonts w:hint="eastAsia" w:ascii="宋体" w:hAnsi="宋体" w:cs="宋体"/>
        </w:rPr>
        <w:t>为诉讼参与人提供查询法院新闻等院内司法公开类信息服务；可播放法院要闻、新闻联播、视频新闻等。</w:t>
      </w:r>
    </w:p>
    <w:p>
      <w:pPr>
        <w:ind w:firstLine="420" w:firstLineChars="200"/>
        <w:jc w:val="left"/>
        <w:rPr>
          <w:rFonts w:hint="eastAsia" w:ascii="宋体" w:hAnsi="宋体" w:cs="宋体"/>
        </w:rPr>
      </w:pPr>
      <w:r>
        <w:rPr>
          <w:rFonts w:hint="eastAsia" w:ascii="宋体" w:hAnsi="宋体" w:cs="宋体"/>
        </w:rPr>
        <w:t>为诉讼参与人提供查看法院基本信息的服务，内容包括：法院概况；管辖范围；部门及职能；审委会组成人员；法院地址；投诉渠道。</w:t>
      </w:r>
    </w:p>
    <w:p>
      <w:pPr>
        <w:ind w:firstLine="420" w:firstLineChars="200"/>
        <w:jc w:val="left"/>
        <w:rPr>
          <w:rFonts w:ascii="宋体" w:hAnsi="宋体" w:cs="宋体"/>
        </w:rPr>
      </w:pPr>
      <w:r>
        <w:rPr>
          <w:rFonts w:hint="eastAsia" w:ascii="宋体" w:hAnsi="宋体" w:cs="宋体"/>
        </w:rPr>
        <w:t>失信人详细信息查询，可以查询到全国各级人民法院录入的失信被执行人名单信息。</w:t>
      </w:r>
    </w:p>
    <w:p>
      <w:pPr>
        <w:spacing w:line="400" w:lineRule="exact"/>
        <w:ind w:firstLine="420" w:firstLineChars="200"/>
        <w:jc w:val="left"/>
        <w:rPr>
          <w:rFonts w:hint="eastAsia" w:ascii="宋体" w:hAnsi="宋体" w:cs="宋体"/>
        </w:rPr>
      </w:pPr>
    </w:p>
    <w:p>
      <w:pPr>
        <w:spacing w:line="480" w:lineRule="auto"/>
        <w:ind w:left="124" w:leftChars="59"/>
        <w:rPr>
          <w:rFonts w:hint="eastAsia" w:ascii="宋体" w:hAnsi="宋体" w:cs="宋体"/>
          <w:b/>
          <w:bCs/>
          <w:vanish/>
          <w:kern w:val="0"/>
          <w:szCs w:val="28"/>
        </w:rPr>
      </w:pPr>
      <w:r>
        <w:rPr>
          <w:rFonts w:hint="eastAsia"/>
          <w:b/>
        </w:rPr>
        <w:t>3、设备清单及技术参数要求</w:t>
      </w:r>
    </w:p>
    <w:p>
      <w:pPr>
        <w:pStyle w:val="6"/>
        <w:keepNext/>
        <w:keepLines/>
        <w:numPr>
          <w:ilvl w:val="0"/>
          <w:numId w:val="7"/>
        </w:numPr>
        <w:spacing w:before="120" w:after="80" w:line="415" w:lineRule="auto"/>
        <w:ind w:firstLineChars="0"/>
        <w:outlineLvl w:val="2"/>
        <w:rPr>
          <w:rFonts w:hint="eastAsia" w:ascii="宋体" w:hAnsi="宋体" w:cs="宋体"/>
          <w:b/>
          <w:bCs/>
          <w:vanish/>
          <w:kern w:val="0"/>
          <w:szCs w:val="28"/>
        </w:rPr>
      </w:pPr>
      <w:bookmarkStart w:id="210" w:name="_Toc493720686"/>
      <w:bookmarkEnd w:id="210"/>
      <w:bookmarkStart w:id="211" w:name="_Toc493693423"/>
      <w:bookmarkEnd w:id="211"/>
      <w:bookmarkStart w:id="212" w:name="_Toc493720509"/>
      <w:bookmarkEnd w:id="212"/>
      <w:bookmarkStart w:id="213" w:name="_Toc493692001"/>
      <w:bookmarkEnd w:id="213"/>
      <w:bookmarkStart w:id="214" w:name="_Toc493715086"/>
      <w:bookmarkEnd w:id="214"/>
      <w:bookmarkStart w:id="215" w:name="_Toc31972"/>
      <w:bookmarkEnd w:id="215"/>
      <w:bookmarkStart w:id="216" w:name="_Toc20846"/>
      <w:bookmarkEnd w:id="216"/>
      <w:bookmarkStart w:id="217" w:name="_Toc493718832"/>
      <w:bookmarkEnd w:id="217"/>
      <w:bookmarkStart w:id="218" w:name="_Toc493690968"/>
      <w:bookmarkEnd w:id="218"/>
      <w:bookmarkStart w:id="219" w:name="_Toc8621"/>
      <w:bookmarkEnd w:id="219"/>
      <w:bookmarkStart w:id="220" w:name="_Toc15088"/>
      <w:bookmarkEnd w:id="220"/>
      <w:bookmarkStart w:id="221" w:name="_Toc11810"/>
      <w:bookmarkEnd w:id="221"/>
      <w:bookmarkStart w:id="222" w:name="_Toc493837356"/>
      <w:bookmarkEnd w:id="222"/>
      <w:bookmarkStart w:id="223" w:name="_Toc493692726"/>
      <w:bookmarkEnd w:id="223"/>
    </w:p>
    <w:bookmarkEnd w:id="0"/>
    <w:bookmarkEnd w:id="37"/>
    <w:p>
      <w:bookmarkStart w:id="224" w:name="_Toc493702868"/>
    </w:p>
    <w:tbl>
      <w:tblPr>
        <w:tblStyle w:val="4"/>
        <w:tblW w:w="0" w:type="auto"/>
        <w:tblInd w:w="0" w:type="dxa"/>
        <w:tblLayout w:type="fixed"/>
        <w:tblCellMar>
          <w:top w:w="0" w:type="dxa"/>
          <w:left w:w="0" w:type="dxa"/>
          <w:bottom w:w="0" w:type="dxa"/>
          <w:right w:w="0" w:type="dxa"/>
        </w:tblCellMar>
      </w:tblPr>
      <w:tblGrid>
        <w:gridCol w:w="585"/>
        <w:gridCol w:w="1351"/>
        <w:gridCol w:w="4336"/>
        <w:gridCol w:w="938"/>
        <w:gridCol w:w="1181"/>
        <w:gridCol w:w="716"/>
      </w:tblGrid>
      <w:tr>
        <w:tblPrEx>
          <w:tblCellMar>
            <w:top w:w="0" w:type="dxa"/>
            <w:left w:w="0" w:type="dxa"/>
            <w:bottom w:w="0" w:type="dxa"/>
            <w:right w:w="0" w:type="dxa"/>
          </w:tblCellMar>
        </w:tblPrEx>
        <w:trPr>
          <w:trHeight w:val="270" w:hRule="atLeast"/>
        </w:trPr>
        <w:tc>
          <w:tcPr>
            <w:tcW w:w="58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序号</w:t>
            </w:r>
          </w:p>
        </w:tc>
        <w:tc>
          <w:tcPr>
            <w:tcW w:w="135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名称</w:t>
            </w:r>
          </w:p>
        </w:tc>
        <w:tc>
          <w:tcPr>
            <w:tcW w:w="433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技术参数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单位</w:t>
            </w:r>
          </w:p>
        </w:tc>
        <w:tc>
          <w:tcPr>
            <w:tcW w:w="118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数量</w:t>
            </w:r>
          </w:p>
        </w:tc>
        <w:tc>
          <w:tcPr>
            <w:tcW w:w="716"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备注</w:t>
            </w: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b/>
                <w:kern w:val="0"/>
                <w:sz w:val="20"/>
                <w:lang w:bidi="ar"/>
              </w:rPr>
              <w:t>（一）</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rPr>
            </w:pPr>
            <w:r>
              <w:rPr>
                <w:rFonts w:hint="eastAsia" w:ascii="宋体" w:hAnsi="宋体" w:cs="宋体"/>
                <w:b/>
                <w:kern w:val="0"/>
                <w:sz w:val="20"/>
                <w:lang w:bidi="ar"/>
              </w:rPr>
              <w:t>电子导诉信息大屏</w:t>
            </w:r>
          </w:p>
        </w:tc>
        <w:tc>
          <w:tcPr>
            <w:tcW w:w="4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rPr>
            </w:pPr>
          </w:p>
        </w:tc>
        <w:tc>
          <w:tcPr>
            <w:tcW w:w="1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rPr>
            </w:pPr>
          </w:p>
        </w:tc>
        <w:tc>
          <w:tcPr>
            <w:tcW w:w="7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b/>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室内小间距LED显示屏</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1.▲像素间距：≤1.875mm；</w:t>
            </w:r>
          </w:p>
          <w:p>
            <w:pPr>
              <w:widowControl/>
              <w:jc w:val="left"/>
              <w:textAlignment w:val="center"/>
              <w:rPr>
                <w:rFonts w:hint="eastAsia" w:ascii="宋体" w:hAnsi="宋体" w:cs="宋体"/>
                <w:sz w:val="20"/>
              </w:rPr>
            </w:pPr>
            <w:r>
              <w:rPr>
                <w:rFonts w:hint="eastAsia" w:ascii="宋体" w:hAnsi="宋体" w:cs="宋体"/>
                <w:sz w:val="20"/>
              </w:rPr>
              <w:t>2.像素组成：1R1G1B；</w:t>
            </w:r>
          </w:p>
          <w:p>
            <w:pPr>
              <w:widowControl/>
              <w:jc w:val="left"/>
              <w:textAlignment w:val="center"/>
              <w:rPr>
                <w:rFonts w:hint="eastAsia" w:ascii="宋体" w:hAnsi="宋体" w:cs="宋体"/>
                <w:sz w:val="20"/>
              </w:rPr>
            </w:pPr>
            <w:r>
              <w:rPr>
                <w:rFonts w:hint="eastAsia" w:ascii="宋体" w:hAnsi="宋体" w:cs="宋体"/>
                <w:sz w:val="20"/>
              </w:rPr>
              <w:t>3.LED类型：SMD1010；</w:t>
            </w:r>
          </w:p>
          <w:p>
            <w:pPr>
              <w:widowControl/>
              <w:jc w:val="left"/>
              <w:textAlignment w:val="center"/>
              <w:rPr>
                <w:rFonts w:hint="eastAsia" w:ascii="宋体" w:hAnsi="宋体" w:cs="宋体"/>
                <w:sz w:val="20"/>
              </w:rPr>
            </w:pPr>
            <w:r>
              <w:rPr>
                <w:rFonts w:hint="eastAsia" w:ascii="宋体" w:hAnsi="宋体" w:cs="宋体"/>
                <w:sz w:val="20"/>
              </w:rPr>
              <w:t>4.显示亮度：校正后800 cd/m²；</w:t>
            </w:r>
          </w:p>
          <w:p>
            <w:pPr>
              <w:widowControl/>
              <w:jc w:val="left"/>
              <w:textAlignment w:val="center"/>
              <w:rPr>
                <w:rFonts w:hint="eastAsia" w:ascii="宋体" w:hAnsi="宋体" w:cs="宋体"/>
                <w:sz w:val="20"/>
              </w:rPr>
            </w:pPr>
            <w:r>
              <w:rPr>
                <w:rFonts w:hint="eastAsia" w:ascii="宋体" w:hAnsi="宋体" w:cs="宋体"/>
                <w:sz w:val="20"/>
              </w:rPr>
              <w:t>5.亮度控制：智能/手动；</w:t>
            </w:r>
          </w:p>
          <w:p>
            <w:pPr>
              <w:widowControl/>
              <w:jc w:val="left"/>
              <w:textAlignment w:val="center"/>
              <w:rPr>
                <w:rFonts w:hint="eastAsia" w:ascii="宋体" w:hAnsi="宋体" w:cs="宋体"/>
                <w:sz w:val="20"/>
              </w:rPr>
            </w:pPr>
            <w:r>
              <w:rPr>
                <w:rFonts w:hint="eastAsia" w:ascii="宋体" w:hAnsi="宋体" w:cs="宋体"/>
                <w:sz w:val="20"/>
              </w:rPr>
              <w:t>6.色温：2500K~10000K(可调)；</w:t>
            </w:r>
          </w:p>
          <w:p>
            <w:pPr>
              <w:widowControl/>
              <w:jc w:val="left"/>
              <w:textAlignment w:val="center"/>
              <w:rPr>
                <w:rFonts w:hint="eastAsia" w:ascii="宋体" w:hAnsi="宋体" w:cs="宋体"/>
                <w:sz w:val="20"/>
              </w:rPr>
            </w:pPr>
            <w:r>
              <w:rPr>
                <w:rFonts w:hint="eastAsia" w:ascii="宋体" w:hAnsi="宋体" w:cs="宋体"/>
                <w:sz w:val="20"/>
              </w:rPr>
              <w:t>7.视角：水平160°/垂直160°；</w:t>
            </w:r>
          </w:p>
          <w:p>
            <w:pPr>
              <w:widowControl/>
              <w:jc w:val="left"/>
              <w:textAlignment w:val="center"/>
              <w:rPr>
                <w:rFonts w:hint="eastAsia" w:ascii="宋体" w:hAnsi="宋体" w:cs="宋体"/>
                <w:sz w:val="20"/>
              </w:rPr>
            </w:pPr>
            <w:r>
              <w:rPr>
                <w:rFonts w:hint="eastAsia" w:ascii="宋体" w:hAnsi="宋体" w:cs="宋体"/>
                <w:sz w:val="20"/>
              </w:rPr>
              <w:t>8.像素密度：284444 dots/m²；</w:t>
            </w:r>
          </w:p>
          <w:p>
            <w:pPr>
              <w:widowControl/>
              <w:jc w:val="left"/>
              <w:textAlignment w:val="center"/>
              <w:rPr>
                <w:rFonts w:hint="eastAsia" w:ascii="宋体" w:hAnsi="宋体" w:cs="宋体"/>
                <w:sz w:val="20"/>
              </w:rPr>
            </w:pPr>
            <w:r>
              <w:rPr>
                <w:rFonts w:hint="eastAsia" w:ascii="宋体" w:hAnsi="宋体" w:cs="宋体"/>
                <w:sz w:val="20"/>
              </w:rPr>
              <w:t>9.防护等级：IP30/IP30；</w:t>
            </w:r>
          </w:p>
          <w:p>
            <w:pPr>
              <w:widowControl/>
              <w:jc w:val="left"/>
              <w:textAlignment w:val="center"/>
              <w:rPr>
                <w:rFonts w:hint="eastAsia" w:ascii="宋体" w:hAnsi="宋体" w:cs="宋体"/>
                <w:sz w:val="20"/>
              </w:rPr>
            </w:pPr>
            <w:r>
              <w:rPr>
                <w:rFonts w:hint="eastAsia" w:ascii="宋体" w:hAnsi="宋体" w:cs="宋体"/>
                <w:sz w:val="20"/>
              </w:rPr>
              <w:t>10.颜色处理位数：16 bits，</w:t>
            </w:r>
          </w:p>
          <w:p>
            <w:pPr>
              <w:widowControl/>
              <w:jc w:val="left"/>
              <w:textAlignment w:val="center"/>
              <w:rPr>
                <w:rFonts w:hint="eastAsia" w:ascii="宋体" w:hAnsi="宋体" w:cs="宋体"/>
                <w:sz w:val="20"/>
              </w:rPr>
            </w:pPr>
            <w:r>
              <w:rPr>
                <w:rFonts w:hint="eastAsia" w:ascii="宋体" w:hAnsi="宋体" w:cs="宋体"/>
                <w:sz w:val="20"/>
              </w:rPr>
              <w:t>11.灰度等级：16384 levels per color；</w:t>
            </w:r>
          </w:p>
          <w:p>
            <w:pPr>
              <w:widowControl/>
              <w:jc w:val="left"/>
              <w:textAlignment w:val="center"/>
              <w:rPr>
                <w:rFonts w:hint="eastAsia" w:ascii="宋体" w:hAnsi="宋体" w:cs="宋体"/>
                <w:sz w:val="20"/>
              </w:rPr>
            </w:pPr>
            <w:r>
              <w:rPr>
                <w:rFonts w:hint="eastAsia" w:ascii="宋体" w:hAnsi="宋体" w:cs="宋体"/>
                <w:sz w:val="20"/>
              </w:rPr>
              <w:t>12.颜色：281.4 trillion；</w:t>
            </w:r>
          </w:p>
          <w:p>
            <w:pPr>
              <w:widowControl/>
              <w:jc w:val="left"/>
              <w:textAlignment w:val="center"/>
              <w:rPr>
                <w:rFonts w:hint="eastAsia" w:ascii="宋体" w:hAnsi="宋体" w:cs="宋体"/>
                <w:sz w:val="20"/>
              </w:rPr>
            </w:pPr>
            <w:r>
              <w:rPr>
                <w:rFonts w:hint="eastAsia" w:ascii="宋体" w:hAnsi="宋体" w:cs="宋体"/>
                <w:sz w:val="20"/>
              </w:rPr>
              <w:t>13.发光点中心距偏差：＜3%；</w:t>
            </w:r>
          </w:p>
          <w:p>
            <w:pPr>
              <w:widowControl/>
              <w:jc w:val="left"/>
              <w:textAlignment w:val="center"/>
              <w:rPr>
                <w:rFonts w:hint="eastAsia" w:ascii="宋体" w:hAnsi="宋体" w:cs="宋体"/>
                <w:sz w:val="20"/>
              </w:rPr>
            </w:pPr>
            <w:r>
              <w:rPr>
                <w:rFonts w:hint="eastAsia" w:ascii="宋体" w:hAnsi="宋体" w:cs="宋体"/>
                <w:sz w:val="20"/>
              </w:rPr>
              <w:t>14.亮度均匀性：≥97%；</w:t>
            </w:r>
          </w:p>
          <w:p>
            <w:pPr>
              <w:widowControl/>
              <w:jc w:val="left"/>
              <w:textAlignment w:val="center"/>
              <w:rPr>
                <w:rFonts w:hint="eastAsia" w:ascii="宋体" w:hAnsi="宋体" w:cs="宋体"/>
                <w:sz w:val="20"/>
              </w:rPr>
            </w:pPr>
            <w:r>
              <w:rPr>
                <w:rFonts w:hint="eastAsia" w:ascii="宋体" w:hAnsi="宋体" w:cs="宋体"/>
                <w:sz w:val="20"/>
              </w:rPr>
              <w:t>15.色度均匀性：(x，y)±0.003之内；</w:t>
            </w:r>
          </w:p>
          <w:p>
            <w:pPr>
              <w:widowControl/>
              <w:jc w:val="left"/>
              <w:textAlignment w:val="center"/>
              <w:rPr>
                <w:rFonts w:hint="eastAsia" w:ascii="宋体" w:hAnsi="宋体" w:cs="宋体"/>
                <w:sz w:val="20"/>
              </w:rPr>
            </w:pPr>
            <w:r>
              <w:rPr>
                <w:rFonts w:hint="eastAsia" w:ascii="宋体" w:hAnsi="宋体" w:cs="宋体"/>
                <w:sz w:val="20"/>
              </w:rPr>
              <w:t>16.对比度：3000:1；</w:t>
            </w:r>
          </w:p>
          <w:p>
            <w:pPr>
              <w:widowControl/>
              <w:jc w:val="left"/>
              <w:textAlignment w:val="center"/>
              <w:rPr>
                <w:rFonts w:hint="eastAsia" w:ascii="宋体" w:hAnsi="宋体" w:cs="宋体"/>
                <w:sz w:val="20"/>
              </w:rPr>
            </w:pPr>
            <w:r>
              <w:rPr>
                <w:rFonts w:hint="eastAsia" w:ascii="宋体" w:hAnsi="宋体" w:cs="宋体"/>
                <w:sz w:val="20"/>
              </w:rPr>
              <w:t>17.画面帧频：50/60 Hz；</w:t>
            </w:r>
          </w:p>
          <w:p>
            <w:pPr>
              <w:widowControl/>
              <w:jc w:val="left"/>
              <w:textAlignment w:val="center"/>
              <w:rPr>
                <w:rFonts w:hint="eastAsia" w:ascii="宋体" w:hAnsi="宋体" w:cs="宋体"/>
                <w:sz w:val="20"/>
              </w:rPr>
            </w:pPr>
            <w:r>
              <w:rPr>
                <w:rFonts w:hint="eastAsia" w:ascii="宋体" w:hAnsi="宋体" w:cs="宋体"/>
                <w:sz w:val="20"/>
              </w:rPr>
              <w:t>18.画面刷新率：≥3840 Hz；</w:t>
            </w:r>
          </w:p>
          <w:p>
            <w:pPr>
              <w:widowControl/>
              <w:jc w:val="left"/>
              <w:textAlignment w:val="center"/>
              <w:rPr>
                <w:rFonts w:hint="eastAsia" w:ascii="宋体" w:hAnsi="宋体" w:cs="宋体"/>
                <w:sz w:val="20"/>
              </w:rPr>
            </w:pPr>
            <w:r>
              <w:rPr>
                <w:rFonts w:hint="eastAsia" w:ascii="宋体" w:hAnsi="宋体" w:cs="宋体"/>
                <w:sz w:val="20"/>
              </w:rPr>
              <w:t>19.输入电源：AC100~240V,50/60Hz；</w:t>
            </w:r>
          </w:p>
          <w:p>
            <w:pPr>
              <w:widowControl/>
              <w:jc w:val="left"/>
              <w:textAlignment w:val="center"/>
              <w:rPr>
                <w:rFonts w:hint="eastAsia" w:ascii="宋体" w:hAnsi="宋体" w:cs="宋体"/>
                <w:sz w:val="20"/>
              </w:rPr>
            </w:pPr>
            <w:r>
              <w:rPr>
                <w:rFonts w:hint="eastAsia" w:ascii="宋体" w:hAnsi="宋体" w:cs="宋体"/>
                <w:sz w:val="20"/>
              </w:rPr>
              <w:t>20.使用寿命：≥100,000 Hours；</w:t>
            </w:r>
          </w:p>
          <w:p>
            <w:pPr>
              <w:widowControl/>
              <w:jc w:val="left"/>
              <w:textAlignment w:val="center"/>
              <w:rPr>
                <w:rFonts w:hint="eastAsia" w:ascii="宋体" w:hAnsi="宋体" w:cs="宋体"/>
                <w:sz w:val="20"/>
              </w:rPr>
            </w:pPr>
            <w:r>
              <w:rPr>
                <w:rFonts w:hint="eastAsia" w:ascii="宋体" w:hAnsi="宋体" w:cs="宋体"/>
                <w:sz w:val="20"/>
              </w:rPr>
              <w:t>21.▲显示单元具备3C认证证书；（提供中国质量认证中心出具的证书复印件并加盖原厂商公章或投标专用章）；</w:t>
            </w:r>
          </w:p>
          <w:p>
            <w:pPr>
              <w:widowControl/>
              <w:jc w:val="left"/>
              <w:textAlignment w:val="center"/>
              <w:rPr>
                <w:rFonts w:hint="eastAsia" w:ascii="宋体" w:hAnsi="宋体" w:cs="宋体"/>
                <w:sz w:val="20"/>
              </w:rPr>
            </w:pPr>
            <w:r>
              <w:rPr>
                <w:rFonts w:hint="eastAsia" w:ascii="宋体" w:hAnsi="宋体" w:cs="宋体"/>
                <w:sz w:val="20"/>
              </w:rPr>
              <w:t>22.▲显示屏生产厂家服务能力符合国家标准《商品售后服务评价体系》GB/T27922-2011，且能力达到五星级；（提供相关证书复印件并加盖原厂商公章或投标专用章）；</w:t>
            </w:r>
          </w:p>
          <w:p>
            <w:pPr>
              <w:widowControl/>
              <w:jc w:val="left"/>
              <w:textAlignment w:val="center"/>
              <w:rPr>
                <w:rFonts w:hint="eastAsia" w:ascii="宋体" w:hAnsi="宋体" w:cs="宋体"/>
                <w:sz w:val="20"/>
              </w:rPr>
            </w:pPr>
            <w:r>
              <w:rPr>
                <w:rFonts w:hint="eastAsia" w:ascii="宋体" w:hAnsi="宋体" w:cs="宋体"/>
                <w:sz w:val="20"/>
              </w:rPr>
              <w:t>23.▲显示屏生产厂家是推动行业绿色发展先进单位；（提供相关证明复印件并加盖原厂商公章或投标专用章）；</w:t>
            </w:r>
            <w:r>
              <w:rPr>
                <w:rFonts w:hint="eastAsia" w:ascii="宋体" w:hAnsi="宋体" w:cs="宋体"/>
                <w:sz w:val="20"/>
              </w:rPr>
              <w:tab/>
            </w:r>
            <w:r>
              <w:rPr>
                <w:rFonts w:hint="eastAsia" w:ascii="宋体" w:hAnsi="宋体" w:cs="宋体"/>
                <w:sz w:val="20"/>
              </w:rPr>
              <w:tab/>
            </w:r>
          </w:p>
          <w:p>
            <w:pPr>
              <w:widowControl/>
              <w:jc w:val="left"/>
              <w:textAlignment w:val="center"/>
              <w:rPr>
                <w:rFonts w:hint="eastAsia" w:ascii="宋体" w:hAnsi="宋体" w:cs="宋体"/>
                <w:sz w:val="20"/>
              </w:rPr>
            </w:pPr>
            <w:r>
              <w:rPr>
                <w:rFonts w:hint="eastAsia" w:ascii="宋体" w:hAnsi="宋体" w:cs="宋体"/>
                <w:sz w:val="20"/>
              </w:rPr>
              <w:t>24.▲显示屏2017、2018连续两年获得由中国视听行业协会颁发的小间距拼接品牌大奖；（提供相关证书复印件并加盖原厂商公章或投标专用章）；</w:t>
            </w:r>
          </w:p>
          <w:p>
            <w:pPr>
              <w:widowControl/>
              <w:jc w:val="left"/>
              <w:textAlignment w:val="center"/>
              <w:rPr>
                <w:rFonts w:hint="eastAsia" w:ascii="宋体" w:hAnsi="宋体" w:cs="宋体"/>
                <w:sz w:val="20"/>
              </w:rPr>
            </w:pPr>
            <w:r>
              <w:rPr>
                <w:rFonts w:hint="eastAsia" w:ascii="宋体" w:hAnsi="宋体" w:cs="宋体"/>
                <w:sz w:val="20"/>
              </w:rPr>
              <w:t>25.▲为了保证产品使用稳定性，具备动态扫描方式LED显示屏驱动电路板保护电路；（提供国家知识产权局提供的证明文件复印件并加盖原厂商公章或投标专用章）；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平方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 xml:space="preserve">5.53 </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拼接屏支架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贴墙安装</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平方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 xml:space="preserve">5.53 </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大屏包边</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现场制作</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4</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显示屏独立主控</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1.一路DVI视频输入；</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2.一路音频输入；</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3.四个网口输出或四路光纤输出；</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4.RS232接口控制，可级联多台进行统一控制；</w:t>
            </w:r>
          </w:p>
          <w:p>
            <w:pPr>
              <w:widowControl/>
              <w:jc w:val="left"/>
              <w:textAlignment w:val="center"/>
              <w:rPr>
                <w:rFonts w:hint="eastAsia" w:ascii="宋体" w:hAnsi="宋体" w:cs="宋体"/>
              </w:rPr>
            </w:pPr>
            <w:r>
              <w:rPr>
                <w:rFonts w:hint="eastAsia" w:ascii="宋体" w:hAnsi="宋体" w:cs="宋体"/>
                <w:kern w:val="0"/>
                <w:sz w:val="20"/>
                <w:lang w:bidi="ar"/>
              </w:rPr>
              <w:t>5.最大带载分辨率2048×1152或1920×1200；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4</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5</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大屏控制器</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1.▲设备小于等于4U高度、19寸标准机架，具备不少于10个业务卡槽位，每个卡槽均可配置采集卡或输出卡，支持混插功能，最大支持80个拼接屏拼接；</w:t>
            </w:r>
          </w:p>
          <w:p>
            <w:pPr>
              <w:widowControl/>
              <w:jc w:val="left"/>
              <w:textAlignment w:val="center"/>
              <w:rPr>
                <w:rFonts w:hint="eastAsia" w:ascii="宋体" w:hAnsi="宋体" w:cs="宋体"/>
                <w:sz w:val="20"/>
              </w:rPr>
            </w:pPr>
            <w:r>
              <w:rPr>
                <w:rFonts w:hint="eastAsia" w:ascii="宋体" w:hAnsi="宋体" w:cs="宋体"/>
                <w:sz w:val="20"/>
              </w:rPr>
              <w:t>2.设备支持双电源冗余，具备智能温控风扇；</w:t>
            </w:r>
          </w:p>
          <w:p>
            <w:pPr>
              <w:widowControl/>
              <w:jc w:val="left"/>
              <w:textAlignment w:val="center"/>
              <w:rPr>
                <w:rFonts w:hint="eastAsia" w:ascii="宋体" w:hAnsi="宋体" w:cs="宋体"/>
                <w:sz w:val="20"/>
              </w:rPr>
            </w:pPr>
            <w:r>
              <w:rPr>
                <w:rFonts w:hint="eastAsia" w:ascii="宋体" w:hAnsi="宋体" w:cs="宋体"/>
                <w:sz w:val="20"/>
              </w:rPr>
              <w:t>3.支持多模拟和数字信号同时接入；</w:t>
            </w:r>
          </w:p>
          <w:p>
            <w:pPr>
              <w:widowControl/>
              <w:jc w:val="left"/>
              <w:textAlignment w:val="center"/>
              <w:rPr>
                <w:rFonts w:hint="eastAsia" w:ascii="宋体" w:hAnsi="宋体" w:cs="宋体"/>
                <w:sz w:val="20"/>
              </w:rPr>
            </w:pPr>
            <w:r>
              <w:rPr>
                <w:rFonts w:hint="eastAsia" w:ascii="宋体" w:hAnsi="宋体" w:cs="宋体"/>
                <w:sz w:val="20"/>
              </w:rPr>
              <w:t>4.支持拼接/缩放/叠加/漫游输入源：高清和标清，数字和模拟视频任意组合；</w:t>
            </w:r>
          </w:p>
          <w:p>
            <w:pPr>
              <w:widowControl/>
              <w:jc w:val="left"/>
              <w:textAlignment w:val="center"/>
              <w:rPr>
                <w:rFonts w:hint="eastAsia" w:ascii="宋体" w:hAnsi="宋体" w:cs="宋体"/>
                <w:sz w:val="20"/>
              </w:rPr>
            </w:pPr>
            <w:r>
              <w:rPr>
                <w:rFonts w:hint="eastAsia" w:ascii="宋体" w:hAnsi="宋体" w:cs="宋体"/>
                <w:sz w:val="20"/>
              </w:rPr>
              <w:t>5.支持高清和标清信号多种格式无损输出；</w:t>
            </w:r>
          </w:p>
          <w:p>
            <w:pPr>
              <w:widowControl/>
              <w:jc w:val="left"/>
              <w:textAlignment w:val="center"/>
              <w:rPr>
                <w:rFonts w:hint="eastAsia" w:ascii="宋体" w:hAnsi="宋体" w:cs="宋体"/>
                <w:sz w:val="20"/>
              </w:rPr>
            </w:pPr>
            <w:r>
              <w:rPr>
                <w:rFonts w:hint="eastAsia" w:ascii="宋体" w:hAnsi="宋体" w:cs="宋体"/>
                <w:sz w:val="20"/>
              </w:rPr>
              <w:t>6.支持超高分辨率(4K*2K)自定义采集;</w:t>
            </w:r>
          </w:p>
          <w:p>
            <w:pPr>
              <w:widowControl/>
              <w:jc w:val="left"/>
              <w:textAlignment w:val="center"/>
              <w:rPr>
                <w:rFonts w:hint="eastAsia" w:ascii="宋体" w:hAnsi="宋体" w:cs="宋体"/>
                <w:sz w:val="20"/>
              </w:rPr>
            </w:pPr>
            <w:r>
              <w:rPr>
                <w:rFonts w:hint="eastAsia" w:ascii="宋体" w:hAnsi="宋体" w:cs="宋体"/>
                <w:sz w:val="20"/>
              </w:rPr>
              <w:t>7.▲提供中国国家强制性产品认证证书；（提供中国质量认证中心出具的3C证书复印件，并加盖原厂商公章或投标专用章）；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6</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高清视频输入卡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4路DVI-I数字视频接口输入，通过转换头支持VGA/HDMI信号；</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7</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高清视频解码卡(HDMI)</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1</w:t>
            </w:r>
            <w:r>
              <w:rPr>
                <w:rFonts w:hint="eastAsia" w:ascii="宋体" w:hAnsi="宋体" w:cs="宋体"/>
                <w:sz w:val="20"/>
              </w:rPr>
              <w:t>.</w:t>
            </w:r>
            <w:r>
              <w:rPr>
                <w:rFonts w:hint="eastAsia" w:ascii="宋体" w:hAnsi="宋体" w:cs="宋体"/>
                <w:kern w:val="0"/>
                <w:sz w:val="20"/>
                <w:lang w:bidi="ar"/>
              </w:rPr>
              <w:t>支持H.265/H.264混解；</w:t>
            </w:r>
            <w:r>
              <w:rPr>
                <w:rFonts w:hint="eastAsia" w:ascii="宋体" w:hAnsi="宋体" w:cs="宋体"/>
                <w:kern w:val="0"/>
                <w:sz w:val="20"/>
                <w:lang w:bidi="ar"/>
              </w:rPr>
              <w:br w:type="textWrapping"/>
            </w:r>
            <w:r>
              <w:rPr>
                <w:rFonts w:hint="eastAsia" w:ascii="宋体" w:hAnsi="宋体" w:cs="宋体"/>
                <w:kern w:val="0"/>
                <w:sz w:val="20"/>
                <w:lang w:bidi="ar"/>
              </w:rPr>
              <w:t>2.4路HDMI1.4输出接口；</w:t>
            </w:r>
            <w:r>
              <w:rPr>
                <w:rFonts w:hint="eastAsia" w:ascii="宋体" w:hAnsi="宋体" w:cs="宋体"/>
                <w:kern w:val="0"/>
                <w:sz w:val="20"/>
                <w:lang w:bidi="ar"/>
              </w:rPr>
              <w:br w:type="textWrapping"/>
            </w:r>
            <w:r>
              <w:rPr>
                <w:rFonts w:hint="eastAsia" w:ascii="宋体" w:hAnsi="宋体" w:cs="宋体"/>
                <w:kern w:val="0"/>
                <w:sz w:val="20"/>
                <w:lang w:bidi="ar"/>
              </w:rPr>
              <w:t>3.单板支持16路1080P，4路800W，6路500W，2路1200W；</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8</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多屏控制软件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大屏幕设备的设置和日常使用，具备设置预案、开关机、信号切换等功能；</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b/>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9</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高清线缆</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高清线缆；</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条</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4</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10</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配电柜</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textAlignment w:val="center"/>
              <w:rPr>
                <w:rFonts w:hint="eastAsia" w:ascii="宋体" w:hAnsi="宋体" w:cs="宋体"/>
              </w:rPr>
            </w:pPr>
            <w:r>
              <w:rPr>
                <w:rFonts w:hint="eastAsia" w:ascii="宋体" w:hAnsi="宋体" w:cs="宋体"/>
                <w:kern w:val="0"/>
                <w:sz w:val="20"/>
                <w:lang w:bidi="ar"/>
              </w:rPr>
              <w:t>定制；</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大屏动力电缆</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米</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50</w:t>
            </w:r>
          </w:p>
        </w:tc>
        <w:tc>
          <w:tcPr>
            <w:tcW w:w="7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高档会议音箱（主音箱）</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kern w:val="0"/>
                <w:sz w:val="20"/>
                <w:lang w:bidi="ar"/>
              </w:rPr>
            </w:pPr>
            <w:r>
              <w:rPr>
                <w:rFonts w:hint="eastAsia" w:ascii="宋体" w:hAnsi="宋体" w:cs="宋体"/>
                <w:kern w:val="0"/>
                <w:sz w:val="20"/>
                <w:lang w:bidi="ar"/>
              </w:rPr>
              <w:t>1.构成：low（10“x1）+Hi( 1.5”x1)；</w:t>
            </w:r>
          </w:p>
          <w:p>
            <w:pPr>
              <w:widowControl/>
              <w:jc w:val="left"/>
              <w:textAlignment w:val="center"/>
              <w:rPr>
                <w:rFonts w:ascii="宋体" w:hAnsi="宋体" w:cs="宋体"/>
                <w:kern w:val="0"/>
                <w:sz w:val="20"/>
                <w:lang w:bidi="ar"/>
              </w:rPr>
            </w:pPr>
            <w:r>
              <w:rPr>
                <w:rFonts w:ascii="宋体" w:hAnsi="宋体" w:cs="宋体"/>
                <w:kern w:val="0"/>
                <w:sz w:val="20"/>
                <w:lang w:bidi="ar"/>
              </w:rPr>
              <w:t>2</w:t>
            </w:r>
            <w:r>
              <w:rPr>
                <w:rFonts w:hint="eastAsia" w:ascii="宋体" w:hAnsi="宋体" w:cs="宋体"/>
                <w:kern w:val="0"/>
                <w:sz w:val="20"/>
                <w:lang w:bidi="ar"/>
              </w:rPr>
              <w:t>.阻抗：8欧；</w:t>
            </w:r>
          </w:p>
          <w:p>
            <w:pPr>
              <w:widowControl/>
              <w:jc w:val="left"/>
              <w:textAlignment w:val="center"/>
              <w:rPr>
                <w:rFonts w:ascii="宋体" w:hAnsi="宋体" w:cs="宋体"/>
                <w:kern w:val="0"/>
                <w:sz w:val="20"/>
                <w:lang w:bidi="ar"/>
              </w:rPr>
            </w:pPr>
            <w:r>
              <w:rPr>
                <w:rFonts w:ascii="宋体" w:hAnsi="宋体" w:cs="宋体"/>
                <w:kern w:val="0"/>
                <w:sz w:val="20"/>
                <w:lang w:bidi="ar"/>
              </w:rPr>
              <w:t>3</w:t>
            </w:r>
            <w:r>
              <w:rPr>
                <w:rFonts w:hint="eastAsia" w:ascii="宋体" w:hAnsi="宋体" w:cs="宋体"/>
                <w:kern w:val="0"/>
                <w:sz w:val="20"/>
                <w:lang w:bidi="ar"/>
              </w:rPr>
              <w:t>.平均功率：350W；</w:t>
            </w:r>
          </w:p>
          <w:p>
            <w:pPr>
              <w:widowControl/>
              <w:jc w:val="left"/>
              <w:textAlignment w:val="center"/>
              <w:rPr>
                <w:rFonts w:ascii="宋体" w:hAnsi="宋体" w:cs="宋体"/>
                <w:kern w:val="0"/>
                <w:sz w:val="20"/>
                <w:lang w:bidi="ar"/>
              </w:rPr>
            </w:pPr>
            <w:r>
              <w:rPr>
                <w:rFonts w:ascii="宋体" w:hAnsi="宋体" w:cs="宋体"/>
                <w:kern w:val="0"/>
                <w:sz w:val="20"/>
                <w:lang w:bidi="ar"/>
              </w:rPr>
              <w:t>4</w:t>
            </w:r>
            <w:r>
              <w:rPr>
                <w:rFonts w:hint="eastAsia" w:ascii="宋体" w:hAnsi="宋体" w:cs="宋体"/>
                <w:kern w:val="0"/>
                <w:sz w:val="20"/>
                <w:lang w:bidi="ar"/>
              </w:rPr>
              <w:t>.峰值功率：1400W；</w:t>
            </w:r>
          </w:p>
          <w:p>
            <w:pPr>
              <w:widowControl/>
              <w:jc w:val="left"/>
              <w:textAlignment w:val="center"/>
              <w:rPr>
                <w:rFonts w:ascii="宋体" w:hAnsi="宋体" w:cs="宋体"/>
                <w:kern w:val="0"/>
                <w:sz w:val="20"/>
                <w:lang w:bidi="ar"/>
              </w:rPr>
            </w:pPr>
            <w:r>
              <w:rPr>
                <w:rFonts w:ascii="宋体" w:hAnsi="宋体" w:cs="宋体"/>
                <w:kern w:val="0"/>
                <w:sz w:val="20"/>
                <w:lang w:bidi="ar"/>
              </w:rPr>
              <w:t>5</w:t>
            </w:r>
            <w:r>
              <w:rPr>
                <w:rFonts w:hint="eastAsia" w:ascii="宋体" w:hAnsi="宋体" w:cs="宋体"/>
                <w:kern w:val="0"/>
                <w:sz w:val="20"/>
                <w:lang w:bidi="ar"/>
              </w:rPr>
              <w:t>.频响：35HZ-20KHZ；</w:t>
            </w:r>
          </w:p>
          <w:p>
            <w:pPr>
              <w:widowControl/>
              <w:jc w:val="left"/>
              <w:textAlignment w:val="center"/>
              <w:rPr>
                <w:rFonts w:ascii="宋体" w:hAnsi="宋体" w:cs="宋体"/>
                <w:kern w:val="0"/>
                <w:sz w:val="20"/>
                <w:lang w:bidi="ar"/>
              </w:rPr>
            </w:pPr>
            <w:r>
              <w:rPr>
                <w:rFonts w:ascii="宋体" w:hAnsi="宋体" w:cs="宋体"/>
                <w:kern w:val="0"/>
                <w:sz w:val="20"/>
                <w:lang w:bidi="ar"/>
              </w:rPr>
              <w:t>6</w:t>
            </w:r>
            <w:r>
              <w:rPr>
                <w:rFonts w:hint="eastAsia" w:ascii="宋体" w:hAnsi="宋体" w:cs="宋体"/>
                <w:kern w:val="0"/>
                <w:sz w:val="20"/>
                <w:lang w:bidi="ar"/>
              </w:rPr>
              <w:t>.灵敏度：95dB（1W/1M）；</w:t>
            </w:r>
          </w:p>
          <w:p>
            <w:pPr>
              <w:widowControl/>
              <w:jc w:val="left"/>
              <w:textAlignment w:val="center"/>
              <w:rPr>
                <w:rFonts w:hint="eastAsia" w:ascii="宋体" w:hAnsi="宋体" w:cs="宋体"/>
                <w:kern w:val="0"/>
                <w:sz w:val="20"/>
                <w:lang w:bidi="ar"/>
              </w:rPr>
            </w:pPr>
            <w:r>
              <w:rPr>
                <w:rFonts w:ascii="宋体" w:hAnsi="宋体" w:cs="宋体"/>
                <w:kern w:val="0"/>
                <w:sz w:val="20"/>
                <w:lang w:bidi="ar"/>
              </w:rPr>
              <w:t>7</w:t>
            </w:r>
            <w:r>
              <w:rPr>
                <w:rFonts w:hint="eastAsia" w:ascii="宋体" w:hAnsi="宋体" w:cs="宋体"/>
                <w:kern w:val="0"/>
                <w:sz w:val="20"/>
                <w:lang w:bidi="ar"/>
              </w:rPr>
              <w:t>.扩散角度：90度(H)x80度(V)；</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只</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71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13</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主音箱功放</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kern w:val="0"/>
                <w:sz w:val="20"/>
                <w:lang w:bidi="ar"/>
              </w:rPr>
            </w:pPr>
            <w:r>
              <w:rPr>
                <w:rFonts w:hint="eastAsia" w:ascii="宋体" w:hAnsi="宋体" w:cs="宋体"/>
                <w:kern w:val="0"/>
                <w:sz w:val="20"/>
                <w:lang w:bidi="ar"/>
              </w:rPr>
              <w:t>1.立体声功率 8Ω  2×650W；</w:t>
            </w:r>
          </w:p>
          <w:p>
            <w:pPr>
              <w:widowControl/>
              <w:jc w:val="left"/>
              <w:textAlignment w:val="center"/>
              <w:rPr>
                <w:rFonts w:ascii="宋体" w:hAnsi="宋体" w:cs="宋体"/>
                <w:kern w:val="0"/>
                <w:sz w:val="20"/>
                <w:lang w:bidi="ar"/>
              </w:rPr>
            </w:pPr>
            <w:r>
              <w:rPr>
                <w:rFonts w:hint="eastAsia" w:ascii="宋体" w:hAnsi="宋体" w:cs="宋体"/>
                <w:kern w:val="0"/>
                <w:sz w:val="20"/>
                <w:lang w:bidi="ar"/>
              </w:rPr>
              <w:t xml:space="preserve">           </w:t>
            </w:r>
            <w:r>
              <w:rPr>
                <w:rFonts w:ascii="宋体" w:hAnsi="宋体" w:cs="宋体"/>
                <w:kern w:val="0"/>
                <w:sz w:val="20"/>
                <w:lang w:bidi="ar"/>
              </w:rPr>
              <w:t xml:space="preserve">  </w:t>
            </w:r>
            <w:r>
              <w:rPr>
                <w:rFonts w:hint="eastAsia" w:ascii="宋体" w:hAnsi="宋体" w:cs="宋体"/>
                <w:kern w:val="0"/>
                <w:sz w:val="20"/>
                <w:lang w:bidi="ar"/>
              </w:rPr>
              <w:t>4Ω  2×1040W；</w:t>
            </w:r>
          </w:p>
          <w:p>
            <w:pPr>
              <w:widowControl/>
              <w:jc w:val="left"/>
              <w:textAlignment w:val="center"/>
              <w:rPr>
                <w:rFonts w:ascii="宋体" w:hAnsi="宋体" w:cs="宋体"/>
                <w:kern w:val="0"/>
                <w:sz w:val="20"/>
                <w:lang w:bidi="ar"/>
              </w:rPr>
            </w:pPr>
            <w:r>
              <w:rPr>
                <w:rFonts w:ascii="宋体" w:hAnsi="宋体" w:cs="宋体"/>
                <w:kern w:val="0"/>
                <w:sz w:val="20"/>
                <w:lang w:bidi="ar"/>
              </w:rPr>
              <w:t>2</w:t>
            </w:r>
            <w:r>
              <w:rPr>
                <w:rFonts w:hint="eastAsia" w:ascii="宋体" w:hAnsi="宋体" w:cs="宋体"/>
                <w:kern w:val="0"/>
                <w:sz w:val="20"/>
                <w:lang w:bidi="ar"/>
              </w:rPr>
              <w:t>.桥接单声道 8Ω  1680W；</w:t>
            </w:r>
          </w:p>
          <w:p>
            <w:pPr>
              <w:widowControl/>
              <w:jc w:val="left"/>
              <w:textAlignment w:val="center"/>
              <w:rPr>
                <w:rFonts w:ascii="宋体" w:hAnsi="宋体" w:cs="宋体"/>
                <w:kern w:val="0"/>
                <w:sz w:val="20"/>
                <w:lang w:bidi="ar"/>
              </w:rPr>
            </w:pPr>
            <w:r>
              <w:rPr>
                <w:rFonts w:ascii="宋体" w:hAnsi="宋体" w:cs="宋体"/>
                <w:kern w:val="0"/>
                <w:sz w:val="20"/>
                <w:lang w:bidi="ar"/>
              </w:rPr>
              <w:t>3</w:t>
            </w:r>
            <w:r>
              <w:rPr>
                <w:rFonts w:hint="eastAsia" w:ascii="宋体" w:hAnsi="宋体" w:cs="宋体"/>
                <w:kern w:val="0"/>
                <w:sz w:val="20"/>
                <w:lang w:bidi="ar"/>
              </w:rPr>
              <w:t>.信噪比  105db；</w:t>
            </w:r>
          </w:p>
          <w:p>
            <w:pPr>
              <w:widowControl/>
              <w:jc w:val="left"/>
              <w:textAlignment w:val="center"/>
              <w:rPr>
                <w:rFonts w:ascii="宋体" w:hAnsi="宋体" w:cs="宋体"/>
                <w:kern w:val="0"/>
                <w:sz w:val="20"/>
                <w:lang w:bidi="ar"/>
              </w:rPr>
            </w:pPr>
            <w:r>
              <w:rPr>
                <w:rFonts w:ascii="宋体" w:hAnsi="宋体" w:cs="宋体"/>
                <w:kern w:val="0"/>
                <w:sz w:val="20"/>
                <w:lang w:bidi="ar"/>
              </w:rPr>
              <w:t>4</w:t>
            </w:r>
            <w:r>
              <w:rPr>
                <w:rFonts w:hint="eastAsia" w:ascii="宋体" w:hAnsi="宋体" w:cs="宋体"/>
                <w:kern w:val="0"/>
                <w:sz w:val="20"/>
                <w:lang w:bidi="ar"/>
              </w:rPr>
              <w:t>.转换速率 80V/us；</w:t>
            </w:r>
          </w:p>
          <w:p>
            <w:pPr>
              <w:widowControl/>
              <w:jc w:val="left"/>
              <w:textAlignment w:val="center"/>
              <w:rPr>
                <w:rFonts w:ascii="宋体" w:hAnsi="宋体" w:cs="宋体"/>
                <w:kern w:val="0"/>
                <w:sz w:val="20"/>
                <w:lang w:bidi="ar"/>
              </w:rPr>
            </w:pPr>
            <w:r>
              <w:rPr>
                <w:rFonts w:ascii="宋体" w:hAnsi="宋体" w:cs="宋体"/>
                <w:kern w:val="0"/>
                <w:sz w:val="20"/>
                <w:lang w:bidi="ar"/>
              </w:rPr>
              <w:t>5</w:t>
            </w:r>
            <w:r>
              <w:rPr>
                <w:rFonts w:hint="eastAsia" w:ascii="宋体" w:hAnsi="宋体" w:cs="宋体"/>
                <w:kern w:val="0"/>
                <w:sz w:val="20"/>
                <w:lang w:bidi="ar"/>
              </w:rPr>
              <w:t>.阻尼系数  500:1；</w:t>
            </w:r>
          </w:p>
          <w:p>
            <w:pPr>
              <w:widowControl/>
              <w:jc w:val="left"/>
              <w:textAlignment w:val="center"/>
              <w:rPr>
                <w:rFonts w:ascii="宋体" w:hAnsi="宋体" w:cs="宋体"/>
                <w:kern w:val="0"/>
                <w:sz w:val="20"/>
                <w:lang w:bidi="ar"/>
              </w:rPr>
            </w:pPr>
            <w:r>
              <w:rPr>
                <w:rFonts w:ascii="宋体" w:hAnsi="宋体" w:cs="宋体"/>
                <w:kern w:val="0"/>
                <w:sz w:val="20"/>
                <w:lang w:bidi="ar"/>
              </w:rPr>
              <w:t>6</w:t>
            </w:r>
            <w:r>
              <w:rPr>
                <w:rFonts w:hint="eastAsia" w:ascii="宋体" w:hAnsi="宋体" w:cs="宋体"/>
                <w:kern w:val="0"/>
                <w:sz w:val="20"/>
                <w:lang w:bidi="ar"/>
              </w:rPr>
              <w:t>.频率响应 +/-0.1db,20HZ+20KHZ；</w:t>
            </w:r>
          </w:p>
          <w:p>
            <w:pPr>
              <w:widowControl/>
              <w:jc w:val="left"/>
              <w:textAlignment w:val="center"/>
              <w:rPr>
                <w:rFonts w:ascii="宋体" w:hAnsi="宋体" w:cs="宋体"/>
                <w:kern w:val="0"/>
                <w:sz w:val="20"/>
                <w:lang w:bidi="ar"/>
              </w:rPr>
            </w:pPr>
            <w:r>
              <w:rPr>
                <w:rFonts w:ascii="宋体" w:hAnsi="宋体" w:cs="宋体"/>
                <w:kern w:val="0"/>
                <w:sz w:val="20"/>
                <w:lang w:bidi="ar"/>
              </w:rPr>
              <w:t>7</w:t>
            </w:r>
            <w:r>
              <w:rPr>
                <w:rFonts w:hint="eastAsia" w:ascii="宋体" w:hAnsi="宋体" w:cs="宋体"/>
                <w:kern w:val="0"/>
                <w:sz w:val="20"/>
                <w:lang w:bidi="ar"/>
              </w:rPr>
              <w:t>.总谐波失真 ≦0.01%Rated power@8欧1kHZ；</w:t>
            </w:r>
          </w:p>
          <w:p>
            <w:pPr>
              <w:widowControl/>
              <w:jc w:val="left"/>
              <w:textAlignment w:val="center"/>
              <w:rPr>
                <w:rFonts w:ascii="宋体" w:hAnsi="宋体" w:cs="宋体"/>
                <w:kern w:val="0"/>
                <w:sz w:val="20"/>
                <w:lang w:bidi="ar"/>
              </w:rPr>
            </w:pPr>
            <w:r>
              <w:rPr>
                <w:rFonts w:ascii="宋体" w:hAnsi="宋体" w:cs="宋体"/>
                <w:kern w:val="0"/>
                <w:sz w:val="20"/>
                <w:lang w:bidi="ar"/>
              </w:rPr>
              <w:t>8</w:t>
            </w:r>
            <w:r>
              <w:rPr>
                <w:rFonts w:hint="eastAsia" w:ascii="宋体" w:hAnsi="宋体" w:cs="宋体"/>
                <w:kern w:val="0"/>
                <w:sz w:val="20"/>
                <w:lang w:bidi="ar"/>
              </w:rPr>
              <w:t>.互调失真 ≦0.01% Rated power@8欧；</w:t>
            </w:r>
          </w:p>
          <w:p>
            <w:pPr>
              <w:widowControl/>
              <w:jc w:val="left"/>
              <w:textAlignment w:val="center"/>
              <w:rPr>
                <w:rFonts w:ascii="宋体" w:hAnsi="宋体" w:cs="宋体"/>
                <w:kern w:val="0"/>
                <w:sz w:val="20"/>
                <w:lang w:bidi="ar"/>
              </w:rPr>
            </w:pPr>
            <w:r>
              <w:rPr>
                <w:rFonts w:ascii="宋体" w:hAnsi="宋体" w:cs="宋体"/>
                <w:kern w:val="0"/>
                <w:sz w:val="20"/>
                <w:lang w:bidi="ar"/>
              </w:rPr>
              <w:t>9</w:t>
            </w:r>
            <w:r>
              <w:rPr>
                <w:rFonts w:hint="eastAsia" w:ascii="宋体" w:hAnsi="宋体" w:cs="宋体"/>
                <w:kern w:val="0"/>
                <w:sz w:val="20"/>
                <w:lang w:bidi="ar"/>
              </w:rPr>
              <w:t>.输入灵敏度 0.775V,1.0V,1.55V；</w:t>
            </w:r>
          </w:p>
          <w:p>
            <w:pPr>
              <w:widowControl/>
              <w:jc w:val="left"/>
              <w:textAlignment w:val="center"/>
              <w:rPr>
                <w:rFonts w:ascii="宋体" w:hAnsi="宋体" w:cs="宋体"/>
                <w:kern w:val="0"/>
                <w:sz w:val="20"/>
                <w:lang w:bidi="ar"/>
              </w:rPr>
            </w:pPr>
            <w:r>
              <w:rPr>
                <w:rFonts w:ascii="宋体" w:hAnsi="宋体" w:cs="宋体"/>
                <w:kern w:val="0"/>
                <w:sz w:val="20"/>
                <w:lang w:bidi="ar"/>
              </w:rPr>
              <w:t>10</w:t>
            </w:r>
            <w:r>
              <w:rPr>
                <w:rFonts w:hint="eastAsia" w:ascii="宋体" w:hAnsi="宋体" w:cs="宋体"/>
                <w:kern w:val="0"/>
                <w:sz w:val="20"/>
                <w:lang w:bidi="ar"/>
              </w:rPr>
              <w:t>.低通 20HZ-180HZ Valid；</w:t>
            </w:r>
          </w:p>
          <w:p>
            <w:pPr>
              <w:widowControl/>
              <w:jc w:val="left"/>
              <w:textAlignment w:val="center"/>
              <w:rPr>
                <w:rFonts w:ascii="宋体" w:hAnsi="宋体" w:cs="宋体"/>
                <w:kern w:val="0"/>
                <w:sz w:val="20"/>
                <w:lang w:bidi="ar"/>
              </w:rPr>
            </w:pPr>
            <w:r>
              <w:rPr>
                <w:rFonts w:ascii="宋体" w:hAnsi="宋体" w:cs="宋体"/>
                <w:kern w:val="0"/>
                <w:sz w:val="20"/>
                <w:lang w:bidi="ar"/>
              </w:rPr>
              <w:t>11</w:t>
            </w:r>
            <w:r>
              <w:rPr>
                <w:rFonts w:hint="eastAsia" w:ascii="宋体" w:hAnsi="宋体" w:cs="宋体"/>
                <w:kern w:val="0"/>
                <w:sz w:val="20"/>
                <w:lang w:bidi="ar"/>
              </w:rPr>
              <w:t>.高通 130HZ-20KHZ Valid；</w:t>
            </w:r>
          </w:p>
          <w:p>
            <w:pPr>
              <w:widowControl/>
              <w:jc w:val="left"/>
              <w:textAlignment w:val="center"/>
              <w:rPr>
                <w:rFonts w:ascii="宋体" w:hAnsi="宋体" w:cs="宋体"/>
                <w:kern w:val="0"/>
                <w:sz w:val="20"/>
                <w:lang w:bidi="ar"/>
              </w:rPr>
            </w:pPr>
            <w:r>
              <w:rPr>
                <w:rFonts w:ascii="宋体" w:hAnsi="宋体" w:cs="宋体"/>
                <w:kern w:val="0"/>
                <w:sz w:val="20"/>
                <w:lang w:bidi="ar"/>
              </w:rPr>
              <w:t>12</w:t>
            </w:r>
            <w:r>
              <w:rPr>
                <w:rFonts w:hint="eastAsia" w:ascii="宋体" w:hAnsi="宋体" w:cs="宋体"/>
                <w:kern w:val="0"/>
                <w:sz w:val="20"/>
                <w:lang w:bidi="ar"/>
              </w:rPr>
              <w:t>.输入阻抗 10K/20K ohous, unbalanced or balanced；</w:t>
            </w:r>
          </w:p>
          <w:p>
            <w:pPr>
              <w:widowControl/>
              <w:jc w:val="left"/>
              <w:textAlignment w:val="center"/>
              <w:rPr>
                <w:rFonts w:ascii="宋体" w:hAnsi="宋体" w:cs="宋体"/>
                <w:kern w:val="0"/>
                <w:sz w:val="20"/>
                <w:lang w:bidi="ar"/>
              </w:rPr>
            </w:pPr>
            <w:r>
              <w:rPr>
                <w:rFonts w:ascii="宋体" w:hAnsi="宋体" w:cs="宋体"/>
                <w:kern w:val="0"/>
                <w:sz w:val="20"/>
                <w:lang w:bidi="ar"/>
              </w:rPr>
              <w:t>13</w:t>
            </w:r>
            <w:r>
              <w:rPr>
                <w:rFonts w:hint="eastAsia" w:ascii="宋体" w:hAnsi="宋体" w:cs="宋体"/>
                <w:kern w:val="0"/>
                <w:sz w:val="20"/>
                <w:lang w:bidi="ar"/>
              </w:rPr>
              <w:t>.共模拟制比 ≦-75db；</w:t>
            </w:r>
          </w:p>
          <w:p>
            <w:pPr>
              <w:widowControl/>
              <w:jc w:val="left"/>
              <w:textAlignment w:val="center"/>
              <w:rPr>
                <w:rFonts w:hint="eastAsia" w:ascii="宋体" w:hAnsi="宋体" w:cs="宋体"/>
              </w:rPr>
            </w:pPr>
            <w:r>
              <w:rPr>
                <w:rFonts w:ascii="宋体" w:hAnsi="宋体" w:cs="宋体"/>
                <w:kern w:val="0"/>
                <w:sz w:val="20"/>
                <w:lang w:bidi="ar"/>
              </w:rPr>
              <w:t>14</w:t>
            </w:r>
            <w:r>
              <w:rPr>
                <w:rFonts w:hint="eastAsia" w:ascii="宋体" w:hAnsi="宋体" w:cs="宋体"/>
                <w:kern w:val="0"/>
                <w:sz w:val="20"/>
                <w:lang w:bidi="ar"/>
              </w:rPr>
              <w:t>.串音衰减  ≦-70db；</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14</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音箱壁挂支架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kern w:val="0"/>
                <w:sz w:val="20"/>
                <w:lang w:bidi="ar"/>
              </w:rPr>
            </w:pPr>
            <w:r>
              <w:rPr>
                <w:rFonts w:hint="eastAsia" w:ascii="宋体" w:hAnsi="宋体" w:cs="宋体"/>
                <w:kern w:val="0"/>
                <w:sz w:val="20"/>
                <w:lang w:bidi="ar"/>
              </w:rPr>
              <w:t>1.下方倾斜角度：90-135度；</w:t>
            </w:r>
          </w:p>
          <w:p>
            <w:pPr>
              <w:widowControl/>
              <w:jc w:val="left"/>
              <w:textAlignment w:val="center"/>
              <w:rPr>
                <w:rFonts w:hint="eastAsia" w:ascii="宋体" w:hAnsi="宋体" w:cs="宋体"/>
              </w:rPr>
            </w:pPr>
            <w:r>
              <w:rPr>
                <w:rFonts w:ascii="宋体" w:hAnsi="宋体" w:cs="宋体"/>
                <w:kern w:val="0"/>
                <w:sz w:val="20"/>
                <w:lang w:bidi="ar"/>
              </w:rPr>
              <w:t>2</w:t>
            </w:r>
            <w:r>
              <w:rPr>
                <w:rFonts w:hint="eastAsia" w:ascii="宋体" w:hAnsi="宋体" w:cs="宋体"/>
                <w:kern w:val="0"/>
                <w:sz w:val="20"/>
                <w:lang w:bidi="ar"/>
              </w:rPr>
              <w:t>.左右转动角度：10-180度；</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b/>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15</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管理客户端</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i5 8G 128G SSD+1T GT730 2G独显；</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16</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交换机</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(48个10/100/1000Base-T以太网端口,4个千兆SFP,交流供电)；</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44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17</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辅材</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（二）</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b/>
                <w:kern w:val="0"/>
                <w:sz w:val="20"/>
                <w:lang w:bidi="ar"/>
              </w:rPr>
              <w:t>窗口信息大屏</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室内小间距LED显示屏</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1.▲像素间距：≤1.875mm；</w:t>
            </w:r>
          </w:p>
          <w:p>
            <w:pPr>
              <w:widowControl/>
              <w:jc w:val="left"/>
              <w:textAlignment w:val="center"/>
              <w:rPr>
                <w:rFonts w:hint="eastAsia" w:ascii="宋体" w:hAnsi="宋体" w:cs="宋体"/>
                <w:sz w:val="20"/>
              </w:rPr>
            </w:pPr>
            <w:r>
              <w:rPr>
                <w:rFonts w:hint="eastAsia" w:ascii="宋体" w:hAnsi="宋体" w:cs="宋体"/>
                <w:sz w:val="20"/>
              </w:rPr>
              <w:t>2.像素组成：1R1G1B；</w:t>
            </w:r>
          </w:p>
          <w:p>
            <w:pPr>
              <w:widowControl/>
              <w:jc w:val="left"/>
              <w:textAlignment w:val="center"/>
              <w:rPr>
                <w:rFonts w:hint="eastAsia" w:ascii="宋体" w:hAnsi="宋体" w:cs="宋体"/>
                <w:sz w:val="20"/>
              </w:rPr>
            </w:pPr>
            <w:r>
              <w:rPr>
                <w:rFonts w:hint="eastAsia" w:ascii="宋体" w:hAnsi="宋体" w:cs="宋体"/>
                <w:sz w:val="20"/>
              </w:rPr>
              <w:t>3</w:t>
            </w:r>
            <w:r>
              <w:rPr>
                <w:rFonts w:ascii="宋体" w:hAnsi="宋体" w:cs="宋体"/>
                <w:sz w:val="20"/>
              </w:rPr>
              <w:t>.</w:t>
            </w:r>
            <w:r>
              <w:rPr>
                <w:rFonts w:hint="eastAsia" w:ascii="宋体" w:hAnsi="宋体" w:cs="宋体"/>
                <w:sz w:val="20"/>
              </w:rPr>
              <w:t>LED类型：SMD1010；</w:t>
            </w:r>
          </w:p>
          <w:p>
            <w:pPr>
              <w:widowControl/>
              <w:jc w:val="left"/>
              <w:textAlignment w:val="center"/>
              <w:rPr>
                <w:rFonts w:hint="eastAsia" w:ascii="宋体" w:hAnsi="宋体" w:cs="宋体"/>
                <w:sz w:val="20"/>
              </w:rPr>
            </w:pPr>
            <w:r>
              <w:rPr>
                <w:rFonts w:hint="eastAsia" w:ascii="宋体" w:hAnsi="宋体" w:cs="宋体"/>
                <w:sz w:val="20"/>
              </w:rPr>
              <w:t>4.显示亮度：校正后800 cd/m²；</w:t>
            </w:r>
          </w:p>
          <w:p>
            <w:pPr>
              <w:widowControl/>
              <w:jc w:val="left"/>
              <w:textAlignment w:val="center"/>
              <w:rPr>
                <w:rFonts w:hint="eastAsia" w:ascii="宋体" w:hAnsi="宋体" w:cs="宋体"/>
                <w:sz w:val="20"/>
              </w:rPr>
            </w:pPr>
            <w:r>
              <w:rPr>
                <w:rFonts w:hint="eastAsia" w:ascii="宋体" w:hAnsi="宋体" w:cs="宋体"/>
                <w:sz w:val="20"/>
              </w:rPr>
              <w:t>5.亮度控制：智能/手动；</w:t>
            </w:r>
          </w:p>
          <w:p>
            <w:pPr>
              <w:widowControl/>
              <w:jc w:val="left"/>
              <w:textAlignment w:val="center"/>
              <w:rPr>
                <w:rFonts w:hint="eastAsia" w:ascii="宋体" w:hAnsi="宋体" w:cs="宋体"/>
                <w:sz w:val="20"/>
              </w:rPr>
            </w:pPr>
            <w:r>
              <w:rPr>
                <w:rFonts w:hint="eastAsia" w:ascii="宋体" w:hAnsi="宋体" w:cs="宋体"/>
                <w:sz w:val="20"/>
              </w:rPr>
              <w:t>6.色温：2500K~10000K(可调)；</w:t>
            </w:r>
          </w:p>
          <w:p>
            <w:pPr>
              <w:widowControl/>
              <w:jc w:val="left"/>
              <w:textAlignment w:val="center"/>
              <w:rPr>
                <w:rFonts w:hint="eastAsia" w:ascii="宋体" w:hAnsi="宋体" w:cs="宋体"/>
                <w:sz w:val="20"/>
              </w:rPr>
            </w:pPr>
            <w:r>
              <w:rPr>
                <w:rFonts w:hint="eastAsia" w:ascii="宋体" w:hAnsi="宋体" w:cs="宋体"/>
                <w:sz w:val="20"/>
              </w:rPr>
              <w:t>7.视角：水平160°/垂直160°；</w:t>
            </w:r>
          </w:p>
          <w:p>
            <w:pPr>
              <w:widowControl/>
              <w:jc w:val="left"/>
              <w:textAlignment w:val="center"/>
              <w:rPr>
                <w:rFonts w:hint="eastAsia" w:ascii="宋体" w:hAnsi="宋体" w:cs="宋体"/>
                <w:sz w:val="20"/>
              </w:rPr>
            </w:pPr>
            <w:r>
              <w:rPr>
                <w:rFonts w:hint="eastAsia" w:ascii="宋体" w:hAnsi="宋体" w:cs="宋体"/>
                <w:sz w:val="20"/>
              </w:rPr>
              <w:t>8.像素密度：284444 dots/m²；</w:t>
            </w:r>
          </w:p>
          <w:p>
            <w:pPr>
              <w:widowControl/>
              <w:jc w:val="left"/>
              <w:textAlignment w:val="center"/>
              <w:rPr>
                <w:rFonts w:hint="eastAsia" w:ascii="宋体" w:hAnsi="宋体" w:cs="宋体"/>
                <w:sz w:val="20"/>
              </w:rPr>
            </w:pPr>
            <w:r>
              <w:rPr>
                <w:rFonts w:hint="eastAsia" w:ascii="宋体" w:hAnsi="宋体" w:cs="宋体"/>
                <w:sz w:val="20"/>
              </w:rPr>
              <w:t>9. 防护等级：IP30/IP30；</w:t>
            </w:r>
          </w:p>
          <w:p>
            <w:pPr>
              <w:widowControl/>
              <w:jc w:val="left"/>
              <w:textAlignment w:val="center"/>
              <w:rPr>
                <w:rFonts w:hint="eastAsia" w:ascii="宋体" w:hAnsi="宋体" w:cs="宋体"/>
                <w:sz w:val="20"/>
              </w:rPr>
            </w:pPr>
            <w:r>
              <w:rPr>
                <w:rFonts w:hint="eastAsia" w:ascii="宋体" w:hAnsi="宋体" w:cs="宋体"/>
                <w:sz w:val="20"/>
              </w:rPr>
              <w:t>10、颜色处理位数：16 bits；</w:t>
            </w:r>
          </w:p>
          <w:p>
            <w:pPr>
              <w:widowControl/>
              <w:jc w:val="left"/>
              <w:textAlignment w:val="center"/>
              <w:rPr>
                <w:rFonts w:hint="eastAsia" w:ascii="宋体" w:hAnsi="宋体" w:cs="宋体"/>
                <w:sz w:val="20"/>
              </w:rPr>
            </w:pPr>
            <w:r>
              <w:rPr>
                <w:rFonts w:hint="eastAsia" w:ascii="宋体" w:hAnsi="宋体" w:cs="宋体"/>
                <w:sz w:val="20"/>
              </w:rPr>
              <w:t>11.灰度等级：16384 levels per color；</w:t>
            </w:r>
          </w:p>
          <w:p>
            <w:pPr>
              <w:widowControl/>
              <w:jc w:val="left"/>
              <w:textAlignment w:val="center"/>
              <w:rPr>
                <w:rFonts w:hint="eastAsia" w:ascii="宋体" w:hAnsi="宋体" w:cs="宋体"/>
                <w:sz w:val="20"/>
              </w:rPr>
            </w:pPr>
            <w:r>
              <w:rPr>
                <w:rFonts w:hint="eastAsia" w:ascii="宋体" w:hAnsi="宋体" w:cs="宋体"/>
                <w:sz w:val="20"/>
              </w:rPr>
              <w:t>12.颜色：281.4 trillion；</w:t>
            </w:r>
          </w:p>
          <w:p>
            <w:pPr>
              <w:widowControl/>
              <w:jc w:val="left"/>
              <w:textAlignment w:val="center"/>
              <w:rPr>
                <w:rFonts w:hint="eastAsia" w:ascii="宋体" w:hAnsi="宋体" w:cs="宋体"/>
                <w:sz w:val="20"/>
              </w:rPr>
            </w:pPr>
            <w:r>
              <w:rPr>
                <w:rFonts w:hint="eastAsia" w:ascii="宋体" w:hAnsi="宋体" w:cs="宋体"/>
                <w:sz w:val="20"/>
              </w:rPr>
              <w:t>13.发光点中心距偏差：＜3%；</w:t>
            </w:r>
          </w:p>
          <w:p>
            <w:pPr>
              <w:widowControl/>
              <w:jc w:val="left"/>
              <w:textAlignment w:val="center"/>
              <w:rPr>
                <w:rFonts w:hint="eastAsia" w:ascii="宋体" w:hAnsi="宋体" w:cs="宋体"/>
                <w:sz w:val="20"/>
              </w:rPr>
            </w:pPr>
            <w:r>
              <w:rPr>
                <w:rFonts w:hint="eastAsia" w:ascii="宋体" w:hAnsi="宋体" w:cs="宋体"/>
                <w:sz w:val="20"/>
              </w:rPr>
              <w:t>14.亮度均匀性：≥97%；</w:t>
            </w:r>
          </w:p>
          <w:p>
            <w:pPr>
              <w:widowControl/>
              <w:jc w:val="left"/>
              <w:textAlignment w:val="center"/>
              <w:rPr>
                <w:rFonts w:hint="eastAsia" w:ascii="宋体" w:hAnsi="宋体" w:cs="宋体"/>
                <w:sz w:val="20"/>
              </w:rPr>
            </w:pPr>
            <w:r>
              <w:rPr>
                <w:rFonts w:hint="eastAsia" w:ascii="宋体" w:hAnsi="宋体" w:cs="宋体"/>
                <w:sz w:val="20"/>
              </w:rPr>
              <w:t>15.色度均匀性：(x，y)±0.003之内；</w:t>
            </w:r>
          </w:p>
          <w:p>
            <w:pPr>
              <w:widowControl/>
              <w:jc w:val="left"/>
              <w:textAlignment w:val="center"/>
              <w:rPr>
                <w:rFonts w:hint="eastAsia" w:ascii="宋体" w:hAnsi="宋体" w:cs="宋体"/>
                <w:sz w:val="20"/>
              </w:rPr>
            </w:pPr>
            <w:r>
              <w:rPr>
                <w:rFonts w:hint="eastAsia" w:ascii="宋体" w:hAnsi="宋体" w:cs="宋体"/>
                <w:sz w:val="20"/>
              </w:rPr>
              <w:t>16.对比度：3000:1；</w:t>
            </w:r>
          </w:p>
          <w:p>
            <w:pPr>
              <w:widowControl/>
              <w:jc w:val="left"/>
              <w:textAlignment w:val="center"/>
              <w:rPr>
                <w:rFonts w:hint="eastAsia" w:ascii="宋体" w:hAnsi="宋体" w:cs="宋体"/>
                <w:sz w:val="20"/>
              </w:rPr>
            </w:pPr>
            <w:r>
              <w:rPr>
                <w:rFonts w:hint="eastAsia" w:ascii="宋体" w:hAnsi="宋体" w:cs="宋体"/>
                <w:sz w:val="20"/>
              </w:rPr>
              <w:t>17.画面帧频：50/60 Hz；</w:t>
            </w:r>
          </w:p>
          <w:p>
            <w:pPr>
              <w:widowControl/>
              <w:jc w:val="left"/>
              <w:textAlignment w:val="center"/>
              <w:rPr>
                <w:rFonts w:hint="eastAsia" w:ascii="宋体" w:hAnsi="宋体" w:cs="宋体"/>
                <w:sz w:val="20"/>
              </w:rPr>
            </w:pPr>
            <w:r>
              <w:rPr>
                <w:rFonts w:hint="eastAsia" w:ascii="宋体" w:hAnsi="宋体" w:cs="宋体"/>
                <w:sz w:val="20"/>
              </w:rPr>
              <w:t>18.画面刷新率：≥3840 Hz；</w:t>
            </w:r>
          </w:p>
          <w:p>
            <w:pPr>
              <w:widowControl/>
              <w:jc w:val="left"/>
              <w:textAlignment w:val="center"/>
              <w:rPr>
                <w:rFonts w:hint="eastAsia" w:ascii="宋体" w:hAnsi="宋体" w:cs="宋体"/>
                <w:sz w:val="20"/>
              </w:rPr>
            </w:pPr>
            <w:r>
              <w:rPr>
                <w:rFonts w:hint="eastAsia" w:ascii="宋体" w:hAnsi="宋体" w:cs="宋体"/>
                <w:sz w:val="20"/>
              </w:rPr>
              <w:t>19.输入电源：AC100~240V,50/60Hz；</w:t>
            </w:r>
          </w:p>
          <w:p>
            <w:pPr>
              <w:widowControl/>
              <w:jc w:val="left"/>
              <w:textAlignment w:val="center"/>
              <w:rPr>
                <w:rFonts w:hint="eastAsia" w:ascii="宋体" w:hAnsi="宋体" w:cs="宋体"/>
                <w:sz w:val="20"/>
              </w:rPr>
            </w:pPr>
            <w:r>
              <w:rPr>
                <w:rFonts w:hint="eastAsia" w:ascii="宋体" w:hAnsi="宋体" w:cs="宋体"/>
                <w:sz w:val="20"/>
              </w:rPr>
              <w:t>20.使用寿命：≥100,000 Hours；</w:t>
            </w:r>
          </w:p>
          <w:p>
            <w:pPr>
              <w:widowControl/>
              <w:jc w:val="left"/>
              <w:textAlignment w:val="center"/>
              <w:rPr>
                <w:rFonts w:hint="eastAsia" w:ascii="宋体" w:hAnsi="宋体" w:cs="宋体"/>
                <w:sz w:val="20"/>
              </w:rPr>
            </w:pPr>
            <w:r>
              <w:rPr>
                <w:rFonts w:hint="eastAsia" w:ascii="宋体" w:hAnsi="宋体" w:cs="宋体"/>
                <w:sz w:val="20"/>
              </w:rPr>
              <w:t>21.▲显示单元具备3C认证证书；（提供中国质量认证中心出具的证书复印件并加盖原厂商公章或投标专用章）；</w:t>
            </w:r>
          </w:p>
          <w:p>
            <w:pPr>
              <w:widowControl/>
              <w:jc w:val="left"/>
              <w:textAlignment w:val="center"/>
              <w:rPr>
                <w:rFonts w:hint="eastAsia" w:ascii="宋体" w:hAnsi="宋体" w:cs="宋体"/>
                <w:sz w:val="20"/>
              </w:rPr>
            </w:pPr>
            <w:r>
              <w:rPr>
                <w:rFonts w:hint="eastAsia" w:ascii="宋体" w:hAnsi="宋体" w:cs="宋体"/>
                <w:sz w:val="20"/>
              </w:rPr>
              <w:t>22.▲显示屏生产厂家服务能力符合国家标准《商品售后服务评价体系》GB/T27922-2011，且能力达到五星级；（提供相关证书复印件并加盖原厂商公章或投标专用章）；</w:t>
            </w:r>
          </w:p>
          <w:p>
            <w:pPr>
              <w:widowControl/>
              <w:jc w:val="left"/>
              <w:textAlignment w:val="center"/>
              <w:rPr>
                <w:rFonts w:hint="eastAsia" w:ascii="宋体" w:hAnsi="宋体" w:cs="宋体"/>
                <w:sz w:val="20"/>
              </w:rPr>
            </w:pPr>
            <w:r>
              <w:rPr>
                <w:rFonts w:hint="eastAsia" w:ascii="宋体" w:hAnsi="宋体" w:cs="宋体"/>
                <w:sz w:val="20"/>
              </w:rPr>
              <w:t>23.▲显示屏生产厂家是推动行业绿色发展先进单位；（提供相关证明复印件并加盖原厂商公章或投标专用章）；</w:t>
            </w:r>
            <w:r>
              <w:rPr>
                <w:rFonts w:hint="eastAsia" w:ascii="宋体" w:hAnsi="宋体" w:cs="宋体"/>
                <w:sz w:val="20"/>
              </w:rPr>
              <w:tab/>
            </w:r>
            <w:r>
              <w:rPr>
                <w:rFonts w:hint="eastAsia" w:ascii="宋体" w:hAnsi="宋体" w:cs="宋体"/>
                <w:sz w:val="20"/>
              </w:rPr>
              <w:tab/>
            </w:r>
          </w:p>
          <w:p>
            <w:pPr>
              <w:widowControl/>
              <w:jc w:val="left"/>
              <w:textAlignment w:val="center"/>
              <w:rPr>
                <w:rFonts w:hint="eastAsia" w:ascii="宋体" w:hAnsi="宋体" w:cs="宋体"/>
                <w:sz w:val="20"/>
              </w:rPr>
            </w:pPr>
            <w:r>
              <w:rPr>
                <w:rFonts w:hint="eastAsia" w:ascii="宋体" w:hAnsi="宋体" w:cs="宋体"/>
                <w:sz w:val="20"/>
              </w:rPr>
              <w:t>24.▲显示屏2017、2018连续两年获得由中国视听行业协会颁发的小间距拼接品牌大奖；（提供相关证书复印件并加盖原厂商公章或投标专用章）；</w:t>
            </w:r>
          </w:p>
          <w:p>
            <w:pPr>
              <w:widowControl/>
              <w:jc w:val="left"/>
              <w:textAlignment w:val="center"/>
              <w:rPr>
                <w:rFonts w:hint="eastAsia" w:ascii="宋体" w:hAnsi="宋体" w:cs="宋体"/>
                <w:sz w:val="20"/>
              </w:rPr>
            </w:pPr>
            <w:r>
              <w:rPr>
                <w:rFonts w:hint="eastAsia" w:ascii="宋体" w:hAnsi="宋体" w:cs="宋体"/>
                <w:sz w:val="20"/>
              </w:rPr>
              <w:t>25. ▲为了保证产品使用稳定性，具备动态扫描方式LED显示屏驱动电路板保护电路；（提供国家知识产权局提供的证明文件复印件并加盖原厂商公章或投标专用章）；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平方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 xml:space="preserve">5.69 </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拼接屏支架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贴墙安装</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平方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 xml:space="preserve">5.69 </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大屏包边</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定制</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项</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4</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显示屏独立主控</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1. 一路DVI视频输入</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2.一路音频输入</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3.四个网口输出或四路光纤输出</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4.RS232接口控制，可级联多台进行统一控制</w:t>
            </w:r>
          </w:p>
          <w:p>
            <w:pPr>
              <w:widowControl/>
              <w:jc w:val="left"/>
              <w:textAlignment w:val="center"/>
              <w:rPr>
                <w:rFonts w:hint="eastAsia" w:ascii="宋体" w:hAnsi="宋体" w:cs="宋体"/>
              </w:rPr>
            </w:pPr>
            <w:r>
              <w:rPr>
                <w:rFonts w:hint="eastAsia" w:ascii="宋体" w:hAnsi="宋体" w:cs="宋体"/>
                <w:kern w:val="0"/>
                <w:sz w:val="20"/>
                <w:lang w:bidi="ar"/>
              </w:rPr>
              <w:t>5. 最大带载分辨率2048×1152或1920×1200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3</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5</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大屏控制器</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1.▲设备小于等于4U高度、19寸标准机架，具备不少于10个业务卡槽位，每个卡槽均可配置采集卡或输出卡，支持混插功能，最大支持80个拼接屏拼接；</w:t>
            </w:r>
          </w:p>
          <w:p>
            <w:pPr>
              <w:widowControl/>
              <w:jc w:val="left"/>
              <w:textAlignment w:val="center"/>
              <w:rPr>
                <w:rFonts w:hint="eastAsia" w:ascii="宋体" w:hAnsi="宋体" w:cs="宋体"/>
                <w:sz w:val="20"/>
              </w:rPr>
            </w:pPr>
            <w:r>
              <w:rPr>
                <w:rFonts w:hint="eastAsia" w:ascii="宋体" w:hAnsi="宋体" w:cs="宋体"/>
                <w:sz w:val="20"/>
              </w:rPr>
              <w:t>2.设备支持双电源冗余，具备智能温控风扇；</w:t>
            </w:r>
          </w:p>
          <w:p>
            <w:pPr>
              <w:widowControl/>
              <w:jc w:val="left"/>
              <w:textAlignment w:val="center"/>
              <w:rPr>
                <w:rFonts w:hint="eastAsia" w:ascii="宋体" w:hAnsi="宋体" w:cs="宋体"/>
                <w:sz w:val="20"/>
              </w:rPr>
            </w:pPr>
            <w:r>
              <w:rPr>
                <w:rFonts w:hint="eastAsia" w:ascii="宋体" w:hAnsi="宋体" w:cs="宋体"/>
                <w:sz w:val="20"/>
              </w:rPr>
              <w:t>3.支持多模拟和数字信号同时接入；</w:t>
            </w:r>
          </w:p>
          <w:p>
            <w:pPr>
              <w:widowControl/>
              <w:jc w:val="left"/>
              <w:textAlignment w:val="center"/>
              <w:rPr>
                <w:rFonts w:hint="eastAsia" w:ascii="宋体" w:hAnsi="宋体" w:cs="宋体"/>
                <w:sz w:val="20"/>
              </w:rPr>
            </w:pPr>
            <w:r>
              <w:rPr>
                <w:rFonts w:hint="eastAsia" w:ascii="宋体" w:hAnsi="宋体" w:cs="宋体"/>
                <w:sz w:val="20"/>
              </w:rPr>
              <w:t>4.支持拼接/缩放/叠加/漫游输入源：高清和标清，数字和模拟视频任意组合；</w:t>
            </w:r>
          </w:p>
          <w:p>
            <w:pPr>
              <w:widowControl/>
              <w:jc w:val="left"/>
              <w:textAlignment w:val="center"/>
              <w:rPr>
                <w:rFonts w:hint="eastAsia" w:ascii="宋体" w:hAnsi="宋体" w:cs="宋体"/>
                <w:sz w:val="20"/>
              </w:rPr>
            </w:pPr>
            <w:r>
              <w:rPr>
                <w:rFonts w:hint="eastAsia" w:ascii="宋体" w:hAnsi="宋体" w:cs="宋体"/>
                <w:sz w:val="20"/>
              </w:rPr>
              <w:t>5.支持高清和标清信号多种格式无损输出；</w:t>
            </w:r>
          </w:p>
          <w:p>
            <w:pPr>
              <w:widowControl/>
              <w:jc w:val="left"/>
              <w:textAlignment w:val="center"/>
              <w:rPr>
                <w:rFonts w:hint="eastAsia" w:ascii="宋体" w:hAnsi="宋体" w:cs="宋体"/>
                <w:sz w:val="20"/>
              </w:rPr>
            </w:pPr>
            <w:r>
              <w:rPr>
                <w:rFonts w:hint="eastAsia" w:ascii="宋体" w:hAnsi="宋体" w:cs="宋体"/>
                <w:sz w:val="20"/>
              </w:rPr>
              <w:t>6.支持超高分辨率(4K*2K)自定义采集;</w:t>
            </w:r>
          </w:p>
          <w:p>
            <w:pPr>
              <w:widowControl/>
              <w:jc w:val="left"/>
              <w:textAlignment w:val="center"/>
              <w:rPr>
                <w:rFonts w:hint="eastAsia" w:ascii="宋体" w:hAnsi="宋体" w:cs="宋体"/>
              </w:rPr>
            </w:pPr>
            <w:r>
              <w:rPr>
                <w:rFonts w:hint="eastAsia" w:ascii="宋体" w:hAnsi="宋体" w:cs="宋体"/>
                <w:sz w:val="20"/>
              </w:rPr>
              <w:t>7.▲提供中国国家强制性产品认证证书；（提供中国质量认证中心出具的3C证书复印件，并加盖原厂商公章或投标专用章）。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6</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高清视频输入卡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4路DVI-I数字视频接口输入，通过转换头支持VGA/HDMI信号</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7</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高清视频解码卡(HDMI)</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kern w:val="0"/>
                <w:sz w:val="20"/>
                <w:lang w:bidi="ar"/>
              </w:rPr>
            </w:pPr>
            <w:r>
              <w:rPr>
                <w:rFonts w:hint="eastAsia" w:ascii="宋体" w:hAnsi="宋体" w:cs="宋体"/>
                <w:kern w:val="0"/>
                <w:sz w:val="20"/>
                <w:lang w:bidi="ar"/>
              </w:rPr>
              <w:t>1.支持H.265/H.264混解；</w:t>
            </w:r>
          </w:p>
          <w:p>
            <w:pPr>
              <w:widowControl/>
              <w:jc w:val="left"/>
              <w:textAlignment w:val="center"/>
              <w:rPr>
                <w:rFonts w:ascii="宋体" w:hAnsi="宋体" w:cs="宋体"/>
                <w:kern w:val="0"/>
                <w:sz w:val="20"/>
                <w:lang w:bidi="ar"/>
              </w:rPr>
            </w:pPr>
            <w:r>
              <w:rPr>
                <w:rFonts w:hint="eastAsia" w:ascii="宋体" w:hAnsi="宋体" w:cs="宋体"/>
                <w:kern w:val="0"/>
                <w:sz w:val="20"/>
                <w:lang w:bidi="ar"/>
              </w:rPr>
              <w:t>2. 4路HDMI1.4输出接口；</w:t>
            </w:r>
          </w:p>
          <w:p>
            <w:pPr>
              <w:widowControl/>
              <w:jc w:val="left"/>
              <w:textAlignment w:val="center"/>
              <w:rPr>
                <w:rFonts w:hint="eastAsia" w:ascii="宋体" w:hAnsi="宋体" w:cs="宋体"/>
              </w:rPr>
            </w:pPr>
            <w:r>
              <w:rPr>
                <w:rFonts w:hint="eastAsia" w:ascii="宋体" w:hAnsi="宋体" w:cs="宋体"/>
                <w:kern w:val="0"/>
                <w:sz w:val="20"/>
                <w:lang w:bidi="ar"/>
              </w:rPr>
              <w:t>3. 单板支持16路1080P，4路800W，6路500W，2路1200W；</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8</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多屏控制软件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大屏幕设备的设置和日常使用，具备设置预案、开关机、信号切换等功能</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9</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高清线缆</w:t>
            </w:r>
          </w:p>
        </w:tc>
        <w:tc>
          <w:tcPr>
            <w:tcW w:w="43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高清线缆</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条</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3</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10</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配电柜</w:t>
            </w:r>
          </w:p>
        </w:tc>
        <w:tc>
          <w:tcPr>
            <w:tcW w:w="43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定制</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大屏动力电缆</w:t>
            </w:r>
          </w:p>
        </w:tc>
        <w:tc>
          <w:tcPr>
            <w:tcW w:w="43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米</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50</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管理客户端</w:t>
            </w:r>
          </w:p>
        </w:tc>
        <w:tc>
          <w:tcPr>
            <w:tcW w:w="43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i5 8G 128G SSD+1T GT730 2G独显</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13</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交换机</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(48个10/100/1000Base-T以太网端口,4个千兆SFP,交流供电)</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14</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辅材</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批</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b/>
                <w:kern w:val="0"/>
                <w:sz w:val="20"/>
                <w:lang w:bidi="ar"/>
              </w:rPr>
              <w:t>（三）</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rPr>
            </w:pPr>
            <w:r>
              <w:rPr>
                <w:rFonts w:hint="eastAsia" w:ascii="宋体" w:hAnsi="宋体" w:cs="宋体"/>
                <w:b/>
                <w:kern w:val="0"/>
                <w:sz w:val="20"/>
                <w:lang w:bidi="ar"/>
              </w:rPr>
              <w:t>智能导诉系统</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智能导诉一体机</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1.主机：CPU不低于i3；内存≥4G；硬盘≥1TB；Windows7 64位操作系统；</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2.▲彩显及触摸屏（双屏）：≥21.5寸液晶显示器，分辨率≥1920x 1080；（提供产品彩页或实物照片并加盖原厂公章或投标专用章）；</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3.集成二代身份证阅读器；</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4.凭条打印机：纸张的规格宽度约80mm；</w:t>
            </w:r>
          </w:p>
          <w:p>
            <w:pPr>
              <w:widowControl/>
              <w:jc w:val="left"/>
              <w:textAlignment w:val="center"/>
              <w:rPr>
                <w:rFonts w:ascii="宋体" w:hAnsi="宋体" w:cs="宋体"/>
                <w:kern w:val="0"/>
                <w:sz w:val="20"/>
                <w:lang w:bidi="ar"/>
              </w:rPr>
            </w:pPr>
            <w:r>
              <w:rPr>
                <w:rFonts w:hint="eastAsia" w:ascii="宋体" w:hAnsi="宋体" w:cs="宋体"/>
                <w:kern w:val="0"/>
                <w:sz w:val="20"/>
                <w:lang w:bidi="ar"/>
              </w:rPr>
              <w:t>5.集成一体化可旋转人脸识别摄像头；增配USB接口两个，耳机接口一个；分辨率≥1920*1080；</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功能描述：</w:t>
            </w:r>
          </w:p>
          <w:p>
            <w:pPr>
              <w:widowControl/>
              <w:jc w:val="left"/>
              <w:textAlignment w:val="center"/>
              <w:rPr>
                <w:rFonts w:hint="eastAsia" w:ascii="宋体" w:hAnsi="宋体" w:cs="宋体"/>
                <w:kern w:val="0"/>
                <w:sz w:val="20"/>
                <w:lang w:bidi="ar"/>
              </w:rPr>
            </w:pPr>
            <w:r>
              <w:rPr>
                <w:rFonts w:ascii="宋体" w:hAnsi="宋体" w:cs="宋体"/>
                <w:kern w:val="0"/>
                <w:sz w:val="20"/>
                <w:lang w:bidi="ar"/>
              </w:rPr>
              <w:t>1</w:t>
            </w:r>
            <w:r>
              <w:rPr>
                <w:rFonts w:hint="eastAsia" w:ascii="宋体" w:hAnsi="宋体" w:cs="宋体"/>
                <w:kern w:val="0"/>
                <w:sz w:val="20"/>
                <w:lang w:bidi="ar"/>
              </w:rPr>
              <w:t>.▲终端支持庭审播放、我要立案、我要查询、我要阅卷二维码发放等功能（提供软件功能截图并加盖产品厂家公章</w:t>
            </w:r>
            <w:r>
              <w:rPr>
                <w:rFonts w:hint="eastAsia" w:ascii="宋体" w:hAnsi="宋体" w:cs="宋体"/>
                <w:sz w:val="20"/>
              </w:rPr>
              <w:t>或投标专用章</w:t>
            </w:r>
            <w:r>
              <w:rPr>
                <w:rFonts w:hint="eastAsia" w:ascii="宋体" w:hAnsi="宋体" w:cs="宋体"/>
                <w:kern w:val="0"/>
                <w:sz w:val="20"/>
                <w:lang w:bidi="ar"/>
              </w:rPr>
              <w:t>）；</w:t>
            </w:r>
          </w:p>
          <w:p>
            <w:pPr>
              <w:widowControl/>
              <w:jc w:val="left"/>
              <w:textAlignment w:val="center"/>
              <w:rPr>
                <w:rFonts w:hint="eastAsia" w:ascii="宋体" w:hAnsi="宋体" w:cs="宋体"/>
                <w:kern w:val="0"/>
                <w:sz w:val="20"/>
                <w:lang w:bidi="ar"/>
              </w:rPr>
            </w:pPr>
            <w:r>
              <w:rPr>
                <w:rFonts w:ascii="宋体" w:hAnsi="宋体" w:cs="宋体"/>
                <w:kern w:val="0"/>
                <w:sz w:val="20"/>
                <w:lang w:bidi="ar"/>
              </w:rPr>
              <w:t>2</w:t>
            </w:r>
            <w:r>
              <w:rPr>
                <w:rFonts w:hint="eastAsia" w:ascii="宋体" w:hAnsi="宋体" w:cs="宋体"/>
                <w:kern w:val="0"/>
                <w:sz w:val="20"/>
                <w:lang w:bidi="ar"/>
              </w:rPr>
              <w:t>.▲二维码管理：统一管理导诉台内打印出的二维码，可查看二维码对应信息，还可激活二维码使之一码多用或让二维码失效，并支持二维码补打。（提供软件功能截图并加盖产品厂家公章或投标专用章）；</w:t>
            </w:r>
          </w:p>
          <w:p>
            <w:pPr>
              <w:widowControl/>
              <w:jc w:val="left"/>
              <w:textAlignment w:val="center"/>
              <w:rPr>
                <w:rFonts w:hint="eastAsia" w:ascii="宋体" w:hAnsi="宋体" w:cs="宋体"/>
                <w:kern w:val="0"/>
                <w:sz w:val="20"/>
                <w:lang w:bidi="ar"/>
              </w:rPr>
            </w:pPr>
            <w:r>
              <w:rPr>
                <w:rFonts w:ascii="宋体" w:hAnsi="宋体" w:cs="宋体"/>
                <w:kern w:val="0"/>
                <w:sz w:val="20"/>
                <w:lang w:bidi="ar"/>
              </w:rPr>
              <w:t>3</w:t>
            </w:r>
            <w:r>
              <w:rPr>
                <w:rFonts w:hint="eastAsia" w:ascii="宋体" w:hAnsi="宋体" w:cs="宋体"/>
                <w:kern w:val="0"/>
                <w:sz w:val="20"/>
                <w:lang w:bidi="ar"/>
              </w:rPr>
              <w:t>.▲登录管理提供多种登录方式：身份证登录、案号查询登录等。（提供软件功能截图并加盖产品厂家公章或投标专用章）；</w:t>
            </w:r>
          </w:p>
          <w:p>
            <w:pPr>
              <w:widowControl/>
              <w:jc w:val="left"/>
              <w:textAlignment w:val="center"/>
              <w:rPr>
                <w:rFonts w:hint="eastAsia" w:ascii="宋体" w:hAnsi="宋体" w:cs="宋体"/>
              </w:rPr>
            </w:pPr>
            <w:r>
              <w:rPr>
                <w:rFonts w:ascii="宋体" w:hAnsi="宋体" w:cs="宋体"/>
                <w:kern w:val="0"/>
                <w:sz w:val="20"/>
                <w:lang w:bidi="ar"/>
              </w:rPr>
              <w:t>4.</w:t>
            </w:r>
            <w:r>
              <w:rPr>
                <w:rFonts w:hint="eastAsia" w:ascii="宋体" w:hAnsi="宋体" w:cs="宋体"/>
                <w:kern w:val="0"/>
                <w:sz w:val="20"/>
                <w:lang w:bidi="ar"/>
              </w:rPr>
              <w:t>▲为保证系统的成熟与稳定性，需提供产品厂家导诉系统软件著作权证书复印件并加盖原厂公章或投标专用章。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b/>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（四）</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rPr>
            </w:pPr>
            <w:r>
              <w:rPr>
                <w:rFonts w:hint="eastAsia" w:ascii="宋体" w:hAnsi="宋体" w:cs="宋体"/>
                <w:b/>
                <w:kern w:val="0"/>
                <w:sz w:val="20"/>
                <w:lang w:bidi="ar"/>
              </w:rPr>
              <w:t>诉讼服务自助终端系统</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诉讼服务自助终端</w:t>
            </w:r>
          </w:p>
        </w:tc>
        <w:tc>
          <w:tcPr>
            <w:tcW w:w="43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1.主机：CPU不低于Intel酷睿i3；内存≥4G；硬盘≥1TB;1G以太网卡；显卡支持双屏输出；</w:t>
            </w:r>
          </w:p>
          <w:p>
            <w:pPr>
              <w:widowControl/>
              <w:jc w:val="left"/>
              <w:textAlignment w:val="center"/>
              <w:rPr>
                <w:rFonts w:hint="eastAsia" w:ascii="宋体" w:hAnsi="宋体" w:cs="宋体"/>
                <w:sz w:val="20"/>
              </w:rPr>
            </w:pPr>
            <w:r>
              <w:rPr>
                <w:rFonts w:hint="eastAsia" w:ascii="宋体" w:hAnsi="宋体" w:cs="宋体"/>
                <w:sz w:val="20"/>
              </w:rPr>
              <w:t>2.▲液晶显示器（上屏、宣传屏）：≥21.5寸液晶显示器，自然分辨率≥1920x 1080；（提供产品彩页或实物照片并加盖原厂公章或投标专用章）</w:t>
            </w:r>
          </w:p>
          <w:p>
            <w:pPr>
              <w:widowControl/>
              <w:jc w:val="left"/>
              <w:textAlignment w:val="center"/>
              <w:rPr>
                <w:rFonts w:hint="eastAsia" w:ascii="宋体" w:hAnsi="宋体" w:cs="宋体"/>
                <w:sz w:val="20"/>
              </w:rPr>
            </w:pPr>
            <w:r>
              <w:rPr>
                <w:rFonts w:hint="eastAsia" w:ascii="宋体" w:hAnsi="宋体" w:cs="宋体"/>
                <w:sz w:val="20"/>
              </w:rPr>
              <w:t>3.彩显及触摸屏（下屏、操作屏）: ≥19寸液晶显示器，自然分辨率≥1280 x 1024；支持多点触控、电容屏，支持手势触控操作；</w:t>
            </w:r>
          </w:p>
          <w:p>
            <w:pPr>
              <w:widowControl/>
              <w:jc w:val="left"/>
              <w:textAlignment w:val="center"/>
              <w:rPr>
                <w:rFonts w:hint="eastAsia" w:ascii="宋体" w:hAnsi="宋体" w:cs="宋体"/>
                <w:sz w:val="20"/>
              </w:rPr>
            </w:pPr>
            <w:r>
              <w:rPr>
                <w:rFonts w:hint="eastAsia" w:ascii="宋体" w:hAnsi="宋体" w:cs="宋体"/>
                <w:sz w:val="20"/>
              </w:rPr>
              <w:t>4.具备二代证阅读模块、条码扫描仪；具备凭条打印机，纸张的规格宽度约80mm；具备PC通用有线键盘；具备人脸识别摄像头；具备UPS电源，智能、稳压不间断电源；断电后可延迟至少15分钟； 具备激光打印机，支持A4打印，最高分辨率要达到1200*1200dpi；</w:t>
            </w:r>
          </w:p>
          <w:p>
            <w:pPr>
              <w:widowControl/>
              <w:jc w:val="left"/>
              <w:textAlignment w:val="center"/>
              <w:rPr>
                <w:rFonts w:hint="eastAsia" w:ascii="宋体" w:hAnsi="宋体" w:cs="宋体"/>
                <w:sz w:val="20"/>
              </w:rPr>
            </w:pPr>
            <w:r>
              <w:rPr>
                <w:rFonts w:hint="eastAsia" w:ascii="宋体" w:hAnsi="宋体" w:cs="宋体"/>
                <w:sz w:val="20"/>
              </w:rPr>
              <w:t>5</w:t>
            </w:r>
            <w:r>
              <w:rPr>
                <w:rFonts w:ascii="宋体" w:hAnsi="宋体" w:cs="宋体"/>
                <w:sz w:val="20"/>
              </w:rPr>
              <w:t>.</w:t>
            </w:r>
            <w:r>
              <w:rPr>
                <w:rFonts w:hint="eastAsia" w:ascii="宋体" w:hAnsi="宋体" w:cs="宋体"/>
                <w:sz w:val="20"/>
              </w:rPr>
              <w:t>▲具备高速扫描仪：A4馈纸式高速彩色文档扫描仪，分辨率600dpi；（提供产品彩页或实物照片并加盖原厂公章或投标专用章）；</w:t>
            </w:r>
          </w:p>
          <w:p>
            <w:pPr>
              <w:widowControl/>
              <w:jc w:val="left"/>
              <w:textAlignment w:val="center"/>
              <w:rPr>
                <w:rFonts w:hint="eastAsia" w:ascii="宋体" w:hAnsi="宋体" w:cs="宋体"/>
                <w:sz w:val="20"/>
              </w:rPr>
            </w:pPr>
            <w:r>
              <w:rPr>
                <w:rFonts w:ascii="宋体" w:hAnsi="宋体" w:cs="宋体"/>
                <w:sz w:val="20"/>
              </w:rPr>
              <w:t>6</w:t>
            </w:r>
            <w:r>
              <w:rPr>
                <w:rFonts w:hint="eastAsia" w:ascii="宋体" w:hAnsi="宋体" w:cs="宋体"/>
                <w:sz w:val="20"/>
              </w:rPr>
              <w:t>.具备扬声器、触摸电容笔及红外人体感应；</w:t>
            </w:r>
          </w:p>
          <w:p>
            <w:pPr>
              <w:widowControl/>
              <w:jc w:val="left"/>
              <w:textAlignment w:val="center"/>
              <w:rPr>
                <w:rFonts w:hint="eastAsia" w:ascii="宋体" w:hAnsi="宋体" w:cs="宋体"/>
                <w:sz w:val="20"/>
              </w:rPr>
            </w:pPr>
            <w:r>
              <w:rPr>
                <w:rFonts w:hint="eastAsia" w:ascii="宋体" w:hAnsi="宋体" w:cs="宋体"/>
                <w:sz w:val="20"/>
              </w:rPr>
              <w:t>功能描述：</w:t>
            </w:r>
          </w:p>
          <w:p>
            <w:pPr>
              <w:widowControl/>
              <w:jc w:val="left"/>
              <w:textAlignment w:val="center"/>
              <w:rPr>
                <w:rFonts w:hint="eastAsia" w:ascii="宋体" w:hAnsi="宋体" w:cs="宋体"/>
                <w:sz w:val="20"/>
              </w:rPr>
            </w:pPr>
            <w:r>
              <w:rPr>
                <w:rFonts w:hint="eastAsia" w:ascii="宋体" w:hAnsi="宋体" w:cs="宋体"/>
                <w:sz w:val="20"/>
              </w:rPr>
              <w:t>1.二维码登录：通过导诉台获取的加密二维码扫描登录。</w:t>
            </w:r>
          </w:p>
          <w:p>
            <w:pPr>
              <w:widowControl/>
              <w:jc w:val="left"/>
              <w:textAlignment w:val="center"/>
              <w:rPr>
                <w:rFonts w:hint="eastAsia" w:ascii="宋体" w:hAnsi="宋体" w:cs="宋体"/>
                <w:sz w:val="20"/>
              </w:rPr>
            </w:pPr>
            <w:r>
              <w:rPr>
                <w:rFonts w:hint="eastAsia" w:ascii="宋体" w:hAnsi="宋体" w:cs="宋体"/>
                <w:sz w:val="20"/>
              </w:rPr>
              <w:t>2.自助立案：登录成功后，根据自身实际情况选择案件类型，案件类型目前有三种：民商事一审、执行、行政。</w:t>
            </w:r>
          </w:p>
          <w:p>
            <w:pPr>
              <w:widowControl/>
              <w:jc w:val="left"/>
              <w:textAlignment w:val="center"/>
              <w:rPr>
                <w:rFonts w:hint="eastAsia" w:ascii="宋体" w:hAnsi="宋体" w:cs="宋体"/>
                <w:sz w:val="20"/>
              </w:rPr>
            </w:pPr>
            <w:r>
              <w:rPr>
                <w:rFonts w:hint="eastAsia" w:ascii="宋体" w:hAnsi="宋体" w:cs="宋体"/>
                <w:sz w:val="20"/>
              </w:rPr>
              <w:t>3.文件扫描：使用高速扫描仪扫描起诉状等材料。</w:t>
            </w:r>
          </w:p>
          <w:p>
            <w:pPr>
              <w:widowControl/>
              <w:jc w:val="left"/>
              <w:textAlignment w:val="center"/>
              <w:rPr>
                <w:rFonts w:hint="eastAsia" w:ascii="宋体" w:hAnsi="宋体" w:cs="宋体"/>
                <w:sz w:val="20"/>
              </w:rPr>
            </w:pPr>
            <w:r>
              <w:rPr>
                <w:rFonts w:hint="eastAsia" w:ascii="宋体" w:hAnsi="宋体" w:cs="宋体"/>
                <w:sz w:val="20"/>
              </w:rPr>
              <w:t>4</w:t>
            </w:r>
            <w:r>
              <w:rPr>
                <w:rFonts w:ascii="宋体" w:hAnsi="宋体" w:cs="宋体"/>
                <w:sz w:val="20"/>
              </w:rPr>
              <w:t>.</w:t>
            </w:r>
            <w:r>
              <w:rPr>
                <w:rFonts w:hint="eastAsia" w:ascii="宋体" w:hAnsi="宋体" w:cs="宋体"/>
                <w:sz w:val="20"/>
              </w:rPr>
              <w:t>▲OCR识别：（外网情况下）根据提示将起诉状等材料放入扫描仪内，系统将自动识别材料中内容。（提供软件功能截图并加盖产品厂家公章或投标专用章）；</w:t>
            </w:r>
          </w:p>
          <w:p>
            <w:pPr>
              <w:widowControl/>
              <w:jc w:val="left"/>
              <w:textAlignment w:val="center"/>
              <w:rPr>
                <w:rFonts w:hint="eastAsia" w:ascii="宋体" w:hAnsi="宋体" w:cs="宋体"/>
                <w:sz w:val="20"/>
              </w:rPr>
            </w:pPr>
            <w:r>
              <w:rPr>
                <w:rFonts w:hint="eastAsia" w:ascii="宋体" w:hAnsi="宋体" w:cs="宋体"/>
                <w:sz w:val="20"/>
              </w:rPr>
              <w:t>5</w:t>
            </w:r>
            <w:r>
              <w:rPr>
                <w:rFonts w:ascii="宋体" w:hAnsi="宋体" w:cs="宋体"/>
                <w:sz w:val="20"/>
              </w:rPr>
              <w:t>.</w:t>
            </w:r>
            <w:r>
              <w:rPr>
                <w:rFonts w:hint="eastAsia" w:ascii="宋体" w:hAnsi="宋体" w:cs="宋体"/>
                <w:sz w:val="20"/>
              </w:rPr>
              <w:t>▲智能信息回填：系统根据识别到的内容进行信息回填，当事人只需要核对填写信息是否正确即可，大大减少了立案所需的时间。（提供软件功能截图并加盖产品厂家公章或投标专用章）；</w:t>
            </w:r>
          </w:p>
          <w:p>
            <w:pPr>
              <w:widowControl/>
              <w:jc w:val="left"/>
              <w:textAlignment w:val="center"/>
              <w:rPr>
                <w:rFonts w:hint="eastAsia" w:ascii="宋体" w:hAnsi="宋体" w:cs="宋体"/>
                <w:sz w:val="20"/>
              </w:rPr>
            </w:pPr>
            <w:r>
              <w:rPr>
                <w:rFonts w:hint="eastAsia" w:ascii="宋体" w:hAnsi="宋体" w:cs="宋体"/>
                <w:sz w:val="20"/>
              </w:rPr>
              <w:t>6.快速案由查找：提供常用案由关键字进行快速检索。</w:t>
            </w:r>
          </w:p>
          <w:p>
            <w:pPr>
              <w:widowControl/>
              <w:jc w:val="left"/>
              <w:textAlignment w:val="center"/>
              <w:rPr>
                <w:rFonts w:hint="eastAsia" w:ascii="宋体" w:hAnsi="宋体" w:cs="宋体"/>
                <w:sz w:val="20"/>
              </w:rPr>
            </w:pPr>
            <w:r>
              <w:rPr>
                <w:rFonts w:hint="eastAsia" w:ascii="宋体" w:hAnsi="宋体" w:cs="宋体"/>
                <w:sz w:val="20"/>
              </w:rPr>
              <w:t>7.异地立案：（外网情况下）支持该省内跨区域立案。</w:t>
            </w:r>
          </w:p>
          <w:p>
            <w:pPr>
              <w:widowControl/>
              <w:jc w:val="left"/>
              <w:textAlignment w:val="center"/>
              <w:rPr>
                <w:rFonts w:hint="eastAsia" w:ascii="宋体" w:hAnsi="宋体" w:cs="宋体"/>
                <w:sz w:val="20"/>
              </w:rPr>
            </w:pPr>
            <w:r>
              <w:rPr>
                <w:rFonts w:ascii="宋体" w:hAnsi="宋体" w:cs="宋体"/>
                <w:sz w:val="20"/>
              </w:rPr>
              <w:t>8</w:t>
            </w:r>
            <w:r>
              <w:rPr>
                <w:rFonts w:hint="eastAsia" w:ascii="宋体" w:hAnsi="宋体" w:cs="宋体"/>
                <w:sz w:val="20"/>
              </w:rPr>
              <w:t>.打印信息表：可将信息确认表打印成纸质文件带走。</w:t>
            </w:r>
          </w:p>
          <w:p>
            <w:pPr>
              <w:widowControl/>
              <w:jc w:val="left"/>
              <w:textAlignment w:val="center"/>
              <w:rPr>
                <w:rFonts w:hint="eastAsia" w:ascii="宋体" w:hAnsi="宋体" w:cs="宋体"/>
                <w:sz w:val="20"/>
              </w:rPr>
            </w:pPr>
            <w:r>
              <w:rPr>
                <w:rFonts w:ascii="宋体" w:hAnsi="宋体" w:cs="宋体"/>
                <w:sz w:val="20"/>
              </w:rPr>
              <w:t>9</w:t>
            </w:r>
            <w:r>
              <w:rPr>
                <w:rFonts w:hint="eastAsia" w:ascii="宋体" w:hAnsi="宋体" w:cs="宋体"/>
                <w:sz w:val="20"/>
              </w:rPr>
              <w:t>.状态监控：实时监控凭条打印、高扫、身份证等软硬件状态。</w:t>
            </w:r>
          </w:p>
          <w:p>
            <w:pPr>
              <w:widowControl/>
              <w:jc w:val="left"/>
              <w:textAlignment w:val="center"/>
              <w:rPr>
                <w:rFonts w:hint="eastAsia" w:ascii="宋体" w:hAnsi="宋体" w:cs="宋体"/>
                <w:sz w:val="20"/>
              </w:rPr>
            </w:pPr>
            <w:r>
              <w:rPr>
                <w:rFonts w:hint="eastAsia" w:ascii="宋体" w:hAnsi="宋体" w:cs="宋体"/>
                <w:sz w:val="20"/>
              </w:rPr>
              <w:t>1</w:t>
            </w:r>
            <w:r>
              <w:rPr>
                <w:rFonts w:ascii="宋体" w:hAnsi="宋体" w:cs="宋体"/>
                <w:sz w:val="20"/>
              </w:rPr>
              <w:t>0.</w:t>
            </w:r>
            <w:r>
              <w:rPr>
                <w:rFonts w:hint="eastAsia" w:ascii="宋体" w:hAnsi="宋体" w:cs="宋体"/>
                <w:sz w:val="20"/>
              </w:rPr>
              <w:t>▲上屏多媒体展示：设备提供双屏功能，可在上部独立屏幕上播放法院知识科普资料、法院新闻或操作视频。（可选）（提供软件功能截图并加盖产品厂家公章或投标专用章）；</w:t>
            </w:r>
          </w:p>
          <w:p>
            <w:pPr>
              <w:widowControl/>
              <w:jc w:val="left"/>
              <w:textAlignment w:val="center"/>
              <w:rPr>
                <w:rFonts w:hint="eastAsia" w:ascii="宋体" w:hAnsi="宋体" w:cs="宋体"/>
                <w:sz w:val="20"/>
              </w:rPr>
            </w:pPr>
            <w:r>
              <w:rPr>
                <w:rFonts w:hint="eastAsia" w:ascii="宋体" w:hAnsi="宋体" w:cs="宋体"/>
                <w:sz w:val="20"/>
              </w:rPr>
              <w:t>1</w:t>
            </w:r>
            <w:r>
              <w:rPr>
                <w:rFonts w:ascii="宋体" w:hAnsi="宋体" w:cs="宋体"/>
                <w:sz w:val="20"/>
              </w:rPr>
              <w:t>1.</w:t>
            </w:r>
            <w:r>
              <w:rPr>
                <w:rFonts w:hint="eastAsia" w:ascii="宋体" w:hAnsi="宋体" w:cs="宋体"/>
                <w:sz w:val="20"/>
              </w:rPr>
              <w:t>▲视频通讯：可通过立案设备的摄像头以及话筒实现实时视频通讯。（提供软件功能截图并加盖产品厂家公章或投标专用章）；</w:t>
            </w:r>
          </w:p>
          <w:p>
            <w:pPr>
              <w:widowControl/>
              <w:jc w:val="left"/>
              <w:textAlignment w:val="center"/>
              <w:rPr>
                <w:rFonts w:hint="eastAsia" w:ascii="宋体" w:hAnsi="宋体" w:cs="宋体"/>
                <w:sz w:val="20"/>
              </w:rPr>
            </w:pPr>
            <w:r>
              <w:rPr>
                <w:rFonts w:hint="eastAsia" w:ascii="宋体" w:hAnsi="宋体" w:cs="宋体"/>
                <w:sz w:val="20"/>
              </w:rPr>
              <w:t>1</w:t>
            </w:r>
            <w:r>
              <w:rPr>
                <w:rFonts w:ascii="宋体" w:hAnsi="宋体" w:cs="宋体"/>
                <w:sz w:val="20"/>
              </w:rPr>
              <w:t>2</w:t>
            </w:r>
            <w:r>
              <w:rPr>
                <w:rFonts w:hint="eastAsia" w:ascii="宋体" w:hAnsi="宋体" w:cs="宋体"/>
                <w:sz w:val="20"/>
              </w:rPr>
              <w:t>.更新通知：在每次系统更新前会发送更新通知，告知此次更新的内容。</w:t>
            </w:r>
          </w:p>
          <w:p>
            <w:pPr>
              <w:widowControl/>
              <w:jc w:val="left"/>
              <w:textAlignment w:val="center"/>
              <w:rPr>
                <w:rFonts w:hint="eastAsia" w:ascii="宋体" w:hAnsi="宋体" w:cs="宋体"/>
                <w:sz w:val="20"/>
              </w:rPr>
            </w:pPr>
            <w:r>
              <w:rPr>
                <w:rFonts w:hint="eastAsia" w:ascii="宋体" w:hAnsi="宋体" w:cs="宋体"/>
                <w:sz w:val="20"/>
              </w:rPr>
              <w:t>1</w:t>
            </w:r>
            <w:r>
              <w:rPr>
                <w:rFonts w:ascii="宋体" w:hAnsi="宋体" w:cs="宋体"/>
                <w:sz w:val="20"/>
              </w:rPr>
              <w:t>3.</w:t>
            </w:r>
            <w:r>
              <w:rPr>
                <w:rFonts w:hint="eastAsia" w:ascii="宋体" w:hAnsi="宋体" w:cs="宋体"/>
                <w:sz w:val="20"/>
              </w:rPr>
              <w:t>▲为保证系统的成熟与稳定性，需提供产品厂家诉讼服务自助终端软件著作权证书复印件并加盖原厂公章或投标专用章。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（五）</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b/>
                <w:kern w:val="0"/>
                <w:sz w:val="20"/>
                <w:lang w:bidi="ar"/>
              </w:rPr>
              <w:t>公共服务查询系统</w:t>
            </w:r>
          </w:p>
        </w:tc>
        <w:tc>
          <w:tcPr>
            <w:tcW w:w="43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落地式公共查询终端</w:t>
            </w:r>
          </w:p>
        </w:tc>
        <w:tc>
          <w:tcPr>
            <w:tcW w:w="43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1.主机：CPU不低于酷睿i5处理器；工控集成显卡；内存≥4GB；固态硬盘≥128G；Windows 7 64位操作系统；</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2.触摸显示屏：≥32寸；分辨率≥1920*1080；</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3.具备二代身份证阅读器、二维码识别模块；</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4.外置接口：USB接口USB2.0；网络接口LAN；电源接口；</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功能描述：</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1.二维码登录：当事人通过导诉台获取的加密二维码登录</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2</w:t>
            </w:r>
            <w:r>
              <w:rPr>
                <w:rFonts w:ascii="宋体" w:hAnsi="宋体" w:cs="宋体"/>
                <w:kern w:val="0"/>
                <w:sz w:val="20"/>
                <w:lang w:bidi="ar"/>
              </w:rPr>
              <w:t>.</w:t>
            </w:r>
            <w:r>
              <w:rPr>
                <w:rFonts w:hint="eastAsia" w:ascii="宋体" w:hAnsi="宋体" w:cs="宋体"/>
                <w:kern w:val="0"/>
                <w:sz w:val="20"/>
                <w:lang w:bidi="ar"/>
              </w:rPr>
              <w:t>▲案件信息：支持查看案件基本信息、流程图及流转节点等信息（提供软件功能截图并加盖产品厂家公章</w:t>
            </w:r>
            <w:r>
              <w:rPr>
                <w:rFonts w:hint="eastAsia" w:ascii="宋体" w:hAnsi="宋体" w:cs="宋体"/>
                <w:sz w:val="20"/>
              </w:rPr>
              <w:t>或投标专用章</w:t>
            </w:r>
            <w:r>
              <w:rPr>
                <w:rFonts w:hint="eastAsia" w:ascii="宋体" w:hAnsi="宋体" w:cs="宋体"/>
                <w:kern w:val="0"/>
                <w:sz w:val="20"/>
                <w:lang w:bidi="ar"/>
              </w:rPr>
              <w:t>）；</w:t>
            </w:r>
          </w:p>
          <w:p>
            <w:pPr>
              <w:widowControl/>
              <w:jc w:val="left"/>
              <w:textAlignment w:val="center"/>
              <w:rPr>
                <w:rFonts w:hint="eastAsia" w:ascii="宋体" w:hAnsi="宋体" w:cs="宋体"/>
              </w:rPr>
            </w:pPr>
            <w:r>
              <w:rPr>
                <w:rFonts w:hint="eastAsia" w:ascii="宋体" w:hAnsi="宋体" w:cs="宋体"/>
                <w:kern w:val="0"/>
                <w:sz w:val="20"/>
                <w:lang w:bidi="ar"/>
              </w:rPr>
              <w:t>3</w:t>
            </w:r>
            <w:r>
              <w:rPr>
                <w:rFonts w:ascii="宋体" w:hAnsi="宋体" w:cs="宋体"/>
                <w:kern w:val="0"/>
                <w:sz w:val="20"/>
                <w:lang w:bidi="ar"/>
              </w:rPr>
              <w:t>.</w:t>
            </w:r>
            <w:r>
              <w:rPr>
                <w:rFonts w:hint="eastAsia" w:ascii="宋体" w:hAnsi="宋体" w:cs="宋体"/>
                <w:kern w:val="0"/>
                <w:sz w:val="20"/>
                <w:lang w:bidi="ar"/>
              </w:rPr>
              <w:t>▲为保证系统的成熟与稳定性，需提供产品厂家自助查询系统软件著作权证书复印件并加盖产品厂家公章</w:t>
            </w:r>
            <w:r>
              <w:rPr>
                <w:rFonts w:hint="eastAsia" w:ascii="宋体" w:hAnsi="宋体" w:cs="宋体"/>
                <w:sz w:val="20"/>
              </w:rPr>
              <w:t>或投标专用章</w:t>
            </w:r>
            <w:r>
              <w:rPr>
                <w:rFonts w:hint="eastAsia" w:ascii="宋体" w:hAnsi="宋体" w:cs="宋体"/>
                <w:kern w:val="0"/>
                <w:sz w:val="20"/>
                <w:lang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诉讼风险评估终端</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1.主机：CPU不低于Intel i3；内存≥4G；固态硬盘≥128G；5个串口；≥3个USB口；≥2个网卡：100M/1000M以太网卡，支持TCP/IP；内置声卡；Windows 7 64位操作系统；</w:t>
            </w:r>
          </w:p>
          <w:p>
            <w:pPr>
              <w:widowControl/>
              <w:jc w:val="left"/>
              <w:textAlignment w:val="center"/>
              <w:rPr>
                <w:rFonts w:hint="eastAsia" w:ascii="宋体" w:hAnsi="宋体" w:cs="宋体"/>
                <w:sz w:val="20"/>
              </w:rPr>
            </w:pPr>
            <w:r>
              <w:rPr>
                <w:rFonts w:hint="eastAsia" w:ascii="宋体" w:hAnsi="宋体" w:cs="宋体"/>
                <w:sz w:val="20"/>
              </w:rPr>
              <w:t>2.触摸显示屏：≥19寸，分辨率最低1366x768；</w:t>
            </w:r>
          </w:p>
          <w:p>
            <w:pPr>
              <w:widowControl/>
              <w:jc w:val="left"/>
              <w:textAlignment w:val="center"/>
              <w:rPr>
                <w:rFonts w:hint="eastAsia" w:ascii="宋体" w:hAnsi="宋体" w:cs="宋体"/>
                <w:sz w:val="20"/>
              </w:rPr>
            </w:pPr>
            <w:r>
              <w:rPr>
                <w:rFonts w:hint="eastAsia" w:ascii="宋体" w:hAnsi="宋体" w:cs="宋体"/>
                <w:sz w:val="20"/>
              </w:rPr>
              <w:t>3.集成二合一读卡器(身份证、非接IC卡)及二维码识别模块；</w:t>
            </w:r>
          </w:p>
          <w:p>
            <w:pPr>
              <w:widowControl/>
              <w:jc w:val="left"/>
              <w:textAlignment w:val="center"/>
              <w:rPr>
                <w:rFonts w:hint="eastAsia" w:ascii="宋体" w:hAnsi="宋体" w:cs="宋体"/>
                <w:sz w:val="20"/>
              </w:rPr>
            </w:pPr>
            <w:r>
              <w:rPr>
                <w:rFonts w:hint="eastAsia" w:ascii="宋体" w:hAnsi="宋体" w:cs="宋体"/>
                <w:sz w:val="20"/>
              </w:rPr>
              <w:t>4.凭条打印：80mm热敏打印机；</w:t>
            </w:r>
          </w:p>
          <w:p>
            <w:pPr>
              <w:widowControl/>
              <w:jc w:val="left"/>
              <w:textAlignment w:val="center"/>
              <w:rPr>
                <w:rFonts w:hint="eastAsia" w:ascii="宋体" w:hAnsi="宋体" w:cs="宋体"/>
                <w:sz w:val="20"/>
              </w:rPr>
            </w:pPr>
            <w:r>
              <w:rPr>
                <w:rFonts w:hint="eastAsia" w:ascii="宋体" w:hAnsi="宋体" w:cs="宋体"/>
                <w:sz w:val="20"/>
              </w:rPr>
              <w:t>5.激光打印机：黑白激光打印；打印速度≥50ppm(A4)；</w:t>
            </w:r>
          </w:p>
          <w:p>
            <w:pPr>
              <w:widowControl/>
              <w:jc w:val="left"/>
              <w:textAlignment w:val="center"/>
              <w:rPr>
                <w:rFonts w:hint="eastAsia" w:ascii="宋体" w:hAnsi="宋体" w:cs="宋体"/>
                <w:sz w:val="20"/>
              </w:rPr>
            </w:pPr>
            <w:r>
              <w:rPr>
                <w:rFonts w:hint="eastAsia" w:ascii="宋体" w:hAnsi="宋体" w:cs="宋体"/>
                <w:sz w:val="20"/>
              </w:rPr>
              <w:t>6集成.摄像头，像素≥200W,支持1920*1080（及以上）；广角镜头：自动对焦清晰后触发拍照；角度可调节；</w:t>
            </w:r>
          </w:p>
          <w:p>
            <w:pPr>
              <w:widowControl/>
              <w:jc w:val="left"/>
              <w:textAlignment w:val="center"/>
              <w:rPr>
                <w:rFonts w:hint="eastAsia" w:ascii="宋体" w:hAnsi="宋体" w:cs="宋体"/>
                <w:sz w:val="20"/>
              </w:rPr>
            </w:pPr>
            <w:r>
              <w:rPr>
                <w:rFonts w:hint="eastAsia" w:ascii="宋体" w:hAnsi="宋体" w:cs="宋体"/>
                <w:sz w:val="20"/>
              </w:rPr>
              <w:t>8.支持人体感应，红外感应技术；</w:t>
            </w:r>
          </w:p>
          <w:p>
            <w:pPr>
              <w:widowControl/>
              <w:jc w:val="left"/>
              <w:textAlignment w:val="center"/>
              <w:rPr>
                <w:rFonts w:hint="eastAsia" w:ascii="宋体" w:hAnsi="宋体" w:cs="宋体"/>
                <w:sz w:val="20"/>
              </w:rPr>
            </w:pPr>
            <w:r>
              <w:rPr>
                <w:rFonts w:hint="eastAsia" w:ascii="宋体" w:hAnsi="宋体" w:cs="宋体"/>
                <w:sz w:val="20"/>
              </w:rPr>
              <w:t>功能描述：</w:t>
            </w:r>
          </w:p>
          <w:p>
            <w:pPr>
              <w:widowControl/>
              <w:jc w:val="left"/>
              <w:textAlignment w:val="center"/>
              <w:rPr>
                <w:rFonts w:hint="eastAsia" w:ascii="宋体" w:hAnsi="宋体" w:cs="宋体"/>
                <w:sz w:val="20"/>
              </w:rPr>
            </w:pPr>
            <w:r>
              <w:rPr>
                <w:rFonts w:hint="eastAsia" w:ascii="宋体" w:hAnsi="宋体" w:cs="宋体"/>
                <w:sz w:val="20"/>
              </w:rPr>
              <w:t>1</w:t>
            </w:r>
            <w:r>
              <w:rPr>
                <w:rFonts w:ascii="宋体" w:hAnsi="宋体" w:cs="宋体"/>
                <w:sz w:val="20"/>
              </w:rPr>
              <w:t>.</w:t>
            </w:r>
            <w:r>
              <w:rPr>
                <w:rFonts w:hint="eastAsia" w:ascii="宋体" w:hAnsi="宋体" w:cs="宋体"/>
                <w:sz w:val="20"/>
              </w:rPr>
              <w:t>▲多样纠纷风险评估类型：可以对离婚、劳动、租赁合同、担保合同等多样纠纷类型进行风险评估。（提供软件功能截图并加盖产品厂家公章或投标专用章）；</w:t>
            </w:r>
          </w:p>
          <w:p>
            <w:pPr>
              <w:widowControl/>
              <w:jc w:val="left"/>
              <w:textAlignment w:val="center"/>
              <w:rPr>
                <w:rFonts w:hint="eastAsia" w:ascii="宋体" w:hAnsi="宋体" w:cs="宋体"/>
                <w:sz w:val="20"/>
              </w:rPr>
            </w:pPr>
            <w:r>
              <w:rPr>
                <w:rFonts w:hint="eastAsia" w:ascii="宋体" w:hAnsi="宋体" w:cs="宋体"/>
                <w:sz w:val="20"/>
              </w:rPr>
              <w:t>2</w:t>
            </w:r>
            <w:r>
              <w:rPr>
                <w:rFonts w:ascii="宋体" w:hAnsi="宋体" w:cs="宋体"/>
                <w:sz w:val="20"/>
              </w:rPr>
              <w:t>.</w:t>
            </w:r>
            <w:r>
              <w:rPr>
                <w:rFonts w:hint="eastAsia" w:ascii="宋体" w:hAnsi="宋体" w:cs="宋体"/>
                <w:sz w:val="20"/>
              </w:rPr>
              <w:t>▲多维度的评估报告生成：评估报告将从感情、时间、金钱、信誉等多方面进行风险描述。（提供软件功能截图并加盖产品厂家公章或投标专用章）；</w:t>
            </w:r>
          </w:p>
          <w:p>
            <w:pPr>
              <w:widowControl/>
              <w:jc w:val="left"/>
              <w:textAlignment w:val="center"/>
              <w:rPr>
                <w:rFonts w:hint="eastAsia" w:ascii="宋体" w:hAnsi="宋体" w:cs="宋体"/>
                <w:sz w:val="20"/>
              </w:rPr>
            </w:pPr>
            <w:r>
              <w:rPr>
                <w:rFonts w:hint="eastAsia" w:ascii="宋体" w:hAnsi="宋体" w:cs="宋体"/>
                <w:sz w:val="20"/>
              </w:rPr>
              <w:t>3.可选择打印功能生成纸质报告，并支持报告打印追踪（需要通过身份证和手机号验证）；</w:t>
            </w:r>
          </w:p>
          <w:p>
            <w:pPr>
              <w:widowControl/>
              <w:jc w:val="left"/>
              <w:textAlignment w:val="center"/>
              <w:rPr>
                <w:rFonts w:hint="eastAsia" w:ascii="宋体" w:hAnsi="宋体" w:cs="宋体"/>
                <w:sz w:val="20"/>
              </w:rPr>
            </w:pPr>
            <w:r>
              <w:rPr>
                <w:rFonts w:hint="eastAsia" w:ascii="宋体" w:hAnsi="宋体" w:cs="宋体"/>
                <w:sz w:val="20"/>
              </w:rPr>
              <w:t>4.可获取点赞人数，并可查看风险评估次数；</w:t>
            </w:r>
          </w:p>
          <w:p>
            <w:pPr>
              <w:widowControl/>
              <w:jc w:val="left"/>
              <w:textAlignment w:val="center"/>
              <w:rPr>
                <w:rFonts w:hint="eastAsia" w:ascii="宋体" w:hAnsi="宋体" w:cs="宋体"/>
                <w:sz w:val="20"/>
              </w:rPr>
            </w:pPr>
            <w:r>
              <w:rPr>
                <w:rFonts w:hint="eastAsia" w:ascii="宋体" w:hAnsi="宋体" w:cs="宋体"/>
                <w:sz w:val="20"/>
              </w:rPr>
              <w:t>5</w:t>
            </w:r>
            <w:r>
              <w:rPr>
                <w:rFonts w:ascii="宋体" w:hAnsi="宋体" w:cs="宋体"/>
                <w:sz w:val="20"/>
              </w:rPr>
              <w:t>.</w:t>
            </w:r>
            <w:r>
              <w:rPr>
                <w:rFonts w:hint="eastAsia" w:ascii="宋体" w:hAnsi="宋体" w:cs="宋体"/>
                <w:sz w:val="20"/>
              </w:rPr>
              <w:t>▲为保证系统的成熟与稳定性，需提供产品厂家诉讼风险评估系统软件著作权证书复印件并加盖产品厂家公章或投标专用章。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（六）</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b/>
              </w:rPr>
            </w:pPr>
            <w:r>
              <w:rPr>
                <w:rFonts w:hint="eastAsia" w:ascii="宋体" w:hAnsi="宋体" w:cs="宋体"/>
                <w:b/>
                <w:kern w:val="0"/>
                <w:sz w:val="20"/>
                <w:lang w:bidi="ar"/>
              </w:rPr>
              <w:t>阅卷查询系统</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嵌入式阅卷查询终端</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1.主机：CPU不低于Intel酷睿i5处理器；工控集成显卡；内存≥4G；固态硬盘≥64G；win7 64位操作系统；</w:t>
            </w:r>
          </w:p>
          <w:p>
            <w:pPr>
              <w:widowControl/>
              <w:jc w:val="left"/>
              <w:textAlignment w:val="center"/>
              <w:rPr>
                <w:rFonts w:hint="eastAsia" w:ascii="宋体" w:hAnsi="宋体" w:cs="宋体"/>
                <w:sz w:val="20"/>
              </w:rPr>
            </w:pPr>
            <w:r>
              <w:rPr>
                <w:rFonts w:hint="eastAsia" w:ascii="宋体" w:hAnsi="宋体" w:cs="宋体"/>
                <w:sz w:val="20"/>
              </w:rPr>
              <w:t>2.触摸显示屏：≥24寸；分辨率≥1080P；3mm防爆屏；</w:t>
            </w:r>
          </w:p>
          <w:p>
            <w:pPr>
              <w:widowControl/>
              <w:jc w:val="left"/>
              <w:textAlignment w:val="center"/>
              <w:rPr>
                <w:rFonts w:hint="eastAsia" w:ascii="宋体" w:hAnsi="宋体" w:cs="宋体"/>
                <w:sz w:val="20"/>
              </w:rPr>
            </w:pPr>
            <w:r>
              <w:rPr>
                <w:rFonts w:hint="eastAsia" w:ascii="宋体" w:hAnsi="宋体" w:cs="宋体"/>
                <w:sz w:val="20"/>
              </w:rPr>
              <w:t>3.外置接口：船型开关；USB接口；网络接口：LAN；电源接口；</w:t>
            </w:r>
          </w:p>
          <w:p>
            <w:pPr>
              <w:widowControl/>
              <w:jc w:val="left"/>
              <w:textAlignment w:val="center"/>
              <w:rPr>
                <w:rFonts w:hint="eastAsia" w:ascii="宋体" w:hAnsi="宋体" w:cs="宋体"/>
                <w:sz w:val="20"/>
              </w:rPr>
            </w:pPr>
            <w:r>
              <w:rPr>
                <w:rFonts w:hint="eastAsia" w:ascii="宋体" w:hAnsi="宋体" w:cs="宋体"/>
                <w:sz w:val="20"/>
              </w:rPr>
              <w:t>功能描述：</w:t>
            </w:r>
          </w:p>
          <w:p>
            <w:pPr>
              <w:widowControl/>
              <w:jc w:val="left"/>
              <w:textAlignment w:val="center"/>
              <w:rPr>
                <w:rFonts w:hint="eastAsia" w:ascii="宋体" w:hAnsi="宋体" w:cs="宋体"/>
                <w:sz w:val="20"/>
              </w:rPr>
            </w:pPr>
            <w:r>
              <w:rPr>
                <w:rFonts w:hint="eastAsia" w:ascii="宋体" w:hAnsi="宋体" w:cs="宋体"/>
                <w:sz w:val="20"/>
              </w:rPr>
              <w:t>1.二维码登录：当事人通过导诉台获取的加密二维码登录，可为当事人、公安、检察等查询人提供终端查阅在办或已结案件的卷宗档案；</w:t>
            </w:r>
          </w:p>
          <w:p>
            <w:pPr>
              <w:widowControl/>
              <w:jc w:val="left"/>
              <w:textAlignment w:val="center"/>
              <w:rPr>
                <w:rFonts w:hint="eastAsia" w:ascii="宋体" w:hAnsi="宋体" w:cs="宋体"/>
                <w:sz w:val="20"/>
              </w:rPr>
            </w:pPr>
            <w:r>
              <w:rPr>
                <w:rFonts w:hint="eastAsia" w:ascii="宋体" w:hAnsi="宋体" w:cs="宋体"/>
                <w:sz w:val="20"/>
              </w:rPr>
              <w:t>2.电子签章：当事人需将纸质卷宗打印带走时，可提供电子齐缝章；</w:t>
            </w:r>
          </w:p>
          <w:p>
            <w:pPr>
              <w:widowControl/>
              <w:jc w:val="left"/>
              <w:textAlignment w:val="center"/>
              <w:rPr>
                <w:rFonts w:hint="eastAsia" w:ascii="宋体" w:hAnsi="宋体" w:cs="宋体"/>
                <w:sz w:val="20"/>
              </w:rPr>
            </w:pPr>
            <w:r>
              <w:rPr>
                <w:rFonts w:hint="eastAsia" w:ascii="宋体" w:hAnsi="宋体" w:cs="宋体"/>
                <w:sz w:val="20"/>
              </w:rPr>
              <w:t>3.卷宗目录：查询到卷宗时，系统将自动根据卷宗分类形成目录，方便当事人查阅；</w:t>
            </w:r>
          </w:p>
          <w:p>
            <w:pPr>
              <w:widowControl/>
              <w:jc w:val="left"/>
              <w:textAlignment w:val="center"/>
              <w:rPr>
                <w:rFonts w:hint="eastAsia" w:ascii="宋体" w:hAnsi="宋体" w:cs="宋体"/>
                <w:sz w:val="20"/>
              </w:rPr>
            </w:pPr>
            <w:r>
              <w:rPr>
                <w:rFonts w:hint="eastAsia" w:ascii="宋体" w:hAnsi="宋体" w:cs="宋体"/>
                <w:sz w:val="20"/>
              </w:rPr>
              <w:t>4</w:t>
            </w:r>
            <w:r>
              <w:rPr>
                <w:rFonts w:ascii="宋体" w:hAnsi="宋体" w:cs="宋体"/>
                <w:sz w:val="20"/>
              </w:rPr>
              <w:t>.</w:t>
            </w:r>
            <w:r>
              <w:rPr>
                <w:rFonts w:hint="eastAsia" w:ascii="宋体" w:hAnsi="宋体" w:cs="宋体"/>
                <w:sz w:val="20"/>
              </w:rPr>
              <w:t>▲卷宗预览：当事人可选中卷宗信息进行放大或旋转预览（提供软件功能截图并加盖产品厂家公章或投标专用章）；</w:t>
            </w:r>
          </w:p>
          <w:p>
            <w:pPr>
              <w:widowControl/>
              <w:jc w:val="left"/>
              <w:textAlignment w:val="center"/>
              <w:rPr>
                <w:rFonts w:hint="eastAsia" w:ascii="宋体" w:hAnsi="宋体" w:cs="宋体"/>
                <w:sz w:val="20"/>
              </w:rPr>
            </w:pPr>
            <w:r>
              <w:rPr>
                <w:rFonts w:hint="eastAsia" w:ascii="宋体" w:hAnsi="宋体" w:cs="宋体"/>
                <w:sz w:val="20"/>
              </w:rPr>
              <w:t>5.卷宗打印（需有电子签章）：当事人可根据需求，将需要打印的卷宗打印成纸质文档带走；</w:t>
            </w:r>
          </w:p>
          <w:p>
            <w:pPr>
              <w:widowControl/>
              <w:jc w:val="left"/>
              <w:textAlignment w:val="center"/>
              <w:rPr>
                <w:rFonts w:hint="eastAsia" w:ascii="宋体" w:hAnsi="宋体" w:cs="宋体"/>
                <w:sz w:val="20"/>
              </w:rPr>
            </w:pPr>
            <w:r>
              <w:rPr>
                <w:rFonts w:hint="eastAsia" w:ascii="宋体" w:hAnsi="宋体" w:cs="宋体"/>
                <w:sz w:val="20"/>
              </w:rPr>
              <w:t>6.案件信息：查看卷宗时，会提取案件的基本信息</w:t>
            </w:r>
          </w:p>
          <w:p>
            <w:pPr>
              <w:widowControl/>
              <w:jc w:val="left"/>
              <w:textAlignment w:val="center"/>
              <w:rPr>
                <w:rFonts w:hint="eastAsia" w:ascii="宋体" w:hAnsi="宋体" w:cs="宋体"/>
                <w:sz w:val="20"/>
              </w:rPr>
            </w:pPr>
            <w:r>
              <w:rPr>
                <w:rFonts w:hint="eastAsia" w:ascii="宋体" w:hAnsi="宋体" w:cs="宋体"/>
                <w:sz w:val="20"/>
              </w:rPr>
              <w:t>7</w:t>
            </w:r>
            <w:r>
              <w:rPr>
                <w:rFonts w:ascii="宋体" w:hAnsi="宋体" w:cs="宋体"/>
                <w:sz w:val="20"/>
              </w:rPr>
              <w:t>.</w:t>
            </w:r>
            <w:r>
              <w:rPr>
                <w:rFonts w:hint="eastAsia" w:ascii="宋体" w:hAnsi="宋体" w:cs="宋体"/>
                <w:sz w:val="20"/>
              </w:rPr>
              <w:t>▲为保证系统的成熟与稳定性，需提供产品厂家电子卷宗管理系统软件著作权证书复印件并加盖产品厂家公章或投标专用章。</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一体化打印模块</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彩色激光打印机；有线/无线网络打印；内存≥256MB；A4处理幅面；打印分辨率≥600X600dpi；</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（七）</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b/>
                <w:kern w:val="0"/>
                <w:sz w:val="20"/>
                <w:lang w:bidi="ar"/>
              </w:rPr>
              <w:t>庭审点播自助终端系统</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嵌入式庭审点播自助终端</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sz w:val="20"/>
              </w:rPr>
            </w:pPr>
            <w:r>
              <w:rPr>
                <w:rFonts w:hint="eastAsia" w:ascii="宋体" w:hAnsi="宋体" w:cs="宋体"/>
                <w:sz w:val="20"/>
              </w:rPr>
              <w:t>1.主机：CPU不低于intel i5处理器；工控集成显卡；内存≥4G；固态硬盘≥128G；windows7 64位操作系统：；</w:t>
            </w:r>
          </w:p>
          <w:p>
            <w:pPr>
              <w:widowControl/>
              <w:jc w:val="left"/>
              <w:textAlignment w:val="center"/>
              <w:rPr>
                <w:rFonts w:hint="eastAsia" w:ascii="宋体" w:hAnsi="宋体" w:cs="宋体"/>
                <w:sz w:val="20"/>
              </w:rPr>
            </w:pPr>
            <w:r>
              <w:rPr>
                <w:rFonts w:hint="eastAsia" w:ascii="宋体" w:hAnsi="宋体" w:cs="宋体"/>
                <w:sz w:val="20"/>
              </w:rPr>
              <w:t>2.触摸显示屏：≥18.5寸；分辨率≥1080P；3mm防爆屏；</w:t>
            </w:r>
          </w:p>
          <w:p>
            <w:pPr>
              <w:widowControl/>
              <w:jc w:val="left"/>
              <w:textAlignment w:val="center"/>
              <w:rPr>
                <w:rFonts w:hint="eastAsia" w:ascii="宋体" w:hAnsi="宋体" w:cs="宋体"/>
                <w:sz w:val="20"/>
              </w:rPr>
            </w:pPr>
            <w:r>
              <w:rPr>
                <w:rFonts w:hint="eastAsia" w:ascii="宋体" w:hAnsi="宋体" w:cs="宋体"/>
                <w:sz w:val="20"/>
              </w:rPr>
              <w:t>3.外置接口：船型开关/电源指示灯；接口：USB2.0 ；USB3.0；HDMI；VGA ；LAN接口；麦克风接口，耳机接口；WIFI天线；</w:t>
            </w:r>
          </w:p>
          <w:p>
            <w:pPr>
              <w:widowControl/>
              <w:jc w:val="left"/>
              <w:textAlignment w:val="center"/>
              <w:rPr>
                <w:rFonts w:hint="eastAsia" w:ascii="宋体" w:hAnsi="宋体" w:cs="宋体"/>
                <w:sz w:val="20"/>
              </w:rPr>
            </w:pPr>
            <w:r>
              <w:rPr>
                <w:rFonts w:hint="eastAsia" w:ascii="宋体" w:hAnsi="宋体" w:cs="宋体"/>
                <w:sz w:val="20"/>
              </w:rPr>
              <w:t>功能描述：</w:t>
            </w:r>
          </w:p>
          <w:p>
            <w:pPr>
              <w:widowControl/>
              <w:jc w:val="left"/>
              <w:textAlignment w:val="center"/>
              <w:rPr>
                <w:rFonts w:hint="eastAsia" w:ascii="宋体" w:hAnsi="宋体" w:cs="宋体"/>
                <w:sz w:val="20"/>
              </w:rPr>
            </w:pPr>
            <w:r>
              <w:rPr>
                <w:rFonts w:hint="eastAsia" w:ascii="宋体" w:hAnsi="宋体" w:cs="宋体"/>
                <w:sz w:val="20"/>
              </w:rPr>
              <w:t>1</w:t>
            </w:r>
            <w:r>
              <w:rPr>
                <w:rFonts w:ascii="宋体" w:hAnsi="宋体" w:cs="宋体"/>
                <w:sz w:val="20"/>
              </w:rPr>
              <w:t>.</w:t>
            </w:r>
            <w:r>
              <w:rPr>
                <w:rFonts w:hint="eastAsia" w:ascii="宋体" w:hAnsi="宋体" w:cs="宋体"/>
                <w:sz w:val="20"/>
              </w:rPr>
              <w:t>▲庭审点播：观看二维码对应案件的庭审视频回放（提供软件功能截图并加盖产品厂家公章或投标专用章或投标专用章）</w:t>
            </w:r>
          </w:p>
          <w:p>
            <w:pPr>
              <w:widowControl/>
              <w:jc w:val="left"/>
              <w:textAlignment w:val="center"/>
              <w:rPr>
                <w:rFonts w:hint="eastAsia" w:ascii="宋体" w:hAnsi="宋体" w:cs="宋体"/>
                <w:sz w:val="20"/>
              </w:rPr>
            </w:pPr>
            <w:r>
              <w:rPr>
                <w:rFonts w:hint="eastAsia" w:ascii="宋体" w:hAnsi="宋体" w:cs="宋体"/>
                <w:sz w:val="20"/>
              </w:rPr>
              <w:t>2.二维码登录：通过导诉台获取的案件对应加密二维码，在扫描区域内扫描识别登录系统；</w:t>
            </w:r>
          </w:p>
          <w:p>
            <w:pPr>
              <w:widowControl/>
              <w:jc w:val="left"/>
              <w:textAlignment w:val="center"/>
              <w:rPr>
                <w:rFonts w:hint="eastAsia" w:ascii="宋体" w:hAnsi="宋体" w:cs="宋体"/>
                <w:sz w:val="20"/>
              </w:rPr>
            </w:pPr>
            <w:r>
              <w:rPr>
                <w:rFonts w:hint="eastAsia" w:ascii="宋体" w:hAnsi="宋体" w:cs="宋体"/>
                <w:sz w:val="20"/>
              </w:rPr>
              <w:t>3.案件基本信息：除观看视频外，系统还提供对应案件的基本信息展示，如“案号”、“当事人姓名”、“承办法官”等；</w:t>
            </w:r>
          </w:p>
          <w:p>
            <w:pPr>
              <w:widowControl/>
              <w:jc w:val="left"/>
              <w:textAlignment w:val="center"/>
              <w:rPr>
                <w:rFonts w:hint="eastAsia" w:ascii="宋体" w:hAnsi="宋体" w:cs="宋体"/>
                <w:sz w:val="20"/>
              </w:rPr>
            </w:pPr>
            <w:r>
              <w:rPr>
                <w:rFonts w:hint="eastAsia" w:ascii="宋体" w:hAnsi="宋体" w:cs="宋体"/>
                <w:sz w:val="20"/>
              </w:rPr>
              <w:t>4.视频回放、快进、暂停；</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53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124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（八）</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b/>
                <w:kern w:val="0"/>
                <w:sz w:val="20"/>
                <w:lang w:bidi="ar"/>
              </w:rPr>
              <w:t>诉讼服务大厅设备管理平台及套件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诉讼服务大厅设备管理平台</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1</w:t>
            </w:r>
            <w:r>
              <w:rPr>
                <w:rFonts w:ascii="宋体" w:hAnsi="宋体" w:cs="宋体"/>
                <w:kern w:val="0"/>
                <w:sz w:val="20"/>
                <w:lang w:bidi="ar"/>
              </w:rPr>
              <w:t>.</w:t>
            </w:r>
            <w:r>
              <w:rPr>
                <w:rFonts w:hint="eastAsia" w:ascii="宋体" w:hAnsi="宋体" w:cs="宋体"/>
                <w:kern w:val="0"/>
                <w:sz w:val="20"/>
                <w:lang w:bidi="ar"/>
              </w:rPr>
              <w:t>▲数据管理套件</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描述：后台管理员可以对自助立案、预约阅卷、案件查询管理数据进行统一管理。可以查看自助立案的案件类型、申请人、案由、标的、立案状态以及日期等。可以查看预约阅卷的申请人、案件名称、申请内容、阅卷状态以及日期等。可以查看案件查询的申请人、查询类别、查询方式、案件名称等。（提供软件功能截图并加盖产品厂家公章</w:t>
            </w:r>
            <w:r>
              <w:rPr>
                <w:rFonts w:hint="eastAsia" w:ascii="宋体" w:hAnsi="宋体" w:cs="宋体"/>
                <w:sz w:val="20"/>
              </w:rPr>
              <w:t>或投标专用章</w:t>
            </w:r>
            <w:r>
              <w:rPr>
                <w:rFonts w:hint="eastAsia" w:ascii="宋体" w:hAnsi="宋体" w:cs="宋体"/>
                <w:kern w:val="0"/>
                <w:sz w:val="20"/>
                <w:lang w:bidi="ar"/>
              </w:rPr>
              <w:t>）；</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2.数据分析套件</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描述：使用柱状图和饼图，对自助立案、预约阅卷、案件查询的使用数量以及类型等数据进行分析。可以查看自助立案的立案数量分析、案由分布分析、立案身份分析、案件类型分析；可以查看预约阅卷的阅卷数量分析、案件类型分析、申请内容分析等。可以查看案件查询频率分析、自助立案查询分析、预约阅卷查询分析、已受理案件查询分析、查询方式分析等。</w:t>
            </w:r>
          </w:p>
          <w:p>
            <w:pPr>
              <w:widowControl/>
              <w:jc w:val="left"/>
              <w:textAlignment w:val="center"/>
              <w:rPr>
                <w:rFonts w:hint="eastAsia" w:ascii="宋体" w:hAnsi="宋体" w:cs="宋体"/>
                <w:kern w:val="0"/>
                <w:sz w:val="20"/>
                <w:lang w:bidi="ar"/>
              </w:rPr>
            </w:pPr>
            <w:r>
              <w:rPr>
                <w:rFonts w:hint="eastAsia" w:ascii="宋体" w:hAnsi="宋体" w:cs="宋体"/>
                <w:kern w:val="0"/>
                <w:sz w:val="20"/>
                <w:lang w:bidi="ar"/>
              </w:rPr>
              <w:t>3.法院管理、新闻管理</w:t>
            </w:r>
          </w:p>
          <w:p>
            <w:pPr>
              <w:widowControl/>
              <w:jc w:val="left"/>
              <w:textAlignment w:val="center"/>
              <w:rPr>
                <w:rFonts w:hint="eastAsia" w:ascii="宋体" w:hAnsi="宋体" w:cs="宋体"/>
              </w:rPr>
            </w:pPr>
            <w:r>
              <w:rPr>
                <w:rFonts w:hint="eastAsia" w:ascii="宋体" w:hAnsi="宋体" w:cs="宋体"/>
                <w:kern w:val="0"/>
                <w:sz w:val="20"/>
                <w:lang w:bidi="ar"/>
              </w:rPr>
              <w:t>描述：管理员可以通过后台添加法院概况、管辖范围、法院地址、投诉渠道、部门职能、法院要闻、图片新闻等信息。</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司法公开套件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 xml:space="preserve">司法公开信息展示 </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132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远程诊断套件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管理员可以在管理平台的远程诊断模块向专业技术人员寻求远程帮助，从而更好更快的定位问题，解决问题；</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4</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专题分析套件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1</w:t>
            </w:r>
            <w:r>
              <w:rPr>
                <w:rFonts w:ascii="宋体" w:hAnsi="宋体" w:cs="宋体"/>
                <w:kern w:val="0"/>
                <w:sz w:val="20"/>
                <w:lang w:bidi="ar"/>
              </w:rPr>
              <w:t>.</w:t>
            </w:r>
            <w:r>
              <w:rPr>
                <w:rFonts w:hint="eastAsia" w:ascii="宋体" w:hAnsi="宋体" w:cs="宋体"/>
                <w:kern w:val="0"/>
                <w:sz w:val="20"/>
                <w:lang w:bidi="ar"/>
              </w:rPr>
              <w:t>▲后台管理员可以从不同的纬度对在各法院自助终端操作的案件信息进行数据分析（提供软件功能截图并加盖产品厂家公章</w:t>
            </w:r>
            <w:r>
              <w:rPr>
                <w:rFonts w:hint="eastAsia" w:ascii="宋体" w:hAnsi="宋体" w:cs="宋体"/>
                <w:sz w:val="20"/>
              </w:rPr>
              <w:t>或投标专用章</w:t>
            </w:r>
            <w:r>
              <w:rPr>
                <w:rFonts w:hint="eastAsia" w:ascii="宋体" w:hAnsi="宋体" w:cs="宋体"/>
                <w:kern w:val="0"/>
                <w:sz w:val="20"/>
                <w:lang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5</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rPr>
            </w:pPr>
            <w:r>
              <w:rPr>
                <w:rFonts w:hint="eastAsia" w:ascii="宋体" w:hAnsi="宋体" w:cs="宋体"/>
                <w:kern w:val="0"/>
                <w:sz w:val="20"/>
                <w:lang w:bidi="ar"/>
              </w:rPr>
              <w:t>趋势预测套件</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1</w:t>
            </w:r>
            <w:r>
              <w:rPr>
                <w:rFonts w:ascii="宋体" w:hAnsi="宋体" w:cs="宋体"/>
                <w:kern w:val="0"/>
                <w:sz w:val="20"/>
                <w:lang w:bidi="ar"/>
              </w:rPr>
              <w:t>.</w:t>
            </w:r>
            <w:r>
              <w:rPr>
                <w:rFonts w:hint="eastAsia" w:ascii="宋体" w:hAnsi="宋体" w:cs="宋体"/>
                <w:kern w:val="0"/>
                <w:sz w:val="20"/>
                <w:lang w:bidi="ar"/>
              </w:rPr>
              <w:t>▲利用专题分析中得出的分析结果，管理员可以进行数据趋势模拟，从而更好的掌握当地司法案件的特点及发展趋势。（提供软件功能截图并加盖产品厂家公章</w:t>
            </w:r>
            <w:r>
              <w:rPr>
                <w:rFonts w:hint="eastAsia" w:ascii="宋体" w:hAnsi="宋体" w:cs="宋体"/>
                <w:sz w:val="20"/>
              </w:rPr>
              <w:t>或投标专用章</w:t>
            </w:r>
            <w:r>
              <w:rPr>
                <w:rFonts w:hint="eastAsia" w:ascii="宋体" w:hAnsi="宋体" w:cs="宋体"/>
                <w:kern w:val="0"/>
                <w:sz w:val="20"/>
                <w:lang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nil"/>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6</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kern w:val="0"/>
                <w:lang w:bidi="ar"/>
              </w:rPr>
            </w:pPr>
            <w:r>
              <w:rPr>
                <w:rFonts w:hint="eastAsia" w:ascii="宋体" w:hAnsi="宋体" w:cs="宋体"/>
                <w:kern w:val="0"/>
                <w:sz w:val="20"/>
                <w:lang w:bidi="ar"/>
              </w:rPr>
              <w:t>主控服务器</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机架服务器高度为2U；2 颗IntelXeonE5-2609 4c 2.00GHz 处理器；64G DDR3 内存；3块3TB的3.5寸SATA盘；本次配置高性能RAID 卡（512MB 缓存），支持RAID0、1、10、5、50、6、60等多种级别；2个GE接口；1块单端口 8Gb FC HBA卡；双冗余交流电源；服务器管理软件，包含windows server 2012 标准版软件；DVD光驱和导轨；3年标准+售后质保服务；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nil"/>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37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kern w:val="0"/>
                <w:lang w:bidi="ar"/>
              </w:rPr>
            </w:pPr>
            <w:r>
              <w:rPr>
                <w:rFonts w:hint="eastAsia" w:ascii="宋体" w:hAnsi="宋体" w:cs="宋体"/>
                <w:b/>
                <w:kern w:val="0"/>
                <w:sz w:val="20"/>
                <w:lang w:bidi="ar"/>
              </w:rPr>
              <w:t>小计</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nil"/>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b/>
                <w:kern w:val="0"/>
                <w:sz w:val="20"/>
                <w:lang w:bidi="ar"/>
              </w:rPr>
              <w:t>(九)</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b/>
                <w:kern w:val="0"/>
                <w:lang w:bidi="ar"/>
              </w:rPr>
            </w:pPr>
            <w:r>
              <w:rPr>
                <w:rFonts w:hint="eastAsia" w:ascii="宋体" w:hAnsi="宋体" w:cs="宋体"/>
                <w:b/>
                <w:kern w:val="0"/>
                <w:sz w:val="20"/>
                <w:lang w:bidi="ar"/>
              </w:rPr>
              <w:t>电子卷宗采集设备</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rPr>
            </w:pPr>
          </w:p>
        </w:tc>
        <w:tc>
          <w:tcPr>
            <w:tcW w:w="716" w:type="dxa"/>
            <w:tcBorders>
              <w:top w:val="single" w:color="000000" w:sz="4" w:space="0"/>
              <w:left w:val="single" w:color="000000" w:sz="4" w:space="0"/>
              <w:bottom w:val="nil"/>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kern w:val="0"/>
                <w:lang w:bidi="ar"/>
              </w:rPr>
            </w:pPr>
            <w:r>
              <w:rPr>
                <w:rFonts w:hint="eastAsia" w:ascii="宋体" w:hAnsi="宋体" w:cs="宋体"/>
                <w:kern w:val="0"/>
                <w:sz w:val="20"/>
                <w:lang w:bidi="ar"/>
              </w:rPr>
              <w:t>高速扫描仪</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rPr>
            </w:pPr>
            <w:r>
              <w:rPr>
                <w:rFonts w:hint="eastAsia" w:ascii="宋体" w:hAnsi="宋体" w:cs="宋体"/>
                <w:kern w:val="0"/>
                <w:sz w:val="20"/>
                <w:lang w:bidi="ar"/>
              </w:rPr>
              <w:t>馈纸式；最大幅面 A3 ；扫描元件 CCD ；光学分辨率 600×600dpi ；扫描速度(黑白、灰度、彩色)：不低于单面92ppm/双面184ipm(A4,横向 200dpi)；接口类型 ：USB2.0； ADF进出纸通道：U型扫描通道，扫描纸张由上至下正面走纸，以方便处理；长纸扫描：扫描仪应支持不低于10000mm的长纸扫描；图像控制功能：自动预览，自动重新扫描; 条形码辨识(ISIS); 自动分页。</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716" w:type="dxa"/>
            <w:tcBorders>
              <w:top w:val="single" w:color="000000" w:sz="4" w:space="0"/>
              <w:left w:val="single" w:color="000000" w:sz="4" w:space="0"/>
              <w:bottom w:val="nil"/>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tr>
        <w:tblPrEx>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kern w:val="0"/>
                <w:lang w:bidi="ar"/>
              </w:rPr>
            </w:pPr>
            <w:r>
              <w:rPr>
                <w:rFonts w:hint="eastAsia" w:ascii="宋体" w:hAnsi="宋体" w:cs="宋体"/>
                <w:kern w:val="0"/>
                <w:sz w:val="20"/>
                <w:lang w:bidi="ar"/>
              </w:rPr>
              <w:t>高拍仪</w:t>
            </w:r>
          </w:p>
        </w:tc>
        <w:tc>
          <w:tcPr>
            <w:tcW w:w="43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宋体" w:hAnsi="宋体" w:cs="宋体"/>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kern w:val="0"/>
                <w:sz w:val="20"/>
                <w:lang w:bidi="ar"/>
              </w:rPr>
              <w:t>1</w:t>
            </w:r>
          </w:p>
        </w:tc>
        <w:tc>
          <w:tcPr>
            <w:tcW w:w="716" w:type="dxa"/>
            <w:tcBorders>
              <w:top w:val="single" w:color="000000" w:sz="4" w:space="0"/>
              <w:left w:val="single" w:color="000000" w:sz="4" w:space="0"/>
              <w:bottom w:val="nil"/>
              <w:right w:val="single" w:color="000000" w:sz="8" w:space="0"/>
            </w:tcBorders>
            <w:shd w:val="clear" w:color="auto" w:fill="FFFFFF"/>
            <w:noWrap w:val="0"/>
            <w:tcMar>
              <w:top w:w="15" w:type="dxa"/>
              <w:left w:w="15" w:type="dxa"/>
              <w:right w:w="15" w:type="dxa"/>
            </w:tcMar>
            <w:vAlign w:val="center"/>
          </w:tcPr>
          <w:p>
            <w:pPr>
              <w:rPr>
                <w:rFonts w:hint="eastAsia" w:ascii="宋体" w:hAnsi="宋体" w:cs="宋体"/>
              </w:rPr>
            </w:pPr>
          </w:p>
        </w:tc>
      </w:tr>
      <w:bookmarkEnd w:id="224"/>
    </w:tbl>
    <w:p>
      <w:bookmarkStart w:id="225" w:name="_GoBack"/>
      <w:bookmarkEnd w:id="2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3">
    <w:panose1 w:val="050401020108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0000004"/>
    <w:multiLevelType w:val="multilevel"/>
    <w:tmpl w:val="0000000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0000008"/>
    <w:multiLevelType w:val="multilevel"/>
    <w:tmpl w:val="00000008"/>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C"/>
    <w:multiLevelType w:val="multilevel"/>
    <w:tmpl w:val="0000000C"/>
    <w:lvl w:ilvl="0" w:tentative="0">
      <w:start w:val="1"/>
      <w:numFmt w:val="decimal"/>
      <w:lvlText w:val="%1)"/>
      <w:lvlJc w:val="left"/>
      <w:pPr>
        <w:ind w:left="900" w:hanging="480"/>
      </w:pPr>
    </w:lvl>
    <w:lvl w:ilvl="1" w:tentative="0">
      <w:start w:val="8"/>
      <w:numFmt w:val="japaneseCounting"/>
      <w:lvlText w:val="第%2章、"/>
      <w:lvlJc w:val="left"/>
      <w:pPr>
        <w:ind w:left="2340" w:hanging="1440"/>
      </w:pPr>
      <w:rPr>
        <w:rFonts w:hint="default"/>
      </w:r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4">
    <w:nsid w:val="00000012"/>
    <w:multiLevelType w:val="multilevel"/>
    <w:tmpl w:val="00000012"/>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5">
    <w:nsid w:val="321D3F12"/>
    <w:multiLevelType w:val="multilevel"/>
    <w:tmpl w:val="321D3F12"/>
    <w:lvl w:ilvl="0" w:tentative="0">
      <w:start w:val="3"/>
      <w:numFmt w:val="decimal"/>
      <w:lvlText w:val="%1"/>
      <w:lvlJc w:val="left"/>
      <w:pPr>
        <w:ind w:left="690" w:hanging="690"/>
      </w:pPr>
      <w:rPr>
        <w:rFonts w:hint="default"/>
      </w:rPr>
    </w:lvl>
    <w:lvl w:ilvl="1" w:tentative="0">
      <w:start w:val="1"/>
      <w:numFmt w:val="decimal"/>
      <w:lvlText w:val="%1.%2"/>
      <w:lvlJc w:val="left"/>
      <w:pPr>
        <w:ind w:left="720" w:hanging="720"/>
      </w:pPr>
      <w:rPr>
        <w:rFonts w:hint="default"/>
      </w:rPr>
    </w:lvl>
    <w:lvl w:ilvl="2" w:tentative="0">
      <w:start w:val="1"/>
      <w:numFmt w:val="decimal"/>
      <w:lvlText w:val="%1.1.%3"/>
      <w:lvlJc w:val="left"/>
      <w:pPr>
        <w:ind w:left="720" w:hanging="720"/>
      </w:pPr>
      <w:rPr>
        <w:rFonts w:hint="default"/>
        <w:sz w:val="24"/>
        <w:szCs w:val="24"/>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52C461C3"/>
    <w:multiLevelType w:val="multilevel"/>
    <w:tmpl w:val="52C461C3"/>
    <w:lvl w:ilvl="0" w:tentative="0">
      <w:start w:val="1"/>
      <w:numFmt w:val="bullet"/>
      <w:lvlText w:val=""/>
      <w:lvlJc w:val="left"/>
      <w:pPr>
        <w:ind w:left="420" w:hanging="420"/>
      </w:pPr>
      <w:rPr>
        <w:rFonts w:hint="default" w:ascii="Wingdings 3" w:hAnsi="Wingdings 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C5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kern w:val="2"/>
      <w:sz w:val="18"/>
      <w:szCs w:val="18"/>
    </w:rPr>
  </w:style>
  <w:style w:type="paragraph" w:styleId="6">
    <w:name w:val="List Paragraph"/>
    <w:basedOn w:val="1"/>
    <w:qFormat/>
    <w:uiPriority w:val="0"/>
    <w:pPr>
      <w:spacing w:line="240" w:lineRule="auto"/>
      <w:ind w:firstLine="420" w:firstLineChars="200"/>
    </w:pPr>
    <w:rPr>
      <w:rFonts w:ascii="Calibri" w:hAnsi="Calibri" w:eastAsia="宋体" w:cs="Times New Roman"/>
      <w:sz w:val="21"/>
      <w:szCs w:val="22"/>
    </w:rPr>
  </w:style>
  <w:style w:type="paragraph" w:customStyle="1" w:styleId="7">
    <w:name w:val="列出段落1"/>
    <w:basedOn w:val="1"/>
    <w:qFormat/>
    <w:uiPriority w:val="0"/>
    <w:pPr>
      <w:widowControl/>
      <w:spacing w:line="240" w:lineRule="auto"/>
      <w:ind w:firstLine="420" w:firstLineChars="200"/>
    </w:pPr>
    <w:rPr>
      <w:rFonts w:ascii="Times New Roman" w:hAnsi="Times New Roman"/>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2020-09-24T06:20:57Z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