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7B5" w:rsidRPr="0092250D" w:rsidRDefault="004267B5" w:rsidP="004267B5">
      <w:pPr>
        <w:spacing w:line="360" w:lineRule="exact"/>
        <w:jc w:val="left"/>
        <w:outlineLvl w:val="0"/>
        <w:rPr>
          <w:rFonts w:ascii="宋体" w:hAnsi="宋体"/>
          <w:sz w:val="24"/>
        </w:rPr>
      </w:pPr>
      <w:r w:rsidRPr="0092250D">
        <w:rPr>
          <w:rFonts w:ascii="宋体" w:hAnsi="宋体" w:hint="eastAsia"/>
          <w:sz w:val="24"/>
        </w:rPr>
        <w:t>采购需求</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1296"/>
        <w:gridCol w:w="6925"/>
        <w:gridCol w:w="709"/>
        <w:gridCol w:w="709"/>
      </w:tblGrid>
      <w:tr w:rsidR="004267B5" w:rsidRPr="00470E01" w:rsidTr="00F9360C">
        <w:trPr>
          <w:trHeight w:val="20"/>
        </w:trPr>
        <w:tc>
          <w:tcPr>
            <w:tcW w:w="710" w:type="dxa"/>
            <w:shd w:val="clear" w:color="000000" w:fill="FFFFFF"/>
            <w:vAlign w:val="center"/>
            <w:hideMark/>
          </w:tcPr>
          <w:p w:rsidR="004267B5" w:rsidRPr="00470E01" w:rsidRDefault="004267B5" w:rsidP="00F9360C">
            <w:pPr>
              <w:widowControl/>
              <w:spacing w:line="0" w:lineRule="atLeast"/>
              <w:jc w:val="center"/>
              <w:rPr>
                <w:rFonts w:asciiTheme="minorEastAsia" w:eastAsiaTheme="minorEastAsia" w:hAnsiTheme="minorEastAsia" w:cs="宋体"/>
                <w:b/>
                <w:bCs/>
                <w:kern w:val="0"/>
                <w:sz w:val="24"/>
              </w:rPr>
            </w:pPr>
            <w:bookmarkStart w:id="0" w:name="_Hlk54186170"/>
            <w:r w:rsidRPr="00470E01">
              <w:rPr>
                <w:rFonts w:asciiTheme="minorEastAsia" w:eastAsiaTheme="minorEastAsia" w:hAnsiTheme="minorEastAsia" w:cs="宋体" w:hint="eastAsia"/>
                <w:b/>
                <w:bCs/>
                <w:kern w:val="0"/>
                <w:sz w:val="24"/>
              </w:rPr>
              <w:t>序号</w:t>
            </w:r>
          </w:p>
        </w:tc>
        <w:tc>
          <w:tcPr>
            <w:tcW w:w="1225" w:type="dxa"/>
            <w:shd w:val="clear" w:color="000000" w:fill="FFFFFF"/>
            <w:vAlign w:val="center"/>
            <w:hideMark/>
          </w:tcPr>
          <w:p w:rsidR="004267B5" w:rsidRPr="00470E01" w:rsidRDefault="004267B5" w:rsidP="00F9360C">
            <w:pPr>
              <w:widowControl/>
              <w:spacing w:line="0" w:lineRule="atLeast"/>
              <w:jc w:val="center"/>
              <w:rPr>
                <w:rFonts w:asciiTheme="minorEastAsia" w:eastAsiaTheme="minorEastAsia" w:hAnsiTheme="minorEastAsia" w:cs="宋体"/>
                <w:b/>
                <w:bCs/>
                <w:kern w:val="0"/>
                <w:sz w:val="24"/>
              </w:rPr>
            </w:pPr>
            <w:r w:rsidRPr="00470E01">
              <w:rPr>
                <w:rFonts w:asciiTheme="minorEastAsia" w:eastAsiaTheme="minorEastAsia" w:hAnsiTheme="minorEastAsia" w:cs="宋体" w:hint="eastAsia"/>
                <w:b/>
                <w:bCs/>
                <w:kern w:val="0"/>
                <w:sz w:val="24"/>
              </w:rPr>
              <w:t>货物名称</w:t>
            </w:r>
          </w:p>
        </w:tc>
        <w:tc>
          <w:tcPr>
            <w:tcW w:w="6996" w:type="dxa"/>
            <w:shd w:val="clear" w:color="000000" w:fill="FFFFFF"/>
            <w:vAlign w:val="center"/>
            <w:hideMark/>
          </w:tcPr>
          <w:p w:rsidR="004267B5" w:rsidRPr="00470E01" w:rsidRDefault="004267B5" w:rsidP="00F9360C">
            <w:pPr>
              <w:widowControl/>
              <w:spacing w:line="0" w:lineRule="atLeast"/>
              <w:jc w:val="center"/>
              <w:rPr>
                <w:rFonts w:asciiTheme="minorEastAsia" w:eastAsiaTheme="minorEastAsia" w:hAnsiTheme="minorEastAsia" w:cs="宋体"/>
                <w:b/>
                <w:bCs/>
                <w:kern w:val="0"/>
                <w:sz w:val="24"/>
              </w:rPr>
            </w:pPr>
            <w:r w:rsidRPr="00470E01">
              <w:rPr>
                <w:rFonts w:asciiTheme="minorEastAsia" w:eastAsiaTheme="minorEastAsia" w:hAnsiTheme="minorEastAsia" w:cs="宋体" w:hint="eastAsia"/>
                <w:b/>
                <w:bCs/>
                <w:kern w:val="0"/>
                <w:sz w:val="24"/>
              </w:rPr>
              <w:t>参考型号及技术参数</w:t>
            </w:r>
          </w:p>
        </w:tc>
        <w:tc>
          <w:tcPr>
            <w:tcW w:w="709" w:type="dxa"/>
            <w:shd w:val="clear" w:color="000000" w:fill="FFFFFF"/>
            <w:vAlign w:val="center"/>
            <w:hideMark/>
          </w:tcPr>
          <w:p w:rsidR="004267B5" w:rsidRPr="00470E01" w:rsidRDefault="004267B5" w:rsidP="00F9360C">
            <w:pPr>
              <w:widowControl/>
              <w:spacing w:line="0" w:lineRule="atLeast"/>
              <w:jc w:val="center"/>
              <w:rPr>
                <w:rFonts w:asciiTheme="minorEastAsia" w:eastAsiaTheme="minorEastAsia" w:hAnsiTheme="minorEastAsia" w:cs="宋体"/>
                <w:b/>
                <w:bCs/>
                <w:kern w:val="0"/>
                <w:sz w:val="24"/>
              </w:rPr>
            </w:pPr>
            <w:r w:rsidRPr="00470E01">
              <w:rPr>
                <w:rFonts w:asciiTheme="minorEastAsia" w:eastAsiaTheme="minorEastAsia" w:hAnsiTheme="minorEastAsia" w:cs="宋体" w:hint="eastAsia"/>
                <w:b/>
                <w:bCs/>
                <w:kern w:val="0"/>
                <w:sz w:val="24"/>
              </w:rPr>
              <w:t>单位</w:t>
            </w:r>
          </w:p>
        </w:tc>
        <w:tc>
          <w:tcPr>
            <w:tcW w:w="709" w:type="dxa"/>
            <w:shd w:val="clear" w:color="000000" w:fill="FFFFFF"/>
            <w:vAlign w:val="center"/>
            <w:hideMark/>
          </w:tcPr>
          <w:p w:rsidR="004267B5" w:rsidRPr="00470E01" w:rsidRDefault="004267B5" w:rsidP="00F9360C">
            <w:pPr>
              <w:widowControl/>
              <w:spacing w:line="0" w:lineRule="atLeast"/>
              <w:jc w:val="center"/>
              <w:rPr>
                <w:rFonts w:asciiTheme="minorEastAsia" w:eastAsiaTheme="minorEastAsia" w:hAnsiTheme="minorEastAsia" w:cs="宋体"/>
                <w:b/>
                <w:bCs/>
                <w:kern w:val="0"/>
                <w:sz w:val="24"/>
              </w:rPr>
            </w:pPr>
            <w:r w:rsidRPr="00470E01">
              <w:rPr>
                <w:rFonts w:asciiTheme="minorEastAsia" w:eastAsiaTheme="minorEastAsia" w:hAnsiTheme="minorEastAsia" w:cs="宋体" w:hint="eastAsia"/>
                <w:b/>
                <w:bCs/>
                <w:kern w:val="0"/>
                <w:sz w:val="24"/>
              </w:rPr>
              <w:t>数量</w:t>
            </w:r>
          </w:p>
        </w:tc>
      </w:tr>
      <w:tr w:rsidR="004267B5" w:rsidRPr="00470E01" w:rsidTr="00F9360C">
        <w:trPr>
          <w:trHeight w:val="20"/>
        </w:trPr>
        <w:tc>
          <w:tcPr>
            <w:tcW w:w="710" w:type="dxa"/>
            <w:vMerge w:val="restart"/>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w:t>
            </w:r>
          </w:p>
        </w:tc>
        <w:tc>
          <w:tcPr>
            <w:tcW w:w="1225" w:type="dxa"/>
            <w:vMerge w:val="restart"/>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云计算实训基础平台</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总体要求：</w:t>
            </w:r>
          </w:p>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1、产品和服务具有先进技术和稳定成熟的产品路线。</w:t>
            </w:r>
            <w:r w:rsidRPr="00470E01">
              <w:rPr>
                <w:rFonts w:asciiTheme="minorEastAsia" w:eastAsiaTheme="minorEastAsia" w:hAnsiTheme="minorEastAsia" w:cs="宋体" w:hint="eastAsia"/>
                <w:kern w:val="0"/>
                <w:sz w:val="24"/>
              </w:rPr>
              <w:br/>
              <w:t>2、以Gartner 2018报告为准，位于领导者象限，需提供产品排名截图。</w:t>
            </w:r>
            <w:r w:rsidRPr="00470E01">
              <w:rPr>
                <w:rFonts w:asciiTheme="minorEastAsia" w:eastAsiaTheme="minorEastAsia" w:hAnsiTheme="minorEastAsia" w:cs="宋体" w:hint="eastAsia"/>
                <w:kern w:val="0"/>
                <w:sz w:val="24"/>
              </w:rPr>
              <w:br/>
              <w:t>3、提供基于托管方式的基础与平台服务，无需用户自行维护底层基础架构和设备设施。</w:t>
            </w:r>
            <w:r w:rsidRPr="00470E01">
              <w:rPr>
                <w:rFonts w:asciiTheme="minorEastAsia" w:eastAsiaTheme="minorEastAsia" w:hAnsiTheme="minorEastAsia" w:cs="宋体" w:hint="eastAsia"/>
                <w:kern w:val="0"/>
                <w:sz w:val="24"/>
              </w:rPr>
              <w:br/>
              <w:t>4、在国内实现多个数据中心部署，数据中心间必须有专线数连接，具有同城容灾能力，支持应用系统的多可用区域部署方式，每个区域至少有两个以上可用区，实现高可靠高可用服务。</w:t>
            </w:r>
            <w:r w:rsidRPr="00470E01">
              <w:rPr>
                <w:rFonts w:asciiTheme="minorEastAsia" w:eastAsiaTheme="minorEastAsia" w:hAnsiTheme="minorEastAsia" w:cs="宋体" w:hint="eastAsia"/>
                <w:kern w:val="0"/>
                <w:sz w:val="24"/>
              </w:rPr>
              <w:br/>
              <w:t>5、网络运营商接入：多线BGP，具备电信、联通多运营商接入，确保用户在全国范围内访问畅通。</w:t>
            </w:r>
            <w:r w:rsidRPr="00470E01">
              <w:rPr>
                <w:rFonts w:asciiTheme="minorEastAsia" w:eastAsiaTheme="minorEastAsia" w:hAnsiTheme="minorEastAsia" w:cs="宋体" w:hint="eastAsia"/>
                <w:kern w:val="0"/>
                <w:sz w:val="24"/>
              </w:rPr>
              <w:br/>
              <w:t>6、需要提供各种云计算服务，包括类型繁多的可自动向上扩展和向下收缩以满足应用程序需求的计算实例、托管的负载均衡服务等。</w:t>
            </w:r>
            <w:r w:rsidRPr="00470E01">
              <w:rPr>
                <w:rFonts w:asciiTheme="minorEastAsia" w:eastAsiaTheme="minorEastAsia" w:hAnsiTheme="minorEastAsia" w:cs="宋体" w:hint="eastAsia"/>
                <w:kern w:val="0"/>
                <w:sz w:val="24"/>
              </w:rPr>
              <w:br/>
              <w:t>7、提供完全托管型关系数据库（包括MySQL/Oracle/SQL Server/PostgreSQL）和 托管的NoSQL 数据库服务；完全托管型内存缓存即服务和完全托管型 PB 级数据仓库服务;托管的数据集群服务。并且可以运行自己的云中数据库。</w:t>
            </w:r>
            <w:r w:rsidRPr="00470E01">
              <w:rPr>
                <w:rFonts w:asciiTheme="minorEastAsia" w:eastAsiaTheme="minorEastAsia" w:hAnsiTheme="minorEastAsia" w:cs="宋体" w:hint="eastAsia"/>
                <w:kern w:val="0"/>
                <w:sz w:val="24"/>
              </w:rPr>
              <w:br/>
              <w:t>8、提供应用程序环境部署和管理的工具和服务，其中包括帮助管理访问证书的服务，监控应用程序、创建和更新资源堆栈、部署应用程序、使用硬件安全模块和记录API活动的服务。</w:t>
            </w:r>
            <w:r w:rsidRPr="00470E01">
              <w:rPr>
                <w:rFonts w:asciiTheme="minorEastAsia" w:eastAsiaTheme="minorEastAsia" w:hAnsiTheme="minorEastAsia" w:cs="宋体" w:hint="eastAsia"/>
                <w:kern w:val="0"/>
                <w:sz w:val="24"/>
              </w:rPr>
              <w:br/>
              <w:t>9、提供易用的管理门户，用户可以部署并运行、管理平台服务，完成日常的基础架构配置和监控的管理工作。</w:t>
            </w:r>
            <w:r w:rsidRPr="00470E01">
              <w:rPr>
                <w:rFonts w:asciiTheme="minorEastAsia" w:eastAsiaTheme="minorEastAsia" w:hAnsiTheme="minorEastAsia" w:cs="宋体" w:hint="eastAsia"/>
                <w:kern w:val="0"/>
                <w:sz w:val="24"/>
              </w:rPr>
              <w:br/>
              <w:t>10、计算实例支持弹性计费方式，支持按需计费和包年计费。按需计费支持按小时计费和按秒计费。包年方式时不需要预付费。按需实例启动时收费，关闭则不收费，无需终止或释放实例。可支持同类型不同配置实例通过折算因子灵活共享包年费用。</w:t>
            </w:r>
            <w:r w:rsidRPr="00470E01">
              <w:rPr>
                <w:rFonts w:asciiTheme="minorEastAsia" w:eastAsiaTheme="minorEastAsia" w:hAnsiTheme="minorEastAsia" w:cs="宋体" w:hint="eastAsia"/>
                <w:kern w:val="0"/>
                <w:sz w:val="24"/>
              </w:rPr>
              <w:br/>
              <w:t>11、云服务产品中托管服务需支持跨可用区高可用，可通过控制台验证确定可用区数量（数量大于或等于2），包括托管数据库，托管内存数据库，对象存储，消息队列服务，监控服务，负载均衡器，消息通知服务，NoSQL数据库等。</w:t>
            </w:r>
          </w:p>
        </w:tc>
        <w:tc>
          <w:tcPr>
            <w:tcW w:w="709"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套</w:t>
            </w:r>
          </w:p>
        </w:tc>
        <w:tc>
          <w:tcPr>
            <w:tcW w:w="709"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w:t>
            </w:r>
          </w:p>
        </w:tc>
      </w:tr>
      <w:tr w:rsidR="004267B5" w:rsidRPr="00470E01" w:rsidTr="00F9360C">
        <w:trPr>
          <w:trHeight w:val="20"/>
        </w:trPr>
        <w:tc>
          <w:tcPr>
            <w:tcW w:w="710" w:type="dxa"/>
            <w:vMerge/>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p>
        </w:tc>
        <w:tc>
          <w:tcPr>
            <w:tcW w:w="1225" w:type="dxa"/>
            <w:vMerge/>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网络与安全：1、虚拟私有网络支持：在公有云上允许自定义多个互相隔离的网络地址段（允许地址重合），每个地址段内必须支持子网、路由表、互联网网关、VPN网关、网络ACL、主机防火墙等网络元素，以便完整实现与物理数据中心相同的网络逻辑。提供虚拟私有网络内网卡级别的流量监控日志服务，对进出的流量类型、来源、大小进行记录，便于事后安全分析；</w:t>
            </w:r>
            <w:r w:rsidRPr="00470E01">
              <w:rPr>
                <w:rFonts w:asciiTheme="minorEastAsia" w:eastAsiaTheme="minorEastAsia" w:hAnsiTheme="minorEastAsia" w:cs="宋体" w:hint="eastAsia"/>
                <w:kern w:val="0"/>
                <w:sz w:val="24"/>
              </w:rPr>
              <w:br/>
              <w:t>2、需要提供安全组和网络访问控制列表等高级安全功能，支持重定向访问。</w:t>
            </w:r>
            <w:r w:rsidRPr="00470E01">
              <w:rPr>
                <w:rFonts w:asciiTheme="minorEastAsia" w:eastAsiaTheme="minorEastAsia" w:hAnsiTheme="minorEastAsia" w:cs="宋体" w:hint="eastAsia"/>
                <w:kern w:val="0"/>
                <w:sz w:val="24"/>
              </w:rPr>
              <w:br/>
              <w:t>3、公有云上的多个独立地址段的虚拟网络（地址不重叠）可以做一对一互通的对等连接设置。</w:t>
            </w:r>
            <w:r w:rsidRPr="00470E01">
              <w:rPr>
                <w:rFonts w:asciiTheme="minorEastAsia" w:eastAsiaTheme="minorEastAsia" w:hAnsiTheme="minorEastAsia" w:cs="宋体" w:hint="eastAsia"/>
                <w:kern w:val="0"/>
                <w:sz w:val="24"/>
              </w:rPr>
              <w:br/>
              <w:t>4、支持在自定义的私有地址段中分配子网，并可以通过设置路由、访问控制列表（ACL）、防火墙等方式实现外网区、DMZ区、内网区等网络分区。</w:t>
            </w:r>
            <w:r w:rsidRPr="00470E01">
              <w:rPr>
                <w:rFonts w:asciiTheme="minorEastAsia" w:eastAsiaTheme="minorEastAsia" w:hAnsiTheme="minorEastAsia" w:cs="宋体" w:hint="eastAsia"/>
                <w:kern w:val="0"/>
                <w:sz w:val="24"/>
              </w:rPr>
              <w:br/>
              <w:t>5、负载均衡支持实时跨多个可用区自动路由流量，支持当一个可用区故障时自动将流量路由到其他良好的可用区的实例。</w:t>
            </w:r>
            <w:r w:rsidRPr="00470E01">
              <w:rPr>
                <w:rFonts w:asciiTheme="minorEastAsia" w:eastAsiaTheme="minorEastAsia" w:hAnsiTheme="minorEastAsia" w:cs="宋体" w:hint="eastAsia"/>
                <w:kern w:val="0"/>
                <w:sz w:val="24"/>
              </w:rPr>
              <w:br/>
              <w:t>6、提供负载均衡服务，支持HTTP/HTTPS/TCP/SSL负载均衡，并</w:t>
            </w:r>
            <w:r w:rsidRPr="00470E01">
              <w:rPr>
                <w:rFonts w:asciiTheme="minorEastAsia" w:eastAsiaTheme="minorEastAsia" w:hAnsiTheme="minorEastAsia" w:cs="宋体" w:hint="eastAsia"/>
                <w:kern w:val="0"/>
                <w:sz w:val="24"/>
              </w:rPr>
              <w:lastRenderedPageBreak/>
              <w:t>支持加解密功能；负载均衡服务自身具备冗余性和弹性，可以随流量增加动态扩展</w:t>
            </w:r>
            <w:r w:rsidRPr="00470E01">
              <w:rPr>
                <w:rFonts w:asciiTheme="minorEastAsia" w:eastAsiaTheme="minorEastAsia" w:hAnsiTheme="minorEastAsia" w:cs="宋体" w:hint="eastAsia"/>
                <w:kern w:val="0"/>
                <w:sz w:val="24"/>
              </w:rPr>
              <w:br/>
              <w:t>7、负载均衡服务提供集成化证书管理和 SSL 加密功能，支持集中管理负载均衡器的 SSL 设置和卸载实例SSL相关的 CPU运算工作。</w:t>
            </w:r>
            <w:r w:rsidRPr="00470E01">
              <w:rPr>
                <w:rFonts w:asciiTheme="minorEastAsia" w:eastAsiaTheme="minorEastAsia" w:hAnsiTheme="minorEastAsia" w:cs="宋体" w:hint="eastAsia"/>
                <w:kern w:val="0"/>
                <w:sz w:val="24"/>
              </w:rPr>
              <w:br/>
              <w:t>8、能够支持专线网络连接功能，保证带宽吞吐量，提高网络体验。</w:t>
            </w:r>
            <w:r w:rsidRPr="00470E01">
              <w:rPr>
                <w:rFonts w:asciiTheme="minorEastAsia" w:eastAsiaTheme="minorEastAsia" w:hAnsiTheme="minorEastAsia" w:cs="宋体" w:hint="eastAsia"/>
                <w:kern w:val="0"/>
                <w:sz w:val="24"/>
              </w:rPr>
              <w:br/>
              <w:t>9、支持将公有云上的私有网络段通过VPN与物理数据中心的连接，VPN支持SSL VPN、IPSec VPN等，公有云的VPN网关可以采用开源或商业软件。</w:t>
            </w:r>
            <w:r w:rsidRPr="00470E01">
              <w:rPr>
                <w:rFonts w:asciiTheme="minorEastAsia" w:eastAsiaTheme="minorEastAsia" w:hAnsiTheme="minorEastAsia" w:cs="宋体" w:hint="eastAsia"/>
                <w:kern w:val="0"/>
                <w:sz w:val="24"/>
              </w:rPr>
              <w:br/>
              <w:t>10、满足多项合规认证，如ISO 9001,ISO 27001。</w:t>
            </w:r>
          </w:p>
        </w:tc>
        <w:tc>
          <w:tcPr>
            <w:tcW w:w="709"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套</w:t>
            </w:r>
          </w:p>
        </w:tc>
        <w:tc>
          <w:tcPr>
            <w:tcW w:w="709"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w:t>
            </w:r>
          </w:p>
        </w:tc>
      </w:tr>
      <w:tr w:rsidR="004267B5" w:rsidRPr="00470E01" w:rsidTr="00F9360C">
        <w:trPr>
          <w:trHeight w:val="20"/>
        </w:trPr>
        <w:tc>
          <w:tcPr>
            <w:tcW w:w="710" w:type="dxa"/>
            <w:vMerge/>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p>
        </w:tc>
        <w:tc>
          <w:tcPr>
            <w:tcW w:w="1225" w:type="dxa"/>
            <w:vMerge/>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计算机与存储：1、计算实例Web 服务接口的操作简单化，支持具有快速获取和配置容量的能力，可在几分钟内可以启动新服务器实例，并且支持快速扩展计算容量。</w:t>
            </w:r>
            <w:r w:rsidRPr="00470E01">
              <w:rPr>
                <w:rFonts w:asciiTheme="minorEastAsia" w:eastAsiaTheme="minorEastAsia" w:hAnsiTheme="minorEastAsia" w:cs="宋体" w:hint="eastAsia"/>
                <w:kern w:val="0"/>
                <w:sz w:val="24"/>
              </w:rPr>
              <w:br/>
              <w:t>2、需要满足虚拟主机支持多种主流的Linux和Windows操作系统并自带软件的使用许可，包括RedHat Linux/ Ubuntu/SUSE Linux，Windows2008及Windows2012。</w:t>
            </w:r>
            <w:r w:rsidRPr="00470E01">
              <w:rPr>
                <w:rFonts w:asciiTheme="minorEastAsia" w:eastAsiaTheme="minorEastAsia" w:hAnsiTheme="minorEastAsia" w:cs="宋体" w:hint="eastAsia"/>
                <w:kern w:val="0"/>
                <w:sz w:val="24"/>
              </w:rPr>
              <w:br/>
              <w:t>官方提供RedHat Linux/ Ubuntu/SUSE Linux，Windows2008、Windows2012、Windows2016镜像</w:t>
            </w:r>
            <w:r w:rsidRPr="00470E01">
              <w:rPr>
                <w:rFonts w:asciiTheme="minorEastAsia" w:eastAsiaTheme="minorEastAsia" w:hAnsiTheme="minorEastAsia" w:cs="宋体" w:hint="eastAsia"/>
                <w:kern w:val="0"/>
                <w:sz w:val="24"/>
              </w:rPr>
              <w:br/>
              <w:t>3、提供多种云主机机型，可以支持不同业务场景使用需求：面向计算密集任务的机型可提供32 vCPU或更高；面向内存读写密集任务的机型可提供240GB内存或更高；提供GPU实例类型，满足特定的业务需求；默认提供SSD硬盘，单卷读写带宽最高可达500MB/s，16KB 块的IOPS可提供至32000，单卷大小最大值可达16TB。提供存储优化利用的计算实例类型，满足数据库等IO要求较高的系统需求</w:t>
            </w:r>
            <w:r w:rsidRPr="00470E01">
              <w:rPr>
                <w:rFonts w:asciiTheme="minorEastAsia" w:eastAsiaTheme="minorEastAsia" w:hAnsiTheme="minorEastAsia" w:cs="宋体" w:hint="eastAsia"/>
                <w:kern w:val="0"/>
                <w:sz w:val="24"/>
              </w:rPr>
              <w:br/>
              <w:t>4、云主机登陆支持公私钥登陆方式，以避免简单的用户名口令登录。</w:t>
            </w:r>
            <w:r w:rsidRPr="00470E01">
              <w:rPr>
                <w:rFonts w:asciiTheme="minorEastAsia" w:eastAsiaTheme="minorEastAsia" w:hAnsiTheme="minorEastAsia" w:cs="宋体" w:hint="eastAsia"/>
                <w:kern w:val="0"/>
                <w:sz w:val="24"/>
              </w:rPr>
              <w:br/>
              <w:t>5、计算资源的自动扩展有服务界面或 API两种方式实现，并且支持同时可以管理一个、数百个，甚至数千个计算实例。</w:t>
            </w:r>
            <w:r w:rsidRPr="00470E01">
              <w:rPr>
                <w:rFonts w:asciiTheme="minorEastAsia" w:eastAsiaTheme="minorEastAsia" w:hAnsiTheme="minorEastAsia" w:cs="宋体" w:hint="eastAsia"/>
                <w:kern w:val="0"/>
                <w:sz w:val="24"/>
              </w:rPr>
              <w:br/>
              <w:t>6、允许用户自定义和上传操作系统映像，支持将VMware vSphere、Microsoft Hyper-V等平台的虚拟机导入到云平台中，并能创建镜像作为创建云主机的模板；并提供官方迁移工具及说明；</w:t>
            </w:r>
            <w:r w:rsidRPr="00470E01">
              <w:rPr>
                <w:rFonts w:asciiTheme="minorEastAsia" w:eastAsiaTheme="minorEastAsia" w:hAnsiTheme="minorEastAsia" w:cs="宋体" w:hint="eastAsia"/>
                <w:kern w:val="0"/>
                <w:sz w:val="24"/>
              </w:rPr>
              <w:br/>
              <w:t>7、支持专用计算实例，专用计算实例可增加额外的隔离，在单一客户的专用硬件上运行的实例，满足特定的安全或合规的要求。</w:t>
            </w:r>
            <w:r w:rsidRPr="00470E01">
              <w:rPr>
                <w:rFonts w:asciiTheme="minorEastAsia" w:eastAsiaTheme="minorEastAsia" w:hAnsiTheme="minorEastAsia" w:cs="宋体" w:hint="eastAsia"/>
                <w:kern w:val="0"/>
                <w:sz w:val="24"/>
              </w:rPr>
              <w:br/>
              <w:t>8、支持申请并持有公网IP，公网IP与云主机松耦合、支持灵活分配，一个公网IP在两台主机之间切换时无网络中断。</w:t>
            </w:r>
            <w:r w:rsidRPr="00470E01">
              <w:rPr>
                <w:rFonts w:asciiTheme="minorEastAsia" w:eastAsiaTheme="minorEastAsia" w:hAnsiTheme="minorEastAsia" w:cs="宋体" w:hint="eastAsia"/>
                <w:kern w:val="0"/>
                <w:sz w:val="24"/>
              </w:rPr>
              <w:br/>
              <w:t xml:space="preserve">9、计算资源弹性伸缩：支持根据监控指标（如CPU、硬盘IO、网络吞吐等）定义阈值，并且在触动阈值后能够动态增加或减少计算资源。支持使用自动扩展来检测有问题的计算实例和运行状况不佳的应用程序，而且自动完成计算实例的替换工作，确保应用程序获得预期的计算容量。 </w:t>
            </w:r>
            <w:r w:rsidRPr="00470E01">
              <w:rPr>
                <w:rFonts w:asciiTheme="minorEastAsia" w:eastAsiaTheme="minorEastAsia" w:hAnsiTheme="minorEastAsia" w:cs="宋体" w:hint="eastAsia"/>
                <w:kern w:val="0"/>
                <w:sz w:val="24"/>
              </w:rPr>
              <w:br/>
              <w:t>10、提供块存储服务；支持预置IOPS功能，可在创建卷时指定IOPS；一个虚机实例最大可支持挂载超过40个卷；一个虚机实例最大可支持挂载超过100T容量；一个虚机实例最大吞吐能够达到1,750MB/s；块存储单卷容量最大可达16TB，并可自行指定IOPS，单卷最大值可达32,000IOPS;块存储底层实现默认冗余，同时不影响主机通过RAID1等方式实现逻辑冗余；允许云主机做</w:t>
            </w:r>
            <w:r w:rsidRPr="00470E01">
              <w:rPr>
                <w:rFonts w:asciiTheme="minorEastAsia" w:eastAsiaTheme="minorEastAsia" w:hAnsiTheme="minorEastAsia" w:cs="宋体" w:hint="eastAsia"/>
                <w:kern w:val="0"/>
                <w:sz w:val="24"/>
              </w:rPr>
              <w:lastRenderedPageBreak/>
              <w:t>软RAID，在主机允许带宽内的RAID0必须获得线性IOPS能力，万兆环境下最大带宽可达500MB/s，16k IOPS可达80, 000，以保障读写密集型应用的扩展。磁盘可在线扩容，或调整I/O性能，扩容空间无限制，至少大于2TB。</w:t>
            </w:r>
            <w:r w:rsidRPr="00470E01">
              <w:rPr>
                <w:rFonts w:asciiTheme="minorEastAsia" w:eastAsiaTheme="minorEastAsia" w:hAnsiTheme="minorEastAsia" w:cs="宋体" w:hint="eastAsia"/>
                <w:kern w:val="0"/>
                <w:sz w:val="24"/>
              </w:rPr>
              <w:br/>
              <w:t>11、提供对象存储服务。对象存储设计持久性不低于99.999999999%；对象存储服务底层采用分布式系统，可将数据文件分别保存在多个物理分离的数据中心；对象存储提供多级目录，目录层级不低于20级；对象存储提供加密功能和MD5验证功能；对象存储可以提供版本控制；对象存储支持访问日志自动记录；对象存储支持数字签名设置访问期限，并可设置访问控制权限，针对不同用户或不同目录授予可读、可写、完全控制，甚至自定义细粒度的访问策略；物理数据中心能够通过存储网关将数据自动备份到云端；对象变化通知;支持邮件等方式进行事件通知，并可以使用Serverless方式进行处理；支持审计日志;支持强一致性;支持大文件的分片并发上传和下载以加速传输效率。</w:t>
            </w:r>
            <w:r w:rsidRPr="00470E01">
              <w:rPr>
                <w:rFonts w:asciiTheme="minorEastAsia" w:eastAsiaTheme="minorEastAsia" w:hAnsiTheme="minorEastAsia" w:cs="宋体" w:hint="eastAsia"/>
                <w:kern w:val="0"/>
                <w:sz w:val="24"/>
              </w:rPr>
              <w:br/>
              <w:t>12、提供归档存储服务。对象存储提供生命周期管理，实现自动归档；归档数据存储设计持久性不低于99.999999999%；定期执行数据完整性校验，实现自动自我修复能力；通过归档至少可以降低一半以上的存储成本；</w:t>
            </w:r>
            <w:r w:rsidRPr="00470E01">
              <w:rPr>
                <w:rFonts w:asciiTheme="minorEastAsia" w:eastAsiaTheme="minorEastAsia" w:hAnsiTheme="minorEastAsia" w:cs="宋体" w:hint="eastAsia"/>
                <w:kern w:val="0"/>
                <w:sz w:val="24"/>
              </w:rPr>
              <w:br/>
              <w:t>13、云主机能支持同城异地物理数据中心部署架构。</w:t>
            </w:r>
            <w:r w:rsidRPr="00470E01">
              <w:rPr>
                <w:rFonts w:asciiTheme="minorEastAsia" w:eastAsiaTheme="minorEastAsia" w:hAnsiTheme="minorEastAsia" w:cs="宋体" w:hint="eastAsia"/>
                <w:kern w:val="0"/>
                <w:sz w:val="24"/>
              </w:rPr>
              <w:br/>
              <w:t>14、支持多种企业级备份软件支持，如Veritas NBU, BE,CommVault、CloudBerry等。</w:t>
            </w:r>
            <w:r w:rsidRPr="00470E01">
              <w:rPr>
                <w:rFonts w:asciiTheme="minorEastAsia" w:eastAsiaTheme="minorEastAsia" w:hAnsiTheme="minorEastAsia" w:cs="宋体" w:hint="eastAsia"/>
                <w:kern w:val="0"/>
                <w:sz w:val="24"/>
              </w:rPr>
              <w:br/>
              <w:t>15、提供高安全性、可靠性、稳定性的服务，服务级别协议（SLA）承诺月度正常运行时间百分比不低于99.9%。</w:t>
            </w:r>
          </w:p>
        </w:tc>
        <w:tc>
          <w:tcPr>
            <w:tcW w:w="709"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套</w:t>
            </w:r>
          </w:p>
        </w:tc>
        <w:tc>
          <w:tcPr>
            <w:tcW w:w="709"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w:t>
            </w:r>
          </w:p>
        </w:tc>
      </w:tr>
      <w:tr w:rsidR="004267B5" w:rsidRPr="00470E01" w:rsidTr="00F9360C">
        <w:trPr>
          <w:trHeight w:val="20"/>
        </w:trPr>
        <w:tc>
          <w:tcPr>
            <w:tcW w:w="710" w:type="dxa"/>
            <w:vMerge/>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p>
        </w:tc>
        <w:tc>
          <w:tcPr>
            <w:tcW w:w="1225" w:type="dxa"/>
            <w:vMerge/>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数据库及数据仓库服务：</w:t>
            </w:r>
          </w:p>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1、支持快速部署数据库服务，支持几分钟内访问按要求配置的托管的关系数据库的功能，自动安装和维护数据库软件；托管的关系型数据库类型支持MySQL、Oracle、SQL Server、PostgreSQL；支持同城热备；支持自行指定IOPS，单库最大值可达30000；支持自动化部署、升级和备份。托管关系型数据库支持跨可用区部署，提供同城异地容灾，且切换时无需应用重新配置新的数据库连接地址。</w:t>
            </w:r>
            <w:r w:rsidRPr="00470E01">
              <w:rPr>
                <w:rFonts w:asciiTheme="minorEastAsia" w:eastAsiaTheme="minorEastAsia" w:hAnsiTheme="minorEastAsia" w:cs="宋体" w:hint="eastAsia"/>
                <w:kern w:val="0"/>
                <w:sz w:val="24"/>
              </w:rPr>
              <w:br/>
              <w:t>2、支持快速、可预测的性能的存储配置；可以使数据库实例可通过通用型 (SSD) 存储、可预配置 IOPS (SSD) 存储或磁性存储进行预配置。</w:t>
            </w:r>
            <w:r w:rsidRPr="00470E01">
              <w:rPr>
                <w:rFonts w:asciiTheme="minorEastAsia" w:eastAsiaTheme="minorEastAsia" w:hAnsiTheme="minorEastAsia" w:cs="宋体" w:hint="eastAsia"/>
                <w:kern w:val="0"/>
                <w:sz w:val="24"/>
              </w:rPr>
              <w:br/>
              <w:t>3、托管数据库支持恢复至5分钟前至30天前的任意时间点。</w:t>
            </w:r>
            <w:r w:rsidRPr="00470E01">
              <w:rPr>
                <w:rFonts w:asciiTheme="minorEastAsia" w:eastAsiaTheme="minorEastAsia" w:hAnsiTheme="minorEastAsia" w:cs="宋体" w:hint="eastAsia"/>
                <w:kern w:val="0"/>
                <w:sz w:val="24"/>
              </w:rPr>
              <w:br/>
              <w:t>4、提供托管的NoSQL数据库服务，要求：支持Key-Value形式的存储。支持本地二级索引和全局二级索引。吞吐可以按需调整（一次可调配无限吞吐量或存储量）。服务端平均延迟通常不超过10ms，底层跨可用区部署，保证服务高可用</w:t>
            </w:r>
            <w:r w:rsidRPr="00470E01">
              <w:rPr>
                <w:rFonts w:asciiTheme="minorEastAsia" w:eastAsiaTheme="minorEastAsia" w:hAnsiTheme="minorEastAsia" w:cs="宋体" w:hint="eastAsia"/>
                <w:kern w:val="0"/>
                <w:sz w:val="24"/>
              </w:rPr>
              <w:br/>
              <w:t>5、提供托管的数据库仓库服务，要求：架构设计，使用列式存储、数据压缩和区域映射来降低执行查询所需的 I/O 数量，以及大规模并行处理 (MPP) 数据仓库架构来并行执行和分配 SQL 操作。结果缓存，使用结果缓存来为重复查询提供亚秒级响应时间。自动预置，数据仓库创建操作简单易掌握。自动备份，支持自动备份。容错，持续监控集群的运行状况，并自动从出故障的驱动器重新复制数据，同时根据需要替换节点以实现容错。与第三方工具集成，支持行业领先的工具以对数据进行加载、转换和</w:t>
            </w:r>
            <w:r w:rsidRPr="00470E01">
              <w:rPr>
                <w:rFonts w:asciiTheme="minorEastAsia" w:eastAsiaTheme="minorEastAsia" w:hAnsiTheme="minorEastAsia" w:cs="宋体" w:hint="eastAsia"/>
                <w:kern w:val="0"/>
                <w:sz w:val="24"/>
              </w:rPr>
              <w:lastRenderedPageBreak/>
              <w:t>可视化。提供多种节点类型可供选择，包括：密集计算节点，可以使用高速 CPU、大量 RAM 和固态硬盘 (SSD) 创建超高性能数据仓库；密集存储节点类型，以非常低的价格使用更大的硬盘驱动器；类型之间切换简单易操作。扩展简单，根据需求变化可以快速扩展集群，可达PB级存储量。接口简单，支持标准SQL，简单易用。静态数据加密，支持静态数据存储加密。网络隔离，支持配置防火墙规则，以控制对数据仓库集群的网络访问。审计与合规性，记录数据仓库的API调用以供审计，记录SQL操作，包括连接尝试、查询和数据库变更。可以使用 SQL 查询在系统表格中访问这些日志记录。</w:t>
            </w:r>
          </w:p>
        </w:tc>
        <w:tc>
          <w:tcPr>
            <w:tcW w:w="709"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套</w:t>
            </w:r>
          </w:p>
        </w:tc>
        <w:tc>
          <w:tcPr>
            <w:tcW w:w="709"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w:t>
            </w:r>
          </w:p>
        </w:tc>
      </w:tr>
      <w:tr w:rsidR="004267B5" w:rsidRPr="00470E01" w:rsidTr="00F9360C">
        <w:trPr>
          <w:trHeight w:val="20"/>
        </w:trPr>
        <w:tc>
          <w:tcPr>
            <w:tcW w:w="710" w:type="dxa"/>
            <w:vMerge/>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p>
        </w:tc>
        <w:tc>
          <w:tcPr>
            <w:tcW w:w="1225" w:type="dxa"/>
            <w:vMerge/>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技术支持服务：1、由云服务提供方提供24*7*365普通话技术支持服务，响应时间小于等于1小时，技术支持服务渠道应包括email, 电话和在线聊天及工单。</w:t>
            </w:r>
            <w:r w:rsidRPr="00470E01">
              <w:rPr>
                <w:rFonts w:asciiTheme="minorEastAsia" w:eastAsiaTheme="minorEastAsia" w:hAnsiTheme="minorEastAsia" w:cs="宋体" w:hint="eastAsia"/>
                <w:kern w:val="0"/>
                <w:sz w:val="24"/>
              </w:rPr>
              <w:br/>
              <w:t>2、技术架构支持，最佳实践指导，提供客户方诊断工具及第三方的应用推荐等。</w:t>
            </w:r>
            <w:r w:rsidRPr="00470E01">
              <w:rPr>
                <w:rFonts w:asciiTheme="minorEastAsia" w:eastAsiaTheme="minorEastAsia" w:hAnsiTheme="minorEastAsia" w:cs="宋体" w:hint="eastAsia"/>
                <w:kern w:val="0"/>
                <w:sz w:val="24"/>
              </w:rPr>
              <w:br/>
              <w:t>3、在成本优化、容错、安全、性能等方面提供技术支持服务，并在节省开支、提高系统性能和可靠性或弥补安全漏洞等方面提供建议</w:t>
            </w:r>
            <w:r w:rsidRPr="00470E01">
              <w:rPr>
                <w:rFonts w:asciiTheme="minorEastAsia" w:eastAsiaTheme="minorEastAsia" w:hAnsiTheme="minorEastAsia" w:cs="宋体" w:hint="eastAsia"/>
                <w:kern w:val="0"/>
                <w:sz w:val="24"/>
              </w:rPr>
              <w:br/>
              <w:t>4、为本项目在部署和上线阶段提供：分配技术专家，提供建议架构解决方案、推荐资源并提供部署指导，同时进行成本估算。协助客户进行负载测试。</w:t>
            </w:r>
            <w:r w:rsidRPr="00470E01">
              <w:rPr>
                <w:rFonts w:asciiTheme="minorEastAsia" w:eastAsiaTheme="minorEastAsia" w:hAnsiTheme="minorEastAsia" w:cs="宋体" w:hint="eastAsia"/>
                <w:kern w:val="0"/>
                <w:sz w:val="24"/>
              </w:rPr>
              <w:br/>
              <w:t>实验用户许可license：可满足100个用户同时进行云计算实训软件授权许可,包含100个人的一年的公有云资源支持。</w:t>
            </w:r>
          </w:p>
        </w:tc>
        <w:tc>
          <w:tcPr>
            <w:tcW w:w="709"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套</w:t>
            </w:r>
          </w:p>
        </w:tc>
        <w:tc>
          <w:tcPr>
            <w:tcW w:w="709"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2</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云计算机实训管理平台</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云平台管理服务：</w:t>
            </w:r>
          </w:p>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1、管理门户，提供易用的管理门户，用户可以部署并运行、管理平台服务，完成日常的基础架构配置和监控的管理工作。</w:t>
            </w:r>
            <w:r w:rsidRPr="00470E01">
              <w:rPr>
                <w:rFonts w:asciiTheme="minorEastAsia" w:eastAsiaTheme="minorEastAsia" w:hAnsiTheme="minorEastAsia" w:cs="宋体" w:hint="eastAsia"/>
                <w:kern w:val="0"/>
                <w:sz w:val="24"/>
              </w:rPr>
              <w:br/>
              <w:t>2、提供API、SDK等接口，可以与第三方管理软件结合或二次开发。提供SDK包括Java，Python，Ruby，Node.js, Go，.Net等。</w:t>
            </w:r>
            <w:r w:rsidRPr="00470E01">
              <w:rPr>
                <w:rFonts w:asciiTheme="minorEastAsia" w:eastAsiaTheme="minorEastAsia" w:hAnsiTheme="minorEastAsia" w:cs="宋体" w:hint="eastAsia"/>
                <w:kern w:val="0"/>
                <w:sz w:val="24"/>
              </w:rPr>
              <w:br/>
              <w:t>3、提供脚本和命令行环境，用于批量和自动化管理。</w:t>
            </w:r>
            <w:r w:rsidRPr="00470E01">
              <w:rPr>
                <w:rFonts w:asciiTheme="minorEastAsia" w:eastAsiaTheme="minorEastAsia" w:hAnsiTheme="minorEastAsia" w:cs="宋体" w:hint="eastAsia"/>
                <w:kern w:val="0"/>
                <w:sz w:val="24"/>
              </w:rPr>
              <w:br/>
              <w:t>4、支持灵活的帐号管理分配机制，允许同一个企业帐号下拥有多个用户组和子帐号，并可分配不同权限以控制子帐号对云资源的访问。</w:t>
            </w:r>
            <w:r w:rsidRPr="00470E01">
              <w:rPr>
                <w:rFonts w:asciiTheme="minorEastAsia" w:eastAsiaTheme="minorEastAsia" w:hAnsiTheme="minorEastAsia" w:cs="宋体" w:hint="eastAsia"/>
                <w:kern w:val="0"/>
                <w:sz w:val="24"/>
              </w:rPr>
              <w:br/>
              <w:t>5、支持细粒度的基于用户和角色的两种权限管理，至少支持对实例进行角色授权；所有服务能提供基于资源的权限控制</w:t>
            </w:r>
            <w:r w:rsidRPr="00470E01">
              <w:rPr>
                <w:rFonts w:asciiTheme="minorEastAsia" w:eastAsiaTheme="minorEastAsia" w:hAnsiTheme="minorEastAsia" w:cs="宋体" w:hint="eastAsia"/>
                <w:kern w:val="0"/>
                <w:sz w:val="24"/>
              </w:rPr>
              <w:br/>
              <w:t>6、支持管理员可查看单个账号和企业总账号的历史资源消耗清单和余额信息，提供邮件提醒。</w:t>
            </w:r>
            <w:r w:rsidRPr="00470E01">
              <w:rPr>
                <w:rFonts w:asciiTheme="minorEastAsia" w:eastAsiaTheme="minorEastAsia" w:hAnsiTheme="minorEastAsia" w:cs="宋体" w:hint="eastAsia"/>
                <w:kern w:val="0"/>
                <w:sz w:val="24"/>
              </w:rPr>
              <w:br/>
              <w:t>7、提供资源API访问监管服务，满足用户监控，审计和合规的要求，提供详细的API访问日志; 并且能根据资源使用情况给出调整建议报告。</w:t>
            </w:r>
            <w:r w:rsidRPr="00470E01">
              <w:rPr>
                <w:rFonts w:asciiTheme="minorEastAsia" w:eastAsiaTheme="minorEastAsia" w:hAnsiTheme="minorEastAsia" w:cs="宋体" w:hint="eastAsia"/>
                <w:kern w:val="0"/>
                <w:sz w:val="24"/>
              </w:rPr>
              <w:br/>
              <w:t>8、提供完善的云平台技术文档和社区服务。</w:t>
            </w:r>
            <w:r w:rsidRPr="00470E01">
              <w:rPr>
                <w:rFonts w:asciiTheme="minorEastAsia" w:eastAsiaTheme="minorEastAsia" w:hAnsiTheme="minorEastAsia" w:cs="宋体" w:hint="eastAsia"/>
                <w:kern w:val="0"/>
                <w:sz w:val="24"/>
              </w:rPr>
              <w:br/>
              <w:t>9、自动化部署：支持通过应用模板文件一次性构建系统模块所需要的基础设施服务，并可通过撤销模板文件一次撤销相关的基础设施；同时支持将现有基础架构生成模板文件。支持从现有环境导出资源代码，支持通过图形向导方式创建资源模板。</w:t>
            </w:r>
          </w:p>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w:t>
            </w:r>
            <w:r w:rsidRPr="00470E01">
              <w:rPr>
                <w:rFonts w:asciiTheme="minorEastAsia" w:eastAsiaTheme="minorEastAsia" w:hAnsiTheme="minorEastAsia" w:cs="宋体"/>
                <w:kern w:val="0"/>
                <w:sz w:val="24"/>
              </w:rPr>
              <w:t>10</w:t>
            </w:r>
            <w:r w:rsidRPr="00470E01">
              <w:rPr>
                <w:rFonts w:asciiTheme="minorEastAsia" w:eastAsiaTheme="minorEastAsia" w:hAnsiTheme="minorEastAsia" w:cs="宋体" w:hint="eastAsia"/>
                <w:kern w:val="0"/>
                <w:sz w:val="24"/>
              </w:rPr>
              <w:t>、免密登录公有云环境:能免密跳转至后端公有云操作平台，方便使用虚拟机/VPC/数据库等资源；</w:t>
            </w:r>
            <w:r>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需提供产品操作截图，加盖生产厂家公章；</w:t>
            </w:r>
            <w:r>
              <w:rPr>
                <w:rFonts w:asciiTheme="minorEastAsia" w:eastAsiaTheme="minorEastAsia" w:hAnsiTheme="minorEastAsia" w:cs="宋体" w:hint="eastAsia"/>
                <w:kern w:val="0"/>
                <w:sz w:val="24"/>
              </w:rPr>
              <w:t>（投标时提供现场演示）</w:t>
            </w:r>
          </w:p>
          <w:p w:rsidR="004267B5" w:rsidRPr="00470E01" w:rsidRDefault="004267B5" w:rsidP="00F9360C">
            <w:pPr>
              <w:widowControl/>
              <w:spacing w:line="0" w:lineRule="atLeast"/>
              <w:jc w:val="left"/>
              <w:rPr>
                <w:rFonts w:asciiTheme="minorEastAsia" w:eastAsiaTheme="minorEastAsia" w:hAnsiTheme="minorEastAsia" w:cs="宋体"/>
                <w:kern w:val="0"/>
                <w:sz w:val="24"/>
              </w:rPr>
            </w:pPr>
          </w:p>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模拟攻击模块：</w:t>
            </w:r>
          </w:p>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1、支持模拟主流拒绝服务攻击（DoS）和分布式拒绝服务攻击（DDoS），包括但不限于IP欺骗攻击/SYN洪水攻击/ICMP洪水攻击等。并且可以自主定义攻击时间段和攻击频率。通过模拟攻击手段可以快速检查学生部署的网站应用的安全性和可靠性。</w:t>
            </w:r>
            <w:r w:rsidRPr="00470E01">
              <w:rPr>
                <w:rFonts w:asciiTheme="minorEastAsia" w:eastAsiaTheme="minorEastAsia" w:hAnsiTheme="minorEastAsia" w:cs="宋体" w:hint="eastAsia"/>
                <w:kern w:val="0"/>
                <w:sz w:val="24"/>
              </w:rPr>
              <w:br/>
              <w:t>2、支持模拟高并发访问流量，并且可以自主定义访问时间段和访问频率</w:t>
            </w:r>
            <w:r w:rsidRPr="00470E01">
              <w:rPr>
                <w:rFonts w:asciiTheme="minorEastAsia" w:eastAsiaTheme="minorEastAsia" w:hAnsiTheme="minorEastAsia" w:cs="宋体" w:hint="eastAsia"/>
                <w:kern w:val="0"/>
                <w:sz w:val="24"/>
              </w:rPr>
              <w:br/>
              <w:t>3、支持弹性伸缩：可以根据需要动态增加或者减少发起进攻/访问的虚拟机</w:t>
            </w:r>
            <w:r w:rsidRPr="00470E01">
              <w:rPr>
                <w:rFonts w:asciiTheme="minorEastAsia" w:eastAsiaTheme="minorEastAsia" w:hAnsiTheme="minorEastAsia" w:cs="宋体" w:hint="eastAsia"/>
                <w:kern w:val="0"/>
                <w:sz w:val="24"/>
              </w:rPr>
              <w:br/>
              <w:t>4、支持对接积分系统。根据攻击和访问效果对学生网站系统进行积分：例如攻击成功（学生网站防护失败）则扣分，攻击失败（学生网站防护成功）则加分</w:t>
            </w:r>
            <w:r w:rsidRPr="00470E01">
              <w:rPr>
                <w:rFonts w:asciiTheme="minorEastAsia" w:eastAsiaTheme="minorEastAsia" w:hAnsiTheme="minorEastAsia" w:cs="宋体" w:hint="eastAsia"/>
                <w:kern w:val="0"/>
                <w:sz w:val="24"/>
              </w:rPr>
              <w:br/>
            </w:r>
          </w:p>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积分系统模块：</w:t>
            </w:r>
          </w:p>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★1、实时统计各个学生的积分并动态展示排名；</w:t>
            </w:r>
            <w:r>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需提供产品操作截图，加盖生产厂家公章；</w:t>
            </w:r>
            <w:r>
              <w:rPr>
                <w:rFonts w:asciiTheme="minorEastAsia" w:eastAsiaTheme="minorEastAsia" w:hAnsiTheme="minorEastAsia" w:cs="宋体" w:hint="eastAsia"/>
                <w:kern w:val="0"/>
                <w:sz w:val="24"/>
              </w:rPr>
              <w:t>（投标时提供现场演示）</w:t>
            </w:r>
            <w:r w:rsidRPr="00470E01">
              <w:rPr>
                <w:rFonts w:asciiTheme="minorEastAsia" w:eastAsiaTheme="minorEastAsia" w:hAnsiTheme="minorEastAsia" w:cs="宋体" w:hint="eastAsia"/>
                <w:kern w:val="0"/>
                <w:sz w:val="24"/>
              </w:rPr>
              <w:br/>
              <w:t>★2、能计算出五秒内学生得分趋势，方便学生判断最近得分/失分情况；</w:t>
            </w:r>
            <w:r>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需提供产品操作截图，加盖生产厂家公章；</w:t>
            </w:r>
            <w:r>
              <w:rPr>
                <w:rFonts w:asciiTheme="minorEastAsia" w:eastAsiaTheme="minorEastAsia" w:hAnsiTheme="minorEastAsia" w:cs="宋体" w:hint="eastAsia"/>
                <w:kern w:val="0"/>
                <w:sz w:val="24"/>
              </w:rPr>
              <w:t>（投标时提供现场演示）</w:t>
            </w:r>
            <w:r w:rsidRPr="00470E01">
              <w:rPr>
                <w:rFonts w:asciiTheme="minorEastAsia" w:eastAsiaTheme="minorEastAsia" w:hAnsiTheme="minorEastAsia" w:cs="宋体" w:hint="eastAsia"/>
                <w:kern w:val="0"/>
                <w:sz w:val="24"/>
              </w:rPr>
              <w:br/>
              <w:t>★3、提供更新学生网站网址功能，方便模拟攻击模块更新攻击目标；</w:t>
            </w:r>
            <w:r>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需提供产品操作截图，加盖生产厂家公章；</w:t>
            </w:r>
            <w:r>
              <w:rPr>
                <w:rFonts w:asciiTheme="minorEastAsia" w:eastAsiaTheme="minorEastAsia" w:hAnsiTheme="minorEastAsia" w:cs="宋体" w:hint="eastAsia"/>
                <w:kern w:val="0"/>
                <w:sz w:val="24"/>
              </w:rPr>
              <w:t>（投标时提供现场演示）</w:t>
            </w:r>
            <w:r w:rsidRPr="00470E01">
              <w:rPr>
                <w:rFonts w:asciiTheme="minorEastAsia" w:eastAsiaTheme="minorEastAsia" w:hAnsiTheme="minorEastAsia" w:cs="宋体" w:hint="eastAsia"/>
                <w:kern w:val="0"/>
                <w:sz w:val="24"/>
              </w:rPr>
              <w:br/>
              <w:t>★4、提供日志功能：方便学生查询得分/失分具体原因；</w:t>
            </w:r>
            <w:r>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需提供产品操作截图，加盖生产厂家公章；</w:t>
            </w:r>
            <w:r>
              <w:rPr>
                <w:rFonts w:asciiTheme="minorEastAsia" w:eastAsiaTheme="minorEastAsia" w:hAnsiTheme="minorEastAsia" w:cs="宋体" w:hint="eastAsia"/>
                <w:kern w:val="0"/>
                <w:sz w:val="24"/>
              </w:rPr>
              <w:t>（投标时提供现场演示）</w:t>
            </w:r>
          </w:p>
        </w:tc>
        <w:tc>
          <w:tcPr>
            <w:tcW w:w="709"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套</w:t>
            </w:r>
          </w:p>
        </w:tc>
        <w:tc>
          <w:tcPr>
            <w:tcW w:w="709"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3</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云计算实训资源包</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1、提供与平台配套的云计算实训资源包；</w:t>
            </w:r>
            <w:r w:rsidRPr="00470E01">
              <w:rPr>
                <w:rFonts w:asciiTheme="minorEastAsia" w:eastAsiaTheme="minorEastAsia" w:hAnsiTheme="minorEastAsia" w:cs="宋体" w:hint="eastAsia"/>
                <w:kern w:val="0"/>
                <w:sz w:val="24"/>
              </w:rPr>
              <w:br/>
              <w:t>2、师资培训提高选手技能和实训指导；包括（架构师方向助理级和运维操作方向助理级共20人次）；认证包括（架构师方向助理级和运维操作方向助理级共20人次）；</w:t>
            </w:r>
            <w:r w:rsidRPr="00470E01">
              <w:rPr>
                <w:rFonts w:asciiTheme="minorEastAsia" w:eastAsiaTheme="minorEastAsia" w:hAnsiTheme="minorEastAsia" w:cs="宋体" w:hint="eastAsia"/>
                <w:kern w:val="0"/>
                <w:sz w:val="24"/>
              </w:rPr>
              <w:br/>
              <w:t>3、集训实训平台公有云计算资源需要满足虚拟主机支持多种主流的Linux和Windows操作系统并自带软件的使用许可，包括RedHat Linux/ Ubuntu/Suse linux，Windows2008及Windows2012。官方提供包含正版License的RedHat Linux/ Ubuntu/Suse linux，Windows2008、Windows2012、windows2016镜像。</w:t>
            </w:r>
            <w:r w:rsidRPr="00470E01">
              <w:rPr>
                <w:rFonts w:asciiTheme="minorEastAsia" w:eastAsiaTheme="minorEastAsia" w:hAnsiTheme="minorEastAsia" w:cs="宋体" w:hint="eastAsia"/>
                <w:kern w:val="0"/>
                <w:sz w:val="24"/>
              </w:rPr>
              <w:br/>
              <w:t>4、集训实训平台公有云计算资源需要满足不同业务场景使用需求：</w:t>
            </w:r>
            <w:r w:rsidRPr="00470E01">
              <w:rPr>
                <w:rFonts w:asciiTheme="minorEastAsia" w:eastAsiaTheme="minorEastAsia" w:hAnsiTheme="minorEastAsia" w:cs="宋体" w:hint="eastAsia"/>
                <w:kern w:val="0"/>
                <w:sz w:val="24"/>
              </w:rPr>
              <w:br/>
              <w:t>面向计算密集任务的机型可提供32 vCPU或更高；</w:t>
            </w:r>
            <w:r w:rsidRPr="00470E01">
              <w:rPr>
                <w:rFonts w:asciiTheme="minorEastAsia" w:eastAsiaTheme="minorEastAsia" w:hAnsiTheme="minorEastAsia" w:cs="宋体" w:hint="eastAsia"/>
                <w:kern w:val="0"/>
                <w:sz w:val="24"/>
              </w:rPr>
              <w:br/>
              <w:t>面向内存读写密集任务的机型可提供240GB内存或更高；</w:t>
            </w:r>
            <w:r w:rsidRPr="00470E01">
              <w:rPr>
                <w:rFonts w:asciiTheme="minorEastAsia" w:eastAsiaTheme="minorEastAsia" w:hAnsiTheme="minorEastAsia" w:cs="宋体" w:hint="eastAsia"/>
                <w:kern w:val="0"/>
                <w:sz w:val="24"/>
              </w:rPr>
              <w:br/>
              <w:t>提供GPU实例类型，满足特定的业务需求</w:t>
            </w:r>
            <w:r w:rsidRPr="00470E01">
              <w:rPr>
                <w:rFonts w:asciiTheme="minorEastAsia" w:eastAsiaTheme="minorEastAsia" w:hAnsiTheme="minorEastAsia" w:cs="宋体" w:hint="eastAsia"/>
                <w:kern w:val="0"/>
                <w:sz w:val="24"/>
              </w:rPr>
              <w:br/>
              <w:t>默认提供SSD硬盘，单卷读写带宽最高可达500MB/s，16KB 块的IOPS可提供至32000，单卷大小最大值可达16TB。</w:t>
            </w:r>
            <w:r w:rsidRPr="00470E01">
              <w:rPr>
                <w:rFonts w:asciiTheme="minorEastAsia" w:eastAsiaTheme="minorEastAsia" w:hAnsiTheme="minorEastAsia" w:cs="宋体" w:hint="eastAsia"/>
                <w:kern w:val="0"/>
                <w:sz w:val="24"/>
              </w:rPr>
              <w:br/>
              <w:t>提供存储优化利用的计算实例类型，满足数据库等IO要求较高的系统需求；</w:t>
            </w:r>
            <w:r w:rsidRPr="00470E01">
              <w:rPr>
                <w:rFonts w:asciiTheme="minorEastAsia" w:eastAsiaTheme="minorEastAsia" w:hAnsiTheme="minorEastAsia" w:cs="宋体" w:hint="eastAsia"/>
                <w:kern w:val="0"/>
                <w:sz w:val="24"/>
              </w:rPr>
              <w:br/>
              <w:t>5、计算资源弹性伸缩：支持根据监控指标（如CPU、硬盘IO、网络吞吐等）定义阈值，并且在触动阈值后能够动态增加或减少计算资源。支持使用自动扩展来检测有问题的计算实例和运行状况不佳的应用程序，而且自动完成计算实例的替换工作，确保应用程序获得预期的计算容量。</w:t>
            </w:r>
            <w:r w:rsidRPr="00470E01">
              <w:rPr>
                <w:rFonts w:asciiTheme="minorEastAsia" w:eastAsiaTheme="minorEastAsia" w:hAnsiTheme="minorEastAsia" w:cs="宋体" w:hint="eastAsia"/>
                <w:kern w:val="0"/>
                <w:sz w:val="24"/>
              </w:rPr>
              <w:br/>
              <w:t>6、提供块存储服务；</w:t>
            </w:r>
            <w:r w:rsidRPr="00470E01">
              <w:rPr>
                <w:rFonts w:asciiTheme="minorEastAsia" w:eastAsiaTheme="minorEastAsia" w:hAnsiTheme="minorEastAsia" w:cs="宋体" w:hint="eastAsia"/>
                <w:kern w:val="0"/>
                <w:sz w:val="24"/>
              </w:rPr>
              <w:br/>
            </w:r>
            <w:r w:rsidRPr="00470E01">
              <w:rPr>
                <w:rFonts w:asciiTheme="minorEastAsia" w:eastAsiaTheme="minorEastAsia" w:hAnsiTheme="minorEastAsia" w:cs="宋体" w:hint="eastAsia"/>
                <w:kern w:val="0"/>
                <w:sz w:val="24"/>
              </w:rPr>
              <w:lastRenderedPageBreak/>
              <w:t>支持预置IOPS功能，可在创建卷时指定IOPS；</w:t>
            </w:r>
            <w:r w:rsidRPr="00470E01">
              <w:rPr>
                <w:rFonts w:asciiTheme="minorEastAsia" w:eastAsiaTheme="minorEastAsia" w:hAnsiTheme="minorEastAsia" w:cs="宋体" w:hint="eastAsia"/>
                <w:kern w:val="0"/>
                <w:sz w:val="24"/>
              </w:rPr>
              <w:br/>
              <w:t>一个虚机实例最大可支持挂载超过40个卷；</w:t>
            </w:r>
            <w:r w:rsidRPr="00470E01">
              <w:rPr>
                <w:rFonts w:asciiTheme="minorEastAsia" w:eastAsiaTheme="minorEastAsia" w:hAnsiTheme="minorEastAsia" w:cs="宋体" w:hint="eastAsia"/>
                <w:kern w:val="0"/>
                <w:sz w:val="24"/>
              </w:rPr>
              <w:br/>
              <w:t>一个虚机实例最大可支持挂载超过100T容量；</w:t>
            </w:r>
            <w:r w:rsidRPr="00470E01">
              <w:rPr>
                <w:rFonts w:asciiTheme="minorEastAsia" w:eastAsiaTheme="minorEastAsia" w:hAnsiTheme="minorEastAsia" w:cs="宋体" w:hint="eastAsia"/>
                <w:kern w:val="0"/>
                <w:sz w:val="24"/>
              </w:rPr>
              <w:br/>
              <w:t>一个虚机实例最大吞吐能够达到1,750MB/s；</w:t>
            </w:r>
            <w:r w:rsidRPr="00470E01">
              <w:rPr>
                <w:rFonts w:asciiTheme="minorEastAsia" w:eastAsiaTheme="minorEastAsia" w:hAnsiTheme="minorEastAsia" w:cs="宋体" w:hint="eastAsia"/>
                <w:kern w:val="0"/>
                <w:sz w:val="24"/>
              </w:rPr>
              <w:br/>
              <w:t>块存储单卷容量最大可达16TB，并可自行指定IOPS，单卷最大值可达32,000IOPS;</w:t>
            </w:r>
            <w:r w:rsidRPr="00470E01">
              <w:rPr>
                <w:rFonts w:asciiTheme="minorEastAsia" w:eastAsiaTheme="minorEastAsia" w:hAnsiTheme="minorEastAsia" w:cs="宋体" w:hint="eastAsia"/>
                <w:kern w:val="0"/>
                <w:sz w:val="24"/>
              </w:rPr>
              <w:br/>
              <w:t>块存储底层实现默认冗余，同时不影响主机通过RAID1等方式实现逻辑冗余；</w:t>
            </w:r>
            <w:r w:rsidRPr="00470E01">
              <w:rPr>
                <w:rFonts w:asciiTheme="minorEastAsia" w:eastAsiaTheme="minorEastAsia" w:hAnsiTheme="minorEastAsia" w:cs="宋体" w:hint="eastAsia"/>
                <w:kern w:val="0"/>
                <w:sz w:val="24"/>
              </w:rPr>
              <w:br/>
              <w:t>允许云主机做软RAID，在主机允许带宽内的RAID0必须获得线性IOPS能力，万兆环境下最大带宽可达500MB/s，16k IOPS可达80, 000，以保障读写密集型应用的扩展。</w:t>
            </w:r>
            <w:r w:rsidRPr="00470E01">
              <w:rPr>
                <w:rFonts w:asciiTheme="minorEastAsia" w:eastAsiaTheme="minorEastAsia" w:hAnsiTheme="minorEastAsia" w:cs="宋体" w:hint="eastAsia"/>
                <w:kern w:val="0"/>
                <w:sz w:val="24"/>
              </w:rPr>
              <w:br/>
              <w:t>磁盘可在线扩容，或调整I/O性能，扩容空间无限制，至少大于2TB。</w:t>
            </w:r>
            <w:r w:rsidRPr="00470E01">
              <w:rPr>
                <w:rFonts w:asciiTheme="minorEastAsia" w:eastAsiaTheme="minorEastAsia" w:hAnsiTheme="minorEastAsia" w:cs="宋体" w:hint="eastAsia"/>
                <w:kern w:val="0"/>
                <w:sz w:val="24"/>
              </w:rPr>
              <w:br/>
              <w:t>7、集训实训平台数据库支持快速部署数据库服务，支持几分钟内访问按要求配置的托管的关系数据库的功能，自动安装和维护数据库软件；托管的关系型数据库类型支持MySQL、Oracle、SQL Server、PostgreSQL；</w:t>
            </w:r>
            <w:r w:rsidRPr="00470E01">
              <w:rPr>
                <w:rFonts w:asciiTheme="minorEastAsia" w:eastAsiaTheme="minorEastAsia" w:hAnsiTheme="minorEastAsia" w:cs="宋体" w:hint="eastAsia"/>
                <w:kern w:val="0"/>
                <w:sz w:val="24"/>
              </w:rPr>
              <w:br/>
              <w:t>支持同城热备；</w:t>
            </w:r>
            <w:r w:rsidRPr="00470E01">
              <w:rPr>
                <w:rFonts w:asciiTheme="minorEastAsia" w:eastAsiaTheme="minorEastAsia" w:hAnsiTheme="minorEastAsia" w:cs="宋体" w:hint="eastAsia"/>
                <w:kern w:val="0"/>
                <w:sz w:val="24"/>
              </w:rPr>
              <w:br/>
              <w:t>支持自行指定IOPS，单库最大值可达30000；</w:t>
            </w:r>
            <w:r w:rsidRPr="00470E01">
              <w:rPr>
                <w:rFonts w:asciiTheme="minorEastAsia" w:eastAsiaTheme="minorEastAsia" w:hAnsiTheme="minorEastAsia" w:cs="宋体" w:hint="eastAsia"/>
                <w:kern w:val="0"/>
                <w:sz w:val="24"/>
              </w:rPr>
              <w:br/>
              <w:t>支持自动化部署、升级和备份。</w:t>
            </w:r>
            <w:r w:rsidRPr="00470E01">
              <w:rPr>
                <w:rFonts w:asciiTheme="minorEastAsia" w:eastAsiaTheme="minorEastAsia" w:hAnsiTheme="minorEastAsia" w:cs="宋体" w:hint="eastAsia"/>
                <w:kern w:val="0"/>
                <w:sz w:val="24"/>
              </w:rPr>
              <w:br/>
              <w:t>8、托管关系型数据库支持跨可用区部署，提供同城异地容灾，且切换时无需应用重新配置新的数据库连接地址。</w:t>
            </w:r>
            <w:r w:rsidRPr="00470E01">
              <w:rPr>
                <w:rFonts w:asciiTheme="minorEastAsia" w:eastAsiaTheme="minorEastAsia" w:hAnsiTheme="minorEastAsia" w:cs="宋体" w:hint="eastAsia"/>
                <w:kern w:val="0"/>
                <w:sz w:val="24"/>
              </w:rPr>
              <w:br/>
              <w:t>支持快速、可预测的性能的存储配置；可以使数据库实例可通过通用型 (SSD) 存储、可预配置 IOPS (SSD) 存储或磁性存储进行预配置。</w:t>
            </w:r>
            <w:r w:rsidRPr="00470E01">
              <w:rPr>
                <w:rFonts w:asciiTheme="minorEastAsia" w:eastAsiaTheme="minorEastAsia" w:hAnsiTheme="minorEastAsia" w:cs="宋体" w:hint="eastAsia"/>
                <w:kern w:val="0"/>
                <w:sz w:val="24"/>
              </w:rPr>
              <w:br/>
              <w:t>9、托管数据库支持恢复至5分钟前至30天前的任意时间点。</w:t>
            </w:r>
            <w:r w:rsidRPr="00470E01">
              <w:rPr>
                <w:rFonts w:asciiTheme="minorEastAsia" w:eastAsiaTheme="minorEastAsia" w:hAnsiTheme="minorEastAsia" w:cs="宋体" w:hint="eastAsia"/>
                <w:kern w:val="0"/>
                <w:sz w:val="24"/>
              </w:rPr>
              <w:br/>
              <w:t>10、提供托管的NoSQL数据库服务，要求：</w:t>
            </w:r>
            <w:r w:rsidRPr="00470E01">
              <w:rPr>
                <w:rFonts w:asciiTheme="minorEastAsia" w:eastAsiaTheme="minorEastAsia" w:hAnsiTheme="minorEastAsia" w:cs="宋体" w:hint="eastAsia"/>
                <w:kern w:val="0"/>
                <w:sz w:val="24"/>
              </w:rPr>
              <w:br/>
              <w:t>支持Key-Value形式的存储。</w:t>
            </w:r>
            <w:r w:rsidRPr="00470E01">
              <w:rPr>
                <w:rFonts w:asciiTheme="minorEastAsia" w:eastAsiaTheme="minorEastAsia" w:hAnsiTheme="minorEastAsia" w:cs="宋体" w:hint="eastAsia"/>
                <w:kern w:val="0"/>
                <w:sz w:val="24"/>
              </w:rPr>
              <w:br/>
              <w:t>支持本地二级索引和全局二级索引。</w:t>
            </w:r>
            <w:r w:rsidRPr="00470E01">
              <w:rPr>
                <w:rFonts w:asciiTheme="minorEastAsia" w:eastAsiaTheme="minorEastAsia" w:hAnsiTheme="minorEastAsia" w:cs="宋体" w:hint="eastAsia"/>
                <w:kern w:val="0"/>
                <w:sz w:val="24"/>
              </w:rPr>
              <w:br/>
              <w:t>吞吐可以按需调整（一次可调配无限吞吐量或存储量）。</w:t>
            </w:r>
            <w:r w:rsidRPr="00470E01">
              <w:rPr>
                <w:rFonts w:asciiTheme="minorEastAsia" w:eastAsiaTheme="minorEastAsia" w:hAnsiTheme="minorEastAsia" w:cs="宋体" w:hint="eastAsia"/>
                <w:kern w:val="0"/>
                <w:sz w:val="24"/>
              </w:rPr>
              <w:br/>
              <w:t>服务端平均延迟通常不超过10ms，底层跨可用区部署，保证服务高可用</w:t>
            </w:r>
            <w:r w:rsidRPr="00470E01">
              <w:rPr>
                <w:rFonts w:asciiTheme="minorEastAsia" w:eastAsiaTheme="minorEastAsia" w:hAnsiTheme="minorEastAsia" w:cs="宋体" w:hint="eastAsia"/>
                <w:kern w:val="0"/>
                <w:sz w:val="24"/>
              </w:rPr>
              <w:br/>
              <w:t>11、全球各区域采用采用高速网络互联，不走互联网，支持客户自己在不同区域数据复制和就近高速接入</w:t>
            </w:r>
            <w:r w:rsidRPr="00470E01">
              <w:rPr>
                <w:rFonts w:asciiTheme="minorEastAsia" w:eastAsiaTheme="minorEastAsia" w:hAnsiTheme="minorEastAsia" w:cs="宋体" w:hint="eastAsia"/>
                <w:kern w:val="0"/>
                <w:sz w:val="24"/>
              </w:rPr>
              <w:br/>
              <w:t>12、虚拟私有网络支持：在公有云上允许自定义多个互相隔离的网络地址段（允许地址重合），每个地址段内必须支持子网、路由表、互联网网关、VPN网关、网络ACL、主机防火墙等网络元素，以便完整实现与物理数据中心相同的网络逻辑。提供虚拟私有网络内网卡级别的流量监控日志服务，对进出的流量类型、来源、大小进行记录，便于事后安全分析；</w:t>
            </w:r>
            <w:r w:rsidRPr="00470E01">
              <w:rPr>
                <w:rFonts w:asciiTheme="minorEastAsia" w:eastAsiaTheme="minorEastAsia" w:hAnsiTheme="minorEastAsia" w:cs="宋体" w:hint="eastAsia"/>
                <w:kern w:val="0"/>
                <w:sz w:val="24"/>
              </w:rPr>
              <w:br/>
              <w:t>13、需要提供安全组和网络访问控制列表等高级安全功能，支持重定向访问；</w:t>
            </w:r>
            <w:r w:rsidRPr="00470E01">
              <w:rPr>
                <w:rFonts w:asciiTheme="minorEastAsia" w:eastAsiaTheme="minorEastAsia" w:hAnsiTheme="minorEastAsia" w:cs="宋体" w:hint="eastAsia"/>
                <w:kern w:val="0"/>
                <w:sz w:val="24"/>
              </w:rPr>
              <w:br/>
              <w:t>14、公有云上的多个独立地址段的虚拟网络（地址不重叠）可以做一对一互通的对等连接设置。</w:t>
            </w:r>
            <w:r w:rsidRPr="00470E01">
              <w:rPr>
                <w:rFonts w:asciiTheme="minorEastAsia" w:eastAsiaTheme="minorEastAsia" w:hAnsiTheme="minorEastAsia" w:cs="宋体" w:hint="eastAsia"/>
                <w:kern w:val="0"/>
                <w:sz w:val="24"/>
              </w:rPr>
              <w:br/>
              <w:t>15、支持在自定义的私有地址段中分配子网，并可以通过设置路由、访问控制列表（ACL）、防火墙等方式实现外网区、DMZ区、内网区等网络分区。</w:t>
            </w:r>
            <w:r w:rsidRPr="00470E01">
              <w:rPr>
                <w:rFonts w:asciiTheme="minorEastAsia" w:eastAsiaTheme="minorEastAsia" w:hAnsiTheme="minorEastAsia" w:cs="宋体" w:hint="eastAsia"/>
                <w:kern w:val="0"/>
                <w:sz w:val="24"/>
              </w:rPr>
              <w:br/>
              <w:t>16、负载均衡支持实时跨多个可用区自动路由流量，支持当一个可用区故障时自动将流量路由到其他良好的可用区的实例。</w:t>
            </w:r>
            <w:r w:rsidRPr="00470E01">
              <w:rPr>
                <w:rFonts w:asciiTheme="minorEastAsia" w:eastAsiaTheme="minorEastAsia" w:hAnsiTheme="minorEastAsia" w:cs="宋体" w:hint="eastAsia"/>
                <w:kern w:val="0"/>
                <w:sz w:val="24"/>
              </w:rPr>
              <w:br/>
            </w:r>
            <w:r w:rsidRPr="00470E01">
              <w:rPr>
                <w:rFonts w:asciiTheme="minorEastAsia" w:eastAsiaTheme="minorEastAsia" w:hAnsiTheme="minorEastAsia" w:cs="宋体" w:hint="eastAsia"/>
                <w:kern w:val="0"/>
                <w:sz w:val="24"/>
              </w:rPr>
              <w:lastRenderedPageBreak/>
              <w:t>17、提供负载均衡服务，支持HTTP/HTTPS/TCP/SSL负载均衡，并支持加解密功能；负载均衡服务自身具备冗余性和弹性，可以随流量增加动态扩展</w:t>
            </w:r>
            <w:r w:rsidRPr="00470E01">
              <w:rPr>
                <w:rFonts w:asciiTheme="minorEastAsia" w:eastAsiaTheme="minorEastAsia" w:hAnsiTheme="minorEastAsia" w:cs="宋体" w:hint="eastAsia"/>
                <w:kern w:val="0"/>
                <w:sz w:val="24"/>
              </w:rPr>
              <w:br/>
              <w:t>18、负载均衡服务提供集成化证书管理和 SSL 加密功能，支持集中管理负载均衡器的 SSL 设置和卸载实例SSL相关的 CPU运算工作。</w:t>
            </w:r>
            <w:r w:rsidRPr="00470E01">
              <w:rPr>
                <w:rFonts w:asciiTheme="minorEastAsia" w:eastAsiaTheme="minorEastAsia" w:hAnsiTheme="minorEastAsia" w:cs="宋体" w:hint="eastAsia"/>
                <w:kern w:val="0"/>
                <w:sz w:val="24"/>
              </w:rPr>
              <w:br/>
              <w:t>19、能够支持专线网络连接功能，保证带宽吞吐量，提高网络体验；</w:t>
            </w:r>
            <w:r w:rsidRPr="00470E01">
              <w:rPr>
                <w:rFonts w:asciiTheme="minorEastAsia" w:eastAsiaTheme="minorEastAsia" w:hAnsiTheme="minorEastAsia" w:cs="宋体" w:hint="eastAsia"/>
                <w:kern w:val="0"/>
                <w:sz w:val="24"/>
              </w:rPr>
              <w:br/>
              <w:t>20、支持将公有云上的私有网络段通过VPN与物理数据中心的连接，VPN支持SSL VPN、IPSec VPN等，公有云的VPN网关可以采用开源或商业软件。</w:t>
            </w:r>
            <w:r w:rsidRPr="00470E01">
              <w:rPr>
                <w:rFonts w:asciiTheme="minorEastAsia" w:eastAsiaTheme="minorEastAsia" w:hAnsiTheme="minorEastAsia" w:cs="宋体" w:hint="eastAsia"/>
                <w:kern w:val="0"/>
                <w:sz w:val="24"/>
              </w:rPr>
              <w:br/>
              <w:t>21、自动化部署：支持通过应用模板文件一次性构建系统模块所需要的基础设施服务，并可通过撤销模板文件一次撤销相关的基础设施；同时支持将现有基础架构生成模板文件。支持从现有环境导出资源代码，支持通过图形向导方式创建资源模板。</w:t>
            </w:r>
          </w:p>
        </w:tc>
        <w:tc>
          <w:tcPr>
            <w:tcW w:w="709"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套</w:t>
            </w:r>
          </w:p>
        </w:tc>
        <w:tc>
          <w:tcPr>
            <w:tcW w:w="709"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4</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平台应用</w:t>
            </w:r>
            <w:r w:rsidRPr="00470E01">
              <w:rPr>
                <w:rFonts w:asciiTheme="minorEastAsia" w:eastAsiaTheme="minorEastAsia" w:hAnsiTheme="minorEastAsia" w:cs="宋体" w:hint="eastAsia"/>
                <w:kern w:val="0"/>
                <w:sz w:val="24"/>
              </w:rPr>
              <w:br/>
              <w:t>处理节点服务器</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r w:rsidRPr="00470E01">
              <w:rPr>
                <w:rFonts w:asciiTheme="minorEastAsia" w:eastAsiaTheme="minorEastAsia" w:hAnsiTheme="minorEastAsia" w:cs="宋体" w:hint="eastAsia"/>
                <w:kern w:val="0"/>
                <w:sz w:val="24"/>
              </w:rPr>
              <w:t>、标准2U机架式服务器，含导轨及安装套件；</w:t>
            </w:r>
            <w:r>
              <w:rPr>
                <w:rFonts w:asciiTheme="minorEastAsia" w:eastAsiaTheme="minorEastAsia" w:hAnsiTheme="minorEastAsia" w:cs="宋体" w:hint="eastAsia"/>
                <w:kern w:val="0"/>
                <w:sz w:val="24"/>
              </w:rPr>
              <w:br/>
              <w:t>2</w:t>
            </w:r>
            <w:r w:rsidRPr="00470E01">
              <w:rPr>
                <w:rFonts w:asciiTheme="minorEastAsia" w:eastAsiaTheme="minorEastAsia" w:hAnsiTheme="minorEastAsia" w:cs="宋体" w:hint="eastAsia"/>
                <w:kern w:val="0"/>
                <w:sz w:val="24"/>
              </w:rPr>
              <w:t>、★四子星架构，2U服务器包含四个服务器节点；</w:t>
            </w:r>
            <w:r>
              <w:rPr>
                <w:rFonts w:asciiTheme="minorEastAsia" w:eastAsiaTheme="minorEastAsia" w:hAnsiTheme="minorEastAsia" w:cs="宋体" w:hint="eastAsia"/>
                <w:kern w:val="0"/>
                <w:sz w:val="24"/>
              </w:rPr>
              <w:br/>
              <w:t>3</w:t>
            </w:r>
            <w:r w:rsidRPr="00470E01">
              <w:rPr>
                <w:rFonts w:asciiTheme="minorEastAsia" w:eastAsiaTheme="minorEastAsia" w:hAnsiTheme="minorEastAsia" w:cs="宋体" w:hint="eastAsia"/>
                <w:kern w:val="0"/>
                <w:sz w:val="24"/>
              </w:rPr>
              <w:t>、★CPU：配置4颗Intel® Xeon Phi™ Processor 7295或更高规格，每个CPU不少于72核心、主频1.5GHz、L2：36MB或更高；</w:t>
            </w:r>
            <w:r>
              <w:rPr>
                <w:rFonts w:asciiTheme="minorEastAsia" w:eastAsiaTheme="minorEastAsia" w:hAnsiTheme="minorEastAsia" w:cs="宋体" w:hint="eastAsia"/>
                <w:kern w:val="0"/>
                <w:sz w:val="24"/>
              </w:rPr>
              <w:br/>
              <w:t>4</w:t>
            </w:r>
            <w:r w:rsidRPr="00470E01">
              <w:rPr>
                <w:rFonts w:asciiTheme="minorEastAsia" w:eastAsiaTheme="minorEastAsia" w:hAnsiTheme="minorEastAsia" w:cs="宋体" w:hint="eastAsia"/>
                <w:kern w:val="0"/>
                <w:sz w:val="24"/>
              </w:rPr>
              <w:t>、内存：配置128GB*4内存；</w:t>
            </w:r>
            <w:r>
              <w:rPr>
                <w:rFonts w:asciiTheme="minorEastAsia" w:eastAsiaTheme="minorEastAsia" w:hAnsiTheme="minorEastAsia" w:cs="宋体" w:hint="eastAsia"/>
                <w:kern w:val="0"/>
                <w:sz w:val="24"/>
              </w:rPr>
              <w:br/>
              <w:t>5</w:t>
            </w:r>
            <w:r w:rsidRPr="00470E01">
              <w:rPr>
                <w:rFonts w:asciiTheme="minorEastAsia" w:eastAsiaTheme="minorEastAsia" w:hAnsiTheme="minorEastAsia" w:cs="宋体" w:hint="eastAsia"/>
                <w:kern w:val="0"/>
                <w:sz w:val="24"/>
              </w:rPr>
              <w:t>、硬盘：配置4块240GB SSD，4块480GB SSD；</w:t>
            </w:r>
            <w:r>
              <w:rPr>
                <w:rFonts w:asciiTheme="minorEastAsia" w:eastAsiaTheme="minorEastAsia" w:hAnsiTheme="minorEastAsia" w:cs="宋体" w:hint="eastAsia"/>
                <w:kern w:val="0"/>
                <w:sz w:val="24"/>
              </w:rPr>
              <w:br/>
              <w:t>6</w:t>
            </w:r>
            <w:r w:rsidRPr="00470E01">
              <w:rPr>
                <w:rFonts w:asciiTheme="minorEastAsia" w:eastAsiaTheme="minorEastAsia" w:hAnsiTheme="minorEastAsia" w:cs="宋体" w:hint="eastAsia"/>
                <w:kern w:val="0"/>
                <w:sz w:val="24"/>
              </w:rPr>
              <w:t>、网络：配置8个1GbE以太网口，4个管理口；</w:t>
            </w:r>
            <w:r>
              <w:rPr>
                <w:rFonts w:asciiTheme="minorEastAsia" w:eastAsiaTheme="minorEastAsia" w:hAnsiTheme="minorEastAsia" w:cs="宋体" w:hint="eastAsia"/>
                <w:kern w:val="0"/>
                <w:sz w:val="24"/>
              </w:rPr>
              <w:br/>
              <w:t>7</w:t>
            </w:r>
            <w:r w:rsidRPr="00470E01">
              <w:rPr>
                <w:rFonts w:asciiTheme="minorEastAsia" w:eastAsiaTheme="minorEastAsia" w:hAnsiTheme="minorEastAsia" w:cs="宋体" w:hint="eastAsia"/>
                <w:kern w:val="0"/>
                <w:sz w:val="24"/>
              </w:rPr>
              <w:t>、所有节点采用集中供电，电源配置：配置2块2130W 热插拔电源模块；</w:t>
            </w:r>
            <w:r>
              <w:rPr>
                <w:rFonts w:asciiTheme="minorEastAsia" w:eastAsiaTheme="minorEastAsia" w:hAnsiTheme="minorEastAsia" w:cs="宋体" w:hint="eastAsia"/>
                <w:kern w:val="0"/>
                <w:sz w:val="24"/>
              </w:rPr>
              <w:br/>
              <w:t>8</w:t>
            </w:r>
            <w:r w:rsidRPr="00470E01">
              <w:rPr>
                <w:rFonts w:asciiTheme="minorEastAsia" w:eastAsiaTheme="minorEastAsia" w:hAnsiTheme="minorEastAsia" w:cs="宋体" w:hint="eastAsia"/>
                <w:kern w:val="0"/>
                <w:sz w:val="24"/>
              </w:rPr>
              <w:t>、集成系统管理处理器支持:自动服务器重启、风扇监视和控制、电源监控、温度监控、启动/关闭、按序重启、本地 固件更新、错误日志，可通过可视化工具提供系统未来状况的可视显示</w:t>
            </w:r>
            <w:r>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br/>
              <w:t>9</w:t>
            </w:r>
            <w:r w:rsidRPr="00470E01">
              <w:rPr>
                <w:rFonts w:asciiTheme="minorEastAsia" w:eastAsiaTheme="minorEastAsia" w:hAnsiTheme="minorEastAsia" w:cs="宋体" w:hint="eastAsia"/>
                <w:kern w:val="0"/>
                <w:sz w:val="24"/>
              </w:rPr>
              <w:t>、具有图形管理界面及其他高级管理功能；</w:t>
            </w:r>
            <w:r>
              <w:rPr>
                <w:rFonts w:asciiTheme="minorEastAsia" w:eastAsiaTheme="minorEastAsia" w:hAnsiTheme="minorEastAsia" w:cs="宋体" w:hint="eastAsia"/>
                <w:kern w:val="0"/>
                <w:sz w:val="24"/>
              </w:rPr>
              <w:br/>
              <w:t>10</w:t>
            </w:r>
            <w:r w:rsidRPr="00470E01">
              <w:rPr>
                <w:rFonts w:asciiTheme="minorEastAsia" w:eastAsiaTheme="minorEastAsia" w:hAnsiTheme="minorEastAsia" w:cs="宋体" w:hint="eastAsia"/>
                <w:kern w:val="0"/>
                <w:sz w:val="24"/>
              </w:rPr>
              <w:t>、配置独立的远程 管理控制端口，支持远程监控图形界面, 可实现与操作系统无关的远 程对服务器的完全控制，包括远程的开机、关机、重启、虚拟软驱、 虚拟光驱等操作；</w:t>
            </w:r>
            <w:r w:rsidRPr="00470E01">
              <w:rPr>
                <w:rFonts w:asciiTheme="minorEastAsia" w:eastAsiaTheme="minorEastAsia" w:hAnsiTheme="minorEastAsia" w:cs="宋体" w:hint="eastAsia"/>
                <w:kern w:val="0"/>
                <w:sz w:val="24"/>
              </w:rPr>
              <w:br/>
            </w:r>
            <w:r>
              <w:rPr>
                <w:rFonts w:asciiTheme="minorEastAsia" w:eastAsiaTheme="minorEastAsia" w:hAnsiTheme="minorEastAsia" w:cs="宋体" w:hint="eastAsia"/>
                <w:kern w:val="0"/>
                <w:sz w:val="24"/>
              </w:rPr>
              <w:t>11</w:t>
            </w:r>
            <w:r w:rsidRPr="00470E01">
              <w:rPr>
                <w:rFonts w:asciiTheme="minorEastAsia" w:eastAsiaTheme="minorEastAsia" w:hAnsiTheme="minorEastAsia" w:cs="宋体" w:hint="eastAsia"/>
                <w:kern w:val="0"/>
                <w:sz w:val="24"/>
              </w:rPr>
              <w:t>、产品具备中国强制性产品认证，投标文件中提供证书复印件，原件备查；</w:t>
            </w:r>
            <w:r>
              <w:rPr>
                <w:rFonts w:asciiTheme="minorEastAsia" w:eastAsiaTheme="minorEastAsia" w:hAnsiTheme="minorEastAsia" w:cs="宋体" w:hint="eastAsia"/>
                <w:kern w:val="0"/>
                <w:sz w:val="24"/>
              </w:rPr>
              <w:br/>
              <w:t>12</w:t>
            </w:r>
            <w:r w:rsidRPr="00470E01">
              <w:rPr>
                <w:rFonts w:asciiTheme="minorEastAsia" w:eastAsiaTheme="minorEastAsia" w:hAnsiTheme="minorEastAsia" w:cs="宋体" w:hint="eastAsia"/>
                <w:kern w:val="0"/>
                <w:sz w:val="24"/>
              </w:rPr>
              <w:t>、产品具备中国节能产品认证，投标文件中提供证书复印件，原件备查；</w:t>
            </w:r>
            <w:r>
              <w:rPr>
                <w:rFonts w:asciiTheme="minorEastAsia" w:eastAsiaTheme="minorEastAsia" w:hAnsiTheme="minorEastAsia" w:cs="宋体" w:hint="eastAsia"/>
                <w:kern w:val="0"/>
                <w:sz w:val="24"/>
              </w:rPr>
              <w:br/>
              <w:t>13</w:t>
            </w:r>
            <w:r w:rsidRPr="00470E01">
              <w:rPr>
                <w:rFonts w:asciiTheme="minorEastAsia" w:eastAsiaTheme="minorEastAsia" w:hAnsiTheme="minorEastAsia" w:cs="宋体" w:hint="eastAsia"/>
                <w:kern w:val="0"/>
                <w:sz w:val="24"/>
              </w:rPr>
              <w:t>、产品具备中国环境标志产品认证，投标文件中提供证书复印件，原件备查；</w:t>
            </w:r>
            <w:r>
              <w:rPr>
                <w:rFonts w:asciiTheme="minorEastAsia" w:eastAsiaTheme="minorEastAsia" w:hAnsiTheme="minorEastAsia" w:cs="宋体" w:hint="eastAsia"/>
                <w:kern w:val="0"/>
                <w:sz w:val="24"/>
              </w:rPr>
              <w:br/>
              <w:t>14</w:t>
            </w:r>
            <w:r w:rsidRPr="00470E01">
              <w:rPr>
                <w:rFonts w:asciiTheme="minorEastAsia" w:eastAsiaTheme="minorEastAsia" w:hAnsiTheme="minorEastAsia" w:cs="宋体" w:hint="eastAsia"/>
                <w:kern w:val="0"/>
                <w:sz w:val="24"/>
              </w:rPr>
              <w:t>、本次云计算世赛实训平台与数据云处理实验平台采用复用服务器的方式及进行部署。</w:t>
            </w:r>
          </w:p>
        </w:tc>
        <w:tc>
          <w:tcPr>
            <w:tcW w:w="709"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台</w:t>
            </w:r>
          </w:p>
        </w:tc>
        <w:tc>
          <w:tcPr>
            <w:tcW w:w="709"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10</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5</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48口千兆交换机</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48个10/100/1000Base-T以太网端口,4个万兆SFP+,交流供电 含2个多模光模块、2对10M多模光纤</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台</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2</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6</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42U服务器机柜 + PDU</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规格：42U标准机柜，尺寸：600*1000*2000mm，材料：SPCC优质冷轧板 含PDU</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台</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7</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数据云处理实验基础管理平台</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数据云处理实验平台基础管理平台模块，用于支撑数据云处理实验平台。具体的功能指标如下：</w:t>
            </w:r>
            <w:r w:rsidRPr="00470E01">
              <w:rPr>
                <w:rFonts w:asciiTheme="minorEastAsia" w:eastAsiaTheme="minorEastAsia" w:hAnsiTheme="minorEastAsia" w:cs="宋体" w:hint="eastAsia"/>
                <w:kern w:val="0"/>
                <w:sz w:val="24"/>
              </w:rPr>
              <w:br/>
              <w:t>1.★总体要求：平台软件采用容器技术，系统采用B/S架构，基础支撑软件采用Kubernetes和Docker；</w:t>
            </w:r>
            <w:r w:rsidRPr="00470E01">
              <w:rPr>
                <w:rFonts w:asciiTheme="minorEastAsia" w:eastAsiaTheme="minorEastAsia" w:hAnsiTheme="minorEastAsia" w:cs="宋体" w:hint="eastAsia"/>
                <w:kern w:val="0"/>
                <w:sz w:val="24"/>
              </w:rPr>
              <w:br/>
              <w:t>2.集群申请：可以为申请资源的用户提供集群环境并进行数据云</w:t>
            </w:r>
            <w:r w:rsidRPr="00470E01">
              <w:rPr>
                <w:rFonts w:asciiTheme="minorEastAsia" w:eastAsiaTheme="minorEastAsia" w:hAnsiTheme="minorEastAsia" w:cs="宋体" w:hint="eastAsia"/>
                <w:kern w:val="0"/>
                <w:sz w:val="24"/>
              </w:rPr>
              <w:lastRenderedPageBreak/>
              <w:t>处理实验操作；</w:t>
            </w:r>
            <w:r>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需提供产品操作截图，加盖生产厂家公章；</w:t>
            </w:r>
            <w:r w:rsidRPr="00470E01">
              <w:rPr>
                <w:rFonts w:asciiTheme="minorEastAsia" w:eastAsiaTheme="minorEastAsia" w:hAnsiTheme="minorEastAsia" w:cs="宋体" w:hint="eastAsia"/>
                <w:kern w:val="0"/>
                <w:sz w:val="24"/>
              </w:rPr>
              <w:br/>
              <w:t xml:space="preserve">3.集群创建：可以完成集群创建并显示主节点和从节点信息； </w:t>
            </w:r>
            <w:r w:rsidRPr="00470E01">
              <w:rPr>
                <w:rFonts w:asciiTheme="minorEastAsia" w:eastAsiaTheme="minorEastAsia" w:hAnsiTheme="minorEastAsia" w:cs="宋体" w:hint="eastAsia"/>
                <w:kern w:val="0"/>
                <w:sz w:val="24"/>
              </w:rPr>
              <w:br/>
              <w:t>4.集群销毁：可以一键终止集群，收回集群环境，释放资源；</w:t>
            </w:r>
            <w:r>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需提供产品操作截图，加盖生产厂家公章；</w:t>
            </w:r>
            <w:r w:rsidRPr="00470E01">
              <w:rPr>
                <w:rFonts w:asciiTheme="minorEastAsia" w:eastAsiaTheme="minorEastAsia" w:hAnsiTheme="minorEastAsia" w:cs="宋体" w:hint="eastAsia"/>
                <w:kern w:val="0"/>
                <w:sz w:val="24"/>
              </w:rPr>
              <w:br/>
              <w:t>5.资源上限控制：可以展示系统按照硬件参数分配集群使用量的并发上限；</w:t>
            </w:r>
            <w:r w:rsidRPr="00470E01">
              <w:rPr>
                <w:rFonts w:asciiTheme="minorEastAsia" w:eastAsiaTheme="minorEastAsia" w:hAnsiTheme="minorEastAsia" w:cs="宋体" w:hint="eastAsia"/>
                <w:kern w:val="0"/>
                <w:sz w:val="24"/>
              </w:rPr>
              <w:br/>
              <w:t>6.资源回收：管理员和教师可以关闭其管理范围内的学生的容器资源；学生可以自行关闭所申请容器资源；</w:t>
            </w:r>
            <w:r>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需提供产品操作截图，加盖生产厂家公章；</w:t>
            </w:r>
            <w:r>
              <w:rPr>
                <w:rFonts w:asciiTheme="minorEastAsia" w:eastAsiaTheme="minorEastAsia" w:hAnsiTheme="minorEastAsia" w:cs="宋体" w:hint="eastAsia"/>
                <w:kern w:val="0"/>
                <w:sz w:val="24"/>
              </w:rPr>
              <w:t>（投标时提供现场演示）</w:t>
            </w:r>
            <w:r w:rsidRPr="00470E01">
              <w:rPr>
                <w:rFonts w:asciiTheme="minorEastAsia" w:eastAsiaTheme="minorEastAsia" w:hAnsiTheme="minorEastAsia" w:cs="宋体" w:hint="eastAsia"/>
                <w:kern w:val="0"/>
                <w:sz w:val="24"/>
              </w:rPr>
              <w:br/>
              <w:t>7.资源隔离：可以保证用户进行集群资源隔离，不被同级别的其他用户影响；</w:t>
            </w:r>
            <w:r w:rsidRPr="00470E01">
              <w:rPr>
                <w:rFonts w:asciiTheme="minorEastAsia" w:eastAsiaTheme="minorEastAsia" w:hAnsiTheme="minorEastAsia" w:cs="宋体" w:hint="eastAsia"/>
                <w:kern w:val="0"/>
                <w:sz w:val="24"/>
              </w:rPr>
              <w:br/>
              <w:t>8.权限分配：由管理员设置其它用户访问系统功能和用户数据的权限；</w:t>
            </w:r>
            <w:r w:rsidRPr="00470E01">
              <w:rPr>
                <w:rFonts w:asciiTheme="minorEastAsia" w:eastAsiaTheme="minorEastAsia" w:hAnsiTheme="minorEastAsia" w:cs="宋体" w:hint="eastAsia"/>
                <w:kern w:val="0"/>
                <w:sz w:val="24"/>
              </w:rPr>
              <w:br/>
              <w:t>9.角色权限：系统设置管理员、教师和学生权限；</w:t>
            </w:r>
            <w:r w:rsidRPr="00470E01">
              <w:rPr>
                <w:rFonts w:asciiTheme="minorEastAsia" w:eastAsiaTheme="minorEastAsia" w:hAnsiTheme="minorEastAsia" w:cs="宋体" w:hint="eastAsia"/>
                <w:kern w:val="0"/>
                <w:sz w:val="24"/>
              </w:rPr>
              <w:br/>
              <w:t>10.角色控制：系统可以通过管理员、教师和学生账号进行访问；</w:t>
            </w:r>
            <w:r>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需提供产品操作截图，加盖生产厂家公章；</w:t>
            </w:r>
            <w:r w:rsidRPr="00470E01">
              <w:rPr>
                <w:rFonts w:asciiTheme="minorEastAsia" w:eastAsiaTheme="minorEastAsia" w:hAnsiTheme="minorEastAsia" w:cs="宋体" w:hint="eastAsia"/>
                <w:kern w:val="0"/>
                <w:sz w:val="24"/>
              </w:rPr>
              <w:br/>
              <w:t>11.用户添加：管理员可以添加教师和学生用户；</w:t>
            </w:r>
            <w:r w:rsidRPr="00470E01">
              <w:rPr>
                <w:rFonts w:asciiTheme="minorEastAsia" w:eastAsiaTheme="minorEastAsia" w:hAnsiTheme="minorEastAsia" w:cs="宋体" w:hint="eastAsia"/>
                <w:kern w:val="0"/>
                <w:sz w:val="24"/>
              </w:rPr>
              <w:br/>
              <w:t>12.用户销毁：管理员可以销毁不再使用资源的教师或者学生用户；</w:t>
            </w:r>
            <w:r w:rsidRPr="00470E01">
              <w:rPr>
                <w:rFonts w:asciiTheme="minorEastAsia" w:eastAsiaTheme="minorEastAsia" w:hAnsiTheme="minorEastAsia" w:cs="宋体" w:hint="eastAsia"/>
                <w:kern w:val="0"/>
                <w:sz w:val="24"/>
              </w:rPr>
              <w:br/>
              <w:t>13.用户文档有效性：在使用用户手册后，用户可以正确使用功能；</w:t>
            </w:r>
            <w:r w:rsidRPr="00470E01">
              <w:rPr>
                <w:rFonts w:asciiTheme="minorEastAsia" w:eastAsiaTheme="minorEastAsia" w:hAnsiTheme="minorEastAsia" w:cs="宋体" w:hint="eastAsia"/>
                <w:kern w:val="0"/>
                <w:sz w:val="24"/>
              </w:rPr>
              <w:br/>
              <w:t>14.帮助信息有效性：关键操作可提供操作向导，能够在必要时协助用户完成任务；</w:t>
            </w:r>
            <w:r w:rsidRPr="00470E01">
              <w:rPr>
                <w:rFonts w:asciiTheme="minorEastAsia" w:eastAsiaTheme="minorEastAsia" w:hAnsiTheme="minorEastAsia" w:cs="宋体" w:hint="eastAsia"/>
                <w:kern w:val="0"/>
                <w:sz w:val="24"/>
              </w:rPr>
              <w:br/>
              <w:t>15.系统各项功能的操作方式一致；系统各操作界面风格一致；系统给出的各项操作提示信息易于理解；</w:t>
            </w:r>
            <w:r w:rsidRPr="00470E01">
              <w:rPr>
                <w:rFonts w:asciiTheme="minorEastAsia" w:eastAsiaTheme="minorEastAsia" w:hAnsiTheme="minorEastAsia" w:cs="宋体" w:hint="eastAsia"/>
                <w:kern w:val="0"/>
                <w:sz w:val="24"/>
              </w:rPr>
              <w:br/>
              <w:t>16.输入错误纠正：系统能够纠正输入中的错误；</w:t>
            </w:r>
            <w:r w:rsidRPr="00470E01">
              <w:rPr>
                <w:rFonts w:asciiTheme="minorEastAsia" w:eastAsiaTheme="minorEastAsia" w:hAnsiTheme="minorEastAsia" w:cs="宋体" w:hint="eastAsia"/>
                <w:kern w:val="0"/>
                <w:sz w:val="24"/>
              </w:rPr>
              <w:br/>
              <w:t>17.数据有效性检查：可以对系统各项输入数据进行有效性检查；</w:t>
            </w:r>
            <w:r w:rsidRPr="00470E01">
              <w:rPr>
                <w:rFonts w:asciiTheme="minorEastAsia" w:eastAsiaTheme="minorEastAsia" w:hAnsiTheme="minorEastAsia" w:cs="宋体" w:hint="eastAsia"/>
                <w:kern w:val="0"/>
                <w:sz w:val="24"/>
              </w:rPr>
              <w:br/>
              <w:t>18.数据保护：删除数据源等关键操作时，系统能够提示删除内容，并要求用户进行确认；</w:t>
            </w:r>
            <w:r w:rsidRPr="00470E01">
              <w:rPr>
                <w:rFonts w:asciiTheme="minorEastAsia" w:eastAsiaTheme="minorEastAsia" w:hAnsiTheme="minorEastAsia" w:cs="宋体" w:hint="eastAsia"/>
                <w:kern w:val="0"/>
                <w:sz w:val="24"/>
              </w:rPr>
              <w:br/>
              <w:t>19.出错信息：系统能够给出必选项未填写等提示帮助用户改正错误输入；</w:t>
            </w:r>
            <w:r w:rsidRPr="00470E01">
              <w:rPr>
                <w:rFonts w:asciiTheme="minorEastAsia" w:eastAsiaTheme="minorEastAsia" w:hAnsiTheme="minorEastAsia" w:cs="宋体" w:hint="eastAsia"/>
                <w:kern w:val="0"/>
                <w:sz w:val="24"/>
              </w:rPr>
              <w:br/>
              <w:t>20.负载均衡可靠：管理服务器采用Kubernetes自身的负载均衡机制实现节点服务器的负载均衡。</w:t>
            </w:r>
            <w:r w:rsidRPr="00470E01">
              <w:rPr>
                <w:rFonts w:asciiTheme="minorEastAsia" w:eastAsiaTheme="minorEastAsia" w:hAnsiTheme="minorEastAsia" w:cs="宋体" w:hint="eastAsia"/>
                <w:kern w:val="0"/>
                <w:sz w:val="24"/>
              </w:rPr>
              <w:br/>
              <w:t>21.节点服务器自动扩容：管理服务器可以自动识别节点服务器的增删操作并进行动态管理；</w:t>
            </w:r>
            <w:r w:rsidRPr="00470E01">
              <w:rPr>
                <w:rFonts w:asciiTheme="minorEastAsia" w:eastAsiaTheme="minorEastAsia" w:hAnsiTheme="minorEastAsia" w:cs="宋体" w:hint="eastAsia"/>
                <w:kern w:val="0"/>
                <w:sz w:val="24"/>
              </w:rPr>
              <w:br/>
              <w:t>22.节点服务器冗余备份可靠：任意节点服务器发生故障，数据不丢失；</w:t>
            </w:r>
            <w:r w:rsidRPr="00470E01">
              <w:rPr>
                <w:rFonts w:asciiTheme="minorEastAsia" w:eastAsiaTheme="minorEastAsia" w:hAnsiTheme="minorEastAsia" w:cs="宋体" w:hint="eastAsia"/>
                <w:kern w:val="0"/>
                <w:sz w:val="24"/>
              </w:rPr>
              <w:br/>
              <w:t>23.数据挖掘：可以对用户提交的数据集文件用平台内建的算法库进行数据挖掘操作；</w:t>
            </w:r>
            <w:r w:rsidRPr="00470E01">
              <w:rPr>
                <w:rFonts w:asciiTheme="minorEastAsia" w:eastAsiaTheme="minorEastAsia" w:hAnsiTheme="minorEastAsia" w:cs="宋体" w:hint="eastAsia"/>
                <w:kern w:val="0"/>
                <w:sz w:val="24"/>
              </w:rPr>
              <w:br/>
              <w:t>24.★数据可视化：可以对用户提交的数据集文件用平台内建的可视化方法库进行可视化操作；可以生成合适的数据展示方式，包括饼图，柱状图，散点图等。</w:t>
            </w:r>
            <w:r>
              <w:rPr>
                <w:rFonts w:asciiTheme="minorEastAsia" w:eastAsiaTheme="minorEastAsia" w:hAnsiTheme="minorEastAsia" w:cs="宋体" w:hint="eastAsia"/>
                <w:kern w:val="0"/>
                <w:sz w:val="24"/>
              </w:rPr>
              <w:t>（投标时提供现场演示）</w:t>
            </w:r>
          </w:p>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上述带★要求必须提供第三方评测机构（具有CNAS或CMA资质认证的检验机构）出具的测试报告证明（复印件加盖厂家公章，原件备查）</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套</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8</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数据云处理实验平台容器调度系统</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数据云处理实验平台容器调度系统，用于支撑数据云处理实验平台中各个实验集群的资源管理与调度，功能指标如下：</w:t>
            </w:r>
            <w:r w:rsidRPr="00470E01">
              <w:rPr>
                <w:rFonts w:asciiTheme="minorEastAsia" w:eastAsiaTheme="minorEastAsia" w:hAnsiTheme="minorEastAsia" w:cs="宋体" w:hint="eastAsia"/>
                <w:kern w:val="0"/>
                <w:sz w:val="24"/>
              </w:rPr>
              <w:br/>
              <w:t>1.容器登陆:可以随机生成集群内所有容器的SSH登陆端口号、密码和容器内网IP，并进行登陆；</w:t>
            </w:r>
            <w:r>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需提供产品操作截图，</w:t>
            </w:r>
            <w:r w:rsidRPr="00470E01">
              <w:rPr>
                <w:rFonts w:asciiTheme="minorEastAsia" w:eastAsiaTheme="minorEastAsia" w:hAnsiTheme="minorEastAsia" w:cs="宋体" w:hint="eastAsia"/>
                <w:kern w:val="0"/>
                <w:sz w:val="24"/>
              </w:rPr>
              <w:lastRenderedPageBreak/>
              <w:t>加盖生产厂家公章；</w:t>
            </w:r>
            <w:r>
              <w:rPr>
                <w:rFonts w:asciiTheme="minorEastAsia" w:eastAsiaTheme="minorEastAsia" w:hAnsiTheme="minorEastAsia" w:cs="宋体" w:hint="eastAsia"/>
                <w:kern w:val="0"/>
                <w:sz w:val="24"/>
              </w:rPr>
              <w:t>（投标时提供现场演示）</w:t>
            </w:r>
            <w:r w:rsidRPr="00470E01">
              <w:rPr>
                <w:rFonts w:asciiTheme="minorEastAsia" w:eastAsiaTheme="minorEastAsia" w:hAnsiTheme="minorEastAsia" w:cs="宋体" w:hint="eastAsia"/>
                <w:kern w:val="0"/>
                <w:sz w:val="24"/>
              </w:rPr>
              <w:br/>
              <w:t>2.容器调度:系统可以实时调度用户集群分配到不同机器，均衡使用服务器硬件资源；</w:t>
            </w:r>
            <w:r w:rsidRPr="00470E01">
              <w:rPr>
                <w:rFonts w:asciiTheme="minorEastAsia" w:eastAsiaTheme="minorEastAsia" w:hAnsiTheme="minorEastAsia" w:cs="宋体" w:hint="eastAsia"/>
                <w:kern w:val="0"/>
                <w:sz w:val="24"/>
              </w:rPr>
              <w:br/>
              <w:t>3.容器密码修改:可以修改并确认容器的登陆密码；</w:t>
            </w:r>
            <w:r w:rsidRPr="00470E01">
              <w:rPr>
                <w:rFonts w:asciiTheme="minorEastAsia" w:eastAsiaTheme="minorEastAsia" w:hAnsiTheme="minorEastAsia" w:cs="宋体" w:hint="eastAsia"/>
                <w:kern w:val="0"/>
                <w:sz w:val="24"/>
              </w:rPr>
              <w:br/>
              <w:t>4.远程管理：支持管理员或老师远程关闭所管理学生的容器资源，学生也可以自行关闭申请资源；</w:t>
            </w:r>
            <w:r>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需提供产品操作截图，加盖生产厂家公章；</w:t>
            </w:r>
            <w:r w:rsidRPr="00470E01">
              <w:rPr>
                <w:rFonts w:asciiTheme="minorEastAsia" w:eastAsiaTheme="minorEastAsia" w:hAnsiTheme="minorEastAsia" w:cs="宋体" w:hint="eastAsia"/>
                <w:kern w:val="0"/>
                <w:sz w:val="24"/>
              </w:rPr>
              <w:br/>
              <w:t>5.组件部署：可以在界面一键部署、启动各类数据云处理组件集群；</w:t>
            </w:r>
            <w:r w:rsidRPr="00470E01">
              <w:rPr>
                <w:rFonts w:asciiTheme="minorEastAsia" w:eastAsiaTheme="minorEastAsia" w:hAnsiTheme="minorEastAsia" w:cs="宋体" w:hint="eastAsia"/>
                <w:kern w:val="0"/>
                <w:sz w:val="24"/>
              </w:rPr>
              <w:br/>
              <w:t>6.★集群创建:单用户在页面成功创建集群资源的平均响应时间为不超过5秒；</w:t>
            </w:r>
            <w:r>
              <w:rPr>
                <w:rFonts w:asciiTheme="minorEastAsia" w:eastAsiaTheme="minorEastAsia" w:hAnsiTheme="minorEastAsia" w:cs="宋体" w:hint="eastAsia"/>
                <w:kern w:val="0"/>
                <w:sz w:val="24"/>
              </w:rPr>
              <w:t>（投标时提供现场演示）</w:t>
            </w:r>
            <w:r w:rsidRPr="00470E01">
              <w:rPr>
                <w:rFonts w:asciiTheme="minorEastAsia" w:eastAsiaTheme="minorEastAsia" w:hAnsiTheme="minorEastAsia" w:cs="宋体" w:hint="eastAsia"/>
                <w:kern w:val="0"/>
                <w:sz w:val="24"/>
              </w:rPr>
              <w:br/>
              <w:t>7.容器资源限定:可以对单个容器的CPU和内存资源进行配额限制；</w:t>
            </w:r>
            <w:r>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需提供产品操作截图，加盖生产厂家公章；</w:t>
            </w:r>
          </w:p>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上述带★要求必须提供第三方评测机构（具有CNAS或CMA资质认证的检验机构）出具的测试报告证明（复印件加盖厂家公章，原件备查）</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套</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9</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数据云处理实验平台镜像仓库</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数据云处理实验平台镜像仓库，用于支撑数据云处理实验平台中各个实验集群的镜像资源，数据云处理实验需要为用户虚拟一套容器集群环境或单机环境，根据实验内容配置数据云处理实验相应的依赖库、组件包并形成相应镜像文件，官方镜像会根据实验的科目要求配置好相应的容器集群环境，如形成Hadoop实验环境，Spark容器环境，或者是Python单机实验环境等，这些官方配置好的镜像都放置在仓库中通过学生做不同的实验自动调用；功能指标如下：</w:t>
            </w:r>
            <w:r w:rsidRPr="00470E01">
              <w:rPr>
                <w:rFonts w:asciiTheme="minorEastAsia" w:eastAsiaTheme="minorEastAsia" w:hAnsiTheme="minorEastAsia" w:cs="宋体" w:hint="eastAsia"/>
                <w:kern w:val="0"/>
                <w:sz w:val="24"/>
              </w:rPr>
              <w:br/>
              <w:t>1.官方镜像：要求提供镜像资源，包括不少于Hadoop、Hive 、Spark、Python 2.7、Python 3.0、R 3.3.2及Ubuntu 16.04图形桌面环境等不同的数据应用组件；</w:t>
            </w:r>
            <w:r>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需提供产品操作截图，加盖生产厂家公章；</w:t>
            </w:r>
            <w:r w:rsidRPr="00470E01">
              <w:rPr>
                <w:rFonts w:asciiTheme="minorEastAsia" w:eastAsiaTheme="minorEastAsia" w:hAnsiTheme="minorEastAsia" w:cs="宋体" w:hint="eastAsia"/>
                <w:kern w:val="0"/>
                <w:sz w:val="24"/>
              </w:rPr>
              <w:br/>
              <w:t>2.★第三方镜像：可以完成第三方实验镜像的上传；</w:t>
            </w:r>
            <w:r w:rsidRPr="00470E01">
              <w:rPr>
                <w:rFonts w:asciiTheme="minorEastAsia" w:eastAsiaTheme="minorEastAsia" w:hAnsiTheme="minorEastAsia" w:cs="宋体" w:hint="eastAsia"/>
                <w:kern w:val="0"/>
                <w:sz w:val="24"/>
              </w:rPr>
              <w:br/>
              <w:t>3.多组件融合镜像库:教师可以按需创建包含不同组件、规模可选的单机或集群环境;学生可以按需创建包含不同组件的单机或集群环境；</w:t>
            </w:r>
            <w:r w:rsidRPr="00470E01">
              <w:rPr>
                <w:rFonts w:asciiTheme="minorEastAsia" w:eastAsiaTheme="minorEastAsia" w:hAnsiTheme="minorEastAsia" w:cs="宋体" w:hint="eastAsia"/>
                <w:kern w:val="0"/>
                <w:sz w:val="24"/>
              </w:rPr>
              <w:br/>
              <w:t>4.仓库功能：提供镜像的管理，调度，查询，存储，删除功能（删除功能可以在后台删除）；</w:t>
            </w:r>
            <w:r w:rsidRPr="00470E01">
              <w:rPr>
                <w:rFonts w:asciiTheme="minorEastAsia" w:eastAsiaTheme="minorEastAsia" w:hAnsiTheme="minorEastAsia" w:cs="宋体" w:hint="eastAsia"/>
                <w:kern w:val="0"/>
                <w:sz w:val="24"/>
              </w:rPr>
              <w:br/>
              <w:t>5.VPN：可以通过OpenVPN为客户端PC分配容器网段IP；可以在页面下载VPN客户端配置文件；6.工具下载:可以支持常用的Linux平台的工具下载，包括WinSCP 5.13.2等。</w:t>
            </w:r>
          </w:p>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上述带★要求必须提供第三方评测机构（具有CNAS或CMA资质认证的检验机构）出具的测试报告证明（复印件加盖厂家公章，原件备查）</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套</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10</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数据云处理实验管理及考试评测系统</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数据云处理实验管理及考试评测系统，用以支撑数据云处理实验管理及考试评测，功能指标如下：</w:t>
            </w:r>
            <w:r w:rsidRPr="00470E01">
              <w:rPr>
                <w:rFonts w:asciiTheme="minorEastAsia" w:eastAsiaTheme="minorEastAsia" w:hAnsiTheme="minorEastAsia" w:cs="宋体" w:hint="eastAsia"/>
                <w:kern w:val="0"/>
                <w:sz w:val="24"/>
              </w:rPr>
              <w:br/>
              <w:t>1.★探索环境：可以实现集群管理和容器管理功能；用户管理模块可以实现角色控制、用户添加和销毁功能；在探索模式下教师可以按需创建包含不同组件、规模可选的单机或集群环境,学生可以按需创建包含不同组件的单机或集群环境；</w:t>
            </w:r>
            <w:r w:rsidRPr="00470E01">
              <w:rPr>
                <w:rFonts w:asciiTheme="minorEastAsia" w:eastAsiaTheme="minorEastAsia" w:hAnsiTheme="minorEastAsia" w:cs="宋体" w:hint="eastAsia"/>
                <w:kern w:val="0"/>
                <w:sz w:val="24"/>
              </w:rPr>
              <w:br/>
              <w:t>2.实验组管理：教师可以根据教学需要组织构建教学板块；教师可以使用平台实验库中已有实验或自定义新增实验；</w:t>
            </w:r>
            <w:r w:rsidRPr="00470E01">
              <w:rPr>
                <w:rFonts w:asciiTheme="minorEastAsia" w:eastAsiaTheme="minorEastAsia" w:hAnsiTheme="minorEastAsia" w:cs="宋体" w:hint="eastAsia"/>
                <w:kern w:val="0"/>
                <w:sz w:val="24"/>
              </w:rPr>
              <w:br/>
              <w:t>3.知识点标识系统：可以新增知识点，并对新增知识点进行分类</w:t>
            </w:r>
            <w:r w:rsidRPr="00470E01">
              <w:rPr>
                <w:rFonts w:asciiTheme="minorEastAsia" w:eastAsiaTheme="minorEastAsia" w:hAnsiTheme="minorEastAsia" w:cs="宋体" w:hint="eastAsia"/>
                <w:kern w:val="0"/>
                <w:sz w:val="24"/>
              </w:rPr>
              <w:lastRenderedPageBreak/>
              <w:t>和非分类标识；</w:t>
            </w:r>
            <w:r>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需提供产品操作截图，加盖生产厂家公章；</w:t>
            </w:r>
            <w:r w:rsidRPr="00470E01">
              <w:rPr>
                <w:rFonts w:asciiTheme="minorEastAsia" w:eastAsiaTheme="minorEastAsia" w:hAnsiTheme="minorEastAsia" w:cs="宋体" w:hint="eastAsia"/>
                <w:kern w:val="0"/>
                <w:sz w:val="24"/>
              </w:rPr>
              <w:br/>
              <w:t>4.试题知识点标识：教师可以在试题库中按知识点标识搜索筛选试题；</w:t>
            </w:r>
            <w:r>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需提供产品操作截图，加盖生产厂家公章；</w:t>
            </w:r>
            <w:r w:rsidRPr="00470E01">
              <w:rPr>
                <w:rFonts w:asciiTheme="minorEastAsia" w:eastAsiaTheme="minorEastAsia" w:hAnsiTheme="minorEastAsia" w:cs="宋体" w:hint="eastAsia"/>
                <w:kern w:val="0"/>
                <w:sz w:val="24"/>
              </w:rPr>
              <w:br/>
              <w:t>5.实验知识点标识：教师可以在实验库中按知识点标识搜索筛选实验；</w:t>
            </w:r>
            <w:r>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需提供产品操作截图，加盖生产厂家公章；</w:t>
            </w:r>
            <w:r w:rsidRPr="00470E01">
              <w:rPr>
                <w:rFonts w:asciiTheme="minorEastAsia" w:eastAsiaTheme="minorEastAsia" w:hAnsiTheme="minorEastAsia" w:cs="宋体" w:hint="eastAsia"/>
                <w:kern w:val="0"/>
                <w:sz w:val="24"/>
              </w:rPr>
              <w:br/>
              <w:t>6.实验报告导出和删除：教师可以删除或批量导出学生的实验报告；</w:t>
            </w:r>
            <w:r w:rsidRPr="00470E01">
              <w:rPr>
                <w:rFonts w:asciiTheme="minorEastAsia" w:eastAsiaTheme="minorEastAsia" w:hAnsiTheme="minorEastAsia" w:cs="宋体" w:hint="eastAsia"/>
                <w:kern w:val="0"/>
                <w:sz w:val="24"/>
              </w:rPr>
              <w:br/>
              <w:t>7.实验流程管理和控制：学生可以按照实验流程进行实验并按步骤填写实验报告；教师可以对学生的实验进程实时掌握；</w:t>
            </w:r>
            <w:r w:rsidRPr="00470E01">
              <w:rPr>
                <w:rFonts w:asciiTheme="minorEastAsia" w:eastAsiaTheme="minorEastAsia" w:hAnsiTheme="minorEastAsia" w:cs="宋体" w:hint="eastAsia"/>
                <w:kern w:val="0"/>
                <w:sz w:val="24"/>
              </w:rPr>
              <w:br/>
              <w:t>8.实验手册在线展示：可以在线展示多个数据云处理实验手册内容，包括实验目的、实验要求和实验原理等；</w:t>
            </w:r>
            <w:r>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需提供产品操作截图，加盖生产厂家公章；</w:t>
            </w:r>
            <w:r w:rsidRPr="00470E01">
              <w:rPr>
                <w:rFonts w:asciiTheme="minorEastAsia" w:eastAsiaTheme="minorEastAsia" w:hAnsiTheme="minorEastAsia" w:cs="宋体" w:hint="eastAsia"/>
                <w:kern w:val="0"/>
                <w:sz w:val="24"/>
              </w:rPr>
              <w:br/>
              <w:t>9.实验手册创建：可以通过在线编辑并提交新增实验手册，可以通过上传文档模板新增实验手册；</w:t>
            </w:r>
            <w:r w:rsidRPr="00470E01">
              <w:rPr>
                <w:rFonts w:asciiTheme="minorEastAsia" w:eastAsiaTheme="minorEastAsia" w:hAnsiTheme="minorEastAsia" w:cs="宋体" w:hint="eastAsia"/>
                <w:kern w:val="0"/>
                <w:sz w:val="24"/>
              </w:rPr>
              <w:br/>
              <w:t>10.实验库：用户或第三方可以新增实验；</w:t>
            </w:r>
            <w:r w:rsidRPr="00470E01">
              <w:rPr>
                <w:rFonts w:asciiTheme="minorEastAsia" w:eastAsiaTheme="minorEastAsia" w:hAnsiTheme="minorEastAsia" w:cs="宋体" w:hint="eastAsia"/>
                <w:kern w:val="0"/>
                <w:sz w:val="24"/>
              </w:rPr>
              <w:br/>
              <w:t>11.考试功能：提供分类标准题库，题库可自定义分类，可扩展试题，可按照设计难度目标自动生成试卷，包括单选题，简答题，部分题型试题（单选题）自动评分；</w:t>
            </w:r>
            <w:r>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需提供产品操作截图，加盖生产厂家公章；</w:t>
            </w:r>
            <w:r>
              <w:rPr>
                <w:rFonts w:asciiTheme="minorEastAsia" w:eastAsiaTheme="minorEastAsia" w:hAnsiTheme="minorEastAsia" w:cs="宋体" w:hint="eastAsia"/>
                <w:kern w:val="0"/>
                <w:sz w:val="24"/>
              </w:rPr>
              <w:t>（投标时提供现场演示）</w:t>
            </w:r>
            <w:r w:rsidRPr="00470E01">
              <w:rPr>
                <w:rFonts w:asciiTheme="minorEastAsia" w:eastAsiaTheme="minorEastAsia" w:hAnsiTheme="minorEastAsia" w:cs="宋体" w:hint="eastAsia"/>
                <w:kern w:val="0"/>
                <w:sz w:val="24"/>
              </w:rPr>
              <w:br/>
              <w:t>12.试题库：可以在试题库中对试题进行增删改查操作，可以标识试题属性、试题难度系数和试题相关知识点；</w:t>
            </w:r>
            <w:r w:rsidRPr="00470E01">
              <w:rPr>
                <w:rFonts w:asciiTheme="minorEastAsia" w:eastAsiaTheme="minorEastAsia" w:hAnsiTheme="minorEastAsia" w:cs="宋体" w:hint="eastAsia"/>
                <w:kern w:val="0"/>
                <w:sz w:val="24"/>
              </w:rPr>
              <w:br/>
              <w:t xml:space="preserve">13.试卷库：可以通过选题分类、制定难度系数、题型设置和分数设置自动形成考卷；可以通过从题库中选题、在线编辑添加试题手动形成考卷； </w:t>
            </w:r>
            <w:r w:rsidRPr="00470E01">
              <w:rPr>
                <w:rFonts w:asciiTheme="minorEastAsia" w:eastAsiaTheme="minorEastAsia" w:hAnsiTheme="minorEastAsia" w:cs="宋体" w:hint="eastAsia"/>
                <w:kern w:val="0"/>
                <w:sz w:val="24"/>
              </w:rPr>
              <w:br/>
              <w:t>14.在线考试组织和管理：可以指定在线考试的时间开始和结束时间；</w:t>
            </w:r>
            <w:r w:rsidRPr="00470E01">
              <w:rPr>
                <w:rFonts w:asciiTheme="minorEastAsia" w:eastAsiaTheme="minorEastAsia" w:hAnsiTheme="minorEastAsia" w:cs="宋体" w:hint="eastAsia"/>
                <w:kern w:val="0"/>
                <w:sz w:val="24"/>
              </w:rPr>
              <w:br/>
              <w:t>15.试卷批改：系统可以对选择题和是非题题型考题自动批改；教师可以对主观题进行参照答案批改。</w:t>
            </w:r>
          </w:p>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上述带★要求必须提供第三方评测机构（具有CNAS或CMA资质认证的检验机构）出具的测试报告证明（复印件加盖厂家公章，原件备查）</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套</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11</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数据云处理实验平台资源监控系统</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数据云处理实验平台资源监控系统，用于对整个平台进行监控状态、资源情况，具体功能指标如下：</w:t>
            </w:r>
            <w:r w:rsidRPr="00470E01">
              <w:rPr>
                <w:rFonts w:asciiTheme="minorEastAsia" w:eastAsiaTheme="minorEastAsia" w:hAnsiTheme="minorEastAsia" w:cs="宋体" w:hint="eastAsia"/>
                <w:kern w:val="0"/>
                <w:sz w:val="24"/>
              </w:rPr>
              <w:br/>
              <w:t>1. ★资源实时展示：可以实时展示系统内集群使用情况，包括集群的类型、各类集群的数量、已创建集群的使用者、同一类型使用者创建的集群数量、集群使用者的详细信息、剩余可创建集群数量、人数上限和当前使用量等信息；</w:t>
            </w:r>
            <w:r>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需提供产品操作截图，加盖生产厂家公章；</w:t>
            </w:r>
            <w:r w:rsidRPr="00470E01">
              <w:rPr>
                <w:rFonts w:asciiTheme="minorEastAsia" w:eastAsiaTheme="minorEastAsia" w:hAnsiTheme="minorEastAsia" w:cs="宋体" w:hint="eastAsia"/>
                <w:kern w:val="0"/>
                <w:sz w:val="24"/>
              </w:rPr>
              <w:br/>
              <w:t>2.集群总数：已创建的集群总数量，方便用户掌控资源使用情况，合理安排学生同时学习时间；</w:t>
            </w:r>
            <w:r>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需提供产品操作截图，加盖生产厂家公章；</w:t>
            </w:r>
            <w:r w:rsidRPr="00470E01">
              <w:rPr>
                <w:rFonts w:asciiTheme="minorEastAsia" w:eastAsiaTheme="minorEastAsia" w:hAnsiTheme="minorEastAsia" w:cs="宋体" w:hint="eastAsia"/>
                <w:kern w:val="0"/>
                <w:sz w:val="24"/>
              </w:rPr>
              <w:br/>
              <w:t>3.集群类型:已创建集群的类型：Spark/Hadoop/Storm/Hive等，随时掌握每个实验的学生学习情况；</w:t>
            </w:r>
            <w:r w:rsidRPr="00470E01">
              <w:rPr>
                <w:rFonts w:asciiTheme="minorEastAsia" w:eastAsiaTheme="minorEastAsia" w:hAnsiTheme="minorEastAsia" w:cs="宋体" w:hint="eastAsia"/>
                <w:kern w:val="0"/>
                <w:sz w:val="24"/>
              </w:rPr>
              <w:br/>
              <w:t xml:space="preserve">4.集群类型数量:已创建集群各类型的数量：方便教师管理统计某个具体课程（Hadoop/Storm/Hive等）的学生的学习进度； </w:t>
            </w:r>
            <w:r>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需提供产品操作截图，加盖生产厂家公章；</w:t>
            </w:r>
            <w:r w:rsidRPr="00470E01">
              <w:rPr>
                <w:rFonts w:asciiTheme="minorEastAsia" w:eastAsiaTheme="minorEastAsia" w:hAnsiTheme="minorEastAsia" w:cs="宋体" w:hint="eastAsia"/>
                <w:kern w:val="0"/>
                <w:sz w:val="24"/>
              </w:rPr>
              <w:br/>
              <w:t>5.同一类型数量:同一类型使用者创建的集群数量：方便教师管理统计整体学生的学习进度；</w:t>
            </w:r>
            <w:r w:rsidRPr="00470E01">
              <w:rPr>
                <w:rFonts w:asciiTheme="minorEastAsia" w:eastAsiaTheme="minorEastAsia" w:hAnsiTheme="minorEastAsia" w:cs="宋体" w:hint="eastAsia"/>
                <w:kern w:val="0"/>
                <w:sz w:val="24"/>
              </w:rPr>
              <w:br/>
              <w:t>6.用户信息：集群使用者的详细信息：统计具体学生使用情况，</w:t>
            </w:r>
            <w:r w:rsidRPr="00470E01">
              <w:rPr>
                <w:rFonts w:asciiTheme="minorEastAsia" w:eastAsiaTheme="minorEastAsia" w:hAnsiTheme="minorEastAsia" w:cs="宋体" w:hint="eastAsia"/>
                <w:kern w:val="0"/>
                <w:sz w:val="24"/>
              </w:rPr>
              <w:lastRenderedPageBreak/>
              <w:t>方便教师针对性教学；</w:t>
            </w:r>
            <w:r w:rsidRPr="00470E01">
              <w:rPr>
                <w:rFonts w:asciiTheme="minorEastAsia" w:eastAsiaTheme="minorEastAsia" w:hAnsiTheme="minorEastAsia" w:cs="宋体" w:hint="eastAsia"/>
                <w:kern w:val="0"/>
                <w:sz w:val="24"/>
              </w:rPr>
              <w:br/>
              <w:t>7.剩余资源：剩余可创建集群数量：帮助教师掌控是否资源足够，方便管理者决策是否需要升级更高版本或者增加物理资源。</w:t>
            </w:r>
          </w:p>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上述带★要求必须提供第三方评测机构（具有CNAS或CMA资质认证的检验机构）出具的测试报告证明（复印件加盖厂商公章，原件备查）</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套</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12</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数据云处理挖掘平台</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提供一套数据云处理挖掘平台系统，用于支撑数据云处理实验平台中数据挖掘功能，具体功能指标如下：</w:t>
            </w:r>
            <w:r w:rsidRPr="00470E01">
              <w:rPr>
                <w:rFonts w:asciiTheme="minorEastAsia" w:eastAsiaTheme="minorEastAsia" w:hAnsiTheme="minorEastAsia" w:cs="宋体" w:hint="eastAsia"/>
                <w:kern w:val="0"/>
                <w:sz w:val="24"/>
              </w:rPr>
              <w:br/>
              <w:t>1.数据导入：提供便捷、快速的数据导入工具，支持csv、txt、数据库文件等多种格式数据打的导入；</w:t>
            </w:r>
            <w:r>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需提供产品操作截图，加盖生产厂家公章；</w:t>
            </w:r>
            <w:r w:rsidRPr="00470E01">
              <w:rPr>
                <w:rFonts w:asciiTheme="minorEastAsia" w:eastAsiaTheme="minorEastAsia" w:hAnsiTheme="minorEastAsia" w:cs="宋体" w:hint="eastAsia"/>
                <w:kern w:val="0"/>
                <w:sz w:val="24"/>
              </w:rPr>
              <w:br/>
              <w:t>2.任务管理：提供工作流管理；</w:t>
            </w:r>
            <w:r>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需提供产品操作截图，加盖生产厂家公章；</w:t>
            </w:r>
            <w:r w:rsidRPr="00470E01">
              <w:rPr>
                <w:rFonts w:asciiTheme="minorEastAsia" w:eastAsiaTheme="minorEastAsia" w:hAnsiTheme="minorEastAsia" w:cs="宋体" w:hint="eastAsia"/>
                <w:kern w:val="0"/>
                <w:sz w:val="24"/>
              </w:rPr>
              <w:br/>
              <w:t>3.数据导出：提供在线数据导出功能，可生成多种数据文件格式；</w:t>
            </w:r>
            <w:r>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需提供产品操作截图，加盖生产厂家公章；</w:t>
            </w:r>
            <w:r w:rsidRPr="00470E01">
              <w:rPr>
                <w:rFonts w:asciiTheme="minorEastAsia" w:eastAsiaTheme="minorEastAsia" w:hAnsiTheme="minorEastAsia" w:cs="宋体" w:hint="eastAsia"/>
                <w:kern w:val="0"/>
                <w:sz w:val="24"/>
              </w:rPr>
              <w:br/>
              <w:t>4.业务对接管理：提供可用于第三方开发使用的接口；</w:t>
            </w:r>
            <w:r w:rsidRPr="00470E01">
              <w:rPr>
                <w:rFonts w:asciiTheme="minorEastAsia" w:eastAsiaTheme="minorEastAsia" w:hAnsiTheme="minorEastAsia" w:cs="宋体" w:hint="eastAsia"/>
                <w:kern w:val="0"/>
                <w:sz w:val="24"/>
              </w:rPr>
              <w:br/>
              <w:t>5.挖掘算法：支持文本聚类、分类10种以上挖掘算法，如：KMeans，SVM，降维，时间序列，随机森林等；</w:t>
            </w:r>
            <w:r>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需提供产品操作截图，加盖生产厂家公章；</w:t>
            </w:r>
            <w:r w:rsidRPr="00470E01">
              <w:rPr>
                <w:rFonts w:asciiTheme="minorEastAsia" w:eastAsiaTheme="minorEastAsia" w:hAnsiTheme="minorEastAsia" w:cs="宋体" w:hint="eastAsia"/>
                <w:kern w:val="0"/>
                <w:sz w:val="24"/>
              </w:rPr>
              <w:br/>
              <w:t xml:space="preserve">6.多种数据格式：可处理的数据有区间数据、有序数据和属性数据，并能产生各种有用的统计量和诊断信息； </w:t>
            </w:r>
            <w:r w:rsidRPr="00470E01">
              <w:rPr>
                <w:rFonts w:asciiTheme="minorEastAsia" w:eastAsiaTheme="minorEastAsia" w:hAnsiTheme="minorEastAsia" w:cs="宋体" w:hint="eastAsia"/>
                <w:kern w:val="0"/>
                <w:sz w:val="24"/>
              </w:rPr>
              <w:br/>
              <w:t>7.扩展能力：提供二次开发的接口，支持其它的系统调用数据挖掘结果和增加定制化模型的功能；</w:t>
            </w:r>
            <w:r w:rsidRPr="00470E01">
              <w:rPr>
                <w:rFonts w:asciiTheme="minorEastAsia" w:eastAsiaTheme="minorEastAsia" w:hAnsiTheme="minorEastAsia" w:cs="宋体" w:hint="eastAsia"/>
                <w:kern w:val="0"/>
                <w:sz w:val="24"/>
              </w:rPr>
              <w:br/>
              <w:t xml:space="preserve">8.数据呈现：提供组件可视化分析功能，帮助分析人员将信息以图形化的方式呈现，同时自动发现不同数据来源、不同信息之间的公共元素和联系； </w:t>
            </w:r>
            <w:r w:rsidRPr="00470E01">
              <w:rPr>
                <w:rFonts w:asciiTheme="minorEastAsia" w:eastAsiaTheme="minorEastAsia" w:hAnsiTheme="minorEastAsia" w:cs="宋体" w:hint="eastAsia"/>
                <w:kern w:val="0"/>
                <w:sz w:val="24"/>
              </w:rPr>
              <w:br/>
              <w:t>9.横向扩展支持：支持在线扩容，计算能力、存储容量和总IO带宽同步线性扩容；</w:t>
            </w:r>
            <w:r w:rsidRPr="00470E01">
              <w:rPr>
                <w:rFonts w:asciiTheme="minorEastAsia" w:eastAsiaTheme="minorEastAsia" w:hAnsiTheme="minorEastAsia" w:cs="宋体" w:hint="eastAsia"/>
                <w:kern w:val="0"/>
                <w:sz w:val="24"/>
              </w:rPr>
              <w:br/>
              <w:t>10.数据管理：提供API接口，可实现数据的上传下载和管理；</w:t>
            </w:r>
            <w:r w:rsidRPr="00470E01">
              <w:rPr>
                <w:rFonts w:asciiTheme="minorEastAsia" w:eastAsiaTheme="minorEastAsia" w:hAnsiTheme="minorEastAsia" w:cs="宋体" w:hint="eastAsia"/>
                <w:kern w:val="0"/>
                <w:sz w:val="24"/>
              </w:rPr>
              <w:br/>
              <w:t>11.安全性：具备完善的权限控制与隔离机制，保障用户数据的私密性；</w:t>
            </w:r>
            <w:r w:rsidRPr="00470E01">
              <w:rPr>
                <w:rFonts w:asciiTheme="minorEastAsia" w:eastAsiaTheme="minorEastAsia" w:hAnsiTheme="minorEastAsia" w:cs="宋体" w:hint="eastAsia"/>
                <w:kern w:val="0"/>
                <w:sz w:val="24"/>
              </w:rPr>
              <w:br/>
              <w:t xml:space="preserve">12.数据存储：底层采用分布式文件系统，无硬件支持情况下可提供自动分布式冗余存储以保证数据可靠性； </w:t>
            </w:r>
            <w:r w:rsidRPr="00470E01">
              <w:rPr>
                <w:rFonts w:asciiTheme="minorEastAsia" w:eastAsiaTheme="minorEastAsia" w:hAnsiTheme="minorEastAsia" w:cs="宋体" w:hint="eastAsia"/>
                <w:kern w:val="0"/>
                <w:sz w:val="24"/>
              </w:rPr>
              <w:br/>
              <w:t>13.实时计算：采用分布式计算框架提供实时计算服务，可按需扩容，可扩容支持百TB级别数据的存储、计算能力；</w:t>
            </w:r>
            <w:r w:rsidRPr="00470E01">
              <w:rPr>
                <w:rFonts w:asciiTheme="minorEastAsia" w:eastAsiaTheme="minorEastAsia" w:hAnsiTheme="minorEastAsia" w:cs="宋体" w:hint="eastAsia"/>
                <w:kern w:val="0"/>
                <w:sz w:val="24"/>
              </w:rPr>
              <w:br/>
              <w:t>14.并行作业：支持DAG模式的并行作业模式；</w:t>
            </w:r>
            <w:r w:rsidRPr="00470E01">
              <w:rPr>
                <w:rFonts w:asciiTheme="minorEastAsia" w:eastAsiaTheme="minorEastAsia" w:hAnsiTheme="minorEastAsia" w:cs="宋体" w:hint="eastAsia"/>
                <w:kern w:val="0"/>
                <w:sz w:val="24"/>
              </w:rPr>
              <w:br/>
              <w:t xml:space="preserve">15.SQL支持：支持类SQL 语法对数据进行多维分析、数据透视、数据筛选，能够对任意字段进行组合查询，无需预先进行数据建模； </w:t>
            </w:r>
            <w:r w:rsidRPr="00470E01">
              <w:rPr>
                <w:rFonts w:asciiTheme="minorEastAsia" w:eastAsiaTheme="minorEastAsia" w:hAnsiTheme="minorEastAsia" w:cs="宋体" w:hint="eastAsia"/>
                <w:kern w:val="0"/>
                <w:sz w:val="24"/>
              </w:rPr>
              <w:br/>
              <w:t>16.多维分析：提供面向海量数据进行任意维度的密集计算与关联分析的能力,支持TB级大表与大表关联；</w:t>
            </w:r>
            <w:r w:rsidRPr="00470E01">
              <w:rPr>
                <w:rFonts w:asciiTheme="minorEastAsia" w:eastAsiaTheme="minorEastAsia" w:hAnsiTheme="minorEastAsia" w:cs="宋体" w:hint="eastAsia"/>
                <w:kern w:val="0"/>
                <w:sz w:val="24"/>
              </w:rPr>
              <w:br/>
              <w:t>17.数据装载：具备完善的数据装载机制，支持高并发、高吞吐量的大规模数据上传下载；</w:t>
            </w:r>
            <w:r w:rsidRPr="00470E01">
              <w:rPr>
                <w:rFonts w:asciiTheme="minorEastAsia" w:eastAsiaTheme="minorEastAsia" w:hAnsiTheme="minorEastAsia" w:cs="宋体" w:hint="eastAsia"/>
                <w:kern w:val="0"/>
                <w:sz w:val="24"/>
              </w:rPr>
              <w:br/>
              <w:t>18.多种接口：提供RESTful API和主流开发语言的SDK；</w:t>
            </w:r>
            <w:r w:rsidRPr="00470E01">
              <w:rPr>
                <w:rFonts w:asciiTheme="minorEastAsia" w:eastAsiaTheme="minorEastAsia" w:hAnsiTheme="minorEastAsia" w:cs="宋体" w:hint="eastAsia"/>
                <w:kern w:val="0"/>
                <w:sz w:val="24"/>
              </w:rPr>
              <w:br/>
              <w:t>19.异地访问：支持跨机房多集群之间的数据访问与复制；</w:t>
            </w:r>
            <w:r w:rsidRPr="00470E01">
              <w:rPr>
                <w:rFonts w:asciiTheme="minorEastAsia" w:eastAsiaTheme="minorEastAsia" w:hAnsiTheme="minorEastAsia" w:cs="宋体" w:hint="eastAsia"/>
                <w:kern w:val="0"/>
                <w:sz w:val="24"/>
              </w:rPr>
              <w:br/>
              <w:t>20. 支持主机系统：支持Linux（CentOS、RedHat、Ubuntu）、Windows等主流操作系统；</w:t>
            </w:r>
            <w:r w:rsidRPr="00470E01">
              <w:rPr>
                <w:rFonts w:asciiTheme="minorEastAsia" w:eastAsiaTheme="minorEastAsia" w:hAnsiTheme="minorEastAsia" w:cs="宋体" w:hint="eastAsia"/>
                <w:kern w:val="0"/>
                <w:sz w:val="24"/>
              </w:rPr>
              <w:br/>
              <w:t>21.基于组件的数据挖掘和机器学习软件套装；</w:t>
            </w:r>
            <w:r w:rsidRPr="00470E01">
              <w:rPr>
                <w:rFonts w:asciiTheme="minorEastAsia" w:eastAsiaTheme="minorEastAsia" w:hAnsiTheme="minorEastAsia" w:cs="宋体" w:hint="eastAsia"/>
                <w:kern w:val="0"/>
                <w:sz w:val="24"/>
              </w:rPr>
              <w:br/>
              <w:t>22.支持组件拖拽式操作，以及支持可视化组件编程方式，并支</w:t>
            </w:r>
            <w:r w:rsidRPr="00470E01">
              <w:rPr>
                <w:rFonts w:asciiTheme="minorEastAsia" w:eastAsiaTheme="minorEastAsia" w:hAnsiTheme="minorEastAsia" w:cs="宋体" w:hint="eastAsia"/>
                <w:kern w:val="0"/>
                <w:sz w:val="24"/>
              </w:rPr>
              <w:lastRenderedPageBreak/>
              <w:t>持数据可视化浏览及分析；</w:t>
            </w:r>
            <w:r w:rsidRPr="00470E01">
              <w:rPr>
                <w:rFonts w:asciiTheme="minorEastAsia" w:eastAsiaTheme="minorEastAsia" w:hAnsiTheme="minorEastAsia" w:cs="宋体" w:hint="eastAsia"/>
                <w:kern w:val="0"/>
                <w:sz w:val="24"/>
              </w:rPr>
              <w:br/>
              <w:t>23.绑定了 Python以进行脚本开发；</w:t>
            </w:r>
            <w:r w:rsidRPr="00470E01">
              <w:rPr>
                <w:rFonts w:asciiTheme="minorEastAsia" w:eastAsiaTheme="minorEastAsia" w:hAnsiTheme="minorEastAsia" w:cs="宋体" w:hint="eastAsia"/>
                <w:kern w:val="0"/>
                <w:sz w:val="24"/>
              </w:rPr>
              <w:br/>
              <w:t>24.包含了完整的一系列的组件以进行数据预处理；</w:t>
            </w:r>
            <w:r w:rsidRPr="00470E01">
              <w:rPr>
                <w:rFonts w:asciiTheme="minorEastAsia" w:eastAsiaTheme="minorEastAsia" w:hAnsiTheme="minorEastAsia" w:cs="宋体" w:hint="eastAsia"/>
                <w:kern w:val="0"/>
                <w:sz w:val="24"/>
              </w:rPr>
              <w:br/>
              <w:t>25.提供了数据帐目，过渡，建模，模式评估和勘探的功能；</w:t>
            </w:r>
            <w:r w:rsidRPr="00470E01">
              <w:rPr>
                <w:rFonts w:asciiTheme="minorEastAsia" w:eastAsiaTheme="minorEastAsia" w:hAnsiTheme="minorEastAsia" w:cs="宋体" w:hint="eastAsia"/>
                <w:kern w:val="0"/>
                <w:sz w:val="24"/>
              </w:rPr>
              <w:br/>
              <w:t>26.提供控件式挖掘，把控件拖拽连接起来即可组成挖掘流程，并提供大量可视化方法，可以对数据和模型进行多种图形化展示；</w:t>
            </w:r>
            <w:r w:rsidRPr="00470E01">
              <w:rPr>
                <w:rFonts w:asciiTheme="minorEastAsia" w:eastAsiaTheme="minorEastAsia" w:hAnsiTheme="minorEastAsia" w:cs="宋体" w:hint="eastAsia"/>
                <w:kern w:val="0"/>
                <w:sz w:val="24"/>
              </w:rPr>
              <w:br/>
              <w:t>27.智能搜索合适的可视化形式；</w:t>
            </w:r>
            <w:r w:rsidRPr="00470E01">
              <w:rPr>
                <w:rFonts w:asciiTheme="minorEastAsia" w:eastAsiaTheme="minorEastAsia" w:hAnsiTheme="minorEastAsia" w:cs="宋体" w:hint="eastAsia"/>
                <w:kern w:val="0"/>
                <w:sz w:val="24"/>
              </w:rPr>
              <w:br/>
              <w:t>28.支持对数据的交互式探索；</w:t>
            </w:r>
            <w:r w:rsidRPr="00470E01">
              <w:rPr>
                <w:rFonts w:asciiTheme="minorEastAsia" w:eastAsiaTheme="minorEastAsia" w:hAnsiTheme="minorEastAsia" w:cs="宋体" w:hint="eastAsia"/>
                <w:kern w:val="0"/>
                <w:sz w:val="24"/>
              </w:rPr>
              <w:br/>
              <w:t>29.数据挖掘游乐场：聚类算法可视化；演示分类算法可视化演示；提供可交互的算法演示；操作支持多种算法；支持原始数据和结果数据展示；</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套</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w:t>
            </w:r>
          </w:p>
        </w:tc>
      </w:tr>
      <w:tr w:rsidR="004267B5" w:rsidRPr="00470E01" w:rsidTr="00F9360C">
        <w:trPr>
          <w:trHeight w:val="20"/>
        </w:trPr>
        <w:tc>
          <w:tcPr>
            <w:tcW w:w="710" w:type="dxa"/>
            <w:vMerge w:val="restart"/>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13</w:t>
            </w:r>
          </w:p>
        </w:tc>
        <w:tc>
          <w:tcPr>
            <w:tcW w:w="1225" w:type="dxa"/>
            <w:vMerge w:val="restart"/>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数据云处理实验库</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Linux系统基础实验库：</w:t>
            </w:r>
            <w:r w:rsidRPr="00470E01">
              <w:rPr>
                <w:rFonts w:asciiTheme="minorEastAsia" w:eastAsiaTheme="minorEastAsia" w:hAnsiTheme="minorEastAsia" w:cs="宋体" w:hint="eastAsia"/>
                <w:kern w:val="0"/>
                <w:sz w:val="24"/>
              </w:rPr>
              <w:br/>
              <w:t>Linux系统实验库包括Linux操作系统的基础等内容，提供相关的实验包，实验内容不少于如下内容：</w:t>
            </w:r>
            <w:r w:rsidRPr="00470E01">
              <w:rPr>
                <w:rFonts w:asciiTheme="minorEastAsia" w:eastAsiaTheme="minorEastAsia" w:hAnsiTheme="minorEastAsia" w:cs="宋体" w:hint="eastAsia"/>
                <w:kern w:val="0"/>
                <w:sz w:val="24"/>
              </w:rPr>
              <w:br/>
              <w:t>1、Linux基础常用基本命令；</w:t>
            </w:r>
            <w:r w:rsidRPr="00470E01">
              <w:rPr>
                <w:rFonts w:asciiTheme="minorEastAsia" w:eastAsiaTheme="minorEastAsia" w:hAnsiTheme="minorEastAsia" w:cs="宋体" w:hint="eastAsia"/>
                <w:kern w:val="0"/>
                <w:sz w:val="24"/>
              </w:rPr>
              <w:br/>
              <w:t>2、Linux基础文件操作；</w:t>
            </w:r>
            <w:r w:rsidRPr="00470E01">
              <w:rPr>
                <w:rFonts w:asciiTheme="minorEastAsia" w:eastAsiaTheme="minorEastAsia" w:hAnsiTheme="minorEastAsia" w:cs="宋体" w:hint="eastAsia"/>
                <w:kern w:val="0"/>
                <w:sz w:val="24"/>
              </w:rPr>
              <w:br/>
              <w:t>3、Linux基础sed；</w:t>
            </w:r>
            <w:r w:rsidRPr="00470E01">
              <w:rPr>
                <w:rFonts w:asciiTheme="minorEastAsia" w:eastAsiaTheme="minorEastAsia" w:hAnsiTheme="minorEastAsia" w:cs="宋体" w:hint="eastAsia"/>
                <w:kern w:val="0"/>
                <w:sz w:val="24"/>
              </w:rPr>
              <w:br/>
              <w:t>4、Linux基础awk；</w:t>
            </w:r>
            <w:r w:rsidRPr="00470E01">
              <w:rPr>
                <w:rFonts w:asciiTheme="minorEastAsia" w:eastAsiaTheme="minorEastAsia" w:hAnsiTheme="minorEastAsia" w:cs="宋体" w:hint="eastAsia"/>
                <w:kern w:val="0"/>
                <w:sz w:val="24"/>
              </w:rPr>
              <w:br/>
              <w:t>5、Linux基础文本编辑器vi；</w:t>
            </w:r>
            <w:r w:rsidRPr="00470E01">
              <w:rPr>
                <w:rFonts w:asciiTheme="minorEastAsia" w:eastAsiaTheme="minorEastAsia" w:hAnsiTheme="minorEastAsia" w:cs="宋体" w:hint="eastAsia"/>
                <w:kern w:val="0"/>
                <w:sz w:val="24"/>
              </w:rPr>
              <w:br/>
              <w:t>6、Linux基础（正则表达式）；</w:t>
            </w:r>
            <w:r w:rsidRPr="00470E01">
              <w:rPr>
                <w:rFonts w:asciiTheme="minorEastAsia" w:eastAsiaTheme="minorEastAsia" w:hAnsiTheme="minorEastAsia" w:cs="宋体" w:hint="eastAsia"/>
                <w:kern w:val="0"/>
                <w:sz w:val="24"/>
              </w:rPr>
              <w:br/>
              <w:t>7、Shell基础（流程控制）；</w:t>
            </w:r>
            <w:r w:rsidRPr="00470E01">
              <w:rPr>
                <w:rFonts w:asciiTheme="minorEastAsia" w:eastAsiaTheme="minorEastAsia" w:hAnsiTheme="minorEastAsia" w:cs="宋体" w:hint="eastAsia"/>
                <w:kern w:val="0"/>
                <w:sz w:val="24"/>
              </w:rPr>
              <w:br/>
              <w:t>8、Shell基础（主机信息检测）；</w:t>
            </w:r>
            <w:r w:rsidRPr="00470E01">
              <w:rPr>
                <w:rFonts w:asciiTheme="minorEastAsia" w:eastAsiaTheme="minorEastAsia" w:hAnsiTheme="minorEastAsia" w:cs="宋体" w:hint="eastAsia"/>
                <w:kern w:val="0"/>
                <w:sz w:val="24"/>
              </w:rPr>
              <w:br/>
              <w:t>9、Shell运维实践（服务器安全）；</w:t>
            </w:r>
            <w:r w:rsidRPr="00470E01">
              <w:rPr>
                <w:rFonts w:asciiTheme="minorEastAsia" w:eastAsiaTheme="minorEastAsia" w:hAnsiTheme="minorEastAsia" w:cs="宋体" w:hint="eastAsia"/>
                <w:kern w:val="0"/>
                <w:sz w:val="24"/>
              </w:rPr>
              <w:br/>
              <w:t>10、Shell运维实践（用户管理）；</w:t>
            </w:r>
            <w:r w:rsidRPr="00470E01">
              <w:rPr>
                <w:rFonts w:asciiTheme="minorEastAsia" w:eastAsiaTheme="minorEastAsia" w:hAnsiTheme="minorEastAsia" w:cs="宋体" w:hint="eastAsia"/>
                <w:kern w:val="0"/>
                <w:sz w:val="24"/>
              </w:rPr>
              <w:br/>
              <w:t>11、Shell运维实践主机端口管理；</w:t>
            </w:r>
            <w:r w:rsidRPr="00470E01">
              <w:rPr>
                <w:rFonts w:asciiTheme="minorEastAsia" w:eastAsiaTheme="minorEastAsia" w:hAnsiTheme="minorEastAsia" w:cs="宋体" w:hint="eastAsia"/>
                <w:kern w:val="0"/>
                <w:sz w:val="24"/>
              </w:rPr>
              <w:br/>
              <w:t>12、Linux基础grep；</w:t>
            </w:r>
            <w:r w:rsidRPr="00470E01">
              <w:rPr>
                <w:rFonts w:asciiTheme="minorEastAsia" w:eastAsiaTheme="minorEastAsia" w:hAnsiTheme="minorEastAsia" w:cs="宋体" w:hint="eastAsia"/>
                <w:kern w:val="0"/>
                <w:sz w:val="24"/>
              </w:rPr>
              <w:br/>
              <w:t>13、Linux基础cut；</w:t>
            </w:r>
            <w:r w:rsidRPr="00470E01">
              <w:rPr>
                <w:rFonts w:asciiTheme="minorEastAsia" w:eastAsiaTheme="minorEastAsia" w:hAnsiTheme="minorEastAsia" w:cs="宋体" w:hint="eastAsia"/>
                <w:kern w:val="0"/>
                <w:sz w:val="24"/>
              </w:rPr>
              <w:br/>
              <w:t>14、Linux基础tar；</w:t>
            </w:r>
            <w:r w:rsidRPr="00470E01">
              <w:rPr>
                <w:rFonts w:asciiTheme="minorEastAsia" w:eastAsiaTheme="minorEastAsia" w:hAnsiTheme="minorEastAsia" w:cs="宋体" w:hint="eastAsia"/>
                <w:kern w:val="0"/>
                <w:sz w:val="24"/>
              </w:rPr>
              <w:br/>
              <w:t>15、Linux进阶sed、awk、grep、cut综合运用；</w:t>
            </w:r>
            <w:r w:rsidRPr="00470E01">
              <w:rPr>
                <w:rFonts w:asciiTheme="minorEastAsia" w:eastAsiaTheme="minorEastAsia" w:hAnsiTheme="minorEastAsia" w:cs="宋体" w:hint="eastAsia"/>
                <w:kern w:val="0"/>
                <w:sz w:val="24"/>
              </w:rPr>
              <w:br/>
              <w:t>16、java正则表达式；</w:t>
            </w:r>
            <w:r w:rsidRPr="00470E01">
              <w:rPr>
                <w:rFonts w:asciiTheme="minorEastAsia" w:eastAsiaTheme="minorEastAsia" w:hAnsiTheme="minorEastAsia" w:cs="宋体" w:hint="eastAsia"/>
                <w:kern w:val="0"/>
                <w:sz w:val="24"/>
              </w:rPr>
              <w:br/>
              <w:t>17、scala政策表达式等。</w:t>
            </w:r>
          </w:p>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323BAB">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需提供投标人</w:t>
            </w:r>
            <w:r>
              <w:rPr>
                <w:rFonts w:asciiTheme="minorEastAsia" w:eastAsiaTheme="minorEastAsia" w:hAnsiTheme="minorEastAsia" w:cs="宋体" w:hint="eastAsia"/>
                <w:kern w:val="0"/>
                <w:sz w:val="24"/>
              </w:rPr>
              <w:t>或</w:t>
            </w:r>
            <w:r w:rsidRPr="00323BAB">
              <w:rPr>
                <w:rFonts w:asciiTheme="minorEastAsia" w:eastAsiaTheme="minorEastAsia" w:hAnsiTheme="minorEastAsia" w:cs="宋体" w:hint="eastAsia"/>
                <w:kern w:val="0"/>
                <w:sz w:val="24"/>
              </w:rPr>
              <w:t>厂家</w:t>
            </w:r>
            <w:r w:rsidRPr="00470E01">
              <w:rPr>
                <w:rFonts w:asciiTheme="minorEastAsia" w:eastAsiaTheme="minorEastAsia" w:hAnsiTheme="minorEastAsia" w:cs="宋体" w:hint="eastAsia"/>
                <w:kern w:val="0"/>
                <w:sz w:val="24"/>
              </w:rPr>
              <w:t>（著作权人需和投标人</w:t>
            </w:r>
            <w:r>
              <w:rPr>
                <w:rFonts w:asciiTheme="minorEastAsia" w:eastAsiaTheme="minorEastAsia" w:hAnsiTheme="minorEastAsia" w:cs="宋体" w:hint="eastAsia"/>
                <w:kern w:val="0"/>
                <w:sz w:val="24"/>
              </w:rPr>
              <w:t>或</w:t>
            </w:r>
            <w:r w:rsidRPr="00323BAB">
              <w:rPr>
                <w:rFonts w:asciiTheme="minorEastAsia" w:eastAsiaTheme="minorEastAsia" w:hAnsiTheme="minorEastAsia" w:cs="宋体" w:hint="eastAsia"/>
                <w:kern w:val="0"/>
                <w:sz w:val="24"/>
              </w:rPr>
              <w:t>厂家</w:t>
            </w:r>
            <w:r w:rsidRPr="00470E01">
              <w:rPr>
                <w:rFonts w:asciiTheme="minorEastAsia" w:eastAsiaTheme="minorEastAsia" w:hAnsiTheme="minorEastAsia" w:cs="宋体" w:hint="eastAsia"/>
                <w:kern w:val="0"/>
                <w:sz w:val="24"/>
              </w:rPr>
              <w:t>名称一致）加盖公章的相关实验库计算机软件著作权登记证书复印件，证书登记号和证书号需保证真实一致性并原件备查。</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套</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w:t>
            </w:r>
          </w:p>
        </w:tc>
      </w:tr>
      <w:tr w:rsidR="004267B5" w:rsidRPr="00470E01" w:rsidTr="00F9360C">
        <w:trPr>
          <w:trHeight w:val="20"/>
        </w:trPr>
        <w:tc>
          <w:tcPr>
            <w:tcW w:w="710" w:type="dxa"/>
            <w:vMerge/>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p>
        </w:tc>
        <w:tc>
          <w:tcPr>
            <w:tcW w:w="1225" w:type="dxa"/>
            <w:vMerge/>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数据云处理技术实验库：</w:t>
            </w:r>
            <w:r w:rsidRPr="00470E01">
              <w:rPr>
                <w:rFonts w:asciiTheme="minorEastAsia" w:eastAsiaTheme="minorEastAsia" w:hAnsiTheme="minorEastAsia" w:cs="宋体" w:hint="eastAsia"/>
                <w:kern w:val="0"/>
                <w:sz w:val="24"/>
              </w:rPr>
              <w:br/>
              <w:t>数据云处理技术实验库提供hadoop生态圈的实验包，包括HDFS、Hbase、Hive、MapReduce、Zookeeper、Spark、Storm、MongoDB、Redis 等，实验内容不少于如下内容：</w:t>
            </w:r>
            <w:r w:rsidRPr="00470E01">
              <w:rPr>
                <w:rFonts w:asciiTheme="minorEastAsia" w:eastAsiaTheme="minorEastAsia" w:hAnsiTheme="minorEastAsia" w:cs="宋体" w:hint="eastAsia"/>
                <w:kern w:val="0"/>
                <w:sz w:val="24"/>
              </w:rPr>
              <w:br/>
              <w:t>1、基本操作实验；</w:t>
            </w:r>
            <w:r w:rsidRPr="00470E01">
              <w:rPr>
                <w:rFonts w:asciiTheme="minorEastAsia" w:eastAsiaTheme="minorEastAsia" w:hAnsiTheme="minorEastAsia" w:cs="宋体" w:hint="eastAsia"/>
                <w:kern w:val="0"/>
                <w:sz w:val="24"/>
              </w:rPr>
              <w:br/>
              <w:t>2、HDFS实验：部署HDFS；</w:t>
            </w:r>
            <w:r w:rsidRPr="00470E01">
              <w:rPr>
                <w:rFonts w:asciiTheme="minorEastAsia" w:eastAsiaTheme="minorEastAsia" w:hAnsiTheme="minorEastAsia" w:cs="宋体" w:hint="eastAsia"/>
                <w:kern w:val="0"/>
                <w:sz w:val="24"/>
              </w:rPr>
              <w:br/>
              <w:t>3、HDFS实验：读写HDFS文件；</w:t>
            </w:r>
            <w:r w:rsidRPr="00470E01">
              <w:rPr>
                <w:rFonts w:asciiTheme="minorEastAsia" w:eastAsiaTheme="minorEastAsia" w:hAnsiTheme="minorEastAsia" w:cs="宋体" w:hint="eastAsia"/>
                <w:kern w:val="0"/>
                <w:sz w:val="24"/>
              </w:rPr>
              <w:br/>
              <w:t>4、YARN实验：部署YARN集群；</w:t>
            </w:r>
            <w:r w:rsidRPr="00470E01">
              <w:rPr>
                <w:rFonts w:asciiTheme="minorEastAsia" w:eastAsiaTheme="minorEastAsia" w:hAnsiTheme="minorEastAsia" w:cs="宋体" w:hint="eastAsia"/>
                <w:kern w:val="0"/>
                <w:sz w:val="24"/>
              </w:rPr>
              <w:br/>
              <w:t>5、MapReduce实验：单词计数；</w:t>
            </w:r>
            <w:r w:rsidRPr="00470E01">
              <w:rPr>
                <w:rFonts w:asciiTheme="minorEastAsia" w:eastAsiaTheme="minorEastAsia" w:hAnsiTheme="minorEastAsia" w:cs="宋体" w:hint="eastAsia"/>
                <w:kern w:val="0"/>
                <w:sz w:val="24"/>
              </w:rPr>
              <w:br/>
              <w:t>6、MapReduce实验：二次排序；</w:t>
            </w:r>
            <w:r w:rsidRPr="00470E01">
              <w:rPr>
                <w:rFonts w:asciiTheme="minorEastAsia" w:eastAsiaTheme="minorEastAsia" w:hAnsiTheme="minorEastAsia" w:cs="宋体" w:hint="eastAsia"/>
                <w:kern w:val="0"/>
                <w:sz w:val="24"/>
              </w:rPr>
              <w:br/>
              <w:t>7、MapReduce实验：计数器；</w:t>
            </w:r>
            <w:r w:rsidRPr="00470E01">
              <w:rPr>
                <w:rFonts w:asciiTheme="minorEastAsia" w:eastAsiaTheme="minorEastAsia" w:hAnsiTheme="minorEastAsia" w:cs="宋体" w:hint="eastAsia"/>
                <w:kern w:val="0"/>
                <w:sz w:val="24"/>
              </w:rPr>
              <w:br/>
              <w:t>8、MapReduce实验：Join操作；</w:t>
            </w:r>
            <w:r w:rsidRPr="00470E01">
              <w:rPr>
                <w:rFonts w:asciiTheme="minorEastAsia" w:eastAsiaTheme="minorEastAsia" w:hAnsiTheme="minorEastAsia" w:cs="宋体" w:hint="eastAsia"/>
                <w:kern w:val="0"/>
                <w:sz w:val="24"/>
              </w:rPr>
              <w:br/>
              <w:t>9、MapReduce实验：分布式缓存；</w:t>
            </w:r>
            <w:r w:rsidRPr="00470E01">
              <w:rPr>
                <w:rFonts w:asciiTheme="minorEastAsia" w:eastAsiaTheme="minorEastAsia" w:hAnsiTheme="minorEastAsia" w:cs="宋体" w:hint="eastAsia"/>
                <w:kern w:val="0"/>
                <w:sz w:val="24"/>
              </w:rPr>
              <w:br/>
              <w:t>10、Hive实验：部署Hive；</w:t>
            </w:r>
            <w:r w:rsidRPr="00470E01">
              <w:rPr>
                <w:rFonts w:asciiTheme="minorEastAsia" w:eastAsiaTheme="minorEastAsia" w:hAnsiTheme="minorEastAsia" w:cs="宋体" w:hint="eastAsia"/>
                <w:kern w:val="0"/>
                <w:sz w:val="24"/>
              </w:rPr>
              <w:br/>
            </w:r>
            <w:r w:rsidRPr="00470E01">
              <w:rPr>
                <w:rFonts w:asciiTheme="minorEastAsia" w:eastAsiaTheme="minorEastAsia" w:hAnsiTheme="minorEastAsia" w:cs="宋体" w:hint="eastAsia"/>
                <w:kern w:val="0"/>
                <w:sz w:val="24"/>
              </w:rPr>
              <w:lastRenderedPageBreak/>
              <w:t>11、Hive实验：新建Hive表；</w:t>
            </w:r>
            <w:r w:rsidRPr="00470E01">
              <w:rPr>
                <w:rFonts w:asciiTheme="minorEastAsia" w:eastAsiaTheme="minorEastAsia" w:hAnsiTheme="minorEastAsia" w:cs="宋体" w:hint="eastAsia"/>
                <w:kern w:val="0"/>
                <w:sz w:val="24"/>
              </w:rPr>
              <w:br/>
              <w:t>12、Hive实验：Hive分区；</w:t>
            </w:r>
            <w:r w:rsidRPr="00470E01">
              <w:rPr>
                <w:rFonts w:asciiTheme="minorEastAsia" w:eastAsiaTheme="minorEastAsia" w:hAnsiTheme="minorEastAsia" w:cs="宋体" w:hint="eastAsia"/>
                <w:kern w:val="0"/>
                <w:sz w:val="24"/>
              </w:rPr>
              <w:br/>
              <w:t>13、Spark实验：部署Spark集群；</w:t>
            </w:r>
            <w:r w:rsidRPr="00470E01">
              <w:rPr>
                <w:rFonts w:asciiTheme="minorEastAsia" w:eastAsiaTheme="minorEastAsia" w:hAnsiTheme="minorEastAsia" w:cs="宋体" w:hint="eastAsia"/>
                <w:kern w:val="0"/>
                <w:sz w:val="24"/>
              </w:rPr>
              <w:br/>
              <w:t>14、Spark实验：SparkWordCount；</w:t>
            </w:r>
            <w:r w:rsidRPr="00470E01">
              <w:rPr>
                <w:rFonts w:asciiTheme="minorEastAsia" w:eastAsiaTheme="minorEastAsia" w:hAnsiTheme="minorEastAsia" w:cs="宋体" w:hint="eastAsia"/>
                <w:kern w:val="0"/>
                <w:sz w:val="24"/>
              </w:rPr>
              <w:br/>
              <w:t>15、Spark实验：RDD综合实验；</w:t>
            </w:r>
            <w:r w:rsidRPr="00470E01">
              <w:rPr>
                <w:rFonts w:asciiTheme="minorEastAsia" w:eastAsiaTheme="minorEastAsia" w:hAnsiTheme="minorEastAsia" w:cs="宋体" w:hint="eastAsia"/>
                <w:kern w:val="0"/>
                <w:sz w:val="24"/>
              </w:rPr>
              <w:br/>
              <w:t>16、Spark实验：Spark综例；</w:t>
            </w:r>
            <w:r w:rsidRPr="00470E01">
              <w:rPr>
                <w:rFonts w:asciiTheme="minorEastAsia" w:eastAsiaTheme="minorEastAsia" w:hAnsiTheme="minorEastAsia" w:cs="宋体" w:hint="eastAsia"/>
                <w:kern w:val="0"/>
                <w:sz w:val="24"/>
              </w:rPr>
              <w:br/>
              <w:t>17、Spark实验：Spark SQL；</w:t>
            </w:r>
            <w:r w:rsidRPr="00470E01">
              <w:rPr>
                <w:rFonts w:asciiTheme="minorEastAsia" w:eastAsiaTheme="minorEastAsia" w:hAnsiTheme="minorEastAsia" w:cs="宋体" w:hint="eastAsia"/>
                <w:kern w:val="0"/>
                <w:sz w:val="24"/>
              </w:rPr>
              <w:br/>
              <w:t>18、Spark实验：Spark Streaming；</w:t>
            </w:r>
            <w:r w:rsidRPr="00470E01">
              <w:rPr>
                <w:rFonts w:asciiTheme="minorEastAsia" w:eastAsiaTheme="minorEastAsia" w:hAnsiTheme="minorEastAsia" w:cs="宋体" w:hint="eastAsia"/>
                <w:kern w:val="0"/>
                <w:sz w:val="24"/>
              </w:rPr>
              <w:br/>
              <w:t>19、Spark实验：GraphX；</w:t>
            </w:r>
            <w:r w:rsidRPr="00470E01">
              <w:rPr>
                <w:rFonts w:asciiTheme="minorEastAsia" w:eastAsiaTheme="minorEastAsia" w:hAnsiTheme="minorEastAsia" w:cs="宋体" w:hint="eastAsia"/>
                <w:kern w:val="0"/>
                <w:sz w:val="24"/>
              </w:rPr>
              <w:br/>
              <w:t>20、Zookeeper实验：部署ZooKeeper；</w:t>
            </w:r>
            <w:r w:rsidRPr="00470E01">
              <w:rPr>
                <w:rFonts w:asciiTheme="minorEastAsia" w:eastAsiaTheme="minorEastAsia" w:hAnsiTheme="minorEastAsia" w:cs="宋体" w:hint="eastAsia"/>
                <w:kern w:val="0"/>
                <w:sz w:val="24"/>
              </w:rPr>
              <w:br/>
              <w:t>21、Zookeeper实验：进程协作；</w:t>
            </w:r>
            <w:r w:rsidRPr="00470E01">
              <w:rPr>
                <w:rFonts w:asciiTheme="minorEastAsia" w:eastAsiaTheme="minorEastAsia" w:hAnsiTheme="minorEastAsia" w:cs="宋体" w:hint="eastAsia"/>
                <w:kern w:val="0"/>
                <w:sz w:val="24"/>
              </w:rPr>
              <w:br/>
              <w:t>22、HBase实验：部署HBase；</w:t>
            </w:r>
            <w:r w:rsidRPr="00470E01">
              <w:rPr>
                <w:rFonts w:asciiTheme="minorEastAsia" w:eastAsiaTheme="minorEastAsia" w:hAnsiTheme="minorEastAsia" w:cs="宋体" w:hint="eastAsia"/>
                <w:kern w:val="0"/>
                <w:sz w:val="24"/>
              </w:rPr>
              <w:br/>
              <w:t>23、HBase实验：新建HBase表；</w:t>
            </w:r>
            <w:r w:rsidRPr="00470E01">
              <w:rPr>
                <w:rFonts w:asciiTheme="minorEastAsia" w:eastAsiaTheme="minorEastAsia" w:hAnsiTheme="minorEastAsia" w:cs="宋体" w:hint="eastAsia"/>
                <w:kern w:val="0"/>
                <w:sz w:val="24"/>
              </w:rPr>
              <w:br/>
              <w:t>24、Storm实验：部署Storm；</w:t>
            </w:r>
            <w:r w:rsidRPr="00470E01">
              <w:rPr>
                <w:rFonts w:asciiTheme="minorEastAsia" w:eastAsiaTheme="minorEastAsia" w:hAnsiTheme="minorEastAsia" w:cs="宋体" w:hint="eastAsia"/>
                <w:kern w:val="0"/>
                <w:sz w:val="24"/>
              </w:rPr>
              <w:br/>
              <w:t>25、Storm实验：实时WordCountTopology；</w:t>
            </w:r>
            <w:r w:rsidRPr="00470E01">
              <w:rPr>
                <w:rFonts w:asciiTheme="minorEastAsia" w:eastAsiaTheme="minorEastAsia" w:hAnsiTheme="minorEastAsia" w:cs="宋体" w:hint="eastAsia"/>
                <w:kern w:val="0"/>
                <w:sz w:val="24"/>
              </w:rPr>
              <w:br/>
              <w:t>26、Flume实验：文件数据Flume至HDFS；</w:t>
            </w:r>
            <w:r w:rsidRPr="00470E01">
              <w:rPr>
                <w:rFonts w:asciiTheme="minorEastAsia" w:eastAsiaTheme="minorEastAsia" w:hAnsiTheme="minorEastAsia" w:cs="宋体" w:hint="eastAsia"/>
                <w:kern w:val="0"/>
                <w:sz w:val="24"/>
              </w:rPr>
              <w:br/>
              <w:t>27、Kafka实验：订阅推送示例；</w:t>
            </w:r>
            <w:r w:rsidRPr="00470E01">
              <w:rPr>
                <w:rFonts w:asciiTheme="minorEastAsia" w:eastAsiaTheme="minorEastAsia" w:hAnsiTheme="minorEastAsia" w:cs="宋体" w:hint="eastAsia"/>
                <w:kern w:val="0"/>
                <w:sz w:val="24"/>
              </w:rPr>
              <w:br/>
              <w:t>28、Pig实验：Pig版WordCount；</w:t>
            </w:r>
            <w:r w:rsidRPr="00470E01">
              <w:rPr>
                <w:rFonts w:asciiTheme="minorEastAsia" w:eastAsiaTheme="minorEastAsia" w:hAnsiTheme="minorEastAsia" w:cs="宋体" w:hint="eastAsia"/>
                <w:kern w:val="0"/>
                <w:sz w:val="24"/>
              </w:rPr>
              <w:br/>
              <w:t>29、Redis实验：Redis部署与简单使用；</w:t>
            </w:r>
            <w:r w:rsidRPr="00470E01">
              <w:rPr>
                <w:rFonts w:asciiTheme="minorEastAsia" w:eastAsiaTheme="minorEastAsia" w:hAnsiTheme="minorEastAsia" w:cs="宋体" w:hint="eastAsia"/>
                <w:kern w:val="0"/>
                <w:sz w:val="24"/>
              </w:rPr>
              <w:br/>
              <w:t>30、Redis实验：读写Redis；</w:t>
            </w:r>
            <w:r w:rsidRPr="00470E01">
              <w:rPr>
                <w:rFonts w:asciiTheme="minorEastAsia" w:eastAsiaTheme="minorEastAsia" w:hAnsiTheme="minorEastAsia" w:cs="宋体" w:hint="eastAsia"/>
                <w:kern w:val="0"/>
                <w:sz w:val="24"/>
              </w:rPr>
              <w:br/>
              <w:t>31、MongoDB实验：读写MongoDB；</w:t>
            </w:r>
            <w:r w:rsidRPr="00470E01">
              <w:rPr>
                <w:rFonts w:asciiTheme="minorEastAsia" w:eastAsiaTheme="minorEastAsia" w:hAnsiTheme="minorEastAsia" w:cs="宋体" w:hint="eastAsia"/>
                <w:kern w:val="0"/>
                <w:sz w:val="24"/>
              </w:rPr>
              <w:br/>
              <w:t>32、LevelDB实验：读写LevelDB等。</w:t>
            </w:r>
            <w:r w:rsidRPr="00470E01">
              <w:rPr>
                <w:rFonts w:asciiTheme="minorEastAsia" w:eastAsiaTheme="minorEastAsia" w:hAnsiTheme="minorEastAsia" w:cs="宋体" w:hint="eastAsia"/>
                <w:kern w:val="0"/>
                <w:sz w:val="24"/>
              </w:rPr>
              <w:br/>
              <w:t>综合实验至少包括以下内容：</w:t>
            </w:r>
            <w:r w:rsidRPr="00470E01">
              <w:rPr>
                <w:rFonts w:asciiTheme="minorEastAsia" w:eastAsiaTheme="minorEastAsia" w:hAnsiTheme="minorEastAsia" w:cs="宋体" w:hint="eastAsia"/>
                <w:kern w:val="0"/>
                <w:sz w:val="24"/>
              </w:rPr>
              <w:br/>
              <w:t>1、综合实战：车牌识别；</w:t>
            </w:r>
            <w:r w:rsidRPr="00470E01">
              <w:rPr>
                <w:rFonts w:asciiTheme="minorEastAsia" w:eastAsiaTheme="minorEastAsia" w:hAnsiTheme="minorEastAsia" w:cs="宋体" w:hint="eastAsia"/>
                <w:kern w:val="0"/>
                <w:sz w:val="24"/>
              </w:rPr>
              <w:br/>
              <w:t>2、综合实战：搜索引擎；</w:t>
            </w:r>
            <w:r w:rsidRPr="00470E01">
              <w:rPr>
                <w:rFonts w:asciiTheme="minorEastAsia" w:eastAsiaTheme="minorEastAsia" w:hAnsiTheme="minorEastAsia" w:cs="宋体" w:hint="eastAsia"/>
                <w:kern w:val="0"/>
                <w:sz w:val="24"/>
              </w:rPr>
              <w:br/>
              <w:t>3、综合实战：精确营销；</w:t>
            </w:r>
            <w:r w:rsidRPr="00470E01">
              <w:rPr>
                <w:rFonts w:asciiTheme="minorEastAsia" w:eastAsiaTheme="minorEastAsia" w:hAnsiTheme="minorEastAsia" w:cs="宋体" w:hint="eastAsia"/>
                <w:kern w:val="0"/>
                <w:sz w:val="24"/>
              </w:rPr>
              <w:br/>
              <w:t>4、综合实战：环境大数据；</w:t>
            </w:r>
            <w:r w:rsidRPr="00470E01">
              <w:rPr>
                <w:rFonts w:asciiTheme="minorEastAsia" w:eastAsiaTheme="minorEastAsia" w:hAnsiTheme="minorEastAsia" w:cs="宋体" w:hint="eastAsia"/>
                <w:kern w:val="0"/>
                <w:sz w:val="24"/>
              </w:rPr>
              <w:br/>
              <w:t>5、综合实战：物联网；</w:t>
            </w:r>
            <w:r w:rsidRPr="00470E01">
              <w:rPr>
                <w:rFonts w:asciiTheme="minorEastAsia" w:eastAsiaTheme="minorEastAsia" w:hAnsiTheme="minorEastAsia" w:cs="宋体" w:hint="eastAsia"/>
                <w:kern w:val="0"/>
                <w:sz w:val="24"/>
              </w:rPr>
              <w:br/>
              <w:t>6、综合实战：贷款风险评估等。</w:t>
            </w:r>
          </w:p>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323BAB">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需提供投标人</w:t>
            </w:r>
            <w:r>
              <w:rPr>
                <w:rFonts w:asciiTheme="minorEastAsia" w:eastAsiaTheme="minorEastAsia" w:hAnsiTheme="minorEastAsia" w:cs="宋体" w:hint="eastAsia"/>
                <w:kern w:val="0"/>
                <w:sz w:val="24"/>
              </w:rPr>
              <w:t>或</w:t>
            </w:r>
            <w:r w:rsidRPr="00323BAB">
              <w:rPr>
                <w:rFonts w:asciiTheme="minorEastAsia" w:eastAsiaTheme="minorEastAsia" w:hAnsiTheme="minorEastAsia" w:cs="宋体" w:hint="eastAsia"/>
                <w:kern w:val="0"/>
                <w:sz w:val="24"/>
              </w:rPr>
              <w:t>厂家</w:t>
            </w:r>
            <w:r w:rsidRPr="00470E01">
              <w:rPr>
                <w:rFonts w:asciiTheme="minorEastAsia" w:eastAsiaTheme="minorEastAsia" w:hAnsiTheme="minorEastAsia" w:cs="宋体" w:hint="eastAsia"/>
                <w:kern w:val="0"/>
                <w:sz w:val="24"/>
              </w:rPr>
              <w:t>（著作权人需和投标人</w:t>
            </w:r>
            <w:r>
              <w:rPr>
                <w:rFonts w:asciiTheme="minorEastAsia" w:eastAsiaTheme="minorEastAsia" w:hAnsiTheme="minorEastAsia" w:cs="宋体" w:hint="eastAsia"/>
                <w:kern w:val="0"/>
                <w:sz w:val="24"/>
              </w:rPr>
              <w:t>或</w:t>
            </w:r>
            <w:r w:rsidRPr="00323BAB">
              <w:rPr>
                <w:rFonts w:asciiTheme="minorEastAsia" w:eastAsiaTheme="minorEastAsia" w:hAnsiTheme="minorEastAsia" w:cs="宋体" w:hint="eastAsia"/>
                <w:kern w:val="0"/>
                <w:sz w:val="24"/>
              </w:rPr>
              <w:t>厂家</w:t>
            </w:r>
            <w:r w:rsidRPr="00470E01">
              <w:rPr>
                <w:rFonts w:asciiTheme="minorEastAsia" w:eastAsiaTheme="minorEastAsia" w:hAnsiTheme="minorEastAsia" w:cs="宋体" w:hint="eastAsia"/>
                <w:kern w:val="0"/>
                <w:sz w:val="24"/>
              </w:rPr>
              <w:t>名称一致）加盖公章的相关实验库计算机软件著作权登记证书复印件，证书登记号和证书号需保证真实一致性并原件备查。</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套</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w:t>
            </w:r>
          </w:p>
        </w:tc>
      </w:tr>
      <w:tr w:rsidR="004267B5" w:rsidRPr="00470E01" w:rsidTr="00F9360C">
        <w:trPr>
          <w:trHeight w:val="20"/>
        </w:trPr>
        <w:tc>
          <w:tcPr>
            <w:tcW w:w="710" w:type="dxa"/>
            <w:vMerge/>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p>
        </w:tc>
        <w:tc>
          <w:tcPr>
            <w:tcW w:w="1225" w:type="dxa"/>
            <w:vMerge/>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Python语言编程实验库：</w:t>
            </w:r>
            <w:r w:rsidRPr="00470E01">
              <w:rPr>
                <w:rFonts w:asciiTheme="minorEastAsia" w:eastAsiaTheme="minorEastAsia" w:hAnsiTheme="minorEastAsia" w:cs="宋体" w:hint="eastAsia"/>
                <w:kern w:val="0"/>
                <w:sz w:val="24"/>
              </w:rPr>
              <w:br/>
              <w:t>Python语言编程实验库提供Python语言的实验包，实验内容不少于如下内容：</w:t>
            </w:r>
            <w:r w:rsidRPr="00470E01">
              <w:rPr>
                <w:rFonts w:asciiTheme="minorEastAsia" w:eastAsiaTheme="minorEastAsia" w:hAnsiTheme="minorEastAsia" w:cs="宋体" w:hint="eastAsia"/>
                <w:kern w:val="0"/>
                <w:sz w:val="24"/>
              </w:rPr>
              <w:br/>
              <w:t>1、Python基础：流程控制；</w:t>
            </w:r>
            <w:r w:rsidRPr="00470E01">
              <w:rPr>
                <w:rFonts w:asciiTheme="minorEastAsia" w:eastAsiaTheme="minorEastAsia" w:hAnsiTheme="minorEastAsia" w:cs="宋体" w:hint="eastAsia"/>
                <w:kern w:val="0"/>
                <w:sz w:val="24"/>
              </w:rPr>
              <w:br/>
              <w:t>2、Python基础：列表和元组；</w:t>
            </w:r>
            <w:r w:rsidRPr="00470E01">
              <w:rPr>
                <w:rFonts w:asciiTheme="minorEastAsia" w:eastAsiaTheme="minorEastAsia" w:hAnsiTheme="minorEastAsia" w:cs="宋体" w:hint="eastAsia"/>
                <w:kern w:val="0"/>
                <w:sz w:val="24"/>
              </w:rPr>
              <w:br/>
              <w:t>3、Python基础：字典；</w:t>
            </w:r>
            <w:r w:rsidRPr="00470E01">
              <w:rPr>
                <w:rFonts w:asciiTheme="minorEastAsia" w:eastAsiaTheme="minorEastAsia" w:hAnsiTheme="minorEastAsia" w:cs="宋体" w:hint="eastAsia"/>
                <w:kern w:val="0"/>
                <w:sz w:val="24"/>
              </w:rPr>
              <w:br/>
              <w:t>4、Python基础：文件操作；</w:t>
            </w:r>
            <w:r w:rsidRPr="00470E01">
              <w:rPr>
                <w:rFonts w:asciiTheme="minorEastAsia" w:eastAsiaTheme="minorEastAsia" w:hAnsiTheme="minorEastAsia" w:cs="宋体" w:hint="eastAsia"/>
                <w:kern w:val="0"/>
                <w:sz w:val="24"/>
              </w:rPr>
              <w:br/>
              <w:t>5、Python基础：字符串；</w:t>
            </w:r>
            <w:r w:rsidRPr="00470E01">
              <w:rPr>
                <w:rFonts w:asciiTheme="minorEastAsia" w:eastAsiaTheme="minorEastAsia" w:hAnsiTheme="minorEastAsia" w:cs="宋体" w:hint="eastAsia"/>
                <w:kern w:val="0"/>
                <w:sz w:val="24"/>
              </w:rPr>
              <w:br/>
              <w:t>6、Python基础：函数；</w:t>
            </w:r>
            <w:r w:rsidRPr="00470E01">
              <w:rPr>
                <w:rFonts w:asciiTheme="minorEastAsia" w:eastAsiaTheme="minorEastAsia" w:hAnsiTheme="minorEastAsia" w:cs="宋体" w:hint="eastAsia"/>
                <w:kern w:val="0"/>
                <w:sz w:val="24"/>
              </w:rPr>
              <w:br/>
              <w:t>7、Python基础：正则表达式；</w:t>
            </w:r>
            <w:r w:rsidRPr="00470E01">
              <w:rPr>
                <w:rFonts w:asciiTheme="minorEastAsia" w:eastAsiaTheme="minorEastAsia" w:hAnsiTheme="minorEastAsia" w:cs="宋体" w:hint="eastAsia"/>
                <w:kern w:val="0"/>
                <w:sz w:val="24"/>
              </w:rPr>
              <w:br/>
              <w:t>8、Python基础：异常；</w:t>
            </w:r>
            <w:r w:rsidRPr="00470E01">
              <w:rPr>
                <w:rFonts w:asciiTheme="minorEastAsia" w:eastAsiaTheme="minorEastAsia" w:hAnsiTheme="minorEastAsia" w:cs="宋体" w:hint="eastAsia"/>
                <w:kern w:val="0"/>
                <w:sz w:val="24"/>
              </w:rPr>
              <w:br/>
              <w:t>9、Python基础：数据结构；</w:t>
            </w:r>
            <w:r w:rsidRPr="00470E01">
              <w:rPr>
                <w:rFonts w:asciiTheme="minorEastAsia" w:eastAsiaTheme="minorEastAsia" w:hAnsiTheme="minorEastAsia" w:cs="宋体" w:hint="eastAsia"/>
                <w:kern w:val="0"/>
                <w:sz w:val="24"/>
              </w:rPr>
              <w:br/>
              <w:t>10、Python基础：迭代器、生成器、装饰器；</w:t>
            </w:r>
            <w:r w:rsidRPr="00470E01">
              <w:rPr>
                <w:rFonts w:asciiTheme="minorEastAsia" w:eastAsiaTheme="minorEastAsia" w:hAnsiTheme="minorEastAsia" w:cs="宋体" w:hint="eastAsia"/>
                <w:kern w:val="0"/>
                <w:sz w:val="24"/>
              </w:rPr>
              <w:br/>
              <w:t>11、Python基础：运算符和表达式；</w:t>
            </w:r>
            <w:r w:rsidRPr="00470E01">
              <w:rPr>
                <w:rFonts w:asciiTheme="minorEastAsia" w:eastAsiaTheme="minorEastAsia" w:hAnsiTheme="minorEastAsia" w:cs="宋体" w:hint="eastAsia"/>
                <w:kern w:val="0"/>
                <w:sz w:val="24"/>
              </w:rPr>
              <w:br/>
              <w:t>12、Python实现二叉树；</w:t>
            </w:r>
            <w:r w:rsidRPr="00470E01">
              <w:rPr>
                <w:rFonts w:asciiTheme="minorEastAsia" w:eastAsiaTheme="minorEastAsia" w:hAnsiTheme="minorEastAsia" w:cs="宋体" w:hint="eastAsia"/>
                <w:kern w:val="0"/>
                <w:sz w:val="24"/>
              </w:rPr>
              <w:br/>
              <w:t>13、Python实现链表；</w:t>
            </w:r>
            <w:r w:rsidRPr="00470E01">
              <w:rPr>
                <w:rFonts w:asciiTheme="minorEastAsia" w:eastAsiaTheme="minorEastAsia" w:hAnsiTheme="minorEastAsia" w:cs="宋体" w:hint="eastAsia"/>
                <w:kern w:val="0"/>
                <w:sz w:val="24"/>
              </w:rPr>
              <w:br/>
              <w:t>14、Python实现双向链表；</w:t>
            </w:r>
            <w:r w:rsidRPr="00470E01">
              <w:rPr>
                <w:rFonts w:asciiTheme="minorEastAsia" w:eastAsiaTheme="minorEastAsia" w:hAnsiTheme="minorEastAsia" w:cs="宋体" w:hint="eastAsia"/>
                <w:kern w:val="0"/>
                <w:sz w:val="24"/>
              </w:rPr>
              <w:br/>
            </w:r>
            <w:r w:rsidRPr="00470E01">
              <w:rPr>
                <w:rFonts w:asciiTheme="minorEastAsia" w:eastAsiaTheme="minorEastAsia" w:hAnsiTheme="minorEastAsia" w:cs="宋体" w:hint="eastAsia"/>
                <w:kern w:val="0"/>
                <w:sz w:val="24"/>
              </w:rPr>
              <w:lastRenderedPageBreak/>
              <w:t>15、Python实现图；</w:t>
            </w:r>
            <w:r w:rsidRPr="00470E01">
              <w:rPr>
                <w:rFonts w:asciiTheme="minorEastAsia" w:eastAsiaTheme="minorEastAsia" w:hAnsiTheme="minorEastAsia" w:cs="宋体" w:hint="eastAsia"/>
                <w:kern w:val="0"/>
                <w:sz w:val="24"/>
              </w:rPr>
              <w:br/>
              <w:t>16、python基础实验-文件处理；</w:t>
            </w:r>
            <w:r w:rsidRPr="00470E01">
              <w:rPr>
                <w:rFonts w:asciiTheme="minorEastAsia" w:eastAsiaTheme="minorEastAsia" w:hAnsiTheme="minorEastAsia" w:cs="宋体" w:hint="eastAsia"/>
                <w:kern w:val="0"/>
                <w:sz w:val="24"/>
              </w:rPr>
              <w:br/>
              <w:t>17、python基础实验-条件控制等。</w:t>
            </w:r>
          </w:p>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323BAB">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需提供投标人</w:t>
            </w:r>
            <w:r>
              <w:rPr>
                <w:rFonts w:asciiTheme="minorEastAsia" w:eastAsiaTheme="minorEastAsia" w:hAnsiTheme="minorEastAsia" w:cs="宋体" w:hint="eastAsia"/>
                <w:kern w:val="0"/>
                <w:sz w:val="24"/>
              </w:rPr>
              <w:t>或</w:t>
            </w:r>
            <w:r w:rsidRPr="00323BAB">
              <w:rPr>
                <w:rFonts w:asciiTheme="minorEastAsia" w:eastAsiaTheme="minorEastAsia" w:hAnsiTheme="minorEastAsia" w:cs="宋体" w:hint="eastAsia"/>
                <w:kern w:val="0"/>
                <w:sz w:val="24"/>
              </w:rPr>
              <w:t>厂家</w:t>
            </w:r>
            <w:r w:rsidRPr="00470E01">
              <w:rPr>
                <w:rFonts w:asciiTheme="minorEastAsia" w:eastAsiaTheme="minorEastAsia" w:hAnsiTheme="minorEastAsia" w:cs="宋体" w:hint="eastAsia"/>
                <w:kern w:val="0"/>
                <w:sz w:val="24"/>
              </w:rPr>
              <w:t>（著作权人需和投标人</w:t>
            </w:r>
            <w:r>
              <w:rPr>
                <w:rFonts w:asciiTheme="minorEastAsia" w:eastAsiaTheme="minorEastAsia" w:hAnsiTheme="minorEastAsia" w:cs="宋体" w:hint="eastAsia"/>
                <w:kern w:val="0"/>
                <w:sz w:val="24"/>
              </w:rPr>
              <w:t>或</w:t>
            </w:r>
            <w:r w:rsidRPr="00323BAB">
              <w:rPr>
                <w:rFonts w:asciiTheme="minorEastAsia" w:eastAsiaTheme="minorEastAsia" w:hAnsiTheme="minorEastAsia" w:cs="宋体" w:hint="eastAsia"/>
                <w:kern w:val="0"/>
                <w:sz w:val="24"/>
              </w:rPr>
              <w:t>厂家</w:t>
            </w:r>
            <w:r w:rsidRPr="00470E01">
              <w:rPr>
                <w:rFonts w:asciiTheme="minorEastAsia" w:eastAsiaTheme="minorEastAsia" w:hAnsiTheme="minorEastAsia" w:cs="宋体" w:hint="eastAsia"/>
                <w:kern w:val="0"/>
                <w:sz w:val="24"/>
              </w:rPr>
              <w:t>名称一致）加盖公章的相关实验库计算机软件著作权登记证书复印件，证书登记号和证书号需保证真实一致性并原件备查。</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套</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w:t>
            </w:r>
          </w:p>
        </w:tc>
      </w:tr>
      <w:tr w:rsidR="004267B5" w:rsidRPr="00470E01" w:rsidTr="00F9360C">
        <w:trPr>
          <w:trHeight w:val="20"/>
        </w:trPr>
        <w:tc>
          <w:tcPr>
            <w:tcW w:w="710" w:type="dxa"/>
            <w:vMerge/>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p>
        </w:tc>
        <w:tc>
          <w:tcPr>
            <w:tcW w:w="1225" w:type="dxa"/>
            <w:vMerge/>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R语言编程实验库：</w:t>
            </w:r>
            <w:r w:rsidRPr="00470E01">
              <w:rPr>
                <w:rFonts w:asciiTheme="minorEastAsia" w:eastAsiaTheme="minorEastAsia" w:hAnsiTheme="minorEastAsia" w:cs="宋体" w:hint="eastAsia"/>
                <w:kern w:val="0"/>
                <w:sz w:val="24"/>
              </w:rPr>
              <w:br/>
              <w:t>R语言编程实验库提供R语言编程的实验包，实验内容不少于如下内容：</w:t>
            </w:r>
            <w:r w:rsidRPr="00470E01">
              <w:rPr>
                <w:rFonts w:asciiTheme="minorEastAsia" w:eastAsiaTheme="minorEastAsia" w:hAnsiTheme="minorEastAsia" w:cs="宋体" w:hint="eastAsia"/>
                <w:kern w:val="0"/>
                <w:sz w:val="24"/>
              </w:rPr>
              <w:br/>
              <w:t>1、流程控制；</w:t>
            </w:r>
            <w:r w:rsidRPr="00470E01">
              <w:rPr>
                <w:rFonts w:asciiTheme="minorEastAsia" w:eastAsiaTheme="minorEastAsia" w:hAnsiTheme="minorEastAsia" w:cs="宋体" w:hint="eastAsia"/>
                <w:kern w:val="0"/>
                <w:sz w:val="24"/>
              </w:rPr>
              <w:br/>
              <w:t>2、文件操作；</w:t>
            </w:r>
            <w:r w:rsidRPr="00470E01">
              <w:rPr>
                <w:rFonts w:asciiTheme="minorEastAsia" w:eastAsiaTheme="minorEastAsia" w:hAnsiTheme="minorEastAsia" w:cs="宋体" w:hint="eastAsia"/>
                <w:kern w:val="0"/>
                <w:sz w:val="24"/>
              </w:rPr>
              <w:br/>
              <w:t>3、数据帧；</w:t>
            </w:r>
            <w:r w:rsidRPr="00470E01">
              <w:rPr>
                <w:rFonts w:asciiTheme="minorEastAsia" w:eastAsiaTheme="minorEastAsia" w:hAnsiTheme="minorEastAsia" w:cs="宋体" w:hint="eastAsia"/>
                <w:kern w:val="0"/>
                <w:sz w:val="24"/>
              </w:rPr>
              <w:br/>
              <w:t>4、因子操作；</w:t>
            </w:r>
            <w:r w:rsidRPr="00470E01">
              <w:rPr>
                <w:rFonts w:asciiTheme="minorEastAsia" w:eastAsiaTheme="minorEastAsia" w:hAnsiTheme="minorEastAsia" w:cs="宋体" w:hint="eastAsia"/>
                <w:kern w:val="0"/>
                <w:sz w:val="24"/>
              </w:rPr>
              <w:br/>
              <w:t>5、函数；</w:t>
            </w:r>
            <w:r w:rsidRPr="00470E01">
              <w:rPr>
                <w:rFonts w:asciiTheme="minorEastAsia" w:eastAsiaTheme="minorEastAsia" w:hAnsiTheme="minorEastAsia" w:cs="宋体" w:hint="eastAsia"/>
                <w:kern w:val="0"/>
                <w:sz w:val="24"/>
              </w:rPr>
              <w:br/>
              <w:t>6、线性回归；</w:t>
            </w:r>
            <w:r w:rsidRPr="00470E01">
              <w:rPr>
                <w:rFonts w:asciiTheme="minorEastAsia" w:eastAsiaTheme="minorEastAsia" w:hAnsiTheme="minorEastAsia" w:cs="宋体" w:hint="eastAsia"/>
                <w:kern w:val="0"/>
                <w:sz w:val="24"/>
              </w:rPr>
              <w:br/>
              <w:t>7、数组；</w:t>
            </w:r>
            <w:r w:rsidRPr="00470E01">
              <w:rPr>
                <w:rFonts w:asciiTheme="minorEastAsia" w:eastAsiaTheme="minorEastAsia" w:hAnsiTheme="minorEastAsia" w:cs="宋体" w:hint="eastAsia"/>
                <w:kern w:val="0"/>
                <w:sz w:val="24"/>
              </w:rPr>
              <w:br/>
              <w:t>8、缺失值分析；</w:t>
            </w:r>
            <w:r w:rsidRPr="00470E01">
              <w:rPr>
                <w:rFonts w:asciiTheme="minorEastAsia" w:eastAsiaTheme="minorEastAsia" w:hAnsiTheme="minorEastAsia" w:cs="宋体" w:hint="eastAsia"/>
                <w:kern w:val="0"/>
                <w:sz w:val="24"/>
              </w:rPr>
              <w:br/>
              <w:t>9、异常值分析；</w:t>
            </w:r>
            <w:r w:rsidRPr="00470E01">
              <w:rPr>
                <w:rFonts w:asciiTheme="minorEastAsia" w:eastAsiaTheme="minorEastAsia" w:hAnsiTheme="minorEastAsia" w:cs="宋体" w:hint="eastAsia"/>
                <w:kern w:val="0"/>
                <w:sz w:val="24"/>
              </w:rPr>
              <w:br/>
              <w:t>10、数据结构；</w:t>
            </w:r>
            <w:r w:rsidRPr="00470E01">
              <w:rPr>
                <w:rFonts w:asciiTheme="minorEastAsia" w:eastAsiaTheme="minorEastAsia" w:hAnsiTheme="minorEastAsia" w:cs="宋体" w:hint="eastAsia"/>
                <w:kern w:val="0"/>
                <w:sz w:val="24"/>
              </w:rPr>
              <w:br/>
              <w:t>11、tidyverse生态链；</w:t>
            </w:r>
            <w:r w:rsidRPr="00470E01">
              <w:rPr>
                <w:rFonts w:asciiTheme="minorEastAsia" w:eastAsiaTheme="minorEastAsia" w:hAnsiTheme="minorEastAsia" w:cs="宋体" w:hint="eastAsia"/>
                <w:kern w:val="0"/>
                <w:sz w:val="24"/>
              </w:rPr>
              <w:br/>
              <w:t>12、apply家族函数与管道操作教程；</w:t>
            </w:r>
            <w:r w:rsidRPr="00470E01">
              <w:rPr>
                <w:rFonts w:asciiTheme="minorEastAsia" w:eastAsiaTheme="minorEastAsia" w:hAnsiTheme="minorEastAsia" w:cs="宋体" w:hint="eastAsia"/>
                <w:kern w:val="0"/>
                <w:sz w:val="24"/>
              </w:rPr>
              <w:br/>
              <w:t>13、tidyr和dplyr应用（一）——数据重塑；</w:t>
            </w:r>
            <w:r w:rsidRPr="00470E01">
              <w:rPr>
                <w:rFonts w:asciiTheme="minorEastAsia" w:eastAsiaTheme="minorEastAsia" w:hAnsiTheme="minorEastAsia" w:cs="宋体" w:hint="eastAsia"/>
                <w:kern w:val="0"/>
                <w:sz w:val="24"/>
              </w:rPr>
              <w:br/>
              <w:t>14、tidyr和dplyr应用（二）——数据转换；</w:t>
            </w:r>
            <w:r w:rsidRPr="00470E01">
              <w:rPr>
                <w:rFonts w:asciiTheme="minorEastAsia" w:eastAsiaTheme="minorEastAsia" w:hAnsiTheme="minorEastAsia" w:cs="宋体" w:hint="eastAsia"/>
                <w:kern w:val="0"/>
                <w:sz w:val="24"/>
              </w:rPr>
              <w:br/>
              <w:t>15、tidyr和dplyr应用（三）——实战案例"实验等。</w:t>
            </w:r>
          </w:p>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323BAB">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需提供投标人</w:t>
            </w:r>
            <w:r>
              <w:rPr>
                <w:rFonts w:asciiTheme="minorEastAsia" w:eastAsiaTheme="minorEastAsia" w:hAnsiTheme="minorEastAsia" w:cs="宋体" w:hint="eastAsia"/>
                <w:kern w:val="0"/>
                <w:sz w:val="24"/>
              </w:rPr>
              <w:t>或</w:t>
            </w:r>
            <w:r w:rsidRPr="00323BAB">
              <w:rPr>
                <w:rFonts w:asciiTheme="minorEastAsia" w:eastAsiaTheme="minorEastAsia" w:hAnsiTheme="minorEastAsia" w:cs="宋体" w:hint="eastAsia"/>
                <w:kern w:val="0"/>
                <w:sz w:val="24"/>
              </w:rPr>
              <w:t>厂家</w:t>
            </w:r>
            <w:r w:rsidRPr="00470E01">
              <w:rPr>
                <w:rFonts w:asciiTheme="minorEastAsia" w:eastAsiaTheme="minorEastAsia" w:hAnsiTheme="minorEastAsia" w:cs="宋体" w:hint="eastAsia"/>
                <w:kern w:val="0"/>
                <w:sz w:val="24"/>
              </w:rPr>
              <w:t>（著作权人需和投标人</w:t>
            </w:r>
            <w:r>
              <w:rPr>
                <w:rFonts w:asciiTheme="minorEastAsia" w:eastAsiaTheme="minorEastAsia" w:hAnsiTheme="minorEastAsia" w:cs="宋体" w:hint="eastAsia"/>
                <w:kern w:val="0"/>
                <w:sz w:val="24"/>
              </w:rPr>
              <w:t>或</w:t>
            </w:r>
            <w:r w:rsidRPr="00323BAB">
              <w:rPr>
                <w:rFonts w:asciiTheme="minorEastAsia" w:eastAsiaTheme="minorEastAsia" w:hAnsiTheme="minorEastAsia" w:cs="宋体" w:hint="eastAsia"/>
                <w:kern w:val="0"/>
                <w:sz w:val="24"/>
              </w:rPr>
              <w:t>厂家</w:t>
            </w:r>
            <w:r w:rsidRPr="00470E01">
              <w:rPr>
                <w:rFonts w:asciiTheme="minorEastAsia" w:eastAsiaTheme="minorEastAsia" w:hAnsiTheme="minorEastAsia" w:cs="宋体" w:hint="eastAsia"/>
                <w:kern w:val="0"/>
                <w:sz w:val="24"/>
              </w:rPr>
              <w:t>名称一致）加盖公章的相关实验库计算机软件著作权登记证书复印件，证书登记号和证书号需保证真实一致性并原件备查。</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套</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w:t>
            </w:r>
          </w:p>
        </w:tc>
      </w:tr>
      <w:tr w:rsidR="004267B5" w:rsidRPr="00470E01" w:rsidTr="00F9360C">
        <w:trPr>
          <w:trHeight w:val="20"/>
        </w:trPr>
        <w:tc>
          <w:tcPr>
            <w:tcW w:w="710" w:type="dxa"/>
            <w:vMerge/>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p>
        </w:tc>
        <w:tc>
          <w:tcPr>
            <w:tcW w:w="1225" w:type="dxa"/>
            <w:vMerge/>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数据采集实验库：</w:t>
            </w:r>
            <w:r w:rsidRPr="00470E01">
              <w:rPr>
                <w:rFonts w:asciiTheme="minorEastAsia" w:eastAsiaTheme="minorEastAsia" w:hAnsiTheme="minorEastAsia" w:cs="宋体" w:hint="eastAsia"/>
                <w:kern w:val="0"/>
                <w:sz w:val="24"/>
              </w:rPr>
              <w:br/>
              <w:t>数据采集实验库提供数据采集、爬取的实验包，实验内容不少于如下内容：</w:t>
            </w:r>
            <w:r w:rsidRPr="00470E01">
              <w:rPr>
                <w:rFonts w:asciiTheme="minorEastAsia" w:eastAsiaTheme="minorEastAsia" w:hAnsiTheme="minorEastAsia" w:cs="宋体" w:hint="eastAsia"/>
                <w:kern w:val="0"/>
                <w:sz w:val="24"/>
              </w:rPr>
              <w:br/>
              <w:t>1、正则表达式；</w:t>
            </w:r>
            <w:r w:rsidRPr="00470E01">
              <w:rPr>
                <w:rFonts w:asciiTheme="minorEastAsia" w:eastAsiaTheme="minorEastAsia" w:hAnsiTheme="minorEastAsia" w:cs="宋体" w:hint="eastAsia"/>
                <w:kern w:val="0"/>
                <w:sz w:val="24"/>
              </w:rPr>
              <w:br/>
              <w:t>2、Python网络爬虫原理；</w:t>
            </w:r>
            <w:r w:rsidRPr="00470E01">
              <w:rPr>
                <w:rFonts w:asciiTheme="minorEastAsia" w:eastAsiaTheme="minorEastAsia" w:hAnsiTheme="minorEastAsia" w:cs="宋体" w:hint="eastAsia"/>
                <w:kern w:val="0"/>
                <w:sz w:val="24"/>
              </w:rPr>
              <w:br/>
              <w:t>3、Python爬虫之协程异步；</w:t>
            </w:r>
            <w:r w:rsidRPr="00470E01">
              <w:rPr>
                <w:rFonts w:asciiTheme="minorEastAsia" w:eastAsiaTheme="minorEastAsia" w:hAnsiTheme="minorEastAsia" w:cs="宋体" w:hint="eastAsia"/>
                <w:kern w:val="0"/>
                <w:sz w:val="24"/>
              </w:rPr>
              <w:br/>
              <w:t>4、Python网络爬虫的多进程采集；</w:t>
            </w:r>
            <w:r w:rsidRPr="00470E01">
              <w:rPr>
                <w:rFonts w:asciiTheme="minorEastAsia" w:eastAsiaTheme="minorEastAsia" w:hAnsiTheme="minorEastAsia" w:cs="宋体" w:hint="eastAsia"/>
                <w:kern w:val="0"/>
                <w:sz w:val="24"/>
              </w:rPr>
              <w:br/>
              <w:t>5、Python网络爬虫的多线程采集；</w:t>
            </w:r>
            <w:r w:rsidRPr="00470E01">
              <w:rPr>
                <w:rFonts w:asciiTheme="minorEastAsia" w:eastAsiaTheme="minorEastAsia" w:hAnsiTheme="minorEastAsia" w:cs="宋体" w:hint="eastAsia"/>
                <w:kern w:val="0"/>
                <w:sz w:val="24"/>
              </w:rPr>
              <w:br/>
              <w:t>6、Python网络爬虫的多进程+多线程采集；</w:t>
            </w:r>
            <w:r w:rsidRPr="00470E01">
              <w:rPr>
                <w:rFonts w:asciiTheme="minorEastAsia" w:eastAsiaTheme="minorEastAsia" w:hAnsiTheme="minorEastAsia" w:cs="宋体" w:hint="eastAsia"/>
                <w:kern w:val="0"/>
                <w:sz w:val="24"/>
              </w:rPr>
              <w:br/>
              <w:t>7、Python爬虫三大库之Requests；</w:t>
            </w:r>
            <w:r w:rsidRPr="00470E01">
              <w:rPr>
                <w:rFonts w:asciiTheme="minorEastAsia" w:eastAsiaTheme="minorEastAsia" w:hAnsiTheme="minorEastAsia" w:cs="宋体" w:hint="eastAsia"/>
                <w:kern w:val="0"/>
                <w:sz w:val="24"/>
              </w:rPr>
              <w:br/>
              <w:t>8、Python爬虫三大库之BeautifulSoup；</w:t>
            </w:r>
            <w:r w:rsidRPr="00470E01">
              <w:rPr>
                <w:rFonts w:asciiTheme="minorEastAsia" w:eastAsiaTheme="minorEastAsia" w:hAnsiTheme="minorEastAsia" w:cs="宋体" w:hint="eastAsia"/>
                <w:kern w:val="0"/>
                <w:sz w:val="24"/>
              </w:rPr>
              <w:br/>
              <w:t>9、Python爬虫三大库之lxml；</w:t>
            </w:r>
            <w:r w:rsidRPr="00470E01">
              <w:rPr>
                <w:rFonts w:asciiTheme="minorEastAsia" w:eastAsiaTheme="minorEastAsia" w:hAnsiTheme="minorEastAsia" w:cs="宋体" w:hint="eastAsia"/>
                <w:kern w:val="0"/>
                <w:sz w:val="24"/>
              </w:rPr>
              <w:br/>
              <w:t>10、Python爬取京东iPhone8的异步加载评论；</w:t>
            </w:r>
            <w:r w:rsidRPr="00470E01">
              <w:rPr>
                <w:rFonts w:asciiTheme="minorEastAsia" w:eastAsiaTheme="minorEastAsia" w:hAnsiTheme="minorEastAsia" w:cs="宋体" w:hint="eastAsia"/>
                <w:kern w:val="0"/>
                <w:sz w:val="24"/>
              </w:rPr>
              <w:br/>
              <w:t>11、Python爬虫：7日天气预报；</w:t>
            </w:r>
            <w:r w:rsidRPr="00470E01">
              <w:rPr>
                <w:rFonts w:asciiTheme="minorEastAsia" w:eastAsiaTheme="minorEastAsia" w:hAnsiTheme="minorEastAsia" w:cs="宋体" w:hint="eastAsia"/>
                <w:kern w:val="0"/>
                <w:sz w:val="24"/>
              </w:rPr>
              <w:br/>
              <w:t>12、R语言爬虫：批量网页图片下载等。</w:t>
            </w:r>
          </w:p>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323BAB">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需提供投标人</w:t>
            </w:r>
            <w:r>
              <w:rPr>
                <w:rFonts w:asciiTheme="minorEastAsia" w:eastAsiaTheme="minorEastAsia" w:hAnsiTheme="minorEastAsia" w:cs="宋体" w:hint="eastAsia"/>
                <w:kern w:val="0"/>
                <w:sz w:val="24"/>
              </w:rPr>
              <w:t>或</w:t>
            </w:r>
            <w:r w:rsidRPr="00323BAB">
              <w:rPr>
                <w:rFonts w:asciiTheme="minorEastAsia" w:eastAsiaTheme="minorEastAsia" w:hAnsiTheme="minorEastAsia" w:cs="宋体" w:hint="eastAsia"/>
                <w:kern w:val="0"/>
                <w:sz w:val="24"/>
              </w:rPr>
              <w:t>厂家</w:t>
            </w:r>
            <w:r w:rsidRPr="00470E01">
              <w:rPr>
                <w:rFonts w:asciiTheme="minorEastAsia" w:eastAsiaTheme="minorEastAsia" w:hAnsiTheme="minorEastAsia" w:cs="宋体" w:hint="eastAsia"/>
                <w:kern w:val="0"/>
                <w:sz w:val="24"/>
              </w:rPr>
              <w:t>（著作权人需和投标人</w:t>
            </w:r>
            <w:r>
              <w:rPr>
                <w:rFonts w:asciiTheme="minorEastAsia" w:eastAsiaTheme="minorEastAsia" w:hAnsiTheme="minorEastAsia" w:cs="宋体" w:hint="eastAsia"/>
                <w:kern w:val="0"/>
                <w:sz w:val="24"/>
              </w:rPr>
              <w:t>或</w:t>
            </w:r>
            <w:r w:rsidRPr="00323BAB">
              <w:rPr>
                <w:rFonts w:asciiTheme="minorEastAsia" w:eastAsiaTheme="minorEastAsia" w:hAnsiTheme="minorEastAsia" w:cs="宋体" w:hint="eastAsia"/>
                <w:kern w:val="0"/>
                <w:sz w:val="24"/>
              </w:rPr>
              <w:t>厂家</w:t>
            </w:r>
            <w:r w:rsidRPr="00470E01">
              <w:rPr>
                <w:rFonts w:asciiTheme="minorEastAsia" w:eastAsiaTheme="minorEastAsia" w:hAnsiTheme="minorEastAsia" w:cs="宋体" w:hint="eastAsia"/>
                <w:kern w:val="0"/>
                <w:sz w:val="24"/>
              </w:rPr>
              <w:t>名称一致）加盖公章的相关实验库计算机软件著作权登记证书复印件，证书登记号和证书号需保证真实一致性并原件备查。</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套</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w:t>
            </w:r>
          </w:p>
        </w:tc>
      </w:tr>
      <w:tr w:rsidR="004267B5" w:rsidRPr="00470E01" w:rsidTr="00F9360C">
        <w:trPr>
          <w:trHeight w:val="20"/>
        </w:trPr>
        <w:tc>
          <w:tcPr>
            <w:tcW w:w="710" w:type="dxa"/>
            <w:vMerge/>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p>
        </w:tc>
        <w:tc>
          <w:tcPr>
            <w:tcW w:w="1225" w:type="dxa"/>
            <w:vMerge/>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数据清洗实验库：</w:t>
            </w:r>
            <w:r w:rsidRPr="00470E01">
              <w:rPr>
                <w:rFonts w:asciiTheme="minorEastAsia" w:eastAsiaTheme="minorEastAsia" w:hAnsiTheme="minorEastAsia" w:cs="宋体" w:hint="eastAsia"/>
                <w:kern w:val="0"/>
                <w:sz w:val="24"/>
              </w:rPr>
              <w:br/>
              <w:t>数据清洗实验库提供数据清洗的实验包，实验内容不少于如下内容：</w:t>
            </w:r>
            <w:r w:rsidRPr="00470E01">
              <w:rPr>
                <w:rFonts w:asciiTheme="minorEastAsia" w:eastAsiaTheme="minorEastAsia" w:hAnsiTheme="minorEastAsia" w:cs="宋体" w:hint="eastAsia"/>
                <w:kern w:val="0"/>
                <w:sz w:val="24"/>
              </w:rPr>
              <w:br/>
              <w:t>1、数据清洗：kettle介绍及从文本文件抽取数据到数据库；</w:t>
            </w:r>
            <w:r w:rsidRPr="00470E01">
              <w:rPr>
                <w:rFonts w:asciiTheme="minorEastAsia" w:eastAsiaTheme="minorEastAsia" w:hAnsiTheme="minorEastAsia" w:cs="宋体" w:hint="eastAsia"/>
                <w:kern w:val="0"/>
                <w:sz w:val="24"/>
              </w:rPr>
              <w:br/>
            </w:r>
            <w:r w:rsidRPr="00470E01">
              <w:rPr>
                <w:rFonts w:asciiTheme="minorEastAsia" w:eastAsiaTheme="minorEastAsia" w:hAnsiTheme="minorEastAsia" w:cs="宋体" w:hint="eastAsia"/>
                <w:kern w:val="0"/>
                <w:sz w:val="24"/>
              </w:rPr>
              <w:lastRenderedPageBreak/>
              <w:t>2、数据清洗：CSV文件数据抽取到数据库；</w:t>
            </w:r>
            <w:r w:rsidRPr="00470E01">
              <w:rPr>
                <w:rFonts w:asciiTheme="minorEastAsia" w:eastAsiaTheme="minorEastAsia" w:hAnsiTheme="minorEastAsia" w:cs="宋体" w:hint="eastAsia"/>
                <w:kern w:val="0"/>
                <w:sz w:val="24"/>
              </w:rPr>
              <w:br/>
              <w:t>3、数据清洗：excel文件导入数据库；</w:t>
            </w:r>
            <w:r w:rsidRPr="00470E01">
              <w:rPr>
                <w:rFonts w:asciiTheme="minorEastAsia" w:eastAsiaTheme="minorEastAsia" w:hAnsiTheme="minorEastAsia" w:cs="宋体" w:hint="eastAsia"/>
                <w:kern w:val="0"/>
                <w:sz w:val="24"/>
              </w:rPr>
              <w:br/>
              <w:t>4、数据清洗：Json文件和xml文件的抽取；</w:t>
            </w:r>
            <w:r w:rsidRPr="00470E01">
              <w:rPr>
                <w:rFonts w:asciiTheme="minorEastAsia" w:eastAsiaTheme="minorEastAsia" w:hAnsiTheme="minorEastAsia" w:cs="宋体" w:hint="eastAsia"/>
                <w:kern w:val="0"/>
                <w:sz w:val="24"/>
              </w:rPr>
              <w:br/>
              <w:t>5、数据清洗：MySQL数据迁移MongoDB；</w:t>
            </w:r>
            <w:r w:rsidRPr="00470E01">
              <w:rPr>
                <w:rFonts w:asciiTheme="minorEastAsia" w:eastAsiaTheme="minorEastAsia" w:hAnsiTheme="minorEastAsia" w:cs="宋体" w:hint="eastAsia"/>
                <w:kern w:val="0"/>
                <w:sz w:val="24"/>
              </w:rPr>
              <w:br/>
              <w:t>6、数据清洗：住房数据清洗；</w:t>
            </w:r>
            <w:r w:rsidRPr="00470E01">
              <w:rPr>
                <w:rFonts w:asciiTheme="minorEastAsia" w:eastAsiaTheme="minorEastAsia" w:hAnsiTheme="minorEastAsia" w:cs="宋体" w:hint="eastAsia"/>
                <w:kern w:val="0"/>
                <w:sz w:val="24"/>
              </w:rPr>
              <w:br/>
              <w:t>7、数据清洗：银华基金数据清洗实例；</w:t>
            </w:r>
            <w:r w:rsidRPr="00470E01">
              <w:rPr>
                <w:rFonts w:asciiTheme="minorEastAsia" w:eastAsiaTheme="minorEastAsia" w:hAnsiTheme="minorEastAsia" w:cs="宋体" w:hint="eastAsia"/>
                <w:kern w:val="0"/>
                <w:sz w:val="24"/>
              </w:rPr>
              <w:br/>
              <w:t>8、数据清洗：数据库增量数据抽取；</w:t>
            </w:r>
            <w:r w:rsidRPr="00470E01">
              <w:rPr>
                <w:rFonts w:asciiTheme="minorEastAsia" w:eastAsiaTheme="minorEastAsia" w:hAnsiTheme="minorEastAsia" w:cs="宋体" w:hint="eastAsia"/>
                <w:kern w:val="0"/>
                <w:sz w:val="24"/>
              </w:rPr>
              <w:br/>
              <w:t>9、数据清洗：客户签到数据的清洗转换；</w:t>
            </w:r>
            <w:r w:rsidRPr="00470E01">
              <w:rPr>
                <w:rFonts w:asciiTheme="minorEastAsia" w:eastAsiaTheme="minorEastAsia" w:hAnsiTheme="minorEastAsia" w:cs="宋体" w:hint="eastAsia"/>
                <w:kern w:val="0"/>
                <w:sz w:val="24"/>
              </w:rPr>
              <w:br/>
              <w:t>10、数据清洗：基于触发器的数据增删改的增量更新；</w:t>
            </w:r>
            <w:r w:rsidRPr="00470E01">
              <w:rPr>
                <w:rFonts w:asciiTheme="minorEastAsia" w:eastAsiaTheme="minorEastAsia" w:hAnsiTheme="minorEastAsia" w:cs="宋体" w:hint="eastAsia"/>
                <w:kern w:val="0"/>
                <w:sz w:val="24"/>
              </w:rPr>
              <w:br/>
              <w:t>11、数据清洗：数据脱敏实例；</w:t>
            </w:r>
            <w:r w:rsidRPr="00470E01">
              <w:rPr>
                <w:rFonts w:asciiTheme="minorEastAsia" w:eastAsiaTheme="minorEastAsia" w:hAnsiTheme="minorEastAsia" w:cs="宋体" w:hint="eastAsia"/>
                <w:kern w:val="0"/>
                <w:sz w:val="24"/>
              </w:rPr>
              <w:br/>
              <w:t>12、数据清洗：数据检验；</w:t>
            </w:r>
            <w:r w:rsidRPr="00470E01">
              <w:rPr>
                <w:rFonts w:asciiTheme="minorEastAsia" w:eastAsiaTheme="minorEastAsia" w:hAnsiTheme="minorEastAsia" w:cs="宋体" w:hint="eastAsia"/>
                <w:kern w:val="0"/>
                <w:sz w:val="24"/>
              </w:rPr>
              <w:br/>
              <w:t>13、数据清洗：缺失值清洗；</w:t>
            </w:r>
            <w:r w:rsidRPr="00470E01">
              <w:rPr>
                <w:rFonts w:asciiTheme="minorEastAsia" w:eastAsiaTheme="minorEastAsia" w:hAnsiTheme="minorEastAsia" w:cs="宋体" w:hint="eastAsia"/>
                <w:kern w:val="0"/>
                <w:sz w:val="24"/>
              </w:rPr>
              <w:br/>
              <w:t>14、数据清洗：格式内容清洗；</w:t>
            </w:r>
            <w:r w:rsidRPr="00470E01">
              <w:rPr>
                <w:rFonts w:asciiTheme="minorEastAsia" w:eastAsiaTheme="minorEastAsia" w:hAnsiTheme="minorEastAsia" w:cs="宋体" w:hint="eastAsia"/>
                <w:kern w:val="0"/>
                <w:sz w:val="24"/>
              </w:rPr>
              <w:br/>
              <w:t>15、数据清洗：逻辑错误清洗；</w:t>
            </w:r>
            <w:r w:rsidRPr="00470E01">
              <w:rPr>
                <w:rFonts w:asciiTheme="minorEastAsia" w:eastAsiaTheme="minorEastAsia" w:hAnsiTheme="minorEastAsia" w:cs="宋体" w:hint="eastAsia"/>
                <w:kern w:val="0"/>
                <w:sz w:val="24"/>
              </w:rPr>
              <w:br/>
              <w:t>16、数据清洗：RDBMS数据清洗准备工作；</w:t>
            </w:r>
            <w:r w:rsidRPr="00470E01">
              <w:rPr>
                <w:rFonts w:asciiTheme="minorEastAsia" w:eastAsiaTheme="minorEastAsia" w:hAnsiTheme="minorEastAsia" w:cs="宋体" w:hint="eastAsia"/>
                <w:kern w:val="0"/>
                <w:sz w:val="24"/>
              </w:rPr>
              <w:br/>
              <w:t>17、数据清洗：Excel数据清洗常用函数（一）；</w:t>
            </w:r>
            <w:r w:rsidRPr="00470E01">
              <w:rPr>
                <w:rFonts w:asciiTheme="minorEastAsia" w:eastAsiaTheme="minorEastAsia" w:hAnsiTheme="minorEastAsia" w:cs="宋体" w:hint="eastAsia"/>
                <w:kern w:val="0"/>
                <w:sz w:val="24"/>
              </w:rPr>
              <w:br/>
              <w:t>18、数据清洗：Excel数据清洗常用函数（二）；</w:t>
            </w:r>
            <w:r w:rsidRPr="00470E01">
              <w:rPr>
                <w:rFonts w:asciiTheme="minorEastAsia" w:eastAsiaTheme="minorEastAsia" w:hAnsiTheme="minorEastAsia" w:cs="宋体" w:hint="eastAsia"/>
                <w:kern w:val="0"/>
                <w:sz w:val="24"/>
              </w:rPr>
              <w:br/>
              <w:t>19、数据清洗：Excel数据分列；</w:t>
            </w:r>
            <w:r w:rsidRPr="00470E01">
              <w:rPr>
                <w:rFonts w:asciiTheme="minorEastAsia" w:eastAsiaTheme="minorEastAsia" w:hAnsiTheme="minorEastAsia" w:cs="宋体" w:hint="eastAsia"/>
                <w:kern w:val="0"/>
                <w:sz w:val="24"/>
              </w:rPr>
              <w:br/>
              <w:t>20、数据清洗：Excel快速定位和填充；</w:t>
            </w:r>
            <w:r w:rsidRPr="00470E01">
              <w:rPr>
                <w:rFonts w:asciiTheme="minorEastAsia" w:eastAsiaTheme="minorEastAsia" w:hAnsiTheme="minorEastAsia" w:cs="宋体" w:hint="eastAsia"/>
                <w:kern w:val="0"/>
                <w:sz w:val="24"/>
              </w:rPr>
              <w:br/>
              <w:t>21、数据清洗：多表横向数据汇总；</w:t>
            </w:r>
            <w:r w:rsidRPr="00470E01">
              <w:rPr>
                <w:rFonts w:asciiTheme="minorEastAsia" w:eastAsiaTheme="minorEastAsia" w:hAnsiTheme="minorEastAsia" w:cs="宋体" w:hint="eastAsia"/>
                <w:kern w:val="0"/>
                <w:sz w:val="24"/>
              </w:rPr>
              <w:br/>
              <w:t>22、数据清洗：多表纵向数据汇总；</w:t>
            </w:r>
            <w:r w:rsidRPr="00470E01">
              <w:rPr>
                <w:rFonts w:asciiTheme="minorEastAsia" w:eastAsiaTheme="minorEastAsia" w:hAnsiTheme="minorEastAsia" w:cs="宋体" w:hint="eastAsia"/>
                <w:kern w:val="0"/>
                <w:sz w:val="24"/>
              </w:rPr>
              <w:br/>
              <w:t>23、Python数据清洗；</w:t>
            </w:r>
            <w:r w:rsidRPr="00470E01">
              <w:rPr>
                <w:rFonts w:asciiTheme="minorEastAsia" w:eastAsiaTheme="minorEastAsia" w:hAnsiTheme="minorEastAsia" w:cs="宋体" w:hint="eastAsia"/>
                <w:kern w:val="0"/>
                <w:sz w:val="24"/>
              </w:rPr>
              <w:br/>
              <w:t>24、Python电影数据简单分析；</w:t>
            </w:r>
            <w:r w:rsidRPr="00470E01">
              <w:rPr>
                <w:rFonts w:asciiTheme="minorEastAsia" w:eastAsiaTheme="minorEastAsia" w:hAnsiTheme="minorEastAsia" w:cs="宋体" w:hint="eastAsia"/>
                <w:kern w:val="0"/>
                <w:sz w:val="24"/>
              </w:rPr>
              <w:br/>
              <w:t>25、芳华词云图+LDA分析；</w:t>
            </w:r>
            <w:r w:rsidRPr="00470E01">
              <w:rPr>
                <w:rFonts w:asciiTheme="minorEastAsia" w:eastAsiaTheme="minorEastAsia" w:hAnsiTheme="minorEastAsia" w:cs="宋体" w:hint="eastAsia"/>
                <w:kern w:val="0"/>
                <w:sz w:val="24"/>
              </w:rPr>
              <w:br/>
              <w:t>26、Titanic数据案例分析；</w:t>
            </w:r>
            <w:r w:rsidRPr="00470E01">
              <w:rPr>
                <w:rFonts w:asciiTheme="minorEastAsia" w:eastAsiaTheme="minorEastAsia" w:hAnsiTheme="minorEastAsia" w:cs="宋体" w:hint="eastAsia"/>
                <w:kern w:val="0"/>
                <w:sz w:val="24"/>
              </w:rPr>
              <w:br/>
              <w:t>27、R语言数据清洗等。</w:t>
            </w:r>
          </w:p>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323BAB">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需提供投标人</w:t>
            </w:r>
            <w:r>
              <w:rPr>
                <w:rFonts w:asciiTheme="minorEastAsia" w:eastAsiaTheme="minorEastAsia" w:hAnsiTheme="minorEastAsia" w:cs="宋体" w:hint="eastAsia"/>
                <w:kern w:val="0"/>
                <w:sz w:val="24"/>
              </w:rPr>
              <w:t>或</w:t>
            </w:r>
            <w:r w:rsidRPr="00323BAB">
              <w:rPr>
                <w:rFonts w:asciiTheme="minorEastAsia" w:eastAsiaTheme="minorEastAsia" w:hAnsiTheme="minorEastAsia" w:cs="宋体" w:hint="eastAsia"/>
                <w:kern w:val="0"/>
                <w:sz w:val="24"/>
              </w:rPr>
              <w:t>厂家</w:t>
            </w:r>
            <w:r w:rsidRPr="00470E01">
              <w:rPr>
                <w:rFonts w:asciiTheme="minorEastAsia" w:eastAsiaTheme="minorEastAsia" w:hAnsiTheme="minorEastAsia" w:cs="宋体" w:hint="eastAsia"/>
                <w:kern w:val="0"/>
                <w:sz w:val="24"/>
              </w:rPr>
              <w:t>（著作权人需和投标人</w:t>
            </w:r>
            <w:r>
              <w:rPr>
                <w:rFonts w:asciiTheme="minorEastAsia" w:eastAsiaTheme="minorEastAsia" w:hAnsiTheme="minorEastAsia" w:cs="宋体" w:hint="eastAsia"/>
                <w:kern w:val="0"/>
                <w:sz w:val="24"/>
              </w:rPr>
              <w:t>或</w:t>
            </w:r>
            <w:r w:rsidRPr="00323BAB">
              <w:rPr>
                <w:rFonts w:asciiTheme="minorEastAsia" w:eastAsiaTheme="minorEastAsia" w:hAnsiTheme="minorEastAsia" w:cs="宋体" w:hint="eastAsia"/>
                <w:kern w:val="0"/>
                <w:sz w:val="24"/>
              </w:rPr>
              <w:t>厂家</w:t>
            </w:r>
            <w:r w:rsidRPr="00470E01">
              <w:rPr>
                <w:rFonts w:asciiTheme="minorEastAsia" w:eastAsiaTheme="minorEastAsia" w:hAnsiTheme="minorEastAsia" w:cs="宋体" w:hint="eastAsia"/>
                <w:kern w:val="0"/>
                <w:sz w:val="24"/>
              </w:rPr>
              <w:t>名称一致）加盖公章的相关实验库计算机软件著作权登记证书复印件，证书登记号和证书号需保证真实一致性并原件备查。</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套</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w:t>
            </w:r>
          </w:p>
        </w:tc>
      </w:tr>
      <w:tr w:rsidR="004267B5" w:rsidRPr="00470E01" w:rsidTr="00F9360C">
        <w:trPr>
          <w:trHeight w:val="20"/>
        </w:trPr>
        <w:tc>
          <w:tcPr>
            <w:tcW w:w="710" w:type="dxa"/>
            <w:vMerge/>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p>
        </w:tc>
        <w:tc>
          <w:tcPr>
            <w:tcW w:w="1225" w:type="dxa"/>
            <w:vMerge/>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数据标注实验库</w:t>
            </w:r>
            <w:r w:rsidRPr="00470E01">
              <w:rPr>
                <w:rFonts w:asciiTheme="minorEastAsia" w:eastAsiaTheme="minorEastAsia" w:hAnsiTheme="minorEastAsia" w:cs="宋体" w:hint="eastAsia"/>
                <w:kern w:val="0"/>
                <w:sz w:val="24"/>
              </w:rPr>
              <w:br/>
              <w:t>数据标注是人工智能的关键一环，高质量的数据是制约模型和算法突破瓶颈的关键指标，数据标注实验库提供数据标注的实验包，实验内容不少于如下内容：</w:t>
            </w:r>
            <w:r w:rsidRPr="00470E01">
              <w:rPr>
                <w:rFonts w:asciiTheme="minorEastAsia" w:eastAsiaTheme="minorEastAsia" w:hAnsiTheme="minorEastAsia" w:cs="宋体" w:hint="eastAsia"/>
                <w:kern w:val="0"/>
                <w:sz w:val="24"/>
              </w:rPr>
              <w:br/>
              <w:t>1、数据标注：标注工具的安装与基础操作；</w:t>
            </w:r>
            <w:r w:rsidRPr="00470E01">
              <w:rPr>
                <w:rFonts w:asciiTheme="minorEastAsia" w:eastAsiaTheme="minorEastAsia" w:hAnsiTheme="minorEastAsia" w:cs="宋体" w:hint="eastAsia"/>
                <w:kern w:val="0"/>
                <w:sz w:val="24"/>
              </w:rPr>
              <w:br/>
              <w:t>2、数据标注：车牌夜晚环境标框标注；</w:t>
            </w:r>
            <w:r w:rsidRPr="00470E01">
              <w:rPr>
                <w:rFonts w:asciiTheme="minorEastAsia" w:eastAsiaTheme="minorEastAsia" w:hAnsiTheme="minorEastAsia" w:cs="宋体" w:hint="eastAsia"/>
                <w:kern w:val="0"/>
                <w:sz w:val="24"/>
              </w:rPr>
              <w:br/>
              <w:t>3、数据标注：车牌日常环境标框标注；</w:t>
            </w:r>
            <w:r w:rsidRPr="00470E01">
              <w:rPr>
                <w:rFonts w:asciiTheme="minorEastAsia" w:eastAsiaTheme="minorEastAsia" w:hAnsiTheme="minorEastAsia" w:cs="宋体" w:hint="eastAsia"/>
                <w:kern w:val="0"/>
                <w:sz w:val="24"/>
              </w:rPr>
              <w:br/>
              <w:t>4、数据标注：不完整车牌标框标注；</w:t>
            </w:r>
            <w:r w:rsidRPr="00470E01">
              <w:rPr>
                <w:rFonts w:asciiTheme="minorEastAsia" w:eastAsiaTheme="minorEastAsia" w:hAnsiTheme="minorEastAsia" w:cs="宋体" w:hint="eastAsia"/>
                <w:kern w:val="0"/>
                <w:sz w:val="24"/>
              </w:rPr>
              <w:br/>
              <w:t>5、数据标注：行人标框标注；</w:t>
            </w:r>
            <w:r w:rsidRPr="00470E01">
              <w:rPr>
                <w:rFonts w:asciiTheme="minorEastAsia" w:eastAsiaTheme="minorEastAsia" w:hAnsiTheme="minorEastAsia" w:cs="宋体" w:hint="eastAsia"/>
                <w:kern w:val="0"/>
                <w:sz w:val="24"/>
              </w:rPr>
              <w:br/>
              <w:t>6、数据标注：车牌标框标注；</w:t>
            </w:r>
            <w:r w:rsidRPr="00470E01">
              <w:rPr>
                <w:rFonts w:asciiTheme="minorEastAsia" w:eastAsiaTheme="minorEastAsia" w:hAnsiTheme="minorEastAsia" w:cs="宋体" w:hint="eastAsia"/>
                <w:kern w:val="0"/>
                <w:sz w:val="24"/>
              </w:rPr>
              <w:br/>
              <w:t>7、数据标注：物品分类标注；</w:t>
            </w:r>
            <w:r w:rsidRPr="00470E01">
              <w:rPr>
                <w:rFonts w:asciiTheme="minorEastAsia" w:eastAsiaTheme="minorEastAsia" w:hAnsiTheme="minorEastAsia" w:cs="宋体" w:hint="eastAsia"/>
                <w:kern w:val="0"/>
                <w:sz w:val="24"/>
              </w:rPr>
              <w:br/>
              <w:t>8、数据标注：行人车辆混合标框标注；</w:t>
            </w:r>
            <w:r w:rsidRPr="00470E01">
              <w:rPr>
                <w:rFonts w:asciiTheme="minorEastAsia" w:eastAsiaTheme="minorEastAsia" w:hAnsiTheme="minorEastAsia" w:cs="宋体" w:hint="eastAsia"/>
                <w:kern w:val="0"/>
                <w:sz w:val="24"/>
              </w:rPr>
              <w:br/>
              <w:t>9、数据标注：细胞标框标注；</w:t>
            </w:r>
            <w:r w:rsidRPr="00470E01">
              <w:rPr>
                <w:rFonts w:asciiTheme="minorEastAsia" w:eastAsiaTheme="minorEastAsia" w:hAnsiTheme="minorEastAsia" w:cs="宋体" w:hint="eastAsia"/>
                <w:kern w:val="0"/>
                <w:sz w:val="24"/>
              </w:rPr>
              <w:br/>
              <w:t>10、数据标注：车辆多边形标注；</w:t>
            </w:r>
            <w:r w:rsidRPr="00470E01">
              <w:rPr>
                <w:rFonts w:asciiTheme="minorEastAsia" w:eastAsiaTheme="minorEastAsia" w:hAnsiTheme="minorEastAsia" w:cs="宋体" w:hint="eastAsia"/>
                <w:kern w:val="0"/>
                <w:sz w:val="24"/>
              </w:rPr>
              <w:br/>
              <w:t>11、数据标注：道路区域标注；</w:t>
            </w:r>
            <w:r w:rsidRPr="00470E01">
              <w:rPr>
                <w:rFonts w:asciiTheme="minorEastAsia" w:eastAsiaTheme="minorEastAsia" w:hAnsiTheme="minorEastAsia" w:cs="宋体" w:hint="eastAsia"/>
                <w:kern w:val="0"/>
                <w:sz w:val="24"/>
              </w:rPr>
              <w:br/>
              <w:t>12、数据标注：道路标志多边形标注；</w:t>
            </w:r>
            <w:r w:rsidRPr="00470E01">
              <w:rPr>
                <w:rFonts w:asciiTheme="minorEastAsia" w:eastAsiaTheme="minorEastAsia" w:hAnsiTheme="minorEastAsia" w:cs="宋体" w:hint="eastAsia"/>
                <w:kern w:val="0"/>
                <w:sz w:val="24"/>
              </w:rPr>
              <w:br/>
              <w:t>13、数据标注：遥感影像区域标注；</w:t>
            </w:r>
            <w:r w:rsidRPr="00470E01">
              <w:rPr>
                <w:rFonts w:asciiTheme="minorEastAsia" w:eastAsiaTheme="minorEastAsia" w:hAnsiTheme="minorEastAsia" w:cs="宋体" w:hint="eastAsia"/>
                <w:kern w:val="0"/>
                <w:sz w:val="24"/>
              </w:rPr>
              <w:br/>
              <w:t>14、数据标注：人脸分类标注；</w:t>
            </w:r>
            <w:r w:rsidRPr="00470E01">
              <w:rPr>
                <w:rFonts w:asciiTheme="minorEastAsia" w:eastAsiaTheme="minorEastAsia" w:hAnsiTheme="minorEastAsia" w:cs="宋体" w:hint="eastAsia"/>
                <w:kern w:val="0"/>
                <w:sz w:val="24"/>
              </w:rPr>
              <w:br/>
              <w:t>15、数据标注：细胞分类标注；</w:t>
            </w:r>
            <w:r w:rsidRPr="00470E01">
              <w:rPr>
                <w:rFonts w:asciiTheme="minorEastAsia" w:eastAsiaTheme="minorEastAsia" w:hAnsiTheme="minorEastAsia" w:cs="宋体" w:hint="eastAsia"/>
                <w:kern w:val="0"/>
                <w:sz w:val="24"/>
              </w:rPr>
              <w:br/>
              <w:t>16、数据标注：水果分类标注；</w:t>
            </w:r>
            <w:r w:rsidRPr="00470E01">
              <w:rPr>
                <w:rFonts w:asciiTheme="minorEastAsia" w:eastAsiaTheme="minorEastAsia" w:hAnsiTheme="minorEastAsia" w:cs="宋体" w:hint="eastAsia"/>
                <w:kern w:val="0"/>
                <w:sz w:val="24"/>
              </w:rPr>
              <w:br/>
            </w:r>
            <w:r w:rsidRPr="00470E01">
              <w:rPr>
                <w:rFonts w:asciiTheme="minorEastAsia" w:eastAsiaTheme="minorEastAsia" w:hAnsiTheme="minorEastAsia" w:cs="宋体" w:hint="eastAsia"/>
                <w:kern w:val="0"/>
                <w:sz w:val="24"/>
              </w:rPr>
              <w:lastRenderedPageBreak/>
              <w:t>17、数据标注：人像特征属性标注；</w:t>
            </w:r>
            <w:r w:rsidRPr="00470E01">
              <w:rPr>
                <w:rFonts w:asciiTheme="minorEastAsia" w:eastAsiaTheme="minorEastAsia" w:hAnsiTheme="minorEastAsia" w:cs="宋体" w:hint="eastAsia"/>
                <w:kern w:val="0"/>
                <w:sz w:val="24"/>
              </w:rPr>
              <w:br/>
              <w:t>18、数据标注：铁路螺栓标框标注；</w:t>
            </w:r>
            <w:r w:rsidRPr="00470E01">
              <w:rPr>
                <w:rFonts w:asciiTheme="minorEastAsia" w:eastAsiaTheme="minorEastAsia" w:hAnsiTheme="minorEastAsia" w:cs="宋体" w:hint="eastAsia"/>
                <w:kern w:val="0"/>
                <w:sz w:val="24"/>
              </w:rPr>
              <w:br/>
              <w:t>19、标框标注：人脸标框标注；</w:t>
            </w:r>
            <w:r w:rsidRPr="00470E01">
              <w:rPr>
                <w:rFonts w:asciiTheme="minorEastAsia" w:eastAsiaTheme="minorEastAsia" w:hAnsiTheme="minorEastAsia" w:cs="宋体" w:hint="eastAsia"/>
                <w:kern w:val="0"/>
                <w:sz w:val="24"/>
              </w:rPr>
              <w:br/>
              <w:t>20、标框标注：车辆标框标注等。</w:t>
            </w:r>
          </w:p>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323BAB">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需提供投标人</w:t>
            </w:r>
            <w:r>
              <w:rPr>
                <w:rFonts w:asciiTheme="minorEastAsia" w:eastAsiaTheme="minorEastAsia" w:hAnsiTheme="minorEastAsia" w:cs="宋体" w:hint="eastAsia"/>
                <w:kern w:val="0"/>
                <w:sz w:val="24"/>
              </w:rPr>
              <w:t>或</w:t>
            </w:r>
            <w:r w:rsidRPr="00323BAB">
              <w:rPr>
                <w:rFonts w:asciiTheme="minorEastAsia" w:eastAsiaTheme="minorEastAsia" w:hAnsiTheme="minorEastAsia" w:cs="宋体" w:hint="eastAsia"/>
                <w:kern w:val="0"/>
                <w:sz w:val="24"/>
              </w:rPr>
              <w:t>厂家</w:t>
            </w:r>
            <w:r w:rsidRPr="00470E01">
              <w:rPr>
                <w:rFonts w:asciiTheme="minorEastAsia" w:eastAsiaTheme="minorEastAsia" w:hAnsiTheme="minorEastAsia" w:cs="宋体" w:hint="eastAsia"/>
                <w:kern w:val="0"/>
                <w:sz w:val="24"/>
              </w:rPr>
              <w:t>（著作权人需和投标人</w:t>
            </w:r>
            <w:r>
              <w:rPr>
                <w:rFonts w:asciiTheme="minorEastAsia" w:eastAsiaTheme="minorEastAsia" w:hAnsiTheme="minorEastAsia" w:cs="宋体" w:hint="eastAsia"/>
                <w:kern w:val="0"/>
                <w:sz w:val="24"/>
              </w:rPr>
              <w:t>或</w:t>
            </w:r>
            <w:r w:rsidRPr="00323BAB">
              <w:rPr>
                <w:rFonts w:asciiTheme="minorEastAsia" w:eastAsiaTheme="minorEastAsia" w:hAnsiTheme="minorEastAsia" w:cs="宋体" w:hint="eastAsia"/>
                <w:kern w:val="0"/>
                <w:sz w:val="24"/>
              </w:rPr>
              <w:t>厂家</w:t>
            </w:r>
            <w:r w:rsidRPr="00470E01">
              <w:rPr>
                <w:rFonts w:asciiTheme="minorEastAsia" w:eastAsiaTheme="minorEastAsia" w:hAnsiTheme="minorEastAsia" w:cs="宋体" w:hint="eastAsia"/>
                <w:kern w:val="0"/>
                <w:sz w:val="24"/>
              </w:rPr>
              <w:t>名称一致）加盖公章的相关实验库计算机软件著作权登记证书复印件，证书登记号和证书号需保证真实一致性并原件备查。</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套</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w:t>
            </w:r>
          </w:p>
        </w:tc>
      </w:tr>
      <w:tr w:rsidR="004267B5" w:rsidRPr="00470E01" w:rsidTr="00F9360C">
        <w:trPr>
          <w:trHeight w:val="20"/>
        </w:trPr>
        <w:tc>
          <w:tcPr>
            <w:tcW w:w="710" w:type="dxa"/>
            <w:vMerge/>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p>
        </w:tc>
        <w:tc>
          <w:tcPr>
            <w:tcW w:w="1225" w:type="dxa"/>
            <w:vMerge/>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数据分析及可视化实验库</w:t>
            </w:r>
            <w:r w:rsidRPr="00470E01">
              <w:rPr>
                <w:rFonts w:asciiTheme="minorEastAsia" w:eastAsiaTheme="minorEastAsia" w:hAnsiTheme="minorEastAsia" w:cs="宋体" w:hint="eastAsia"/>
                <w:kern w:val="0"/>
                <w:sz w:val="24"/>
              </w:rPr>
              <w:br/>
              <w:t>数据分析及可视化实验库包含数据分析工具的实验，数据可视化分析的实验，实验内容不少于如下内容：</w:t>
            </w:r>
            <w:r w:rsidRPr="00470E01">
              <w:rPr>
                <w:rFonts w:asciiTheme="minorEastAsia" w:eastAsiaTheme="minorEastAsia" w:hAnsiTheme="minorEastAsia" w:cs="宋体" w:hint="eastAsia"/>
                <w:kern w:val="0"/>
                <w:sz w:val="24"/>
              </w:rPr>
              <w:br/>
              <w:t>1、Jupyter Notebook使用教程；</w:t>
            </w:r>
            <w:r w:rsidRPr="00470E01">
              <w:rPr>
                <w:rFonts w:asciiTheme="minorEastAsia" w:eastAsiaTheme="minorEastAsia" w:hAnsiTheme="minorEastAsia" w:cs="宋体" w:hint="eastAsia"/>
                <w:kern w:val="0"/>
                <w:sz w:val="24"/>
              </w:rPr>
              <w:br/>
              <w:t>2、Pandas模块使用教程（一）；</w:t>
            </w:r>
            <w:r w:rsidRPr="00470E01">
              <w:rPr>
                <w:rFonts w:asciiTheme="minorEastAsia" w:eastAsiaTheme="minorEastAsia" w:hAnsiTheme="minorEastAsia" w:cs="宋体" w:hint="eastAsia"/>
                <w:kern w:val="0"/>
                <w:sz w:val="24"/>
              </w:rPr>
              <w:br/>
              <w:t>3、Pandas模块使用教程（二）；</w:t>
            </w:r>
            <w:r w:rsidRPr="00470E01">
              <w:rPr>
                <w:rFonts w:asciiTheme="minorEastAsia" w:eastAsiaTheme="minorEastAsia" w:hAnsiTheme="minorEastAsia" w:cs="宋体" w:hint="eastAsia"/>
                <w:kern w:val="0"/>
                <w:sz w:val="24"/>
              </w:rPr>
              <w:br/>
              <w:t>4、NumPy使用教程；</w:t>
            </w:r>
            <w:r w:rsidRPr="00470E01">
              <w:rPr>
                <w:rFonts w:asciiTheme="minorEastAsia" w:eastAsiaTheme="minorEastAsia" w:hAnsiTheme="minorEastAsia" w:cs="宋体" w:hint="eastAsia"/>
                <w:kern w:val="0"/>
                <w:sz w:val="24"/>
              </w:rPr>
              <w:br/>
              <w:t>5、Matplotlib使用教程；</w:t>
            </w:r>
            <w:r w:rsidRPr="00470E01">
              <w:rPr>
                <w:rFonts w:asciiTheme="minorEastAsia" w:eastAsiaTheme="minorEastAsia" w:hAnsiTheme="minorEastAsia" w:cs="宋体" w:hint="eastAsia"/>
                <w:kern w:val="0"/>
                <w:sz w:val="24"/>
              </w:rPr>
              <w:br/>
              <w:t>6、ggplot2使用教程；</w:t>
            </w:r>
            <w:r w:rsidRPr="00470E01">
              <w:rPr>
                <w:rFonts w:asciiTheme="minorEastAsia" w:eastAsiaTheme="minorEastAsia" w:hAnsiTheme="minorEastAsia" w:cs="宋体" w:hint="eastAsia"/>
                <w:kern w:val="0"/>
                <w:sz w:val="24"/>
              </w:rPr>
              <w:br/>
              <w:t>7、Scipy使用教程（上）；</w:t>
            </w:r>
            <w:r w:rsidRPr="00470E01">
              <w:rPr>
                <w:rFonts w:asciiTheme="minorEastAsia" w:eastAsiaTheme="minorEastAsia" w:hAnsiTheme="minorEastAsia" w:cs="宋体" w:hint="eastAsia"/>
                <w:kern w:val="0"/>
                <w:sz w:val="24"/>
              </w:rPr>
              <w:br/>
              <w:t>8、Scipy使用教程（下）；</w:t>
            </w:r>
            <w:r w:rsidRPr="00470E01">
              <w:rPr>
                <w:rFonts w:asciiTheme="minorEastAsia" w:eastAsiaTheme="minorEastAsia" w:hAnsiTheme="minorEastAsia" w:cs="宋体" w:hint="eastAsia"/>
                <w:kern w:val="0"/>
                <w:sz w:val="24"/>
              </w:rPr>
              <w:br/>
              <w:t>9、Seaborn使用教程（上）；</w:t>
            </w:r>
            <w:r w:rsidRPr="00470E01">
              <w:rPr>
                <w:rFonts w:asciiTheme="minorEastAsia" w:eastAsiaTheme="minorEastAsia" w:hAnsiTheme="minorEastAsia" w:cs="宋体" w:hint="eastAsia"/>
                <w:kern w:val="0"/>
                <w:sz w:val="24"/>
              </w:rPr>
              <w:br/>
              <w:t>10、Seaborn使用教程（下）；</w:t>
            </w:r>
            <w:r w:rsidRPr="00470E01">
              <w:rPr>
                <w:rFonts w:asciiTheme="minorEastAsia" w:eastAsiaTheme="minorEastAsia" w:hAnsiTheme="minorEastAsia" w:cs="宋体" w:hint="eastAsia"/>
                <w:kern w:val="0"/>
                <w:sz w:val="24"/>
              </w:rPr>
              <w:br/>
              <w:t>11、Statsmodel使用教程（上）；</w:t>
            </w:r>
            <w:r w:rsidRPr="00470E01">
              <w:rPr>
                <w:rFonts w:asciiTheme="minorEastAsia" w:eastAsiaTheme="minorEastAsia" w:hAnsiTheme="minorEastAsia" w:cs="宋体" w:hint="eastAsia"/>
                <w:kern w:val="0"/>
                <w:sz w:val="24"/>
              </w:rPr>
              <w:br/>
              <w:t>12、Statsmodel使用教程（下）；</w:t>
            </w:r>
            <w:r w:rsidRPr="00470E01">
              <w:rPr>
                <w:rFonts w:asciiTheme="minorEastAsia" w:eastAsiaTheme="minorEastAsia" w:hAnsiTheme="minorEastAsia" w:cs="宋体" w:hint="eastAsia"/>
                <w:kern w:val="0"/>
                <w:sz w:val="24"/>
              </w:rPr>
              <w:br/>
              <w:t>13、全球经济指标动态分析；</w:t>
            </w:r>
            <w:r w:rsidRPr="00470E01">
              <w:rPr>
                <w:rFonts w:asciiTheme="minorEastAsia" w:eastAsiaTheme="minorEastAsia" w:hAnsiTheme="minorEastAsia" w:cs="宋体" w:hint="eastAsia"/>
                <w:kern w:val="0"/>
                <w:sz w:val="24"/>
              </w:rPr>
              <w:br/>
              <w:t>14、pyecharts模块使用手册；</w:t>
            </w:r>
            <w:r w:rsidRPr="00470E01">
              <w:rPr>
                <w:rFonts w:asciiTheme="minorEastAsia" w:eastAsiaTheme="minorEastAsia" w:hAnsiTheme="minorEastAsia" w:cs="宋体" w:hint="eastAsia"/>
                <w:kern w:val="0"/>
                <w:sz w:val="24"/>
              </w:rPr>
              <w:br/>
              <w:t>15、共享单车数据可视化分析（一）；</w:t>
            </w:r>
            <w:r w:rsidRPr="00470E01">
              <w:rPr>
                <w:rFonts w:asciiTheme="minorEastAsia" w:eastAsiaTheme="minorEastAsia" w:hAnsiTheme="minorEastAsia" w:cs="宋体" w:hint="eastAsia"/>
                <w:kern w:val="0"/>
                <w:sz w:val="24"/>
              </w:rPr>
              <w:br/>
              <w:t>16、共享单车数据可视化分析（二）；</w:t>
            </w:r>
            <w:r w:rsidRPr="00470E01">
              <w:rPr>
                <w:rFonts w:asciiTheme="minorEastAsia" w:eastAsiaTheme="minorEastAsia" w:hAnsiTheme="minorEastAsia" w:cs="宋体" w:hint="eastAsia"/>
                <w:kern w:val="0"/>
                <w:sz w:val="24"/>
              </w:rPr>
              <w:br/>
              <w:t>17、共享单车数据可视化分析（三）；</w:t>
            </w:r>
            <w:r w:rsidRPr="00470E01">
              <w:rPr>
                <w:rFonts w:asciiTheme="minorEastAsia" w:eastAsiaTheme="minorEastAsia" w:hAnsiTheme="minorEastAsia" w:cs="宋体" w:hint="eastAsia"/>
                <w:kern w:val="0"/>
                <w:sz w:val="24"/>
              </w:rPr>
              <w:br/>
              <w:t>18、共享单车数据可视化分析（四）；</w:t>
            </w:r>
            <w:r w:rsidRPr="00470E01">
              <w:rPr>
                <w:rFonts w:asciiTheme="minorEastAsia" w:eastAsiaTheme="minorEastAsia" w:hAnsiTheme="minorEastAsia" w:cs="宋体" w:hint="eastAsia"/>
                <w:kern w:val="0"/>
                <w:sz w:val="24"/>
              </w:rPr>
              <w:br/>
              <w:t>19、爱荷华州房价预测（一）；</w:t>
            </w:r>
            <w:r w:rsidRPr="00470E01">
              <w:rPr>
                <w:rFonts w:asciiTheme="minorEastAsia" w:eastAsiaTheme="minorEastAsia" w:hAnsiTheme="minorEastAsia" w:cs="宋体" w:hint="eastAsia"/>
                <w:kern w:val="0"/>
                <w:sz w:val="24"/>
              </w:rPr>
              <w:br/>
              <w:t>20、爱荷华州房价预测（二）；</w:t>
            </w:r>
            <w:r w:rsidRPr="00470E01">
              <w:rPr>
                <w:rFonts w:asciiTheme="minorEastAsia" w:eastAsiaTheme="minorEastAsia" w:hAnsiTheme="minorEastAsia" w:cs="宋体" w:hint="eastAsia"/>
                <w:kern w:val="0"/>
                <w:sz w:val="24"/>
              </w:rPr>
              <w:br/>
              <w:t>21、绘制小说云图；</w:t>
            </w:r>
            <w:r w:rsidRPr="00470E01">
              <w:rPr>
                <w:rFonts w:asciiTheme="minorEastAsia" w:eastAsiaTheme="minorEastAsia" w:hAnsiTheme="minorEastAsia" w:cs="宋体" w:hint="eastAsia"/>
                <w:kern w:val="0"/>
                <w:sz w:val="24"/>
              </w:rPr>
              <w:br/>
              <w:t>22、篮球命中率可视化分析；</w:t>
            </w:r>
            <w:r w:rsidRPr="00470E01">
              <w:rPr>
                <w:rFonts w:asciiTheme="minorEastAsia" w:eastAsiaTheme="minorEastAsia" w:hAnsiTheme="minorEastAsia" w:cs="宋体" w:hint="eastAsia"/>
                <w:kern w:val="0"/>
                <w:sz w:val="24"/>
              </w:rPr>
              <w:br/>
              <w:t>23、纽约出租车运营情况可视化分析（一）；</w:t>
            </w:r>
            <w:r w:rsidRPr="00470E01">
              <w:rPr>
                <w:rFonts w:asciiTheme="minorEastAsia" w:eastAsiaTheme="minorEastAsia" w:hAnsiTheme="minorEastAsia" w:cs="宋体" w:hint="eastAsia"/>
                <w:kern w:val="0"/>
                <w:sz w:val="24"/>
              </w:rPr>
              <w:br/>
              <w:t>24、纽约出租车运营情况可视化分析（二）等。</w:t>
            </w:r>
          </w:p>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323BAB">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需提供投标人</w:t>
            </w:r>
            <w:r>
              <w:rPr>
                <w:rFonts w:asciiTheme="minorEastAsia" w:eastAsiaTheme="minorEastAsia" w:hAnsiTheme="minorEastAsia" w:cs="宋体" w:hint="eastAsia"/>
                <w:kern w:val="0"/>
                <w:sz w:val="24"/>
              </w:rPr>
              <w:t>或</w:t>
            </w:r>
            <w:r w:rsidRPr="00323BAB">
              <w:rPr>
                <w:rFonts w:asciiTheme="minorEastAsia" w:eastAsiaTheme="minorEastAsia" w:hAnsiTheme="minorEastAsia" w:cs="宋体" w:hint="eastAsia"/>
                <w:kern w:val="0"/>
                <w:sz w:val="24"/>
              </w:rPr>
              <w:t>厂家</w:t>
            </w:r>
            <w:r w:rsidRPr="00470E01">
              <w:rPr>
                <w:rFonts w:asciiTheme="minorEastAsia" w:eastAsiaTheme="minorEastAsia" w:hAnsiTheme="minorEastAsia" w:cs="宋体" w:hint="eastAsia"/>
                <w:kern w:val="0"/>
                <w:sz w:val="24"/>
              </w:rPr>
              <w:t>（著作权人需和投标人</w:t>
            </w:r>
            <w:r>
              <w:rPr>
                <w:rFonts w:asciiTheme="minorEastAsia" w:eastAsiaTheme="minorEastAsia" w:hAnsiTheme="minorEastAsia" w:cs="宋体" w:hint="eastAsia"/>
                <w:kern w:val="0"/>
                <w:sz w:val="24"/>
              </w:rPr>
              <w:t>或</w:t>
            </w:r>
            <w:r w:rsidRPr="00323BAB">
              <w:rPr>
                <w:rFonts w:asciiTheme="minorEastAsia" w:eastAsiaTheme="minorEastAsia" w:hAnsiTheme="minorEastAsia" w:cs="宋体" w:hint="eastAsia"/>
                <w:kern w:val="0"/>
                <w:sz w:val="24"/>
              </w:rPr>
              <w:t>厂家</w:t>
            </w:r>
            <w:r w:rsidRPr="00470E01">
              <w:rPr>
                <w:rFonts w:asciiTheme="minorEastAsia" w:eastAsiaTheme="minorEastAsia" w:hAnsiTheme="minorEastAsia" w:cs="宋体" w:hint="eastAsia"/>
                <w:kern w:val="0"/>
                <w:sz w:val="24"/>
              </w:rPr>
              <w:t>名称一致）加盖公章的相关实验库计算机软件著作权登记证书复印件，证书登记号和证书号需保证真实一致性并原件备查。</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套</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w:t>
            </w:r>
          </w:p>
        </w:tc>
      </w:tr>
      <w:tr w:rsidR="004267B5" w:rsidRPr="00470E01" w:rsidTr="00F9360C">
        <w:trPr>
          <w:trHeight w:val="20"/>
        </w:trPr>
        <w:tc>
          <w:tcPr>
            <w:tcW w:w="710" w:type="dxa"/>
            <w:vMerge/>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p>
        </w:tc>
        <w:tc>
          <w:tcPr>
            <w:tcW w:w="1225" w:type="dxa"/>
            <w:vMerge/>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数据挖掘实验库</w:t>
            </w:r>
            <w:r w:rsidRPr="00470E01">
              <w:rPr>
                <w:rFonts w:asciiTheme="minorEastAsia" w:eastAsiaTheme="minorEastAsia" w:hAnsiTheme="minorEastAsia" w:cs="宋体" w:hint="eastAsia"/>
                <w:kern w:val="0"/>
                <w:sz w:val="24"/>
              </w:rPr>
              <w:br/>
              <w:t>数据挖掘实验库包含Python和R语言的算法实现以及应用实战，实验内容不少于如下内容：</w:t>
            </w:r>
            <w:r w:rsidRPr="00470E01">
              <w:rPr>
                <w:rFonts w:asciiTheme="minorEastAsia" w:eastAsiaTheme="minorEastAsia" w:hAnsiTheme="minorEastAsia" w:cs="宋体" w:hint="eastAsia"/>
                <w:kern w:val="0"/>
                <w:sz w:val="24"/>
              </w:rPr>
              <w:br/>
              <w:t>1、Python算法：决策树分类；</w:t>
            </w:r>
            <w:r w:rsidRPr="00470E01">
              <w:rPr>
                <w:rFonts w:asciiTheme="minorEastAsia" w:eastAsiaTheme="minorEastAsia" w:hAnsiTheme="minorEastAsia" w:cs="宋体" w:hint="eastAsia"/>
                <w:kern w:val="0"/>
                <w:sz w:val="24"/>
              </w:rPr>
              <w:br/>
              <w:t>2、Python算法：随机森林分类；</w:t>
            </w:r>
            <w:r w:rsidRPr="00470E01">
              <w:rPr>
                <w:rFonts w:asciiTheme="minorEastAsia" w:eastAsiaTheme="minorEastAsia" w:hAnsiTheme="minorEastAsia" w:cs="宋体" w:hint="eastAsia"/>
                <w:kern w:val="0"/>
                <w:sz w:val="24"/>
              </w:rPr>
              <w:br/>
              <w:t>3、Python算法：朴素贝叶斯分类；</w:t>
            </w:r>
            <w:r w:rsidRPr="00470E01">
              <w:rPr>
                <w:rFonts w:asciiTheme="minorEastAsia" w:eastAsiaTheme="minorEastAsia" w:hAnsiTheme="minorEastAsia" w:cs="宋体" w:hint="eastAsia"/>
                <w:kern w:val="0"/>
                <w:sz w:val="24"/>
              </w:rPr>
              <w:br/>
              <w:t>4、Python算法：K最近邻分类；</w:t>
            </w:r>
            <w:r w:rsidRPr="00470E01">
              <w:rPr>
                <w:rFonts w:asciiTheme="minorEastAsia" w:eastAsiaTheme="minorEastAsia" w:hAnsiTheme="minorEastAsia" w:cs="宋体" w:hint="eastAsia"/>
                <w:kern w:val="0"/>
                <w:sz w:val="24"/>
              </w:rPr>
              <w:br/>
              <w:t>5、Python算法：支持向量机分类；</w:t>
            </w:r>
            <w:r w:rsidRPr="00470E01">
              <w:rPr>
                <w:rFonts w:asciiTheme="minorEastAsia" w:eastAsiaTheme="minorEastAsia" w:hAnsiTheme="minorEastAsia" w:cs="宋体" w:hint="eastAsia"/>
                <w:kern w:val="0"/>
                <w:sz w:val="24"/>
              </w:rPr>
              <w:br/>
              <w:t>6、Python算法：K-means聚类；</w:t>
            </w:r>
            <w:r w:rsidRPr="00470E01">
              <w:rPr>
                <w:rFonts w:asciiTheme="minorEastAsia" w:eastAsiaTheme="minorEastAsia" w:hAnsiTheme="minorEastAsia" w:cs="宋体" w:hint="eastAsia"/>
                <w:kern w:val="0"/>
                <w:sz w:val="24"/>
              </w:rPr>
              <w:br/>
              <w:t>7、Python算法：DBSCAN聚类；</w:t>
            </w:r>
            <w:r w:rsidRPr="00470E01">
              <w:rPr>
                <w:rFonts w:asciiTheme="minorEastAsia" w:eastAsiaTheme="minorEastAsia" w:hAnsiTheme="minorEastAsia" w:cs="宋体" w:hint="eastAsia"/>
                <w:kern w:val="0"/>
                <w:sz w:val="24"/>
              </w:rPr>
              <w:br/>
              <w:t>8、Python算法：C4.5算法；</w:t>
            </w:r>
            <w:r w:rsidRPr="00470E01">
              <w:rPr>
                <w:rFonts w:asciiTheme="minorEastAsia" w:eastAsiaTheme="minorEastAsia" w:hAnsiTheme="minorEastAsia" w:cs="宋体" w:hint="eastAsia"/>
                <w:kern w:val="0"/>
                <w:sz w:val="24"/>
              </w:rPr>
              <w:br/>
              <w:t>9、Python算法：回归分析；</w:t>
            </w:r>
            <w:r w:rsidRPr="00470E01">
              <w:rPr>
                <w:rFonts w:asciiTheme="minorEastAsia" w:eastAsiaTheme="minorEastAsia" w:hAnsiTheme="minorEastAsia" w:cs="宋体" w:hint="eastAsia"/>
                <w:kern w:val="0"/>
                <w:sz w:val="24"/>
              </w:rPr>
              <w:br/>
            </w:r>
            <w:r w:rsidRPr="00470E01">
              <w:rPr>
                <w:rFonts w:asciiTheme="minorEastAsia" w:eastAsiaTheme="minorEastAsia" w:hAnsiTheme="minorEastAsia" w:cs="宋体" w:hint="eastAsia"/>
                <w:kern w:val="0"/>
                <w:sz w:val="24"/>
              </w:rPr>
              <w:lastRenderedPageBreak/>
              <w:t>10、Python算法：Apriori关联规则；</w:t>
            </w:r>
            <w:r w:rsidRPr="00470E01">
              <w:rPr>
                <w:rFonts w:asciiTheme="minorEastAsia" w:eastAsiaTheme="minorEastAsia" w:hAnsiTheme="minorEastAsia" w:cs="宋体" w:hint="eastAsia"/>
                <w:kern w:val="0"/>
                <w:sz w:val="24"/>
              </w:rPr>
              <w:br/>
              <w:t>11、Python算法：手工打造神经网络；</w:t>
            </w:r>
            <w:r w:rsidRPr="00470E01">
              <w:rPr>
                <w:rFonts w:asciiTheme="minorEastAsia" w:eastAsiaTheme="minorEastAsia" w:hAnsiTheme="minorEastAsia" w:cs="宋体" w:hint="eastAsia"/>
                <w:kern w:val="0"/>
                <w:sz w:val="24"/>
              </w:rPr>
              <w:br/>
              <w:t>12、Python算法：神经网络参数调优；</w:t>
            </w:r>
            <w:r w:rsidRPr="00470E01">
              <w:rPr>
                <w:rFonts w:asciiTheme="minorEastAsia" w:eastAsiaTheme="minorEastAsia" w:hAnsiTheme="minorEastAsia" w:cs="宋体" w:hint="eastAsia"/>
                <w:kern w:val="0"/>
                <w:sz w:val="24"/>
              </w:rPr>
              <w:br/>
              <w:t>13、Python算法：手写数字实例测试；</w:t>
            </w:r>
            <w:r w:rsidRPr="00470E01">
              <w:rPr>
                <w:rFonts w:asciiTheme="minorEastAsia" w:eastAsiaTheme="minorEastAsia" w:hAnsiTheme="minorEastAsia" w:cs="宋体" w:hint="eastAsia"/>
                <w:kern w:val="0"/>
                <w:sz w:val="24"/>
              </w:rPr>
              <w:br/>
              <w:t>14、Python算法：Numpy实现RNN进行字符级的文本预测；</w:t>
            </w:r>
            <w:r w:rsidRPr="00470E01">
              <w:rPr>
                <w:rFonts w:asciiTheme="minorEastAsia" w:eastAsiaTheme="minorEastAsia" w:hAnsiTheme="minorEastAsia" w:cs="宋体" w:hint="eastAsia"/>
                <w:kern w:val="0"/>
                <w:sz w:val="24"/>
              </w:rPr>
              <w:br/>
              <w:t>15、Python算法：使用NumPy完成卷积神经网络CNN的搭建；</w:t>
            </w:r>
            <w:r w:rsidRPr="00470E01">
              <w:rPr>
                <w:rFonts w:asciiTheme="minorEastAsia" w:eastAsiaTheme="minorEastAsia" w:hAnsiTheme="minorEastAsia" w:cs="宋体" w:hint="eastAsia"/>
                <w:kern w:val="0"/>
                <w:sz w:val="24"/>
              </w:rPr>
              <w:br/>
              <w:t>16、Python算法：Numpy实现LSTM进行字符级的文本预测；</w:t>
            </w:r>
            <w:r w:rsidRPr="00470E01">
              <w:rPr>
                <w:rFonts w:asciiTheme="minorEastAsia" w:eastAsiaTheme="minorEastAsia" w:hAnsiTheme="minorEastAsia" w:cs="宋体" w:hint="eastAsia"/>
                <w:kern w:val="0"/>
                <w:sz w:val="24"/>
              </w:rPr>
              <w:br/>
              <w:t>17、R语言算法：决策树分类；</w:t>
            </w:r>
            <w:r w:rsidRPr="00470E01">
              <w:rPr>
                <w:rFonts w:asciiTheme="minorEastAsia" w:eastAsiaTheme="minorEastAsia" w:hAnsiTheme="minorEastAsia" w:cs="宋体" w:hint="eastAsia"/>
                <w:kern w:val="0"/>
                <w:sz w:val="24"/>
              </w:rPr>
              <w:br/>
              <w:t>18、R语言算法：随机森林分类；</w:t>
            </w:r>
            <w:r w:rsidRPr="00470E01">
              <w:rPr>
                <w:rFonts w:asciiTheme="minorEastAsia" w:eastAsiaTheme="minorEastAsia" w:hAnsiTheme="minorEastAsia" w:cs="宋体" w:hint="eastAsia"/>
                <w:kern w:val="0"/>
                <w:sz w:val="24"/>
              </w:rPr>
              <w:br/>
              <w:t>19、R语言算法：贝叶斯分类；</w:t>
            </w:r>
            <w:r w:rsidRPr="00470E01">
              <w:rPr>
                <w:rFonts w:asciiTheme="minorEastAsia" w:eastAsiaTheme="minorEastAsia" w:hAnsiTheme="minorEastAsia" w:cs="宋体" w:hint="eastAsia"/>
                <w:kern w:val="0"/>
                <w:sz w:val="24"/>
              </w:rPr>
              <w:br/>
              <w:t>20、R语言算法：KNN分类；</w:t>
            </w:r>
            <w:r w:rsidRPr="00470E01">
              <w:rPr>
                <w:rFonts w:asciiTheme="minorEastAsia" w:eastAsiaTheme="minorEastAsia" w:hAnsiTheme="minorEastAsia" w:cs="宋体" w:hint="eastAsia"/>
                <w:kern w:val="0"/>
                <w:sz w:val="24"/>
              </w:rPr>
              <w:br/>
              <w:t>21、R语言算法：SVM分类；</w:t>
            </w:r>
            <w:r w:rsidRPr="00470E01">
              <w:rPr>
                <w:rFonts w:asciiTheme="minorEastAsia" w:eastAsiaTheme="minorEastAsia" w:hAnsiTheme="minorEastAsia" w:cs="宋体" w:hint="eastAsia"/>
                <w:kern w:val="0"/>
                <w:sz w:val="24"/>
              </w:rPr>
              <w:br/>
              <w:t>22、R语言算法：时间序列分析；</w:t>
            </w:r>
            <w:r w:rsidRPr="00470E01">
              <w:rPr>
                <w:rFonts w:asciiTheme="minorEastAsia" w:eastAsiaTheme="minorEastAsia" w:hAnsiTheme="minorEastAsia" w:cs="宋体" w:hint="eastAsia"/>
                <w:kern w:val="0"/>
                <w:sz w:val="24"/>
              </w:rPr>
              <w:br/>
              <w:t>23、R语言算法：K-means聚类；</w:t>
            </w:r>
            <w:r w:rsidRPr="00470E01">
              <w:rPr>
                <w:rFonts w:asciiTheme="minorEastAsia" w:eastAsiaTheme="minorEastAsia" w:hAnsiTheme="minorEastAsia" w:cs="宋体" w:hint="eastAsia"/>
                <w:kern w:val="0"/>
                <w:sz w:val="24"/>
              </w:rPr>
              <w:br/>
              <w:t>24、R语言算法：DBSCAN聚类；</w:t>
            </w:r>
            <w:r w:rsidRPr="00470E01">
              <w:rPr>
                <w:rFonts w:asciiTheme="minorEastAsia" w:eastAsiaTheme="minorEastAsia" w:hAnsiTheme="minorEastAsia" w:cs="宋体" w:hint="eastAsia"/>
                <w:kern w:val="0"/>
                <w:sz w:val="24"/>
              </w:rPr>
              <w:br/>
              <w:t>25、R语言算法：回归分析；</w:t>
            </w:r>
            <w:r w:rsidRPr="00470E01">
              <w:rPr>
                <w:rFonts w:asciiTheme="minorEastAsia" w:eastAsiaTheme="minorEastAsia" w:hAnsiTheme="minorEastAsia" w:cs="宋体" w:hint="eastAsia"/>
                <w:kern w:val="0"/>
                <w:sz w:val="24"/>
              </w:rPr>
              <w:br/>
              <w:t>26、R语言算法：Apriori关联规则实验；</w:t>
            </w:r>
            <w:r w:rsidRPr="00470E01">
              <w:rPr>
                <w:rFonts w:asciiTheme="minorEastAsia" w:eastAsiaTheme="minorEastAsia" w:hAnsiTheme="minorEastAsia" w:cs="宋体" w:hint="eastAsia"/>
                <w:kern w:val="0"/>
                <w:sz w:val="24"/>
              </w:rPr>
              <w:br/>
              <w:t>27、Python统计全国各省城市数量分布；</w:t>
            </w:r>
            <w:r w:rsidRPr="00470E01">
              <w:rPr>
                <w:rFonts w:asciiTheme="minorEastAsia" w:eastAsiaTheme="minorEastAsia" w:hAnsiTheme="minorEastAsia" w:cs="宋体" w:hint="eastAsia"/>
                <w:kern w:val="0"/>
                <w:sz w:val="24"/>
              </w:rPr>
              <w:br/>
              <w:t>28、Python统计上海2016年每月历史天气；</w:t>
            </w:r>
            <w:r w:rsidRPr="00470E01">
              <w:rPr>
                <w:rFonts w:asciiTheme="minorEastAsia" w:eastAsiaTheme="minorEastAsia" w:hAnsiTheme="minorEastAsia" w:cs="宋体" w:hint="eastAsia"/>
                <w:kern w:val="0"/>
                <w:sz w:val="24"/>
              </w:rPr>
              <w:br/>
              <w:t>29、Python统计上海2016年每月空气质量；</w:t>
            </w:r>
            <w:r w:rsidRPr="00470E01">
              <w:rPr>
                <w:rFonts w:asciiTheme="minorEastAsia" w:eastAsiaTheme="minorEastAsia" w:hAnsiTheme="minorEastAsia" w:cs="宋体" w:hint="eastAsia"/>
                <w:kern w:val="0"/>
                <w:sz w:val="24"/>
              </w:rPr>
              <w:br/>
              <w:t>30、Python统计北京和上海2016年月均气温对比；</w:t>
            </w:r>
            <w:r w:rsidRPr="00470E01">
              <w:rPr>
                <w:rFonts w:asciiTheme="minorEastAsia" w:eastAsiaTheme="minorEastAsia" w:hAnsiTheme="minorEastAsia" w:cs="宋体" w:hint="eastAsia"/>
                <w:kern w:val="0"/>
                <w:sz w:val="24"/>
              </w:rPr>
              <w:br/>
              <w:t>31、Python统计北京和上海2016年空气质量对比；</w:t>
            </w:r>
            <w:r w:rsidRPr="00470E01">
              <w:rPr>
                <w:rFonts w:asciiTheme="minorEastAsia" w:eastAsiaTheme="minorEastAsia" w:hAnsiTheme="minorEastAsia" w:cs="宋体" w:hint="eastAsia"/>
                <w:kern w:val="0"/>
                <w:sz w:val="24"/>
              </w:rPr>
              <w:br/>
              <w:t>32、Python实战：随机森林分类空气质量；</w:t>
            </w:r>
            <w:r w:rsidRPr="00470E01">
              <w:rPr>
                <w:rFonts w:asciiTheme="minorEastAsia" w:eastAsiaTheme="minorEastAsia" w:hAnsiTheme="minorEastAsia" w:cs="宋体" w:hint="eastAsia"/>
                <w:kern w:val="0"/>
                <w:sz w:val="24"/>
              </w:rPr>
              <w:br/>
              <w:t>33、Python实战：区域经纬度聚类；</w:t>
            </w:r>
            <w:r w:rsidRPr="00470E01">
              <w:rPr>
                <w:rFonts w:asciiTheme="minorEastAsia" w:eastAsiaTheme="minorEastAsia" w:hAnsiTheme="minorEastAsia" w:cs="宋体" w:hint="eastAsia"/>
                <w:kern w:val="0"/>
                <w:sz w:val="24"/>
              </w:rPr>
              <w:br/>
              <w:t>34、Python实战：回归预测空气指数；</w:t>
            </w:r>
            <w:r w:rsidRPr="00470E01">
              <w:rPr>
                <w:rFonts w:asciiTheme="minorEastAsia" w:eastAsiaTheme="minorEastAsia" w:hAnsiTheme="minorEastAsia" w:cs="宋体" w:hint="eastAsia"/>
                <w:kern w:val="0"/>
                <w:sz w:val="24"/>
              </w:rPr>
              <w:br/>
              <w:t>35、R语言实战：回归预测空气指数；</w:t>
            </w:r>
            <w:r w:rsidRPr="00470E01">
              <w:rPr>
                <w:rFonts w:asciiTheme="minorEastAsia" w:eastAsiaTheme="minorEastAsia" w:hAnsiTheme="minorEastAsia" w:cs="宋体" w:hint="eastAsia"/>
                <w:kern w:val="0"/>
                <w:sz w:val="24"/>
              </w:rPr>
              <w:br/>
              <w:t>36、R语言实战：按月进行时间序列预测温度；</w:t>
            </w:r>
            <w:r w:rsidRPr="00470E01">
              <w:rPr>
                <w:rFonts w:asciiTheme="minorEastAsia" w:eastAsiaTheme="minorEastAsia" w:hAnsiTheme="minorEastAsia" w:cs="宋体" w:hint="eastAsia"/>
                <w:kern w:val="0"/>
                <w:sz w:val="24"/>
              </w:rPr>
              <w:br/>
              <w:t>37、R语言实战：区域经纬度聚类；</w:t>
            </w:r>
            <w:r w:rsidRPr="00470E01">
              <w:rPr>
                <w:rFonts w:asciiTheme="minorEastAsia" w:eastAsiaTheme="minorEastAsia" w:hAnsiTheme="minorEastAsia" w:cs="宋体" w:hint="eastAsia"/>
                <w:kern w:val="0"/>
                <w:sz w:val="24"/>
              </w:rPr>
              <w:br/>
              <w:t>38、R语言实战：随机森林分类空气质量；</w:t>
            </w:r>
            <w:r w:rsidRPr="00470E01">
              <w:rPr>
                <w:rFonts w:asciiTheme="minorEastAsia" w:eastAsiaTheme="minorEastAsia" w:hAnsiTheme="minorEastAsia" w:cs="宋体" w:hint="eastAsia"/>
                <w:kern w:val="0"/>
                <w:sz w:val="24"/>
              </w:rPr>
              <w:br/>
              <w:t>39、R语言实战 : 简单地铁线路推荐；</w:t>
            </w:r>
            <w:r w:rsidRPr="00470E01">
              <w:rPr>
                <w:rFonts w:asciiTheme="minorEastAsia" w:eastAsiaTheme="minorEastAsia" w:hAnsiTheme="minorEastAsia" w:cs="宋体" w:hint="eastAsia"/>
                <w:kern w:val="0"/>
                <w:sz w:val="24"/>
              </w:rPr>
              <w:br/>
              <w:t>40、R语言实战 : 批量抓取位置经纬度坐标；</w:t>
            </w:r>
            <w:r w:rsidRPr="00470E01">
              <w:rPr>
                <w:rFonts w:asciiTheme="minorEastAsia" w:eastAsiaTheme="minorEastAsia" w:hAnsiTheme="minorEastAsia" w:cs="宋体" w:hint="eastAsia"/>
                <w:kern w:val="0"/>
                <w:sz w:val="24"/>
              </w:rPr>
              <w:br/>
              <w:t>41、R语言综合实验：基于R语言实现云词图的绘制；</w:t>
            </w:r>
            <w:r w:rsidRPr="00470E01">
              <w:rPr>
                <w:rFonts w:asciiTheme="minorEastAsia" w:eastAsiaTheme="minorEastAsia" w:hAnsiTheme="minorEastAsia" w:cs="宋体" w:hint="eastAsia"/>
                <w:kern w:val="0"/>
                <w:sz w:val="24"/>
              </w:rPr>
              <w:br/>
              <w:t>42、python线性回归；</w:t>
            </w:r>
            <w:r w:rsidRPr="00470E01">
              <w:rPr>
                <w:rFonts w:asciiTheme="minorEastAsia" w:eastAsiaTheme="minorEastAsia" w:hAnsiTheme="minorEastAsia" w:cs="宋体" w:hint="eastAsia"/>
                <w:kern w:val="0"/>
                <w:sz w:val="24"/>
              </w:rPr>
              <w:br/>
              <w:t>43、房价数据分析；</w:t>
            </w:r>
            <w:r w:rsidRPr="00470E01">
              <w:rPr>
                <w:rFonts w:asciiTheme="minorEastAsia" w:eastAsiaTheme="minorEastAsia" w:hAnsiTheme="minorEastAsia" w:cs="宋体" w:hint="eastAsia"/>
                <w:kern w:val="0"/>
                <w:sz w:val="24"/>
              </w:rPr>
              <w:br/>
              <w:t>44、漏电窃电用户判断；</w:t>
            </w:r>
            <w:r w:rsidRPr="00470E01">
              <w:rPr>
                <w:rFonts w:asciiTheme="minorEastAsia" w:eastAsiaTheme="minorEastAsia" w:hAnsiTheme="minorEastAsia" w:cs="宋体" w:hint="eastAsia"/>
                <w:kern w:val="0"/>
                <w:sz w:val="24"/>
              </w:rPr>
              <w:br/>
              <w:t>45、Python : 中医病理分析；</w:t>
            </w:r>
            <w:r w:rsidRPr="00470E01">
              <w:rPr>
                <w:rFonts w:asciiTheme="minorEastAsia" w:eastAsiaTheme="minorEastAsia" w:hAnsiTheme="minorEastAsia" w:cs="宋体" w:hint="eastAsia"/>
                <w:kern w:val="0"/>
                <w:sz w:val="24"/>
              </w:rPr>
              <w:br/>
              <w:t>46、Python实战: 实时中美货币转换；</w:t>
            </w:r>
            <w:r w:rsidRPr="00470E01">
              <w:rPr>
                <w:rFonts w:asciiTheme="minorEastAsia" w:eastAsiaTheme="minorEastAsia" w:hAnsiTheme="minorEastAsia" w:cs="宋体" w:hint="eastAsia"/>
                <w:kern w:val="0"/>
                <w:sz w:val="24"/>
              </w:rPr>
              <w:br/>
              <w:t>47、预测股票走势；</w:t>
            </w:r>
            <w:r w:rsidRPr="00470E01">
              <w:rPr>
                <w:rFonts w:asciiTheme="minorEastAsia" w:eastAsiaTheme="minorEastAsia" w:hAnsiTheme="minorEastAsia" w:cs="宋体" w:hint="eastAsia"/>
                <w:kern w:val="0"/>
                <w:sz w:val="24"/>
              </w:rPr>
              <w:br/>
              <w:t>48、最优风险资产组合(一)；</w:t>
            </w:r>
            <w:r w:rsidRPr="00470E01">
              <w:rPr>
                <w:rFonts w:asciiTheme="minorEastAsia" w:eastAsiaTheme="minorEastAsia" w:hAnsiTheme="minorEastAsia" w:cs="宋体" w:hint="eastAsia"/>
                <w:kern w:val="0"/>
                <w:sz w:val="24"/>
              </w:rPr>
              <w:br/>
              <w:t>49、最优风险资产组合(一)；</w:t>
            </w:r>
            <w:r w:rsidRPr="00470E01">
              <w:rPr>
                <w:rFonts w:asciiTheme="minorEastAsia" w:eastAsiaTheme="minorEastAsia" w:hAnsiTheme="minorEastAsia" w:cs="宋体" w:hint="eastAsia"/>
                <w:kern w:val="0"/>
                <w:sz w:val="24"/>
              </w:rPr>
              <w:br/>
              <w:t>50、基于CAPM模型的预期收益率和实际收益率；</w:t>
            </w:r>
            <w:r w:rsidRPr="00470E01">
              <w:rPr>
                <w:rFonts w:asciiTheme="minorEastAsia" w:eastAsiaTheme="minorEastAsia" w:hAnsiTheme="minorEastAsia" w:cs="宋体" w:hint="eastAsia"/>
                <w:kern w:val="0"/>
                <w:sz w:val="24"/>
              </w:rPr>
              <w:br/>
              <w:t>51、夏普比率与最大回撤和最大回撤时间；</w:t>
            </w:r>
            <w:r w:rsidRPr="00470E01">
              <w:rPr>
                <w:rFonts w:asciiTheme="minorEastAsia" w:eastAsiaTheme="minorEastAsia" w:hAnsiTheme="minorEastAsia" w:cs="宋体" w:hint="eastAsia"/>
                <w:kern w:val="0"/>
                <w:sz w:val="24"/>
              </w:rPr>
              <w:br/>
              <w:t>52、Python数据挖掘-电商产品评论数据情感分析；</w:t>
            </w:r>
            <w:r w:rsidRPr="00470E01">
              <w:rPr>
                <w:rFonts w:asciiTheme="minorEastAsia" w:eastAsiaTheme="minorEastAsia" w:hAnsiTheme="minorEastAsia" w:cs="宋体" w:hint="eastAsia"/>
                <w:kern w:val="0"/>
                <w:sz w:val="24"/>
              </w:rPr>
              <w:br/>
              <w:t>53、航空公司客户价值分析等。</w:t>
            </w:r>
          </w:p>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323BAB">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需提供投标人</w:t>
            </w:r>
            <w:r>
              <w:rPr>
                <w:rFonts w:asciiTheme="minorEastAsia" w:eastAsiaTheme="minorEastAsia" w:hAnsiTheme="minorEastAsia" w:cs="宋体" w:hint="eastAsia"/>
                <w:kern w:val="0"/>
                <w:sz w:val="24"/>
              </w:rPr>
              <w:t>或</w:t>
            </w:r>
            <w:r w:rsidRPr="00323BAB">
              <w:rPr>
                <w:rFonts w:asciiTheme="minorEastAsia" w:eastAsiaTheme="minorEastAsia" w:hAnsiTheme="minorEastAsia" w:cs="宋体" w:hint="eastAsia"/>
                <w:kern w:val="0"/>
                <w:sz w:val="24"/>
              </w:rPr>
              <w:t>厂家</w:t>
            </w:r>
            <w:r w:rsidRPr="00470E01">
              <w:rPr>
                <w:rFonts w:asciiTheme="minorEastAsia" w:eastAsiaTheme="minorEastAsia" w:hAnsiTheme="minorEastAsia" w:cs="宋体" w:hint="eastAsia"/>
                <w:kern w:val="0"/>
                <w:sz w:val="24"/>
              </w:rPr>
              <w:t>（著作权人需和投标人</w:t>
            </w:r>
            <w:r>
              <w:rPr>
                <w:rFonts w:asciiTheme="minorEastAsia" w:eastAsiaTheme="minorEastAsia" w:hAnsiTheme="minorEastAsia" w:cs="宋体" w:hint="eastAsia"/>
                <w:kern w:val="0"/>
                <w:sz w:val="24"/>
              </w:rPr>
              <w:t>或</w:t>
            </w:r>
            <w:r w:rsidRPr="00323BAB">
              <w:rPr>
                <w:rFonts w:asciiTheme="minorEastAsia" w:eastAsiaTheme="minorEastAsia" w:hAnsiTheme="minorEastAsia" w:cs="宋体" w:hint="eastAsia"/>
                <w:kern w:val="0"/>
                <w:sz w:val="24"/>
              </w:rPr>
              <w:t>厂家</w:t>
            </w:r>
            <w:r w:rsidRPr="00470E01">
              <w:rPr>
                <w:rFonts w:asciiTheme="minorEastAsia" w:eastAsiaTheme="minorEastAsia" w:hAnsiTheme="minorEastAsia" w:cs="宋体" w:hint="eastAsia"/>
                <w:kern w:val="0"/>
                <w:sz w:val="24"/>
              </w:rPr>
              <w:t>名称一致）加盖公章的相关实验库计算机软件著作权登记证书复印件，证书登记号和证书号需保证真实一致性并原件备查。</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套</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w:t>
            </w:r>
          </w:p>
        </w:tc>
      </w:tr>
      <w:tr w:rsidR="004267B5" w:rsidRPr="00470E01" w:rsidTr="00F9360C">
        <w:trPr>
          <w:trHeight w:val="20"/>
        </w:trPr>
        <w:tc>
          <w:tcPr>
            <w:tcW w:w="710" w:type="dxa"/>
            <w:vMerge/>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p>
        </w:tc>
        <w:tc>
          <w:tcPr>
            <w:tcW w:w="1225" w:type="dxa"/>
            <w:vMerge/>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电商数据云处理实验库</w:t>
            </w:r>
            <w:r w:rsidRPr="00470E01">
              <w:rPr>
                <w:rFonts w:asciiTheme="minorEastAsia" w:eastAsiaTheme="minorEastAsia" w:hAnsiTheme="minorEastAsia" w:cs="宋体" w:hint="eastAsia"/>
                <w:kern w:val="0"/>
                <w:sz w:val="24"/>
              </w:rPr>
              <w:br/>
              <w:t>电商数据实验库提供电商数据的实验包，实验内容不少于如下内</w:t>
            </w:r>
            <w:r w:rsidRPr="00470E01">
              <w:rPr>
                <w:rFonts w:asciiTheme="minorEastAsia" w:eastAsiaTheme="minorEastAsia" w:hAnsiTheme="minorEastAsia" w:cs="宋体" w:hint="eastAsia"/>
                <w:kern w:val="0"/>
                <w:sz w:val="24"/>
              </w:rPr>
              <w:lastRenderedPageBreak/>
              <w:t>容：</w:t>
            </w:r>
            <w:r w:rsidRPr="00470E01">
              <w:rPr>
                <w:rFonts w:asciiTheme="minorEastAsia" w:eastAsiaTheme="minorEastAsia" w:hAnsiTheme="minorEastAsia" w:cs="宋体" w:hint="eastAsia"/>
                <w:kern w:val="0"/>
                <w:sz w:val="24"/>
              </w:rPr>
              <w:br/>
              <w:t>1、实验R语言：航空公司客户价值分析；</w:t>
            </w:r>
            <w:r w:rsidRPr="00470E01">
              <w:rPr>
                <w:rFonts w:asciiTheme="minorEastAsia" w:eastAsiaTheme="minorEastAsia" w:hAnsiTheme="minorEastAsia" w:cs="宋体" w:hint="eastAsia"/>
                <w:kern w:val="0"/>
                <w:sz w:val="24"/>
              </w:rPr>
              <w:br/>
              <w:t>2、实验R语言：基于基站定位数据的商圈分析；</w:t>
            </w:r>
            <w:r w:rsidRPr="00470E01">
              <w:rPr>
                <w:rFonts w:asciiTheme="minorEastAsia" w:eastAsiaTheme="minorEastAsia" w:hAnsiTheme="minorEastAsia" w:cs="宋体" w:hint="eastAsia"/>
                <w:kern w:val="0"/>
                <w:sz w:val="24"/>
              </w:rPr>
              <w:br/>
              <w:t>3、实验R语言：员工离职预测实战(一)；</w:t>
            </w:r>
            <w:r w:rsidRPr="00470E01">
              <w:rPr>
                <w:rFonts w:asciiTheme="minorEastAsia" w:eastAsiaTheme="minorEastAsia" w:hAnsiTheme="minorEastAsia" w:cs="宋体" w:hint="eastAsia"/>
                <w:kern w:val="0"/>
                <w:sz w:val="24"/>
              </w:rPr>
              <w:br/>
              <w:t>4、实验R语言：员工离职预测实战(二)；</w:t>
            </w:r>
            <w:r w:rsidRPr="00470E01">
              <w:rPr>
                <w:rFonts w:asciiTheme="minorEastAsia" w:eastAsiaTheme="minorEastAsia" w:hAnsiTheme="minorEastAsia" w:cs="宋体" w:hint="eastAsia"/>
                <w:kern w:val="0"/>
                <w:sz w:val="24"/>
              </w:rPr>
              <w:br/>
              <w:t>5、实验R语言：数据分析实战1：用R做柱状图分析销售额减少；</w:t>
            </w:r>
            <w:r w:rsidRPr="00470E01">
              <w:rPr>
                <w:rFonts w:asciiTheme="minorEastAsia" w:eastAsiaTheme="minorEastAsia" w:hAnsiTheme="minorEastAsia" w:cs="宋体" w:hint="eastAsia"/>
                <w:kern w:val="0"/>
                <w:sz w:val="24"/>
              </w:rPr>
              <w:br/>
              <w:t>6、实验R语言：数据分析实战2：交叉列表统计何种顾客会离开；</w:t>
            </w:r>
            <w:r w:rsidRPr="00470E01">
              <w:rPr>
                <w:rFonts w:asciiTheme="minorEastAsia" w:eastAsiaTheme="minorEastAsia" w:hAnsiTheme="minorEastAsia" w:cs="宋体" w:hint="eastAsia"/>
                <w:kern w:val="0"/>
                <w:sz w:val="24"/>
              </w:rPr>
              <w:br/>
              <w:t>7、实验R语言：数据分析实战3：AB测试分析哪种广告的效果更好；</w:t>
            </w:r>
            <w:r w:rsidRPr="00470E01">
              <w:rPr>
                <w:rFonts w:asciiTheme="minorEastAsia" w:eastAsiaTheme="minorEastAsia" w:hAnsiTheme="minorEastAsia" w:cs="宋体" w:hint="eastAsia"/>
                <w:kern w:val="0"/>
                <w:sz w:val="24"/>
              </w:rPr>
              <w:br/>
              <w:t>8、实验R语言：数据分析实战4：多元回归分析如何通过各种广告的组合获得更多的用户；</w:t>
            </w:r>
            <w:r w:rsidRPr="00470E01">
              <w:rPr>
                <w:rFonts w:asciiTheme="minorEastAsia" w:eastAsiaTheme="minorEastAsia" w:hAnsiTheme="minorEastAsia" w:cs="宋体" w:hint="eastAsia"/>
                <w:kern w:val="0"/>
                <w:sz w:val="24"/>
              </w:rPr>
              <w:br/>
              <w:t>9、实验R语言：数据分析实战5：逻辑回归分析根据过去的行为能否预测当下；</w:t>
            </w:r>
            <w:r w:rsidRPr="00470E01">
              <w:rPr>
                <w:rFonts w:asciiTheme="minorEastAsia" w:eastAsiaTheme="minorEastAsia" w:hAnsiTheme="minorEastAsia" w:cs="宋体" w:hint="eastAsia"/>
                <w:kern w:val="0"/>
                <w:sz w:val="24"/>
              </w:rPr>
              <w:br/>
              <w:t>10、实验R语言：数据分析实战6：利用k-means聚类选择目标用户群；</w:t>
            </w:r>
            <w:r w:rsidRPr="00470E01">
              <w:rPr>
                <w:rFonts w:asciiTheme="minorEastAsia" w:eastAsiaTheme="minorEastAsia" w:hAnsiTheme="minorEastAsia" w:cs="宋体" w:hint="eastAsia"/>
                <w:kern w:val="0"/>
                <w:sz w:val="24"/>
              </w:rPr>
              <w:br/>
              <w:t>11、实验R语言：数据分析实战7：利用决策树分析哪些用户是长期用户；</w:t>
            </w:r>
            <w:r w:rsidRPr="00470E01">
              <w:rPr>
                <w:rFonts w:asciiTheme="minorEastAsia" w:eastAsiaTheme="minorEastAsia" w:hAnsiTheme="minorEastAsia" w:cs="宋体" w:hint="eastAsia"/>
                <w:kern w:val="0"/>
                <w:sz w:val="24"/>
              </w:rPr>
              <w:br/>
              <w:t>12、实验Python：电商产品评论数据情感分析；</w:t>
            </w:r>
            <w:r w:rsidRPr="00470E01">
              <w:rPr>
                <w:rFonts w:asciiTheme="minorEastAsia" w:eastAsiaTheme="minorEastAsia" w:hAnsiTheme="minorEastAsia" w:cs="宋体" w:hint="eastAsia"/>
                <w:kern w:val="0"/>
                <w:sz w:val="24"/>
              </w:rPr>
              <w:br/>
              <w:t>13、实验Python：电商打折套路解析（上）；</w:t>
            </w:r>
            <w:r w:rsidRPr="00470E01">
              <w:rPr>
                <w:rFonts w:asciiTheme="minorEastAsia" w:eastAsiaTheme="minorEastAsia" w:hAnsiTheme="minorEastAsia" w:cs="宋体" w:hint="eastAsia"/>
                <w:kern w:val="0"/>
                <w:sz w:val="24"/>
              </w:rPr>
              <w:br/>
              <w:t>14、实验Python：电商打折套路解析（下）；</w:t>
            </w:r>
            <w:r w:rsidRPr="00470E01">
              <w:rPr>
                <w:rFonts w:asciiTheme="minorEastAsia" w:eastAsiaTheme="minorEastAsia" w:hAnsiTheme="minorEastAsia" w:cs="宋体" w:hint="eastAsia"/>
                <w:kern w:val="0"/>
                <w:sz w:val="24"/>
              </w:rPr>
              <w:br/>
              <w:t>15、实验Python：分析eBay汽车销售数据；</w:t>
            </w:r>
            <w:r w:rsidRPr="00470E01">
              <w:rPr>
                <w:rFonts w:asciiTheme="minorEastAsia" w:eastAsiaTheme="minorEastAsia" w:hAnsiTheme="minorEastAsia" w:cs="宋体" w:hint="eastAsia"/>
                <w:kern w:val="0"/>
                <w:sz w:val="24"/>
              </w:rPr>
              <w:br/>
              <w:t>16、实验Python：分析客户流失(一)；</w:t>
            </w:r>
            <w:r w:rsidRPr="00470E01">
              <w:rPr>
                <w:rFonts w:asciiTheme="minorEastAsia" w:eastAsiaTheme="minorEastAsia" w:hAnsiTheme="minorEastAsia" w:cs="宋体" w:hint="eastAsia"/>
                <w:kern w:val="0"/>
                <w:sz w:val="24"/>
              </w:rPr>
              <w:br/>
              <w:t>17、实验Python：分析客户流失(二)；</w:t>
            </w:r>
            <w:r w:rsidRPr="00470E01">
              <w:rPr>
                <w:rFonts w:asciiTheme="minorEastAsia" w:eastAsiaTheme="minorEastAsia" w:hAnsiTheme="minorEastAsia" w:cs="宋体" w:hint="eastAsia"/>
                <w:kern w:val="0"/>
                <w:sz w:val="24"/>
              </w:rPr>
              <w:br/>
              <w:t>18、实验Python：航空公司客户价值分析；</w:t>
            </w:r>
            <w:r w:rsidRPr="00470E01">
              <w:rPr>
                <w:rFonts w:asciiTheme="minorEastAsia" w:eastAsiaTheme="minorEastAsia" w:hAnsiTheme="minorEastAsia" w:cs="宋体" w:hint="eastAsia"/>
                <w:kern w:val="0"/>
                <w:sz w:val="24"/>
              </w:rPr>
              <w:br/>
              <w:t>19、实验Python：利用Python进行市场购物篮分析；</w:t>
            </w:r>
            <w:r w:rsidRPr="00470E01">
              <w:rPr>
                <w:rFonts w:asciiTheme="minorEastAsia" w:eastAsiaTheme="minorEastAsia" w:hAnsiTheme="minorEastAsia" w:cs="宋体" w:hint="eastAsia"/>
                <w:kern w:val="0"/>
                <w:sz w:val="24"/>
              </w:rPr>
              <w:br/>
              <w:t>20、实验Python：利用Python做淘宝商品的数据挖掘分析；</w:t>
            </w:r>
            <w:r w:rsidRPr="00470E01">
              <w:rPr>
                <w:rFonts w:asciiTheme="minorEastAsia" w:eastAsiaTheme="minorEastAsia" w:hAnsiTheme="minorEastAsia" w:cs="宋体" w:hint="eastAsia"/>
                <w:kern w:val="0"/>
                <w:sz w:val="24"/>
              </w:rPr>
              <w:br/>
              <w:t>21、实验Python：利用层次聚类算法进行基于基站定位数据的商圈分析；</w:t>
            </w:r>
            <w:r w:rsidRPr="00470E01">
              <w:rPr>
                <w:rFonts w:asciiTheme="minorEastAsia" w:eastAsiaTheme="minorEastAsia" w:hAnsiTheme="minorEastAsia" w:cs="宋体" w:hint="eastAsia"/>
                <w:kern w:val="0"/>
                <w:sz w:val="24"/>
              </w:rPr>
              <w:br/>
              <w:t>22、实验Python：爬虫爬取拉勾网职业信息分析；</w:t>
            </w:r>
            <w:r w:rsidRPr="00470E01">
              <w:rPr>
                <w:rFonts w:asciiTheme="minorEastAsia" w:eastAsiaTheme="minorEastAsia" w:hAnsiTheme="minorEastAsia" w:cs="宋体" w:hint="eastAsia"/>
                <w:kern w:val="0"/>
                <w:sz w:val="24"/>
              </w:rPr>
              <w:br/>
              <w:t>23、实验Python：水产养殖企业企业水质分析；</w:t>
            </w:r>
            <w:r w:rsidRPr="00470E01">
              <w:rPr>
                <w:rFonts w:asciiTheme="minorEastAsia" w:eastAsiaTheme="minorEastAsia" w:hAnsiTheme="minorEastAsia" w:cs="宋体" w:hint="eastAsia"/>
                <w:kern w:val="0"/>
                <w:sz w:val="24"/>
              </w:rPr>
              <w:br/>
              <w:t>24、实验Python：销售收入预测；</w:t>
            </w:r>
            <w:r w:rsidRPr="00470E01">
              <w:rPr>
                <w:rFonts w:asciiTheme="minorEastAsia" w:eastAsiaTheme="minorEastAsia" w:hAnsiTheme="minorEastAsia" w:cs="宋体" w:hint="eastAsia"/>
                <w:kern w:val="0"/>
                <w:sz w:val="24"/>
              </w:rPr>
              <w:br/>
              <w:t>25、实验Python：用户欺诈预测；</w:t>
            </w:r>
            <w:r w:rsidRPr="00470E01">
              <w:rPr>
                <w:rFonts w:asciiTheme="minorEastAsia" w:eastAsiaTheme="minorEastAsia" w:hAnsiTheme="minorEastAsia" w:cs="宋体" w:hint="eastAsia"/>
                <w:kern w:val="0"/>
                <w:sz w:val="24"/>
              </w:rPr>
              <w:br/>
              <w:t>26、实验Python：用户投诉分析；</w:t>
            </w:r>
            <w:r w:rsidRPr="00470E01">
              <w:rPr>
                <w:rFonts w:asciiTheme="minorEastAsia" w:eastAsiaTheme="minorEastAsia" w:hAnsiTheme="minorEastAsia" w:cs="宋体" w:hint="eastAsia"/>
                <w:kern w:val="0"/>
                <w:sz w:val="24"/>
              </w:rPr>
              <w:br/>
              <w:t>27、实验Python：银行用户满意度分析（上）；</w:t>
            </w:r>
            <w:r w:rsidRPr="00470E01">
              <w:rPr>
                <w:rFonts w:asciiTheme="minorEastAsia" w:eastAsiaTheme="minorEastAsia" w:hAnsiTheme="minorEastAsia" w:cs="宋体" w:hint="eastAsia"/>
                <w:kern w:val="0"/>
                <w:sz w:val="24"/>
              </w:rPr>
              <w:br/>
              <w:t>28、实验Python：银行用户满意度分析（下）等。</w:t>
            </w:r>
          </w:p>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323BAB">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需提供投标人</w:t>
            </w:r>
            <w:r>
              <w:rPr>
                <w:rFonts w:asciiTheme="minorEastAsia" w:eastAsiaTheme="minorEastAsia" w:hAnsiTheme="minorEastAsia" w:cs="宋体" w:hint="eastAsia"/>
                <w:kern w:val="0"/>
                <w:sz w:val="24"/>
              </w:rPr>
              <w:t>或</w:t>
            </w:r>
            <w:r w:rsidRPr="00323BAB">
              <w:rPr>
                <w:rFonts w:asciiTheme="minorEastAsia" w:eastAsiaTheme="minorEastAsia" w:hAnsiTheme="minorEastAsia" w:cs="宋体" w:hint="eastAsia"/>
                <w:kern w:val="0"/>
                <w:sz w:val="24"/>
              </w:rPr>
              <w:t>厂家</w:t>
            </w:r>
            <w:r w:rsidRPr="00470E01">
              <w:rPr>
                <w:rFonts w:asciiTheme="minorEastAsia" w:eastAsiaTheme="minorEastAsia" w:hAnsiTheme="minorEastAsia" w:cs="宋体" w:hint="eastAsia"/>
                <w:kern w:val="0"/>
                <w:sz w:val="24"/>
              </w:rPr>
              <w:t>（著作权人需和投标人</w:t>
            </w:r>
            <w:r>
              <w:rPr>
                <w:rFonts w:asciiTheme="minorEastAsia" w:eastAsiaTheme="minorEastAsia" w:hAnsiTheme="minorEastAsia" w:cs="宋体" w:hint="eastAsia"/>
                <w:kern w:val="0"/>
                <w:sz w:val="24"/>
              </w:rPr>
              <w:t>或</w:t>
            </w:r>
            <w:r w:rsidRPr="00323BAB">
              <w:rPr>
                <w:rFonts w:asciiTheme="minorEastAsia" w:eastAsiaTheme="minorEastAsia" w:hAnsiTheme="minorEastAsia" w:cs="宋体" w:hint="eastAsia"/>
                <w:kern w:val="0"/>
                <w:sz w:val="24"/>
              </w:rPr>
              <w:t>厂家</w:t>
            </w:r>
            <w:r w:rsidRPr="00470E01">
              <w:rPr>
                <w:rFonts w:asciiTheme="minorEastAsia" w:eastAsiaTheme="minorEastAsia" w:hAnsiTheme="minorEastAsia" w:cs="宋体" w:hint="eastAsia"/>
                <w:kern w:val="0"/>
                <w:sz w:val="24"/>
              </w:rPr>
              <w:t>名称一致）加盖公章的相关实验库计算机软件著作权登记证书复印件，证书登记号和证书号需保证真实一致性并原件备查。</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套</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w:t>
            </w:r>
          </w:p>
        </w:tc>
      </w:tr>
      <w:tr w:rsidR="004267B5" w:rsidRPr="00470E01" w:rsidTr="00F9360C">
        <w:trPr>
          <w:trHeight w:val="20"/>
        </w:trPr>
        <w:tc>
          <w:tcPr>
            <w:tcW w:w="710" w:type="dxa"/>
            <w:vMerge/>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p>
        </w:tc>
        <w:tc>
          <w:tcPr>
            <w:tcW w:w="1225" w:type="dxa"/>
            <w:vMerge/>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数理统计实验库</w:t>
            </w:r>
            <w:r w:rsidRPr="00470E01">
              <w:rPr>
                <w:rFonts w:asciiTheme="minorEastAsia" w:eastAsiaTheme="minorEastAsia" w:hAnsiTheme="minorEastAsia" w:cs="宋体" w:hint="eastAsia"/>
                <w:kern w:val="0"/>
                <w:sz w:val="24"/>
              </w:rPr>
              <w:br/>
              <w:t>数理统计实验库提供数理统计的数据实验包，实验内容不少于如下内容：</w:t>
            </w:r>
            <w:r w:rsidRPr="00470E01">
              <w:rPr>
                <w:rFonts w:asciiTheme="minorEastAsia" w:eastAsiaTheme="minorEastAsia" w:hAnsiTheme="minorEastAsia" w:cs="宋体" w:hint="eastAsia"/>
                <w:kern w:val="0"/>
                <w:sz w:val="24"/>
              </w:rPr>
              <w:br/>
              <w:t>1、实验R语言：高级数据管理；</w:t>
            </w:r>
            <w:r w:rsidRPr="00470E01">
              <w:rPr>
                <w:rFonts w:asciiTheme="minorEastAsia" w:eastAsiaTheme="minorEastAsia" w:hAnsiTheme="minorEastAsia" w:cs="宋体" w:hint="eastAsia"/>
                <w:kern w:val="0"/>
                <w:sz w:val="24"/>
              </w:rPr>
              <w:br/>
              <w:t>2、实验R语言：基本图形；</w:t>
            </w:r>
            <w:r w:rsidRPr="00470E01">
              <w:rPr>
                <w:rFonts w:asciiTheme="minorEastAsia" w:eastAsiaTheme="minorEastAsia" w:hAnsiTheme="minorEastAsia" w:cs="宋体" w:hint="eastAsia"/>
                <w:kern w:val="0"/>
                <w:sz w:val="24"/>
              </w:rPr>
              <w:br/>
              <w:t>3、实验R语言：基本统计分析（一）；</w:t>
            </w:r>
            <w:r w:rsidRPr="00470E01">
              <w:rPr>
                <w:rFonts w:asciiTheme="minorEastAsia" w:eastAsiaTheme="minorEastAsia" w:hAnsiTheme="minorEastAsia" w:cs="宋体" w:hint="eastAsia"/>
                <w:kern w:val="0"/>
                <w:sz w:val="24"/>
              </w:rPr>
              <w:br/>
              <w:t>4、实验R语言：基本统计分析（二）；</w:t>
            </w:r>
            <w:r w:rsidRPr="00470E01">
              <w:rPr>
                <w:rFonts w:asciiTheme="minorEastAsia" w:eastAsiaTheme="minorEastAsia" w:hAnsiTheme="minorEastAsia" w:cs="宋体" w:hint="eastAsia"/>
                <w:kern w:val="0"/>
                <w:sz w:val="24"/>
              </w:rPr>
              <w:br/>
              <w:t>5、实验R语言：基本统计分析（三）；</w:t>
            </w:r>
            <w:r w:rsidRPr="00470E01">
              <w:rPr>
                <w:rFonts w:asciiTheme="minorEastAsia" w:eastAsiaTheme="minorEastAsia" w:hAnsiTheme="minorEastAsia" w:cs="宋体" w:hint="eastAsia"/>
                <w:kern w:val="0"/>
                <w:sz w:val="24"/>
              </w:rPr>
              <w:br/>
              <w:t>6、实验R语言：回归（一）；</w:t>
            </w:r>
            <w:r w:rsidRPr="00470E01">
              <w:rPr>
                <w:rFonts w:asciiTheme="minorEastAsia" w:eastAsiaTheme="minorEastAsia" w:hAnsiTheme="minorEastAsia" w:cs="宋体" w:hint="eastAsia"/>
                <w:kern w:val="0"/>
                <w:sz w:val="24"/>
              </w:rPr>
              <w:br/>
              <w:t>7、实验R语言：回归（二）；</w:t>
            </w:r>
            <w:r w:rsidRPr="00470E01">
              <w:rPr>
                <w:rFonts w:asciiTheme="minorEastAsia" w:eastAsiaTheme="minorEastAsia" w:hAnsiTheme="minorEastAsia" w:cs="宋体" w:hint="eastAsia"/>
                <w:kern w:val="0"/>
                <w:sz w:val="24"/>
              </w:rPr>
              <w:br/>
              <w:t>8、实验R语言：回归（三）；</w:t>
            </w:r>
            <w:r w:rsidRPr="00470E01">
              <w:rPr>
                <w:rFonts w:asciiTheme="minorEastAsia" w:eastAsiaTheme="minorEastAsia" w:hAnsiTheme="minorEastAsia" w:cs="宋体" w:hint="eastAsia"/>
                <w:kern w:val="0"/>
                <w:sz w:val="24"/>
              </w:rPr>
              <w:br/>
            </w:r>
            <w:r w:rsidRPr="00470E01">
              <w:rPr>
                <w:rFonts w:asciiTheme="minorEastAsia" w:eastAsiaTheme="minorEastAsia" w:hAnsiTheme="minorEastAsia" w:cs="宋体" w:hint="eastAsia"/>
                <w:kern w:val="0"/>
                <w:sz w:val="24"/>
              </w:rPr>
              <w:lastRenderedPageBreak/>
              <w:t>9、实验R语言：回归（四）；</w:t>
            </w:r>
            <w:r w:rsidRPr="00470E01">
              <w:rPr>
                <w:rFonts w:asciiTheme="minorEastAsia" w:eastAsiaTheme="minorEastAsia" w:hAnsiTheme="minorEastAsia" w:cs="宋体" w:hint="eastAsia"/>
                <w:kern w:val="0"/>
                <w:sz w:val="24"/>
              </w:rPr>
              <w:br/>
              <w:t>10、实验R语言：方差分析（一）；</w:t>
            </w:r>
            <w:r w:rsidRPr="00470E01">
              <w:rPr>
                <w:rFonts w:asciiTheme="minorEastAsia" w:eastAsiaTheme="minorEastAsia" w:hAnsiTheme="minorEastAsia" w:cs="宋体" w:hint="eastAsia"/>
                <w:kern w:val="0"/>
                <w:sz w:val="24"/>
              </w:rPr>
              <w:br/>
              <w:t>11、实验R语言：方差分析（二）；</w:t>
            </w:r>
            <w:r w:rsidRPr="00470E01">
              <w:rPr>
                <w:rFonts w:asciiTheme="minorEastAsia" w:eastAsiaTheme="minorEastAsia" w:hAnsiTheme="minorEastAsia" w:cs="宋体" w:hint="eastAsia"/>
                <w:kern w:val="0"/>
                <w:sz w:val="24"/>
              </w:rPr>
              <w:br/>
              <w:t>12、实验R语言：功效分析；</w:t>
            </w:r>
            <w:r w:rsidRPr="00470E01">
              <w:rPr>
                <w:rFonts w:asciiTheme="minorEastAsia" w:eastAsiaTheme="minorEastAsia" w:hAnsiTheme="minorEastAsia" w:cs="宋体" w:hint="eastAsia"/>
                <w:kern w:val="0"/>
                <w:sz w:val="24"/>
              </w:rPr>
              <w:br/>
              <w:t>13、实验R语言：中级绘图（一）；</w:t>
            </w:r>
            <w:r w:rsidRPr="00470E01">
              <w:rPr>
                <w:rFonts w:asciiTheme="minorEastAsia" w:eastAsiaTheme="minorEastAsia" w:hAnsiTheme="minorEastAsia" w:cs="宋体" w:hint="eastAsia"/>
                <w:kern w:val="0"/>
                <w:sz w:val="24"/>
              </w:rPr>
              <w:br/>
              <w:t>14、实验R语言：中级绘图（二）；</w:t>
            </w:r>
            <w:r w:rsidRPr="00470E01">
              <w:rPr>
                <w:rFonts w:asciiTheme="minorEastAsia" w:eastAsiaTheme="minorEastAsia" w:hAnsiTheme="minorEastAsia" w:cs="宋体" w:hint="eastAsia"/>
                <w:kern w:val="0"/>
                <w:sz w:val="24"/>
              </w:rPr>
              <w:br/>
              <w:t>15、实验R语言：重抽样与自助法（一）；</w:t>
            </w:r>
            <w:r w:rsidRPr="00470E01">
              <w:rPr>
                <w:rFonts w:asciiTheme="minorEastAsia" w:eastAsiaTheme="minorEastAsia" w:hAnsiTheme="minorEastAsia" w:cs="宋体" w:hint="eastAsia"/>
                <w:kern w:val="0"/>
                <w:sz w:val="24"/>
              </w:rPr>
              <w:br/>
              <w:t>16、实验R语言：重抽样与自助法（二）；</w:t>
            </w:r>
            <w:r w:rsidRPr="00470E01">
              <w:rPr>
                <w:rFonts w:asciiTheme="minorEastAsia" w:eastAsiaTheme="minorEastAsia" w:hAnsiTheme="minorEastAsia" w:cs="宋体" w:hint="eastAsia"/>
                <w:kern w:val="0"/>
                <w:sz w:val="24"/>
              </w:rPr>
              <w:br/>
              <w:t>17、实验R语言：广义线性模型（一）；</w:t>
            </w:r>
            <w:r w:rsidRPr="00470E01">
              <w:rPr>
                <w:rFonts w:asciiTheme="minorEastAsia" w:eastAsiaTheme="minorEastAsia" w:hAnsiTheme="minorEastAsia" w:cs="宋体" w:hint="eastAsia"/>
                <w:kern w:val="0"/>
                <w:sz w:val="24"/>
              </w:rPr>
              <w:br/>
              <w:t>18、实验R语言：广义线性模型（二）；</w:t>
            </w:r>
            <w:r w:rsidRPr="00470E01">
              <w:rPr>
                <w:rFonts w:asciiTheme="minorEastAsia" w:eastAsiaTheme="minorEastAsia" w:hAnsiTheme="minorEastAsia" w:cs="宋体" w:hint="eastAsia"/>
                <w:kern w:val="0"/>
                <w:sz w:val="24"/>
              </w:rPr>
              <w:br/>
              <w:t>19、实验R语言：主成分分析和因子分析（一）；</w:t>
            </w:r>
            <w:r w:rsidRPr="00470E01">
              <w:rPr>
                <w:rFonts w:asciiTheme="minorEastAsia" w:eastAsiaTheme="minorEastAsia" w:hAnsiTheme="minorEastAsia" w:cs="宋体" w:hint="eastAsia"/>
                <w:kern w:val="0"/>
                <w:sz w:val="24"/>
              </w:rPr>
              <w:br/>
              <w:t>20、实验R语言：主成分分析和因子分析（二）；</w:t>
            </w:r>
            <w:r w:rsidRPr="00470E01">
              <w:rPr>
                <w:rFonts w:asciiTheme="minorEastAsia" w:eastAsiaTheme="minorEastAsia" w:hAnsiTheme="minorEastAsia" w:cs="宋体" w:hint="eastAsia"/>
                <w:kern w:val="0"/>
                <w:sz w:val="24"/>
              </w:rPr>
              <w:br/>
              <w:t>21、实验R语言：时间序列（一）；</w:t>
            </w:r>
            <w:r w:rsidRPr="00470E01">
              <w:rPr>
                <w:rFonts w:asciiTheme="minorEastAsia" w:eastAsiaTheme="minorEastAsia" w:hAnsiTheme="minorEastAsia" w:cs="宋体" w:hint="eastAsia"/>
                <w:kern w:val="0"/>
                <w:sz w:val="24"/>
              </w:rPr>
              <w:br/>
              <w:t>22、实验R语言：时间序列（二）；</w:t>
            </w:r>
            <w:r w:rsidRPr="00470E01">
              <w:rPr>
                <w:rFonts w:asciiTheme="minorEastAsia" w:eastAsiaTheme="minorEastAsia" w:hAnsiTheme="minorEastAsia" w:cs="宋体" w:hint="eastAsia"/>
                <w:kern w:val="0"/>
                <w:sz w:val="24"/>
              </w:rPr>
              <w:br/>
              <w:t>23、实验R语言：时间序列（三）；</w:t>
            </w:r>
            <w:r w:rsidRPr="00470E01">
              <w:rPr>
                <w:rFonts w:asciiTheme="minorEastAsia" w:eastAsiaTheme="minorEastAsia" w:hAnsiTheme="minorEastAsia" w:cs="宋体" w:hint="eastAsia"/>
                <w:kern w:val="0"/>
                <w:sz w:val="24"/>
              </w:rPr>
              <w:br/>
              <w:t>24、实验R语言：聚类分析；</w:t>
            </w:r>
            <w:r w:rsidRPr="00470E01">
              <w:rPr>
                <w:rFonts w:asciiTheme="minorEastAsia" w:eastAsiaTheme="minorEastAsia" w:hAnsiTheme="minorEastAsia" w:cs="宋体" w:hint="eastAsia"/>
                <w:kern w:val="0"/>
                <w:sz w:val="24"/>
              </w:rPr>
              <w:br/>
              <w:t>25、实验R语言：分类；</w:t>
            </w:r>
            <w:r w:rsidRPr="00470E01">
              <w:rPr>
                <w:rFonts w:asciiTheme="minorEastAsia" w:eastAsiaTheme="minorEastAsia" w:hAnsiTheme="minorEastAsia" w:cs="宋体" w:hint="eastAsia"/>
                <w:kern w:val="0"/>
                <w:sz w:val="24"/>
              </w:rPr>
              <w:br/>
              <w:t>26、实验R语言：概率与分布；</w:t>
            </w:r>
            <w:r w:rsidRPr="00470E01">
              <w:rPr>
                <w:rFonts w:asciiTheme="minorEastAsia" w:eastAsiaTheme="minorEastAsia" w:hAnsiTheme="minorEastAsia" w:cs="宋体" w:hint="eastAsia"/>
                <w:kern w:val="0"/>
                <w:sz w:val="24"/>
              </w:rPr>
              <w:br/>
              <w:t>27、实验R语言：数据重构；</w:t>
            </w:r>
            <w:r w:rsidRPr="00470E01">
              <w:rPr>
                <w:rFonts w:asciiTheme="minorEastAsia" w:eastAsiaTheme="minorEastAsia" w:hAnsiTheme="minorEastAsia" w:cs="宋体" w:hint="eastAsia"/>
                <w:kern w:val="0"/>
                <w:sz w:val="24"/>
              </w:rPr>
              <w:br/>
              <w:t>28、实验R语言：数据平滑；</w:t>
            </w:r>
            <w:r w:rsidRPr="00470E01">
              <w:rPr>
                <w:rFonts w:asciiTheme="minorEastAsia" w:eastAsiaTheme="minorEastAsia" w:hAnsiTheme="minorEastAsia" w:cs="宋体" w:hint="eastAsia"/>
                <w:kern w:val="0"/>
                <w:sz w:val="24"/>
              </w:rPr>
              <w:br/>
              <w:t>29、实验R语言：数据的筛选与汇总；</w:t>
            </w:r>
            <w:r w:rsidRPr="00470E01">
              <w:rPr>
                <w:rFonts w:asciiTheme="minorEastAsia" w:eastAsiaTheme="minorEastAsia" w:hAnsiTheme="minorEastAsia" w:cs="宋体" w:hint="eastAsia"/>
                <w:kern w:val="0"/>
                <w:sz w:val="24"/>
              </w:rPr>
              <w:br/>
              <w:t>30、实验R语言：时序数据分析；</w:t>
            </w:r>
            <w:r w:rsidRPr="00470E01">
              <w:rPr>
                <w:rFonts w:asciiTheme="minorEastAsia" w:eastAsiaTheme="minorEastAsia" w:hAnsiTheme="minorEastAsia" w:cs="宋体" w:hint="eastAsia"/>
                <w:kern w:val="0"/>
                <w:sz w:val="24"/>
              </w:rPr>
              <w:br/>
              <w:t>31、实验R语言：分类和聚类(一）；</w:t>
            </w:r>
            <w:r w:rsidRPr="00470E01">
              <w:rPr>
                <w:rFonts w:asciiTheme="minorEastAsia" w:eastAsiaTheme="minorEastAsia" w:hAnsiTheme="minorEastAsia" w:cs="宋体" w:hint="eastAsia"/>
                <w:kern w:val="0"/>
                <w:sz w:val="24"/>
              </w:rPr>
              <w:br/>
              <w:t>32、实验R语言：分类和聚类(二)；</w:t>
            </w:r>
            <w:r w:rsidRPr="00470E01">
              <w:rPr>
                <w:rFonts w:asciiTheme="minorEastAsia" w:eastAsiaTheme="minorEastAsia" w:hAnsiTheme="minorEastAsia" w:cs="宋体" w:hint="eastAsia"/>
                <w:kern w:val="0"/>
                <w:sz w:val="24"/>
              </w:rPr>
              <w:br/>
              <w:t>33、实验R语言：简单地铁路线推荐；</w:t>
            </w:r>
            <w:r w:rsidRPr="00470E01">
              <w:rPr>
                <w:rFonts w:asciiTheme="minorEastAsia" w:eastAsiaTheme="minorEastAsia" w:hAnsiTheme="minorEastAsia" w:cs="宋体" w:hint="eastAsia"/>
                <w:kern w:val="0"/>
                <w:sz w:val="24"/>
              </w:rPr>
              <w:br/>
              <w:t>34、实验Python：研究统计学基础（一）；</w:t>
            </w:r>
            <w:r w:rsidRPr="00470E01">
              <w:rPr>
                <w:rFonts w:asciiTheme="minorEastAsia" w:eastAsiaTheme="minorEastAsia" w:hAnsiTheme="minorEastAsia" w:cs="宋体" w:hint="eastAsia"/>
                <w:kern w:val="0"/>
                <w:sz w:val="24"/>
              </w:rPr>
              <w:br/>
              <w:t>35、实验Python：研究统计学基础（二）；</w:t>
            </w:r>
            <w:r w:rsidRPr="00470E01">
              <w:rPr>
                <w:rFonts w:asciiTheme="minorEastAsia" w:eastAsiaTheme="minorEastAsia" w:hAnsiTheme="minorEastAsia" w:cs="宋体" w:hint="eastAsia"/>
                <w:kern w:val="0"/>
                <w:sz w:val="24"/>
              </w:rPr>
              <w:br/>
              <w:t>36、实验Python：研究统计学基础（三）；</w:t>
            </w:r>
            <w:r w:rsidRPr="00470E01">
              <w:rPr>
                <w:rFonts w:asciiTheme="minorEastAsia" w:eastAsiaTheme="minorEastAsia" w:hAnsiTheme="minorEastAsia" w:cs="宋体" w:hint="eastAsia"/>
                <w:kern w:val="0"/>
                <w:sz w:val="24"/>
              </w:rPr>
              <w:br/>
              <w:t>37、实验Python：统计计算；</w:t>
            </w:r>
            <w:r w:rsidRPr="00470E01">
              <w:rPr>
                <w:rFonts w:asciiTheme="minorEastAsia" w:eastAsiaTheme="minorEastAsia" w:hAnsiTheme="minorEastAsia" w:cs="宋体" w:hint="eastAsia"/>
                <w:kern w:val="0"/>
                <w:sz w:val="24"/>
              </w:rPr>
              <w:br/>
              <w:t>38、实验Python：估计；</w:t>
            </w:r>
            <w:r w:rsidRPr="00470E01">
              <w:rPr>
                <w:rFonts w:asciiTheme="minorEastAsia" w:eastAsiaTheme="minorEastAsia" w:hAnsiTheme="minorEastAsia" w:cs="宋体" w:hint="eastAsia"/>
                <w:kern w:val="0"/>
                <w:sz w:val="24"/>
              </w:rPr>
              <w:br/>
              <w:t>39、实验Python：回归；</w:t>
            </w:r>
            <w:r w:rsidRPr="00470E01">
              <w:rPr>
                <w:rFonts w:asciiTheme="minorEastAsia" w:eastAsiaTheme="minorEastAsia" w:hAnsiTheme="minorEastAsia" w:cs="宋体" w:hint="eastAsia"/>
                <w:kern w:val="0"/>
                <w:sz w:val="24"/>
              </w:rPr>
              <w:br/>
              <w:t>40、实验Python：时间序列预测（一）；</w:t>
            </w:r>
            <w:r w:rsidRPr="00470E01">
              <w:rPr>
                <w:rFonts w:asciiTheme="minorEastAsia" w:eastAsiaTheme="minorEastAsia" w:hAnsiTheme="minorEastAsia" w:cs="宋体" w:hint="eastAsia"/>
                <w:kern w:val="0"/>
                <w:sz w:val="24"/>
              </w:rPr>
              <w:br/>
              <w:t>41、实验Python：时间序列预测（二）；</w:t>
            </w:r>
            <w:r w:rsidRPr="00470E01">
              <w:rPr>
                <w:rFonts w:asciiTheme="minorEastAsia" w:eastAsiaTheme="minorEastAsia" w:hAnsiTheme="minorEastAsia" w:cs="宋体" w:hint="eastAsia"/>
                <w:kern w:val="0"/>
                <w:sz w:val="24"/>
              </w:rPr>
              <w:br/>
              <w:t>42、Python数据挖掘-降维算法：主成分分析（PCA）进阶；</w:t>
            </w:r>
            <w:r w:rsidRPr="00470E01">
              <w:rPr>
                <w:rFonts w:asciiTheme="minorEastAsia" w:eastAsiaTheme="minorEastAsia" w:hAnsiTheme="minorEastAsia" w:cs="宋体" w:hint="eastAsia"/>
                <w:kern w:val="0"/>
                <w:sz w:val="24"/>
              </w:rPr>
              <w:br/>
              <w:t>43、实验R语言：估计建模实战；</w:t>
            </w:r>
            <w:r w:rsidRPr="00470E01">
              <w:rPr>
                <w:rFonts w:asciiTheme="minorEastAsia" w:eastAsiaTheme="minorEastAsia" w:hAnsiTheme="minorEastAsia" w:cs="宋体" w:hint="eastAsia"/>
                <w:kern w:val="0"/>
                <w:sz w:val="24"/>
              </w:rPr>
              <w:br/>
              <w:t>44、实验R语言：估计房价预测：高阶回归技术应用；</w:t>
            </w:r>
            <w:r w:rsidRPr="00470E01">
              <w:rPr>
                <w:rFonts w:asciiTheme="minorEastAsia" w:eastAsiaTheme="minorEastAsia" w:hAnsiTheme="minorEastAsia" w:cs="宋体" w:hint="eastAsia"/>
                <w:kern w:val="0"/>
                <w:sz w:val="24"/>
              </w:rPr>
              <w:br/>
              <w:t>45、实验Python：财政收入影响因素分析及预测模型；</w:t>
            </w:r>
            <w:r w:rsidRPr="00470E01">
              <w:rPr>
                <w:rFonts w:asciiTheme="minorEastAsia" w:eastAsiaTheme="minorEastAsia" w:hAnsiTheme="minorEastAsia" w:cs="宋体" w:hint="eastAsia"/>
                <w:kern w:val="0"/>
                <w:sz w:val="24"/>
              </w:rPr>
              <w:br/>
              <w:t>46、实验Python：二氧化碳含量预测；</w:t>
            </w:r>
            <w:r w:rsidRPr="00470E01">
              <w:rPr>
                <w:rFonts w:asciiTheme="minorEastAsia" w:eastAsiaTheme="minorEastAsia" w:hAnsiTheme="minorEastAsia" w:cs="宋体" w:hint="eastAsia"/>
                <w:kern w:val="0"/>
                <w:sz w:val="24"/>
              </w:rPr>
              <w:br/>
              <w:t>47、实验Python：分析美国对数据科学家专业技能需求（一）；</w:t>
            </w:r>
            <w:r w:rsidRPr="00470E01">
              <w:rPr>
                <w:rFonts w:asciiTheme="minorEastAsia" w:eastAsiaTheme="minorEastAsia" w:hAnsiTheme="minorEastAsia" w:cs="宋体" w:hint="eastAsia"/>
                <w:kern w:val="0"/>
                <w:sz w:val="24"/>
              </w:rPr>
              <w:br/>
              <w:t>48、实验Python：分析美国对数据科学家专业技能需求（二）；</w:t>
            </w:r>
            <w:r w:rsidRPr="00470E01">
              <w:rPr>
                <w:rFonts w:asciiTheme="minorEastAsia" w:eastAsiaTheme="minorEastAsia" w:hAnsiTheme="minorEastAsia" w:cs="宋体" w:hint="eastAsia"/>
                <w:kern w:val="0"/>
                <w:sz w:val="24"/>
              </w:rPr>
              <w:br/>
              <w:t>49、实验Python：利用 Python 进行员工流失分析（一）；</w:t>
            </w:r>
            <w:r w:rsidRPr="00470E01">
              <w:rPr>
                <w:rFonts w:asciiTheme="minorEastAsia" w:eastAsiaTheme="minorEastAsia" w:hAnsiTheme="minorEastAsia" w:cs="宋体" w:hint="eastAsia"/>
                <w:kern w:val="0"/>
                <w:sz w:val="24"/>
              </w:rPr>
              <w:br/>
              <w:t>50、实验Python：利用 Python 进行员工流失分析（二）；</w:t>
            </w:r>
            <w:r w:rsidRPr="00470E01">
              <w:rPr>
                <w:rFonts w:asciiTheme="minorEastAsia" w:eastAsiaTheme="minorEastAsia" w:hAnsiTheme="minorEastAsia" w:cs="宋体" w:hint="eastAsia"/>
                <w:kern w:val="0"/>
                <w:sz w:val="24"/>
              </w:rPr>
              <w:br/>
              <w:t>51、实验Python：利用 Python 进行员工流失分析（三）；</w:t>
            </w:r>
            <w:r w:rsidRPr="00470E01">
              <w:rPr>
                <w:rFonts w:asciiTheme="minorEastAsia" w:eastAsiaTheme="minorEastAsia" w:hAnsiTheme="minorEastAsia" w:cs="宋体" w:hint="eastAsia"/>
                <w:kern w:val="0"/>
                <w:sz w:val="24"/>
              </w:rPr>
              <w:br/>
              <w:t>52、实验Python：利用 Python 进行员工流失分析（四）；</w:t>
            </w:r>
            <w:r w:rsidRPr="00470E01">
              <w:rPr>
                <w:rFonts w:asciiTheme="minorEastAsia" w:eastAsiaTheme="minorEastAsia" w:hAnsiTheme="minorEastAsia" w:cs="宋体" w:hint="eastAsia"/>
                <w:kern w:val="0"/>
                <w:sz w:val="24"/>
              </w:rPr>
              <w:br/>
              <w:t>53、实验Python：统计分析集成开发软件受欢迎程度（上）；</w:t>
            </w:r>
            <w:r w:rsidRPr="00470E01">
              <w:rPr>
                <w:rFonts w:asciiTheme="minorEastAsia" w:eastAsiaTheme="minorEastAsia" w:hAnsiTheme="minorEastAsia" w:cs="宋体" w:hint="eastAsia"/>
                <w:kern w:val="0"/>
                <w:sz w:val="24"/>
              </w:rPr>
              <w:br/>
              <w:t>54、实验Python：统计分析集成开发软件受欢迎程度（下）；</w:t>
            </w:r>
            <w:r w:rsidRPr="00470E01">
              <w:rPr>
                <w:rFonts w:asciiTheme="minorEastAsia" w:eastAsiaTheme="minorEastAsia" w:hAnsiTheme="minorEastAsia" w:cs="宋体" w:hint="eastAsia"/>
                <w:kern w:val="0"/>
                <w:sz w:val="24"/>
              </w:rPr>
              <w:br/>
              <w:t>55、实验Python：新加坡空气污染原因分析（上）；</w:t>
            </w:r>
            <w:r w:rsidRPr="00470E01">
              <w:rPr>
                <w:rFonts w:asciiTheme="minorEastAsia" w:eastAsiaTheme="minorEastAsia" w:hAnsiTheme="minorEastAsia" w:cs="宋体" w:hint="eastAsia"/>
                <w:kern w:val="0"/>
                <w:sz w:val="24"/>
              </w:rPr>
              <w:br/>
              <w:t>56、实验Python：新加坡空气污染原因分析（下）；</w:t>
            </w:r>
            <w:r w:rsidRPr="00470E01">
              <w:rPr>
                <w:rFonts w:asciiTheme="minorEastAsia" w:eastAsiaTheme="minorEastAsia" w:hAnsiTheme="minorEastAsia" w:cs="宋体" w:hint="eastAsia"/>
                <w:kern w:val="0"/>
                <w:sz w:val="24"/>
              </w:rPr>
              <w:br/>
              <w:t>57、实验Python：回归分析预测房价 (上)；</w:t>
            </w:r>
            <w:r w:rsidRPr="00470E01">
              <w:rPr>
                <w:rFonts w:asciiTheme="minorEastAsia" w:eastAsiaTheme="minorEastAsia" w:hAnsiTheme="minorEastAsia" w:cs="宋体" w:hint="eastAsia"/>
                <w:kern w:val="0"/>
                <w:sz w:val="24"/>
              </w:rPr>
              <w:br/>
            </w:r>
            <w:r w:rsidRPr="00470E01">
              <w:rPr>
                <w:rFonts w:asciiTheme="minorEastAsia" w:eastAsiaTheme="minorEastAsia" w:hAnsiTheme="minorEastAsia" w:cs="宋体" w:hint="eastAsia"/>
                <w:kern w:val="0"/>
                <w:sz w:val="24"/>
              </w:rPr>
              <w:lastRenderedPageBreak/>
              <w:t>58、实验Python：回归分析预测房价 (下)；</w:t>
            </w:r>
            <w:r w:rsidRPr="00470E01">
              <w:rPr>
                <w:rFonts w:asciiTheme="minorEastAsia" w:eastAsiaTheme="minorEastAsia" w:hAnsiTheme="minorEastAsia" w:cs="宋体" w:hint="eastAsia"/>
                <w:kern w:val="0"/>
                <w:sz w:val="24"/>
              </w:rPr>
              <w:br/>
              <w:t>59、实验Python：分析Titanic生还率（一）；</w:t>
            </w:r>
            <w:r w:rsidRPr="00470E01">
              <w:rPr>
                <w:rFonts w:asciiTheme="minorEastAsia" w:eastAsiaTheme="minorEastAsia" w:hAnsiTheme="minorEastAsia" w:cs="宋体" w:hint="eastAsia"/>
                <w:kern w:val="0"/>
                <w:sz w:val="24"/>
              </w:rPr>
              <w:br/>
              <w:t>60、实验Python：分析Titanic生还率（二）；</w:t>
            </w:r>
            <w:r w:rsidRPr="00470E01">
              <w:rPr>
                <w:rFonts w:asciiTheme="minorEastAsia" w:eastAsiaTheme="minorEastAsia" w:hAnsiTheme="minorEastAsia" w:cs="宋体" w:hint="eastAsia"/>
                <w:kern w:val="0"/>
                <w:sz w:val="24"/>
              </w:rPr>
              <w:br/>
              <w:t>61、实验Python：分析Titanic生还率（三）等。</w:t>
            </w:r>
          </w:p>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323BAB">
              <w:rPr>
                <w:rFonts w:asciiTheme="minorEastAsia" w:eastAsiaTheme="minorEastAsia" w:hAnsiTheme="minorEastAsia" w:cs="宋体" w:hint="eastAsia"/>
                <w:kern w:val="0"/>
                <w:sz w:val="24"/>
              </w:rPr>
              <w:t>投标时</w:t>
            </w:r>
            <w:r w:rsidRPr="00470E01">
              <w:rPr>
                <w:rFonts w:asciiTheme="minorEastAsia" w:eastAsiaTheme="minorEastAsia" w:hAnsiTheme="minorEastAsia" w:cs="宋体" w:hint="eastAsia"/>
                <w:kern w:val="0"/>
                <w:sz w:val="24"/>
              </w:rPr>
              <w:t>需提供投标人</w:t>
            </w:r>
            <w:r>
              <w:rPr>
                <w:rFonts w:asciiTheme="minorEastAsia" w:eastAsiaTheme="minorEastAsia" w:hAnsiTheme="minorEastAsia" w:cs="宋体" w:hint="eastAsia"/>
                <w:kern w:val="0"/>
                <w:sz w:val="24"/>
              </w:rPr>
              <w:t>或</w:t>
            </w:r>
            <w:r w:rsidRPr="00323BAB">
              <w:rPr>
                <w:rFonts w:asciiTheme="minorEastAsia" w:eastAsiaTheme="minorEastAsia" w:hAnsiTheme="minorEastAsia" w:cs="宋体" w:hint="eastAsia"/>
                <w:kern w:val="0"/>
                <w:sz w:val="24"/>
              </w:rPr>
              <w:t>厂家</w:t>
            </w:r>
            <w:r w:rsidRPr="00470E01">
              <w:rPr>
                <w:rFonts w:asciiTheme="minorEastAsia" w:eastAsiaTheme="minorEastAsia" w:hAnsiTheme="minorEastAsia" w:cs="宋体" w:hint="eastAsia"/>
                <w:kern w:val="0"/>
                <w:sz w:val="24"/>
              </w:rPr>
              <w:t>（著作权人需和投标人</w:t>
            </w:r>
            <w:r>
              <w:rPr>
                <w:rFonts w:asciiTheme="minorEastAsia" w:eastAsiaTheme="minorEastAsia" w:hAnsiTheme="minorEastAsia" w:cs="宋体" w:hint="eastAsia"/>
                <w:kern w:val="0"/>
                <w:sz w:val="24"/>
              </w:rPr>
              <w:t>或</w:t>
            </w:r>
            <w:r w:rsidRPr="00323BAB">
              <w:rPr>
                <w:rFonts w:asciiTheme="minorEastAsia" w:eastAsiaTheme="minorEastAsia" w:hAnsiTheme="minorEastAsia" w:cs="宋体" w:hint="eastAsia"/>
                <w:kern w:val="0"/>
                <w:sz w:val="24"/>
              </w:rPr>
              <w:t>厂家</w:t>
            </w:r>
            <w:r w:rsidRPr="00470E01">
              <w:rPr>
                <w:rFonts w:asciiTheme="minorEastAsia" w:eastAsiaTheme="minorEastAsia" w:hAnsiTheme="minorEastAsia" w:cs="宋体" w:hint="eastAsia"/>
                <w:kern w:val="0"/>
                <w:sz w:val="24"/>
              </w:rPr>
              <w:t>名称一致）加盖公章的相关实验库计算机软件著作权登记证书复印件，证书登记号和证书号需保证真实一致性并原件备查。</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套</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w:t>
            </w:r>
          </w:p>
        </w:tc>
      </w:tr>
      <w:tr w:rsidR="004267B5" w:rsidRPr="00470E01" w:rsidTr="00F9360C">
        <w:trPr>
          <w:trHeight w:val="20"/>
        </w:trPr>
        <w:tc>
          <w:tcPr>
            <w:tcW w:w="710" w:type="dxa"/>
            <w:vMerge/>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p>
        </w:tc>
        <w:tc>
          <w:tcPr>
            <w:tcW w:w="1225" w:type="dxa"/>
            <w:vMerge/>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数据云处理实验资源包</w:t>
            </w:r>
            <w:r w:rsidRPr="00470E01">
              <w:rPr>
                <w:rFonts w:asciiTheme="minorEastAsia" w:eastAsiaTheme="minorEastAsia" w:hAnsiTheme="minorEastAsia" w:cs="宋体" w:hint="eastAsia"/>
                <w:kern w:val="0"/>
                <w:sz w:val="24"/>
              </w:rPr>
              <w:br/>
              <w:t>数据云处理实验资源包要求能满足数据云处理实训教学，提供专业配套教材教材、数据资源等，具体如下：</w:t>
            </w:r>
            <w:r w:rsidRPr="00470E01">
              <w:rPr>
                <w:rFonts w:asciiTheme="minorEastAsia" w:eastAsiaTheme="minorEastAsia" w:hAnsiTheme="minorEastAsia" w:cs="宋体" w:hint="eastAsia"/>
                <w:kern w:val="0"/>
                <w:sz w:val="24"/>
              </w:rPr>
              <w:br/>
              <w:t>1、配套教材要求：</w:t>
            </w:r>
            <w:r w:rsidRPr="00470E01">
              <w:rPr>
                <w:rFonts w:asciiTheme="minorEastAsia" w:eastAsiaTheme="minorEastAsia" w:hAnsiTheme="minorEastAsia" w:cs="宋体" w:hint="eastAsia"/>
                <w:kern w:val="0"/>
                <w:sz w:val="24"/>
              </w:rPr>
              <w:br/>
              <w:t xml:space="preserve">提供和平台相配套的教材，包括《云计算导论》、《数据清洗》、《数据挖掘基础》、《R语言》、《Python语言》等， </w:t>
            </w:r>
            <w:r w:rsidRPr="00470E01">
              <w:rPr>
                <w:rFonts w:asciiTheme="minorEastAsia" w:eastAsiaTheme="minorEastAsia" w:hAnsiTheme="minorEastAsia" w:cs="宋体" w:hint="eastAsia"/>
                <w:kern w:val="0"/>
                <w:sz w:val="24"/>
              </w:rPr>
              <w:br/>
              <w:t>2、配套PPT课件要求：</w:t>
            </w:r>
            <w:r w:rsidRPr="00470E01">
              <w:rPr>
                <w:rFonts w:asciiTheme="minorEastAsia" w:eastAsiaTheme="minorEastAsia" w:hAnsiTheme="minorEastAsia" w:cs="宋体" w:hint="eastAsia"/>
                <w:kern w:val="0"/>
                <w:sz w:val="24"/>
              </w:rPr>
              <w:br/>
              <w:t>必须提供平台配套教材的PPT课件，提供《Python语言》、《R语言》、《数据标注工程》、《数据清洗》、《数据挖掘基础》配套PPT不少于65个，与书本教材配套。</w:t>
            </w:r>
            <w:r w:rsidRPr="00470E01">
              <w:rPr>
                <w:rFonts w:asciiTheme="minorEastAsia" w:eastAsiaTheme="minorEastAsia" w:hAnsiTheme="minorEastAsia" w:cs="宋体" w:hint="eastAsia"/>
                <w:kern w:val="0"/>
                <w:sz w:val="24"/>
              </w:rPr>
              <w:br/>
              <w:t>3.配套数据资源要求如下：</w:t>
            </w:r>
            <w:r w:rsidRPr="00470E01">
              <w:rPr>
                <w:rFonts w:asciiTheme="minorEastAsia" w:eastAsiaTheme="minorEastAsia" w:hAnsiTheme="minorEastAsia" w:cs="宋体" w:hint="eastAsia"/>
                <w:kern w:val="0"/>
                <w:sz w:val="24"/>
              </w:rPr>
              <w:br/>
              <w:t>数据云处理项目应用实战配套的数据资源，必须满足如下总体要求：</w:t>
            </w:r>
            <w:r w:rsidRPr="00470E01">
              <w:rPr>
                <w:rFonts w:asciiTheme="minorEastAsia" w:eastAsiaTheme="minorEastAsia" w:hAnsiTheme="minorEastAsia" w:cs="宋体" w:hint="eastAsia"/>
                <w:kern w:val="0"/>
                <w:sz w:val="24"/>
              </w:rPr>
              <w:br/>
              <w:t>(1)环境数据:提供超过8亿条环境实时数据和历史数据；具体数据包括全国城市气象数据，全国城市空气质量数据，污染排放数据，城市大气辐射数据，地震台风数据，城市地理位置数据，该数据要求可通过提供接口随时获取历史或在线数据便于进行云计算数据实训及科研使用。</w:t>
            </w:r>
            <w:r w:rsidRPr="00470E01">
              <w:rPr>
                <w:rFonts w:asciiTheme="minorEastAsia" w:eastAsiaTheme="minorEastAsia" w:hAnsiTheme="minorEastAsia" w:cs="宋体" w:hint="eastAsia"/>
                <w:kern w:val="0"/>
                <w:sz w:val="24"/>
              </w:rPr>
              <w:br/>
              <w:t>(2)物联网数据:提供超过70亿条物联网传感器节点数据；该数据要求可通过提供接口随时获取历史或在线数据便于进行云计算数据实训及科研使用。</w:t>
            </w:r>
            <w:r w:rsidRPr="00470E01">
              <w:rPr>
                <w:rFonts w:asciiTheme="minorEastAsia" w:eastAsiaTheme="minorEastAsia" w:hAnsiTheme="minorEastAsia" w:cs="宋体" w:hint="eastAsia"/>
                <w:kern w:val="0"/>
                <w:sz w:val="24"/>
              </w:rPr>
              <w:br/>
              <w:t>(3)交通数据:提供超过500万张交通卡口车牌图片数据，配套存储在处理节点服务器上。</w:t>
            </w:r>
            <w:r w:rsidRPr="00470E01">
              <w:rPr>
                <w:rFonts w:asciiTheme="minorEastAsia" w:eastAsiaTheme="minorEastAsia" w:hAnsiTheme="minorEastAsia" w:cs="宋体" w:hint="eastAsia"/>
                <w:kern w:val="0"/>
                <w:sz w:val="24"/>
              </w:rPr>
              <w:br/>
              <w:t>(4)人脸图片数据:提供超过40万张人脸识别图片数据，配套存储在处理节点服务器上。</w:t>
            </w:r>
            <w:r w:rsidRPr="00470E01">
              <w:rPr>
                <w:rFonts w:asciiTheme="minorEastAsia" w:eastAsiaTheme="minorEastAsia" w:hAnsiTheme="minorEastAsia" w:cs="宋体" w:hint="eastAsia"/>
                <w:kern w:val="0"/>
                <w:sz w:val="24"/>
              </w:rPr>
              <w:br/>
              <w:t>(5)图片分类数据:提供超过200万张图片分类数据，配套存储在处理节点服务器上。</w:t>
            </w:r>
            <w:r w:rsidRPr="00470E01">
              <w:rPr>
                <w:rFonts w:asciiTheme="minorEastAsia" w:eastAsiaTheme="minorEastAsia" w:hAnsiTheme="minorEastAsia" w:cs="宋体" w:hint="eastAsia"/>
                <w:kern w:val="0"/>
                <w:sz w:val="24"/>
              </w:rPr>
              <w:br/>
              <w:t>(6)配套实验视频：提供85个实验视频，配套存储在处理节点服务器上。</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套</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14</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台式机电脑</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1、主板 不低于Intel®  H370 芯片组</w:t>
            </w:r>
            <w:r w:rsidRPr="00470E01">
              <w:rPr>
                <w:rFonts w:asciiTheme="minorEastAsia" w:eastAsiaTheme="minorEastAsia" w:hAnsiTheme="minorEastAsia" w:cs="宋体" w:hint="eastAsia"/>
                <w:kern w:val="0"/>
                <w:sz w:val="24"/>
              </w:rPr>
              <w:br/>
              <w:t>2、CPU 第八代英特尔i7-8700处理器(6 核/12MB/12T/4.6GHz/65W)或更高</w:t>
            </w:r>
            <w:r w:rsidRPr="00470E01">
              <w:rPr>
                <w:rFonts w:asciiTheme="minorEastAsia" w:eastAsiaTheme="minorEastAsia" w:hAnsiTheme="minorEastAsia" w:cs="宋体" w:hint="eastAsia"/>
                <w:kern w:val="0"/>
                <w:sz w:val="24"/>
              </w:rPr>
              <w:br/>
              <w:t>3、内存 2*8G DDR4 2666MHz或更高</w:t>
            </w:r>
            <w:r w:rsidRPr="00470E01">
              <w:rPr>
                <w:rFonts w:asciiTheme="minorEastAsia" w:eastAsiaTheme="minorEastAsia" w:hAnsiTheme="minorEastAsia" w:cs="宋体" w:hint="eastAsia"/>
                <w:kern w:val="0"/>
                <w:sz w:val="24"/>
              </w:rPr>
              <w:br/>
              <w:t>4、硬盘 2000GB 5400 RPM 2.5" SATA ；M.2 256GB PCIe NVMe Class 35固态硬盘</w:t>
            </w:r>
            <w:r w:rsidRPr="00470E01">
              <w:rPr>
                <w:rFonts w:asciiTheme="minorEastAsia" w:eastAsiaTheme="minorEastAsia" w:hAnsiTheme="minorEastAsia" w:cs="宋体" w:hint="eastAsia"/>
                <w:kern w:val="0"/>
                <w:sz w:val="24"/>
              </w:rPr>
              <w:br/>
              <w:t>5、显卡 AMD Radeon RX 550, 4GB显卡</w:t>
            </w:r>
            <w:r w:rsidRPr="00470E01">
              <w:rPr>
                <w:rFonts w:asciiTheme="minorEastAsia" w:eastAsiaTheme="minorEastAsia" w:hAnsiTheme="minorEastAsia" w:cs="宋体" w:hint="eastAsia"/>
                <w:kern w:val="0"/>
                <w:sz w:val="24"/>
              </w:rPr>
              <w:br/>
              <w:t>6、网卡 集成10/100/1000M以太网卡</w:t>
            </w:r>
            <w:r w:rsidRPr="00470E01">
              <w:rPr>
                <w:rFonts w:asciiTheme="minorEastAsia" w:eastAsiaTheme="minorEastAsia" w:hAnsiTheme="minorEastAsia" w:cs="宋体" w:hint="eastAsia"/>
                <w:kern w:val="0"/>
                <w:sz w:val="24"/>
              </w:rPr>
              <w:br/>
              <w:t>7、接口 8 个外置USB 端口：4 个USB 3.1 Gen1 端口（2 个前置/2 个后置）和4 个USB 2.0 端口（2 个前置/2 个后置）；1个RJ-45端口；1 个Display Port端口；1 个HDMI端口； 1 个输出端口；内置音箱；1 个VGA 端口（可选）；串行+PS/2 端口（可选）</w:t>
            </w:r>
            <w:r w:rsidRPr="00470E01">
              <w:rPr>
                <w:rFonts w:asciiTheme="minorEastAsia" w:eastAsiaTheme="minorEastAsia" w:hAnsiTheme="minorEastAsia" w:cs="宋体" w:hint="eastAsia"/>
                <w:kern w:val="0"/>
                <w:sz w:val="24"/>
              </w:rPr>
              <w:br/>
            </w:r>
            <w:r w:rsidRPr="00470E01">
              <w:rPr>
                <w:rFonts w:asciiTheme="minorEastAsia" w:eastAsiaTheme="minorEastAsia" w:hAnsiTheme="minorEastAsia" w:cs="宋体" w:hint="eastAsia"/>
                <w:kern w:val="0"/>
                <w:sz w:val="24"/>
              </w:rPr>
              <w:lastRenderedPageBreak/>
              <w:t>8、扩展槽 个全高 PCIe x16 插槽；1 个全高 PCIe x16（串接为 x4）插槽；2 个全高 PCIe x1 插槽； 1 个用于存储的 M.2（22x80 mm 或22x30 mm）；1 个用于无线连接的 M.2(22x30 mm)</w:t>
            </w:r>
            <w:r w:rsidRPr="00470E01">
              <w:rPr>
                <w:rFonts w:asciiTheme="minorEastAsia" w:eastAsiaTheme="minorEastAsia" w:hAnsiTheme="minorEastAsia" w:cs="宋体" w:hint="eastAsia"/>
                <w:kern w:val="0"/>
                <w:sz w:val="24"/>
              </w:rPr>
              <w:br/>
              <w:t xml:space="preserve">9、机箱 可立可卧，≤15L；高效散热静音，带有安全锁孔，整机防盗线缆锁设计，免工具开箱和部件维护，硬盘扩展卡光驱无螺钉设计，带硬盘防震托架； </w:t>
            </w:r>
            <w:r w:rsidRPr="00470E01">
              <w:rPr>
                <w:rFonts w:asciiTheme="minorEastAsia" w:eastAsiaTheme="minorEastAsia" w:hAnsiTheme="minorEastAsia" w:cs="宋体" w:hint="eastAsia"/>
                <w:kern w:val="0"/>
                <w:sz w:val="24"/>
              </w:rPr>
              <w:br/>
              <w:t xml:space="preserve">10、电源 ≥260W；后置电源诊断灯（不启动检查电源）  </w:t>
            </w:r>
            <w:r w:rsidRPr="00470E01">
              <w:rPr>
                <w:rFonts w:asciiTheme="minorEastAsia" w:eastAsiaTheme="minorEastAsia" w:hAnsiTheme="minorEastAsia" w:cs="宋体" w:hint="eastAsia"/>
                <w:kern w:val="0"/>
                <w:sz w:val="24"/>
              </w:rPr>
              <w:br/>
              <w:t>11、键鼠 USB键盘和鼠标</w:t>
            </w:r>
            <w:r w:rsidRPr="00470E01">
              <w:rPr>
                <w:rFonts w:asciiTheme="minorEastAsia" w:eastAsiaTheme="minorEastAsia" w:hAnsiTheme="minorEastAsia" w:cs="宋体" w:hint="eastAsia"/>
                <w:kern w:val="0"/>
                <w:sz w:val="24"/>
              </w:rPr>
              <w:br/>
              <w:t>12、操作系统：预装win10专业版操作系统</w:t>
            </w:r>
            <w:r w:rsidRPr="00470E01">
              <w:rPr>
                <w:rFonts w:asciiTheme="minorEastAsia" w:eastAsiaTheme="minorEastAsia" w:hAnsiTheme="minorEastAsia" w:cs="宋体" w:hint="eastAsia"/>
                <w:kern w:val="0"/>
                <w:sz w:val="24"/>
              </w:rPr>
              <w:br/>
              <w:t xml:space="preserve">13、显示器：≥ 23.8 英寸LED显示器； VGA +DP双接口，带高清DP数据线 </w:t>
            </w:r>
            <w:r w:rsidRPr="00470E01">
              <w:rPr>
                <w:rFonts w:asciiTheme="minorEastAsia" w:eastAsiaTheme="minorEastAsia" w:hAnsiTheme="minorEastAsia" w:cs="宋体" w:hint="eastAsia"/>
                <w:kern w:val="0"/>
                <w:sz w:val="24"/>
              </w:rPr>
              <w:br/>
              <w:t>14、保修服务：提供不低于三年保修及下一自然日人工上门服务，全年365天不休服务，支持提供原厂设备环保处置服务。</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台</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60</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15</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笔记本电脑</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第八代英特尔酷睿i7-8665U四核处理器(1.9睿频至4.8GHz,8MB)</w:t>
            </w:r>
            <w:r w:rsidRPr="00470E01">
              <w:rPr>
                <w:rFonts w:asciiTheme="minorEastAsia" w:eastAsiaTheme="minorEastAsia" w:hAnsiTheme="minorEastAsia" w:cs="宋体" w:hint="eastAsia"/>
                <w:kern w:val="0"/>
                <w:sz w:val="24"/>
              </w:rPr>
              <w:br/>
              <w:t>8GB(8/0/0/0) 2400MHz DDR4 内寸</w:t>
            </w:r>
            <w:r w:rsidRPr="00470E01">
              <w:rPr>
                <w:rFonts w:asciiTheme="minorEastAsia" w:eastAsiaTheme="minorEastAsia" w:hAnsiTheme="minorEastAsia" w:cs="宋体" w:hint="eastAsia"/>
                <w:kern w:val="0"/>
                <w:sz w:val="24"/>
              </w:rPr>
              <w:br/>
              <w:t>256G PCIe-NVMe SSD固态</w:t>
            </w:r>
            <w:r w:rsidRPr="00470E01">
              <w:rPr>
                <w:rFonts w:asciiTheme="minorEastAsia" w:eastAsiaTheme="minorEastAsia" w:hAnsiTheme="minorEastAsia" w:cs="宋体" w:hint="eastAsia"/>
                <w:kern w:val="0"/>
                <w:sz w:val="24"/>
              </w:rPr>
              <w:br/>
              <w:t>预装正版Windows 10 中文家庭版64位</w:t>
            </w:r>
            <w:r w:rsidRPr="00470E01">
              <w:rPr>
                <w:rFonts w:asciiTheme="minorEastAsia" w:eastAsiaTheme="minorEastAsia" w:hAnsiTheme="minorEastAsia" w:cs="宋体" w:hint="eastAsia"/>
                <w:kern w:val="0"/>
                <w:sz w:val="24"/>
              </w:rPr>
              <w:br/>
              <w:t>NVIDIA Quadro P1000,2GB GDDR5 独立显存</w:t>
            </w:r>
            <w:r w:rsidRPr="00470E01">
              <w:rPr>
                <w:rFonts w:asciiTheme="minorEastAsia" w:eastAsiaTheme="minorEastAsia" w:hAnsiTheme="minorEastAsia" w:cs="宋体" w:hint="eastAsia"/>
                <w:kern w:val="0"/>
                <w:sz w:val="24"/>
              </w:rPr>
              <w:br/>
              <w:t>15.6英寸FHD IPS (1920*1080）</w:t>
            </w:r>
            <w:r w:rsidRPr="00470E01">
              <w:rPr>
                <w:rFonts w:asciiTheme="minorEastAsia" w:eastAsiaTheme="minorEastAsia" w:hAnsiTheme="minorEastAsia" w:cs="宋体" w:hint="eastAsia"/>
                <w:kern w:val="0"/>
                <w:sz w:val="24"/>
              </w:rPr>
              <w:br/>
              <w:t>背光键盘，带小键盘</w:t>
            </w:r>
            <w:r w:rsidRPr="00470E01">
              <w:rPr>
                <w:rFonts w:asciiTheme="minorEastAsia" w:eastAsiaTheme="minorEastAsia" w:hAnsiTheme="minorEastAsia" w:cs="宋体" w:hint="eastAsia"/>
                <w:kern w:val="0"/>
                <w:sz w:val="24"/>
              </w:rPr>
              <w:br/>
              <w:t>Trackpoint指点杆/3+2触摸板</w:t>
            </w:r>
            <w:r w:rsidRPr="00470E01">
              <w:rPr>
                <w:rFonts w:asciiTheme="minorEastAsia" w:eastAsiaTheme="minorEastAsia" w:hAnsiTheme="minorEastAsia" w:cs="宋体" w:hint="eastAsia"/>
                <w:kern w:val="0"/>
                <w:sz w:val="24"/>
              </w:rPr>
              <w:br/>
              <w:t>720p HD 摄像头</w:t>
            </w:r>
            <w:r w:rsidRPr="00470E01">
              <w:rPr>
                <w:rFonts w:asciiTheme="minorEastAsia" w:eastAsiaTheme="minorEastAsia" w:hAnsiTheme="minorEastAsia" w:cs="宋体" w:hint="eastAsia"/>
                <w:kern w:val="0"/>
                <w:sz w:val="24"/>
              </w:rPr>
              <w:br/>
              <w:t>按压式指纹</w:t>
            </w:r>
            <w:r w:rsidRPr="00470E01">
              <w:rPr>
                <w:rFonts w:asciiTheme="minorEastAsia" w:eastAsiaTheme="minorEastAsia" w:hAnsiTheme="minorEastAsia" w:cs="宋体" w:hint="eastAsia"/>
                <w:kern w:val="0"/>
                <w:sz w:val="24"/>
              </w:rPr>
              <w:br/>
              <w:t>6芯电池（90Whr）</w:t>
            </w:r>
            <w:r w:rsidRPr="00470E01">
              <w:rPr>
                <w:rFonts w:asciiTheme="minorEastAsia" w:eastAsiaTheme="minorEastAsia" w:hAnsiTheme="minorEastAsia" w:cs="宋体" w:hint="eastAsia"/>
                <w:kern w:val="0"/>
                <w:sz w:val="24"/>
              </w:rPr>
              <w:br/>
              <w:t>1年部件和人工，送1年有限上门①</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台</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20</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16</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电脑桌</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一人位，带隔断，定制</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张</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80</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17</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电脑升降椅</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钢制5滚轮，可升降带靠背</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张</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80</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18</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水平超五类双绞线</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CAT5，国标</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箱</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25</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19</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非屏蔽模块</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超五类非屏蔽模块</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个</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200</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20</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双口面板（含底盒）</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86标准面板</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个</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80</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21</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 xml:space="preserve">网络跳线（成品） </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RJ45-RJ45超五类跳线（2米）</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条</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100</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22</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24口配线架（含模块）</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超五类非屏蔽</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套</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6</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23</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 xml:space="preserve">理线器 </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机架式理线架</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个</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6</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24</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开槽</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人工</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米</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400</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25</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辅材</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PVC管20及各种安装插件</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项</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26</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接入千兆交换机</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固定端口：48个10/100/1000Base-T，4个万兆SFP+；2、交换容量：336Gbps/3.36Tbps；3、包转发率：144Mpps/166Mpps；</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台</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3</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27</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网络机柜</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42</w:t>
            </w:r>
            <w:r w:rsidRPr="00470E01">
              <w:rPr>
                <w:rFonts w:asciiTheme="minorEastAsia" w:eastAsiaTheme="minorEastAsia" w:hAnsiTheme="minorEastAsia" w:cs="宋体"/>
                <w:kern w:val="0"/>
                <w:sz w:val="24"/>
              </w:rPr>
              <w:t>U</w:t>
            </w:r>
            <w:r w:rsidRPr="00470E01">
              <w:rPr>
                <w:rFonts w:asciiTheme="minorEastAsia" w:eastAsiaTheme="minorEastAsia" w:hAnsiTheme="minorEastAsia" w:cs="宋体" w:hint="eastAsia"/>
                <w:kern w:val="0"/>
                <w:sz w:val="24"/>
              </w:rPr>
              <w:t>网络机柜</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个</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2</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28</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拆除墙板</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人工</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200</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29</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拆除清运</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工业垃圾运出学校，妥善安置。</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项</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400</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30</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自流平地板(含静电漆）</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环氧树脂专用材料</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334</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31</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格栅吊顶</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35格栅间隔15厘米</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300</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32</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涂料</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墙面漆及腻子，优质国产15mm厚</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530</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33</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玻璃隔断</w:t>
            </w:r>
          </w:p>
        </w:tc>
        <w:tc>
          <w:tcPr>
            <w:tcW w:w="6996" w:type="dxa"/>
            <w:shd w:val="clear" w:color="auto" w:fill="auto"/>
            <w:vAlign w:val="center"/>
            <w:hideMark/>
          </w:tcPr>
          <w:p w:rsidR="004267B5" w:rsidRPr="00470E01" w:rsidRDefault="004267B5" w:rsidP="00F9360C">
            <w:pPr>
              <w:widowControl/>
              <w:spacing w:line="0" w:lineRule="atLeas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12厘透明钢化玻璃</w:t>
            </w:r>
          </w:p>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含地弹簧及配件及夹板打底及钢管</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35</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34</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窗帘盒</w:t>
            </w:r>
          </w:p>
        </w:tc>
        <w:tc>
          <w:tcPr>
            <w:tcW w:w="6996" w:type="dxa"/>
            <w:shd w:val="clear" w:color="auto" w:fill="auto"/>
            <w:vAlign w:val="center"/>
            <w:hideMark/>
          </w:tcPr>
          <w:p w:rsidR="004267B5" w:rsidRPr="00470E01" w:rsidRDefault="004267B5" w:rsidP="00F9360C">
            <w:pPr>
              <w:widowControl/>
              <w:spacing w:line="0" w:lineRule="atLeas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阻燃板制作</w:t>
            </w:r>
          </w:p>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喷黑色油漆</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m</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82</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35</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窗帘</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隔热遮光</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m</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190</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36</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格栅筒灯</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格栅吊顶配套筒灯12W</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盏</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96</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37</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装裱条列图表</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900*1300mm（规章条例、宣传画面）</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幅</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4</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38</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辅材</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实验室与机房装修辅材</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项</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39</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网络半球摄像机</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400万1/2.7" CMOS ICR日夜型半球型网络摄像机，配置2.8mm~8mm手动镜头，DC12V/PoE</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个</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6</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40</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NVR</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网络视频输入 8路，网络视频接入带宽 80Mbps，支持6个以上SATA接口</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台</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41</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存储介质</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2TB监控级硬盘</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个</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6</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42</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电源</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12V-2A DC</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个</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2</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43</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网络、电源线路、管材等</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超五类网线，电源线2*1.0及PVC管</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项</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44</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三相配电箱</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国标常规</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个</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2</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45</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100A/3P</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C65N</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个</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2</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46</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80A/3P</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C65N</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个</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2</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47</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32A/3P</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C65N</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个</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8</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48</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20A/DPN</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DPN/vigi</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个</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8</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49</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20A/1P</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C65N</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个</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20</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50</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16A/1P</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C65N</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个</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8</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51</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辅材</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箱内线路及制作</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项</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52</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配电柜主干电缆</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3*16+2*10电缆</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米</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400</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53</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输出配电线</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4平方电线</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扎</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30</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54</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输出配电线</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2.5平方电线</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扎</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30</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55</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地插（含底盒）</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10A五孔</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套</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150</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56</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双控开关（含底盒）</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10A</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个</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15</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57</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辅材</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PVC管线接插件、软管等辅材</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项</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58</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空调</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3匹变频吸顶式中央空调</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台</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6</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59</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讲台多功能操作台</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多功能讲台（定制）1140*800*1000，优质冷轧钢板/耐划桌面/橡木扶手</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套</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60</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中控一体机</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1.采用嵌入式一体化设计，高档大方的银灰色面板，简单实用</w:t>
            </w:r>
            <w:r w:rsidRPr="00470E01">
              <w:rPr>
                <w:rFonts w:asciiTheme="minorEastAsia" w:eastAsiaTheme="minorEastAsia" w:hAnsiTheme="minorEastAsia" w:cs="宋体" w:hint="eastAsia"/>
                <w:kern w:val="0"/>
                <w:sz w:val="24"/>
              </w:rPr>
              <w:br/>
              <w:t>2.采用配套软件设置设备，软件界面直观简便，操作使用方便；</w:t>
            </w:r>
            <w:r w:rsidRPr="00470E01">
              <w:rPr>
                <w:rFonts w:asciiTheme="minorEastAsia" w:eastAsiaTheme="minorEastAsia" w:hAnsiTheme="minorEastAsia" w:cs="宋体" w:hint="eastAsia"/>
                <w:kern w:val="0"/>
                <w:sz w:val="24"/>
              </w:rPr>
              <w:br/>
            </w:r>
            <w:r w:rsidRPr="00470E01">
              <w:rPr>
                <w:rFonts w:asciiTheme="minorEastAsia" w:eastAsiaTheme="minorEastAsia" w:hAnsiTheme="minorEastAsia" w:cs="宋体" w:hint="eastAsia"/>
                <w:kern w:val="0"/>
                <w:sz w:val="24"/>
              </w:rPr>
              <w:lastRenderedPageBreak/>
              <w:t>3.USB 直通接口两路，方便文件传输以及使用</w:t>
            </w:r>
            <w:r w:rsidRPr="00470E01">
              <w:rPr>
                <w:rFonts w:asciiTheme="minorEastAsia" w:eastAsiaTheme="minorEastAsia" w:hAnsiTheme="minorEastAsia" w:cs="宋体" w:hint="eastAsia"/>
                <w:kern w:val="0"/>
                <w:sz w:val="24"/>
              </w:rPr>
              <w:br/>
              <w:t>4.采用一键式联动控制管理功能；</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台</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61</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教学软件</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多媒体电子教室,支持同步屏幕广播教学、多媒体音视频教学、老师和学生全方位互动教学、分发和提交作业、在线自测和网络考试、屏幕监视与录像、电脑的集中控制与管理等功能。</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套</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62</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交互式会议一体机</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一．整体设计要求</w:t>
            </w:r>
            <w:r w:rsidRPr="00470E01">
              <w:rPr>
                <w:rFonts w:asciiTheme="minorEastAsia" w:eastAsiaTheme="minorEastAsia" w:hAnsiTheme="minorEastAsia" w:cs="宋体" w:hint="eastAsia"/>
                <w:kern w:val="0"/>
                <w:sz w:val="24"/>
              </w:rPr>
              <w:br/>
              <w:t>1、整机电视开关、电脑开关和节能待机键三合一，操作便捷。在节能待机状态下可通过敲击重新唤醒屏幕, 且可通过操作实体按键或触摸按键对画面实现一键切换屏幕分辨率，调整画面显示比例。</w:t>
            </w:r>
            <w:r w:rsidRPr="00470E01">
              <w:rPr>
                <w:rFonts w:asciiTheme="minorEastAsia" w:eastAsiaTheme="minorEastAsia" w:hAnsiTheme="minorEastAsia" w:cs="宋体" w:hint="eastAsia"/>
                <w:kern w:val="0"/>
                <w:sz w:val="24"/>
              </w:rPr>
              <w:br/>
              <w:t>2、整机具有一键黑屏绿色节能的功能，产品具备在不关闭电源整机电源的情况下，且不通过使用遥控器，可一键关闭或开启液晶屏背光，实现功耗降低超过80%，通过敲击重新唤醒屏幕。</w:t>
            </w:r>
            <w:r w:rsidRPr="00470E01">
              <w:rPr>
                <w:rFonts w:asciiTheme="minorEastAsia" w:eastAsiaTheme="minorEastAsia" w:hAnsiTheme="minorEastAsia" w:cs="宋体" w:hint="eastAsia"/>
                <w:kern w:val="0"/>
                <w:sz w:val="24"/>
              </w:rPr>
              <w:br/>
              <w:t xml:space="preserve">二、显示性能要求  </w:t>
            </w:r>
            <w:r w:rsidRPr="00470E01">
              <w:rPr>
                <w:rFonts w:asciiTheme="minorEastAsia" w:eastAsiaTheme="minorEastAsia" w:hAnsiTheme="minorEastAsia" w:cs="宋体" w:hint="eastAsia"/>
                <w:kern w:val="0"/>
                <w:sz w:val="24"/>
              </w:rPr>
              <w:br/>
              <w:t>1、屏幕尺寸：不小于75英寸,显示比例16:9，亮度≥500cd/m2，对比度≥5000：1，可视角度≥178°</w:t>
            </w:r>
            <w:r w:rsidRPr="00470E01">
              <w:rPr>
                <w:rFonts w:asciiTheme="minorEastAsia" w:eastAsiaTheme="minorEastAsia" w:hAnsiTheme="minorEastAsia" w:cs="宋体" w:hint="eastAsia"/>
                <w:kern w:val="0"/>
                <w:sz w:val="24"/>
              </w:rPr>
              <w:br/>
              <w:t>2、图像物理高清分辨率1920×1080 （1:1 Map点对点显示），书写屏采用全钢化玻璃，防划防撞能承受重物撞击。</w:t>
            </w:r>
            <w:r w:rsidRPr="00470E01">
              <w:rPr>
                <w:rFonts w:asciiTheme="minorEastAsia" w:eastAsiaTheme="minorEastAsia" w:hAnsiTheme="minorEastAsia" w:cs="宋体" w:hint="eastAsia"/>
                <w:kern w:val="0"/>
                <w:sz w:val="24"/>
              </w:rPr>
              <w:br/>
              <w:t>3、为方便使用 接口、按键、叭喇 前置设计，喇叭≥2×15W，≥7个按键,其中前置接口有VGA、Audio、PC-USB 3.0、TV-USB2.0、HDMI、TOUCH。侧面输入接口：HDMI≥2 ，VGA/AUDIO≥2 ， RF≥1，YPBPR≥1，AV≥1，MIC输入,USB 2.0≥2，USB 3.0≥2，RS232x1， TOUCH USB≥1，SD CARD≥1。</w:t>
            </w:r>
            <w:r w:rsidRPr="00470E01">
              <w:rPr>
                <w:rFonts w:asciiTheme="minorEastAsia" w:eastAsiaTheme="minorEastAsia" w:hAnsiTheme="minorEastAsia" w:cs="宋体" w:hint="eastAsia"/>
                <w:kern w:val="0"/>
                <w:sz w:val="24"/>
              </w:rPr>
              <w:br/>
              <w:t>三、安卓系统参数</w:t>
            </w:r>
            <w:r w:rsidRPr="00470E01">
              <w:rPr>
                <w:rFonts w:asciiTheme="minorEastAsia" w:eastAsiaTheme="minorEastAsia" w:hAnsiTheme="minorEastAsia" w:cs="宋体" w:hint="eastAsia"/>
                <w:kern w:val="0"/>
                <w:sz w:val="24"/>
              </w:rPr>
              <w:br/>
              <w:t>1、自带嵌入式安卓（Android）5.0或以上系统，在该系统下可实现白板书写、PPT、Office软件使用、多媒体播放、网页浏览等功能，与内置/外接电脑形成双操作系统安全备用，方便老师操作，安卓主页UI可根据用户喜好自行设置；且支持开机画面自定义，方便学校根据需要，设置特定的开机欢迎语。</w:t>
            </w:r>
            <w:r w:rsidRPr="00470E01">
              <w:rPr>
                <w:rFonts w:asciiTheme="minorEastAsia" w:eastAsiaTheme="minorEastAsia" w:hAnsiTheme="minorEastAsia" w:cs="宋体" w:hint="eastAsia"/>
                <w:kern w:val="0"/>
                <w:sz w:val="24"/>
              </w:rPr>
              <w:br/>
              <w:t>四、内置电脑参数</w:t>
            </w:r>
            <w:r w:rsidRPr="00470E01">
              <w:rPr>
                <w:rFonts w:asciiTheme="minorEastAsia" w:eastAsiaTheme="minorEastAsia" w:hAnsiTheme="minorEastAsia" w:cs="宋体" w:hint="eastAsia"/>
                <w:kern w:val="0"/>
                <w:sz w:val="24"/>
              </w:rPr>
              <w:br/>
              <w:t>1、采用模块化电脑方案，接口为intel标准80针接口，抽拉内置式，实现无单独接线的插拔，低噪音热管传导散热设计，支持无盘启动、网络唤醒、上电开机等功能，具有信号接口：≥1路VGA，≥1路HDMI。</w:t>
            </w:r>
            <w:r w:rsidRPr="00470E01">
              <w:rPr>
                <w:rFonts w:asciiTheme="minorEastAsia" w:eastAsiaTheme="minorEastAsia" w:hAnsiTheme="minorEastAsia" w:cs="宋体" w:hint="eastAsia"/>
                <w:kern w:val="0"/>
                <w:sz w:val="24"/>
              </w:rPr>
              <w:br/>
              <w:t>2、处理器：Intel Core i5 ,内存：4G DDR4内存配置；硬盘：128G固态硬盘。</w:t>
            </w:r>
            <w:r w:rsidRPr="00470E01">
              <w:rPr>
                <w:rFonts w:asciiTheme="minorEastAsia" w:eastAsiaTheme="minorEastAsia" w:hAnsiTheme="minorEastAsia" w:cs="宋体" w:hint="eastAsia"/>
                <w:kern w:val="0"/>
                <w:sz w:val="24"/>
              </w:rPr>
              <w:br/>
              <w:t>五、安全可靠性要求</w:t>
            </w:r>
            <w:r w:rsidRPr="00470E01">
              <w:rPr>
                <w:rFonts w:asciiTheme="minorEastAsia" w:eastAsiaTheme="minorEastAsia" w:hAnsiTheme="minorEastAsia" w:cs="宋体" w:hint="eastAsia"/>
                <w:kern w:val="0"/>
                <w:sz w:val="24"/>
              </w:rPr>
              <w:br/>
              <w:t>1、整机在日常温度环境下可正常工作，可正常贮存且贮存后功能无损。</w:t>
            </w:r>
            <w:r w:rsidRPr="00470E01">
              <w:rPr>
                <w:rFonts w:asciiTheme="minorEastAsia" w:eastAsiaTheme="minorEastAsia" w:hAnsiTheme="minorEastAsia" w:cs="宋体" w:hint="eastAsia"/>
                <w:kern w:val="0"/>
                <w:sz w:val="24"/>
              </w:rPr>
              <w:br/>
              <w:t>2、具有防雷击4级要求，产品在雷雨天气也能正常使用，保证老师课堂教学不受环境影响。</w:t>
            </w:r>
            <w:r w:rsidRPr="00470E01">
              <w:rPr>
                <w:rFonts w:asciiTheme="minorEastAsia" w:eastAsiaTheme="minorEastAsia" w:hAnsiTheme="minorEastAsia" w:cs="宋体" w:hint="eastAsia"/>
                <w:kern w:val="0"/>
                <w:sz w:val="24"/>
              </w:rPr>
              <w:br/>
              <w:t>3、机身外壳达到防盐雾十级要求，避免长期使用过程中生锈老化</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套</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63</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电子储物柜</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1.材质：冷轧钢板柜体</w:t>
            </w:r>
            <w:r w:rsidRPr="00470E01">
              <w:rPr>
                <w:rFonts w:asciiTheme="minorEastAsia" w:eastAsiaTheme="minorEastAsia" w:hAnsiTheme="minorEastAsia" w:cs="宋体" w:hint="eastAsia"/>
                <w:kern w:val="0"/>
                <w:sz w:val="24"/>
              </w:rPr>
              <w:br/>
              <w:t>2.工艺：静电无磷粉末喷塑</w:t>
            </w:r>
            <w:r w:rsidRPr="00470E01">
              <w:rPr>
                <w:rFonts w:asciiTheme="minorEastAsia" w:eastAsiaTheme="minorEastAsia" w:hAnsiTheme="minorEastAsia" w:cs="宋体" w:hint="eastAsia"/>
                <w:kern w:val="0"/>
                <w:sz w:val="24"/>
              </w:rPr>
              <w:br/>
              <w:t>3.门数：48门</w:t>
            </w:r>
            <w:r w:rsidRPr="00470E01">
              <w:rPr>
                <w:rFonts w:asciiTheme="minorEastAsia" w:eastAsiaTheme="minorEastAsia" w:hAnsiTheme="minorEastAsia" w:cs="宋体" w:hint="eastAsia"/>
                <w:kern w:val="0"/>
                <w:sz w:val="24"/>
              </w:rPr>
              <w:br/>
              <w:t>4.功能：高清指纹</w:t>
            </w:r>
            <w:r w:rsidRPr="00470E01">
              <w:rPr>
                <w:rFonts w:asciiTheme="minorEastAsia" w:eastAsiaTheme="minorEastAsia" w:hAnsiTheme="minorEastAsia" w:cs="宋体" w:hint="eastAsia"/>
                <w:kern w:val="0"/>
                <w:sz w:val="24"/>
              </w:rPr>
              <w:br/>
              <w:t>5.外形尺寸：高1800*宽3400*深460mm</w:t>
            </w:r>
            <w:r w:rsidRPr="00470E01">
              <w:rPr>
                <w:rFonts w:asciiTheme="minorEastAsia" w:eastAsiaTheme="minorEastAsia" w:hAnsiTheme="minorEastAsia" w:cs="宋体" w:hint="eastAsia"/>
                <w:kern w:val="0"/>
                <w:sz w:val="24"/>
              </w:rPr>
              <w:br/>
              <w:t>6.单门规格：高270*宽300*深460mm</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套</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64</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室内液晶拼接大屏展示系统</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1.7mm超窄拼缝液晶拼接大屏，面积约6.0m*2.0m，对比度：4500:1，亮度：≥700cd/m2 ；LED背光（直下式），分辨率：1920(h)x1080(v)，双边缝隙≤1.7mm ，全彩16.7M色，可视角度：178°(横向和纵向)，响应时间：8ms，24小时连续运行，具有先进性、稳定性可扩充性，使用寿命≥60000小时，含高清图像拼接处理器,独特的嵌入式结构设计。含配套矩阵管理系统，具备RS232通讯接口,可以方便与电脑,可实现单机显示多画面，多机显示单画面，多画面重叠、画中画、画面缩放、拉伸等功能。提供大屏幕控制软件，信号连接件</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套</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65</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 xml:space="preserve"> 小艾-B1（智能版）</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集成红外转发功能，可控制红外设备：灯光，窗帘，空调,可自定义情景模式（如上课，下课，休息等）</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台</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4</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66</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两位面板</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联动智能网关,可声控、APP控制、定时控制两路灯光（单火线）</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个</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67</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三位面板</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联动智能网关,可声控、APP控制、定时控制三路灯光（单火线）</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个</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68</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窗帘电机</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1.智能语音控制窗帘的打开或关闭2.将窗帘与灯光及电器组合联动为场景模式，可通过智能情景面板或智能语音进行一键开启相应的情景模式</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台</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20</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69</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窗帘轨道</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铝合金装饰轨道，厚度1.5MM-2MM</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米</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50</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70</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智能情景面板</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三位情景面板动能开关/双向RF433/象牙白</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个</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71</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控制器</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双向RF433/5A（双路）</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个</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20</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72</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平移推拉器</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2 .5米长</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个</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20</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73</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A</w:t>
            </w:r>
            <w:r w:rsidRPr="00470E01">
              <w:rPr>
                <w:rFonts w:asciiTheme="minorEastAsia" w:eastAsiaTheme="minorEastAsia" w:hAnsiTheme="minorEastAsia" w:cs="宋体"/>
                <w:kern w:val="0"/>
                <w:sz w:val="24"/>
              </w:rPr>
              <w:t>PP</w:t>
            </w:r>
            <w:r w:rsidRPr="00470E01">
              <w:rPr>
                <w:rFonts w:asciiTheme="minorEastAsia" w:eastAsiaTheme="minorEastAsia" w:hAnsiTheme="minorEastAsia" w:cs="宋体" w:hint="eastAsia"/>
                <w:kern w:val="0"/>
                <w:sz w:val="24"/>
              </w:rPr>
              <w:t>软件平台</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节能智能系统,可实现灯光控制，情景模式管理等</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套</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74</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辅助液晶显示大屏（侧挂装）</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65寸，4K 分辨率,HDR，带可调节伸缩挂架</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台</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4</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75</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无线WiFi覆盖</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4AP（POE）+1AC（POE），双频，吊顶安装</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套</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76</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大会议桌</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18座定制会议桌+18套配套座椅（钢制5滚轮，可升降带靠背）</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套</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77</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全高清混插矩阵（8进8出）</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功能特点：</w:t>
            </w:r>
            <w:r w:rsidRPr="00470E01">
              <w:rPr>
                <w:rFonts w:asciiTheme="minorEastAsia" w:eastAsiaTheme="minorEastAsia" w:hAnsiTheme="minorEastAsia" w:cs="宋体" w:hint="eastAsia"/>
                <w:kern w:val="0"/>
                <w:sz w:val="24"/>
              </w:rPr>
              <w:br/>
              <w:t xml:space="preserve"> 板卡式结构，支持8路输入8路输出;</w:t>
            </w:r>
            <w:r w:rsidRPr="00470E01">
              <w:rPr>
                <w:rFonts w:asciiTheme="minorEastAsia" w:eastAsiaTheme="minorEastAsia" w:hAnsiTheme="minorEastAsia" w:cs="宋体" w:hint="eastAsia"/>
                <w:kern w:val="0"/>
                <w:sz w:val="24"/>
              </w:rPr>
              <w:br/>
              <w:t xml:space="preserve"> 输入信号支持：Video、VGA、 YPbPr、 DVI、HDMI、SDI、光纤、网口;输出信号支持：HDMI、DVI(色差</w:t>
            </w:r>
            <w:r w:rsidRPr="00470E01">
              <w:rPr>
                <w:rFonts w:asciiTheme="minorEastAsia" w:eastAsiaTheme="minorEastAsia" w:hAnsiTheme="minorEastAsia" w:cs="MingLiU_HKSCS" w:hint="eastAsia"/>
                <w:kern w:val="0"/>
                <w:sz w:val="24"/>
              </w:rPr>
              <w:t></w:t>
            </w:r>
            <w:r w:rsidRPr="00470E01">
              <w:rPr>
                <w:rFonts w:asciiTheme="minorEastAsia" w:eastAsiaTheme="minorEastAsia" w:hAnsiTheme="minorEastAsia" w:cs="宋体" w:hint="eastAsia"/>
                <w:kern w:val="0"/>
                <w:sz w:val="24"/>
              </w:rPr>
              <w:t>GA)、光纤、网口.卡片式结构，</w:t>
            </w:r>
            <w:r w:rsidRPr="00470E01">
              <w:rPr>
                <w:rFonts w:asciiTheme="minorEastAsia" w:eastAsiaTheme="minorEastAsia" w:hAnsiTheme="minorEastAsia" w:cs="宋体" w:hint="eastAsia"/>
                <w:kern w:val="0"/>
                <w:sz w:val="24"/>
              </w:rPr>
              <w:br/>
              <w:t xml:space="preserve"> HDCP 兼容：确保有内容保护的媒体能正常显示，如蓝光DVD,GAME BOX 等;</w:t>
            </w:r>
            <w:r w:rsidRPr="00470E01">
              <w:rPr>
                <w:rFonts w:asciiTheme="minorEastAsia" w:eastAsiaTheme="minorEastAsia" w:hAnsiTheme="minorEastAsia" w:cs="宋体" w:hint="eastAsia"/>
                <w:kern w:val="0"/>
                <w:sz w:val="24"/>
              </w:rPr>
              <w:br/>
              <w:t xml:space="preserve"> EDID 支持计算功能：能实时自动计算任意个输出端显示器的EDID 信息的交集，合集。当一路输入信号送给多个不同分辨率的显示设备时，能自动获取当前切换状态的最佳分辨率，并触发信号源更改分辨率(自动模式);</w:t>
            </w:r>
            <w:r w:rsidRPr="00470E01">
              <w:rPr>
                <w:rFonts w:asciiTheme="minorEastAsia" w:eastAsiaTheme="minorEastAsia" w:hAnsiTheme="minorEastAsia" w:cs="宋体" w:hint="eastAsia"/>
                <w:kern w:val="0"/>
                <w:sz w:val="24"/>
              </w:rPr>
              <w:br/>
              <w:t xml:space="preserve"> 具有掉电记忆功能和现场记忆功能;</w:t>
            </w:r>
            <w:r w:rsidRPr="00470E01">
              <w:rPr>
                <w:rFonts w:asciiTheme="minorEastAsia" w:eastAsiaTheme="minorEastAsia" w:hAnsiTheme="minorEastAsia" w:cs="宋体" w:hint="eastAsia"/>
                <w:kern w:val="0"/>
                <w:sz w:val="24"/>
              </w:rPr>
              <w:br/>
              <w:t xml:space="preserve"> 支持全高清：与包括1080p/60 的所有HDTV 分辨率和高达1920*1200 的PC的分辨率兼容;</w:t>
            </w:r>
            <w:r w:rsidRPr="00470E01">
              <w:rPr>
                <w:rFonts w:asciiTheme="minorEastAsia" w:eastAsiaTheme="minorEastAsia" w:hAnsiTheme="minorEastAsia" w:cs="宋体" w:hint="eastAsia"/>
                <w:kern w:val="0"/>
                <w:sz w:val="24"/>
              </w:rPr>
              <w:br/>
              <w:t xml:space="preserve"> 中控功能：扩展中控板卡后，即可具备可编程 中控功能，可支持 3 路可编程 RS232 口，3 路红外发射口，并支持 iphone、ipad、安卓 屏进行控制</w:t>
            </w:r>
            <w:r w:rsidRPr="00470E01">
              <w:rPr>
                <w:rFonts w:asciiTheme="minorEastAsia" w:eastAsiaTheme="minorEastAsia" w:hAnsiTheme="minorEastAsia" w:cs="宋体" w:hint="eastAsia"/>
                <w:kern w:val="0"/>
                <w:sz w:val="24"/>
              </w:rPr>
              <w:br/>
              <w:t xml:space="preserve"> 支持协议：支持3D、HDMI 1.4（ 部 分）、 HDCP、与及 DVI 1.0 </w:t>
            </w:r>
            <w:r w:rsidRPr="00470E01">
              <w:rPr>
                <w:rFonts w:asciiTheme="minorEastAsia" w:eastAsiaTheme="minorEastAsia" w:hAnsiTheme="minorEastAsia" w:cs="宋体" w:hint="eastAsia"/>
                <w:kern w:val="0"/>
                <w:sz w:val="24"/>
              </w:rPr>
              <w:lastRenderedPageBreak/>
              <w:t xml:space="preserve">协议。支持高色深，以 及高达 3.25Gbps 速率； </w:t>
            </w:r>
            <w:r w:rsidRPr="00470E01">
              <w:rPr>
                <w:rFonts w:asciiTheme="minorEastAsia" w:eastAsiaTheme="minorEastAsia" w:hAnsiTheme="minorEastAsia" w:cs="宋体" w:hint="eastAsia"/>
                <w:kern w:val="0"/>
                <w:sz w:val="24"/>
              </w:rPr>
              <w:br/>
              <w:t xml:space="preserve"> 支持一路 RJ45 网络 口一路 RS-232 通讯接口 支持全无缝输出：</w:t>
            </w:r>
            <w:r w:rsidRPr="00470E01">
              <w:rPr>
                <w:rFonts w:asciiTheme="minorEastAsia" w:eastAsiaTheme="minorEastAsia" w:hAnsiTheme="minorEastAsia" w:cs="宋体" w:hint="eastAsia"/>
                <w:kern w:val="0"/>
                <w:sz w:val="24"/>
              </w:rPr>
              <w:br/>
              <w:t xml:space="preserve"> 所有输出通道都支持画面无 缝切换，不黑屏，接口信号全兼容，自适应每 路输出参数（分辨率、上下左右大小）独立可调整</w:t>
            </w:r>
            <w:r w:rsidRPr="00470E01">
              <w:rPr>
                <w:rFonts w:asciiTheme="minorEastAsia" w:eastAsiaTheme="minorEastAsia" w:hAnsiTheme="minorEastAsia" w:cs="宋体" w:hint="eastAsia"/>
                <w:kern w:val="0"/>
                <w:sz w:val="24"/>
              </w:rPr>
              <w:br/>
              <w:t xml:space="preserve"> 内置国际通用电源;</w:t>
            </w:r>
            <w:r w:rsidRPr="00470E01">
              <w:rPr>
                <w:rFonts w:asciiTheme="minorEastAsia" w:eastAsiaTheme="minorEastAsia" w:hAnsiTheme="minorEastAsia" w:cs="宋体" w:hint="eastAsia"/>
                <w:kern w:val="0"/>
                <w:sz w:val="24"/>
              </w:rPr>
              <w:br/>
              <w:t xml:space="preserve"> 19 英寸标准机柜安装方式</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台</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78</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4路HDMI输入卡</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 xml:space="preserve"> 支持4路HDMI输入，4路立体声音频环出，支持3D数字高清信号。模块化设计，可根据需要增加或者减少板卡，为应用以及维护带来极大的方便，是工程应用的首要选择。</w:t>
            </w:r>
            <w:r w:rsidRPr="00470E01">
              <w:rPr>
                <w:rFonts w:asciiTheme="minorEastAsia" w:eastAsiaTheme="minorEastAsia" w:hAnsiTheme="minorEastAsia" w:cs="宋体" w:hint="eastAsia"/>
                <w:kern w:val="0"/>
                <w:sz w:val="24"/>
              </w:rPr>
              <w:br/>
              <w:t>功能特点</w:t>
            </w:r>
            <w:r w:rsidRPr="00470E01">
              <w:rPr>
                <w:rFonts w:asciiTheme="minorEastAsia" w:eastAsiaTheme="minorEastAsia" w:hAnsiTheme="minorEastAsia" w:cs="宋体" w:hint="eastAsia"/>
                <w:kern w:val="0"/>
                <w:sz w:val="24"/>
              </w:rPr>
              <w:br/>
              <w:t xml:space="preserve"> 支持 4 路 HDMI 信号输入，HDMI TYPE A 母接口；</w:t>
            </w:r>
            <w:r w:rsidRPr="00470E01">
              <w:rPr>
                <w:rFonts w:asciiTheme="minorEastAsia" w:eastAsiaTheme="minorEastAsia" w:hAnsiTheme="minorEastAsia" w:cs="宋体" w:hint="eastAsia"/>
                <w:kern w:val="0"/>
                <w:sz w:val="24"/>
              </w:rPr>
              <w:br/>
              <w:t xml:space="preserve"> 支持HDMI1.4(部分），支持800*600~1920*1200@60 4:4:4RGB或者 4:2:2 YUV 信号；</w:t>
            </w:r>
            <w:r w:rsidRPr="00470E01">
              <w:rPr>
                <w:rFonts w:asciiTheme="minorEastAsia" w:eastAsiaTheme="minorEastAsia" w:hAnsiTheme="minorEastAsia" w:cs="宋体" w:hint="eastAsia"/>
                <w:kern w:val="0"/>
                <w:sz w:val="24"/>
              </w:rPr>
              <w:br/>
              <w:t xml:space="preserve"> 支持4路HDMI信号内嵌音频（立体声），4路模拟音频（立体声）输入（可选），混合方式可选：纯数字音频纯模拟音频、模数混合12 位凤凰插接口</w:t>
            </w:r>
            <w:r w:rsidRPr="00470E01">
              <w:rPr>
                <w:rFonts w:asciiTheme="minorEastAsia" w:eastAsiaTheme="minorEastAsia" w:hAnsiTheme="minorEastAsia" w:cs="宋体" w:hint="eastAsia"/>
                <w:kern w:val="0"/>
                <w:sz w:val="24"/>
              </w:rPr>
              <w:br/>
              <w:t xml:space="preserve"> 卡片式结构，即插即用，无需任何设置。</w:t>
            </w:r>
            <w:r w:rsidRPr="00470E01">
              <w:rPr>
                <w:rFonts w:asciiTheme="minorEastAsia" w:eastAsiaTheme="minorEastAsia" w:hAnsiTheme="minorEastAsia" w:cs="宋体" w:hint="eastAsia"/>
                <w:kern w:val="0"/>
                <w:sz w:val="24"/>
              </w:rPr>
              <w:br/>
              <w:t>技术参数：</w:t>
            </w:r>
            <w:r w:rsidRPr="00470E01">
              <w:rPr>
                <w:rFonts w:asciiTheme="minorEastAsia" w:eastAsiaTheme="minorEastAsia" w:hAnsiTheme="minorEastAsia" w:cs="宋体" w:hint="eastAsia"/>
                <w:kern w:val="0"/>
                <w:sz w:val="24"/>
              </w:rPr>
              <w:br/>
              <w:t xml:space="preserve"> 4路HDMI输入卡</w:t>
            </w:r>
            <w:r w:rsidRPr="00470E01">
              <w:rPr>
                <w:rFonts w:asciiTheme="minorEastAsia" w:eastAsiaTheme="minorEastAsia" w:hAnsiTheme="minorEastAsia" w:cs="宋体" w:hint="eastAsia"/>
                <w:kern w:val="0"/>
                <w:sz w:val="24"/>
              </w:rPr>
              <w:br/>
              <w:t xml:space="preserve"> 协议 支持HDCP1.4协议（部分），支持HDCP协议，兼容DVI 1.0协议</w:t>
            </w:r>
            <w:r w:rsidRPr="00470E01">
              <w:rPr>
                <w:rFonts w:asciiTheme="minorEastAsia" w:eastAsiaTheme="minorEastAsia" w:hAnsiTheme="minorEastAsia" w:cs="宋体" w:hint="eastAsia"/>
                <w:kern w:val="0"/>
                <w:sz w:val="24"/>
              </w:rPr>
              <w:br/>
              <w:t xml:space="preserve"> 像素带宽 225MHz,全数字</w:t>
            </w:r>
            <w:r w:rsidRPr="00470E01">
              <w:rPr>
                <w:rFonts w:asciiTheme="minorEastAsia" w:eastAsiaTheme="minorEastAsia" w:hAnsiTheme="minorEastAsia" w:cs="宋体" w:hint="eastAsia"/>
                <w:kern w:val="0"/>
                <w:sz w:val="24"/>
              </w:rPr>
              <w:br/>
              <w:t xml:space="preserve"> 接口带宽 3.9Gbps,全数字</w:t>
            </w:r>
            <w:r w:rsidRPr="00470E01">
              <w:rPr>
                <w:rFonts w:asciiTheme="minorEastAsia" w:eastAsiaTheme="minorEastAsia" w:hAnsiTheme="minorEastAsia" w:cs="宋体" w:hint="eastAsia"/>
                <w:kern w:val="0"/>
                <w:sz w:val="24"/>
              </w:rPr>
              <w:br/>
              <w:t xml:space="preserve"> 最大支持分辨 Normal-PC：1600x1200@60_24bit,HDPC:1920x1200P@</w:t>
            </w:r>
            <w:r w:rsidRPr="00470E01">
              <w:rPr>
                <w:rFonts w:asciiTheme="minorEastAsia" w:eastAsiaTheme="minorEastAsia" w:hAnsiTheme="minorEastAsia" w:cs="宋体" w:hint="eastAsia"/>
                <w:kern w:val="0"/>
                <w:sz w:val="24"/>
              </w:rPr>
              <w:br/>
              <w:t xml:space="preserve"> 60_24bit,HDTV：1920x1080P@60_36bit</w:t>
            </w:r>
            <w:r w:rsidRPr="00470E01">
              <w:rPr>
                <w:rFonts w:asciiTheme="minorEastAsia" w:eastAsiaTheme="minorEastAsia" w:hAnsiTheme="minorEastAsia" w:cs="宋体" w:hint="eastAsia"/>
                <w:kern w:val="0"/>
                <w:sz w:val="24"/>
              </w:rPr>
              <w:br/>
              <w:t xml:space="preserve"> 位时钟抖动 &lt;0.15Tbit</w:t>
            </w:r>
            <w:r w:rsidRPr="00470E01">
              <w:rPr>
                <w:rFonts w:asciiTheme="minorEastAsia" w:eastAsiaTheme="minorEastAsia" w:hAnsiTheme="minorEastAsia" w:cs="宋体" w:hint="eastAsia"/>
                <w:kern w:val="0"/>
                <w:sz w:val="24"/>
              </w:rPr>
              <w:br/>
              <w:t xml:space="preserve"> 位上升时间 &lt;0.3Tbit(20%--80%)</w:t>
            </w:r>
            <w:r w:rsidRPr="00470E01">
              <w:rPr>
                <w:rFonts w:asciiTheme="minorEastAsia" w:eastAsiaTheme="minorEastAsia" w:hAnsiTheme="minorEastAsia" w:cs="宋体" w:hint="eastAsia"/>
                <w:kern w:val="0"/>
                <w:sz w:val="24"/>
              </w:rPr>
              <w:br/>
              <w:t xml:space="preserve"> 位下降时间 &lt;0.3Tbit(20%--80%)</w:t>
            </w:r>
            <w:r w:rsidRPr="00470E01">
              <w:rPr>
                <w:rFonts w:asciiTheme="minorEastAsia" w:eastAsiaTheme="minorEastAsia" w:hAnsiTheme="minorEastAsia" w:cs="宋体" w:hint="eastAsia"/>
                <w:kern w:val="0"/>
                <w:sz w:val="24"/>
              </w:rPr>
              <w:br/>
              <w:t xml:space="preserve"> 信号类型 HDMI1.4规范中的HDMI-A全数字T.M.D.S.信号</w:t>
            </w:r>
            <w:r w:rsidRPr="00470E01">
              <w:rPr>
                <w:rFonts w:asciiTheme="minorEastAsia" w:eastAsiaTheme="minorEastAsia" w:hAnsiTheme="minorEastAsia" w:cs="宋体" w:hint="eastAsia"/>
                <w:kern w:val="0"/>
                <w:sz w:val="24"/>
              </w:rPr>
              <w:br/>
              <w:t xml:space="preserve"> 接口 HDMI-D母接口</w:t>
            </w:r>
            <w:r w:rsidRPr="00470E01">
              <w:rPr>
                <w:rFonts w:asciiTheme="minorEastAsia" w:eastAsiaTheme="minorEastAsia" w:hAnsiTheme="minorEastAsia" w:cs="宋体" w:hint="eastAsia"/>
                <w:kern w:val="0"/>
                <w:sz w:val="24"/>
              </w:rPr>
              <w:br/>
              <w:t xml:space="preserve"> 信号强度 T.M.D.S+/-0.4Vpp</w:t>
            </w:r>
            <w:r w:rsidRPr="00470E01">
              <w:rPr>
                <w:rFonts w:asciiTheme="minorEastAsia" w:eastAsiaTheme="minorEastAsia" w:hAnsiTheme="minorEastAsia" w:cs="宋体" w:hint="eastAsia"/>
                <w:kern w:val="0"/>
                <w:sz w:val="24"/>
              </w:rPr>
              <w:br/>
              <w:t xml:space="preserve"> 最小/最大电平 T.M.D.S2.9V/3.3V</w:t>
            </w:r>
            <w:r w:rsidRPr="00470E01">
              <w:rPr>
                <w:rFonts w:asciiTheme="minorEastAsia" w:eastAsiaTheme="minorEastAsia" w:hAnsiTheme="minorEastAsia" w:cs="宋体" w:hint="eastAsia"/>
                <w:kern w:val="0"/>
                <w:sz w:val="24"/>
              </w:rPr>
              <w:br/>
              <w:t xml:space="preserve"> 输入EDID EDID现场可擦写</w:t>
            </w:r>
            <w:r w:rsidRPr="00470E01">
              <w:rPr>
                <w:rFonts w:asciiTheme="minorEastAsia" w:eastAsiaTheme="minorEastAsia" w:hAnsiTheme="minorEastAsia" w:cs="宋体" w:hint="eastAsia"/>
                <w:kern w:val="0"/>
                <w:sz w:val="24"/>
              </w:rPr>
              <w:br/>
              <w:t xml:space="preserve"> 最大直流偏置误差 15mV</w:t>
            </w:r>
            <w:r w:rsidRPr="00470E01">
              <w:rPr>
                <w:rFonts w:asciiTheme="minorEastAsia" w:eastAsiaTheme="minorEastAsia" w:hAnsiTheme="minorEastAsia" w:cs="宋体" w:hint="eastAsia"/>
                <w:kern w:val="0"/>
                <w:sz w:val="24"/>
              </w:rPr>
              <w:br/>
              <w:t xml:space="preserve"> 建议最大输入距离 小于20米，在1920x1200@60时（推荐使用认证过的</w:t>
            </w:r>
            <w:r w:rsidRPr="00470E01">
              <w:rPr>
                <w:rFonts w:asciiTheme="minorEastAsia" w:eastAsiaTheme="minorEastAsia" w:hAnsiTheme="minorEastAsia" w:cs="宋体" w:hint="eastAsia"/>
                <w:kern w:val="0"/>
                <w:sz w:val="24"/>
              </w:rPr>
              <w:br/>
              <w:t xml:space="preserve"> HDMI专用线材，如MolexTM的线材）</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块</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2</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79</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4路HDMI无缝输出卡</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支持4路HDMI输出，4路立体声音频分离输出，支持3D数字高清信号。模块化设计，可根据需要增加或者减少板卡，为应用以及维护带来极大的方便，是工程应用的首要选择。</w:t>
            </w:r>
            <w:r w:rsidRPr="00470E01">
              <w:rPr>
                <w:rFonts w:asciiTheme="minorEastAsia" w:eastAsiaTheme="minorEastAsia" w:hAnsiTheme="minorEastAsia" w:cs="宋体" w:hint="eastAsia"/>
                <w:kern w:val="0"/>
                <w:sz w:val="24"/>
              </w:rPr>
              <w:br/>
              <w:t>功能特点</w:t>
            </w:r>
            <w:r w:rsidRPr="00470E01">
              <w:rPr>
                <w:rFonts w:asciiTheme="minorEastAsia" w:eastAsiaTheme="minorEastAsia" w:hAnsiTheme="minorEastAsia" w:cs="宋体" w:hint="eastAsia"/>
                <w:kern w:val="0"/>
                <w:sz w:val="24"/>
              </w:rPr>
              <w:br/>
              <w:t xml:space="preserve"> 支持 4 路 HDMI 信号输出（带音频），4 路立体声分离输出，可强制为 DVI 输出模式，HDMI TYPE A 母接口，音频 12 位凤凰插接口；</w:t>
            </w:r>
            <w:r w:rsidRPr="00470E01">
              <w:rPr>
                <w:rFonts w:asciiTheme="minorEastAsia" w:eastAsiaTheme="minorEastAsia" w:hAnsiTheme="minorEastAsia" w:cs="宋体" w:hint="eastAsia"/>
                <w:kern w:val="0"/>
                <w:sz w:val="24"/>
              </w:rPr>
              <w:br/>
              <w:t xml:space="preserve"> 支持800X600@60Hz-1080P、1920*1200@60Hz等多种分辨率；</w:t>
            </w:r>
            <w:r w:rsidRPr="00470E01">
              <w:rPr>
                <w:rFonts w:asciiTheme="minorEastAsia" w:eastAsiaTheme="minorEastAsia" w:hAnsiTheme="minorEastAsia" w:cs="宋体" w:hint="eastAsia"/>
                <w:kern w:val="0"/>
                <w:sz w:val="24"/>
              </w:rPr>
              <w:br/>
              <w:t xml:space="preserve"> 卡片式结构，即插即用，无需任何设置。</w:t>
            </w:r>
            <w:r w:rsidRPr="00470E01">
              <w:rPr>
                <w:rFonts w:asciiTheme="minorEastAsia" w:eastAsiaTheme="minorEastAsia" w:hAnsiTheme="minorEastAsia" w:cs="宋体" w:hint="eastAsia"/>
                <w:kern w:val="0"/>
                <w:sz w:val="24"/>
              </w:rPr>
              <w:br/>
              <w:t>技术参数：</w:t>
            </w:r>
            <w:r w:rsidRPr="00470E01">
              <w:rPr>
                <w:rFonts w:asciiTheme="minorEastAsia" w:eastAsiaTheme="minorEastAsia" w:hAnsiTheme="minorEastAsia" w:cs="宋体" w:hint="eastAsia"/>
                <w:kern w:val="0"/>
                <w:sz w:val="24"/>
              </w:rPr>
              <w:br/>
            </w:r>
            <w:r w:rsidRPr="00470E01">
              <w:rPr>
                <w:rFonts w:asciiTheme="minorEastAsia" w:eastAsiaTheme="minorEastAsia" w:hAnsiTheme="minorEastAsia" w:cs="宋体" w:hint="eastAsia"/>
                <w:kern w:val="0"/>
                <w:sz w:val="24"/>
              </w:rPr>
              <w:lastRenderedPageBreak/>
              <w:t xml:space="preserve"> 4路HDMI输出卡</w:t>
            </w:r>
            <w:r w:rsidRPr="00470E01">
              <w:rPr>
                <w:rFonts w:asciiTheme="minorEastAsia" w:eastAsiaTheme="minorEastAsia" w:hAnsiTheme="minorEastAsia" w:cs="宋体" w:hint="eastAsia"/>
                <w:kern w:val="0"/>
                <w:sz w:val="24"/>
              </w:rPr>
              <w:br/>
              <w:t xml:space="preserve"> 协议 支持HDCP1.4协议（部分），支持HDCP协议，兼容</w:t>
            </w:r>
            <w:r w:rsidRPr="00470E01">
              <w:rPr>
                <w:rFonts w:asciiTheme="minorEastAsia" w:eastAsiaTheme="minorEastAsia" w:hAnsiTheme="minorEastAsia" w:cs="宋体" w:hint="eastAsia"/>
                <w:kern w:val="0"/>
                <w:sz w:val="24"/>
              </w:rPr>
              <w:br/>
              <w:t xml:space="preserve"> DVI1.0协议</w:t>
            </w:r>
            <w:r w:rsidRPr="00470E01">
              <w:rPr>
                <w:rFonts w:asciiTheme="minorEastAsia" w:eastAsiaTheme="minorEastAsia" w:hAnsiTheme="minorEastAsia" w:cs="宋体" w:hint="eastAsia"/>
                <w:kern w:val="0"/>
                <w:sz w:val="24"/>
              </w:rPr>
              <w:br/>
              <w:t xml:space="preserve"> 像素带宽 225MHz,全数字</w:t>
            </w:r>
            <w:r w:rsidRPr="00470E01">
              <w:rPr>
                <w:rFonts w:asciiTheme="minorEastAsia" w:eastAsiaTheme="minorEastAsia" w:hAnsiTheme="minorEastAsia" w:cs="宋体" w:hint="eastAsia"/>
                <w:kern w:val="0"/>
                <w:sz w:val="24"/>
              </w:rPr>
              <w:br/>
              <w:t xml:space="preserve"> 接口带宽 3.9Gbps,全数字</w:t>
            </w:r>
            <w:r w:rsidRPr="00470E01">
              <w:rPr>
                <w:rFonts w:asciiTheme="minorEastAsia" w:eastAsiaTheme="minorEastAsia" w:hAnsiTheme="minorEastAsia" w:cs="宋体" w:hint="eastAsia"/>
                <w:kern w:val="0"/>
                <w:sz w:val="24"/>
              </w:rPr>
              <w:br/>
              <w:t xml:space="preserve"> 最大支持分辨 Normal-PC：1600x1200@60_24bit,HDPC:1920x1200P@60_24bit,HDTV：1920x1080P@60_36bit</w:t>
            </w:r>
            <w:r w:rsidRPr="00470E01">
              <w:rPr>
                <w:rFonts w:asciiTheme="minorEastAsia" w:eastAsiaTheme="minorEastAsia" w:hAnsiTheme="minorEastAsia" w:cs="宋体" w:hint="eastAsia"/>
                <w:kern w:val="0"/>
                <w:sz w:val="24"/>
              </w:rPr>
              <w:br/>
              <w:t xml:space="preserve"> 位时钟抖动 &lt;0.15Tbit</w:t>
            </w:r>
            <w:r w:rsidRPr="00470E01">
              <w:rPr>
                <w:rFonts w:asciiTheme="minorEastAsia" w:eastAsiaTheme="minorEastAsia" w:hAnsiTheme="minorEastAsia" w:cs="宋体" w:hint="eastAsia"/>
                <w:kern w:val="0"/>
                <w:sz w:val="24"/>
              </w:rPr>
              <w:br/>
              <w:t xml:space="preserve"> 位上升时间 &lt;0.3Tbit(20%--80%)</w:t>
            </w:r>
            <w:r w:rsidRPr="00470E01">
              <w:rPr>
                <w:rFonts w:asciiTheme="minorEastAsia" w:eastAsiaTheme="minorEastAsia" w:hAnsiTheme="minorEastAsia" w:cs="宋体" w:hint="eastAsia"/>
                <w:kern w:val="0"/>
                <w:sz w:val="24"/>
              </w:rPr>
              <w:br/>
              <w:t xml:space="preserve"> 位下降时间 &lt;0.3Tbit(20%--80%)</w:t>
            </w:r>
            <w:r w:rsidRPr="00470E01">
              <w:rPr>
                <w:rFonts w:asciiTheme="minorEastAsia" w:eastAsiaTheme="minorEastAsia" w:hAnsiTheme="minorEastAsia" w:cs="宋体" w:hint="eastAsia"/>
                <w:kern w:val="0"/>
                <w:sz w:val="24"/>
              </w:rPr>
              <w:br/>
              <w:t xml:space="preserve"> 信号类型 HDMI1.4规范中的HDMI-A全数字T.M.D.S.信号</w:t>
            </w:r>
            <w:r w:rsidRPr="00470E01">
              <w:rPr>
                <w:rFonts w:asciiTheme="minorEastAsia" w:eastAsiaTheme="minorEastAsia" w:hAnsiTheme="minorEastAsia" w:cs="宋体" w:hint="eastAsia"/>
                <w:kern w:val="0"/>
                <w:sz w:val="24"/>
              </w:rPr>
              <w:br/>
              <w:t xml:space="preserve"> 接口 HDMI-D母接口</w:t>
            </w:r>
            <w:r w:rsidRPr="00470E01">
              <w:rPr>
                <w:rFonts w:asciiTheme="minorEastAsia" w:eastAsiaTheme="minorEastAsia" w:hAnsiTheme="minorEastAsia" w:cs="宋体" w:hint="eastAsia"/>
                <w:kern w:val="0"/>
                <w:sz w:val="24"/>
              </w:rPr>
              <w:br/>
              <w:t xml:space="preserve"> 信号强度 T.M.D.S+/-0.4Vpp</w:t>
            </w:r>
            <w:r w:rsidRPr="00470E01">
              <w:rPr>
                <w:rFonts w:asciiTheme="minorEastAsia" w:eastAsiaTheme="minorEastAsia" w:hAnsiTheme="minorEastAsia" w:cs="宋体" w:hint="eastAsia"/>
                <w:kern w:val="0"/>
                <w:sz w:val="24"/>
              </w:rPr>
              <w:br/>
              <w:t xml:space="preserve"> 最小/最大电平 T.M.D.S2.9V/3.3V</w:t>
            </w:r>
            <w:r w:rsidRPr="00470E01">
              <w:rPr>
                <w:rFonts w:asciiTheme="minorEastAsia" w:eastAsiaTheme="minorEastAsia" w:hAnsiTheme="minorEastAsia" w:cs="宋体" w:hint="eastAsia"/>
                <w:kern w:val="0"/>
                <w:sz w:val="24"/>
              </w:rPr>
              <w:br/>
              <w:t xml:space="preserve"> 输入EDID EDID现场可擦写</w:t>
            </w:r>
            <w:r w:rsidRPr="00470E01">
              <w:rPr>
                <w:rFonts w:asciiTheme="minorEastAsia" w:eastAsiaTheme="minorEastAsia" w:hAnsiTheme="minorEastAsia" w:cs="宋体" w:hint="eastAsia"/>
                <w:kern w:val="0"/>
                <w:sz w:val="24"/>
              </w:rPr>
              <w:br/>
              <w:t xml:space="preserve"> 最大直流偏置误差 15mV</w:t>
            </w:r>
            <w:r w:rsidRPr="00470E01">
              <w:rPr>
                <w:rFonts w:asciiTheme="minorEastAsia" w:eastAsiaTheme="minorEastAsia" w:hAnsiTheme="minorEastAsia" w:cs="宋体" w:hint="eastAsia"/>
                <w:kern w:val="0"/>
                <w:sz w:val="24"/>
              </w:rPr>
              <w:br/>
              <w:t xml:space="preserve"> 建议最大输入距离 小于20米，在1920x1200@60时（推荐使用认证过的</w:t>
            </w:r>
            <w:r w:rsidRPr="00470E01">
              <w:rPr>
                <w:rFonts w:asciiTheme="minorEastAsia" w:eastAsiaTheme="minorEastAsia" w:hAnsiTheme="minorEastAsia" w:cs="宋体" w:hint="eastAsia"/>
                <w:kern w:val="0"/>
                <w:sz w:val="24"/>
              </w:rPr>
              <w:br/>
              <w:t xml:space="preserve"> HDMI专用线材，如MolexTM的线材） </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块</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2</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80</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数字会议主机(带录音功能)</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符合IEC60914、GBT15381-94国际标准，会议控制主机最多可连接128台会议单元，通过会议扩展主机，一套会议系统最多可接入5000台会议单元；</w:t>
            </w:r>
            <w:r w:rsidRPr="00470E01">
              <w:rPr>
                <w:rFonts w:asciiTheme="minorEastAsia" w:eastAsiaTheme="minorEastAsia" w:hAnsiTheme="minorEastAsia" w:cs="宋体" w:hint="eastAsia"/>
                <w:kern w:val="0"/>
                <w:sz w:val="24"/>
              </w:rPr>
              <w:br/>
              <w:t xml:space="preserve"> 最多可连接36台翻译单元，实现11+1种语言同声传译功能，具有12通道译员音频输出；</w:t>
            </w:r>
            <w:r w:rsidRPr="00470E01">
              <w:rPr>
                <w:rFonts w:asciiTheme="minorEastAsia" w:eastAsiaTheme="minorEastAsia" w:hAnsiTheme="minorEastAsia" w:cs="宋体" w:hint="eastAsia"/>
                <w:kern w:val="0"/>
                <w:sz w:val="24"/>
              </w:rPr>
              <w:br/>
              <w:t xml:space="preserve"> 前面板配置有USB现场录音接口，具有开启录音和停止录音按键，接入U盘后开启录音功能自动生成MP3格式文件并保存，最大可支持16G的U盘； </w:t>
            </w:r>
            <w:r w:rsidRPr="00470E01">
              <w:rPr>
                <w:rFonts w:asciiTheme="minorEastAsia" w:eastAsiaTheme="minorEastAsia" w:hAnsiTheme="minorEastAsia" w:cs="宋体" w:hint="eastAsia"/>
                <w:kern w:val="0"/>
                <w:sz w:val="24"/>
              </w:rPr>
              <w:br/>
              <w:t xml:space="preserve"> 采用专用8芯航空插头连接，有译员机接口、扩展主机接口、会议单元接口；</w:t>
            </w:r>
            <w:r w:rsidRPr="00470E01">
              <w:rPr>
                <w:rFonts w:asciiTheme="minorEastAsia" w:eastAsiaTheme="minorEastAsia" w:hAnsiTheme="minorEastAsia" w:cs="宋体" w:hint="eastAsia"/>
                <w:kern w:val="0"/>
                <w:sz w:val="24"/>
              </w:rPr>
              <w:br/>
              <w:t xml:space="preserve"> "手拉手"或者"T型"连接模式；</w:t>
            </w:r>
            <w:r w:rsidRPr="00470E01">
              <w:rPr>
                <w:rFonts w:asciiTheme="minorEastAsia" w:eastAsiaTheme="minorEastAsia" w:hAnsiTheme="minorEastAsia" w:cs="宋体" w:hint="eastAsia"/>
                <w:kern w:val="0"/>
                <w:sz w:val="24"/>
              </w:rPr>
              <w:br/>
              <w:t xml:space="preserve"> 具有多组原音通道输出和输入，主机后板配置有佧侬头及6.35mm接口平衡输出各1组、RCA混合输出接口1组、另具有独立的话筒音频RCA输出接口1组、RCA外部音频输入接口1组）；</w:t>
            </w:r>
            <w:r w:rsidRPr="00470E01">
              <w:rPr>
                <w:rFonts w:asciiTheme="minorEastAsia" w:eastAsiaTheme="minorEastAsia" w:hAnsiTheme="minorEastAsia" w:cs="宋体" w:hint="eastAsia"/>
                <w:kern w:val="0"/>
                <w:sz w:val="24"/>
              </w:rPr>
              <w:br/>
              <w:t xml:space="preserve"> 发言人数限制功能：发言单元数量1/2/4/6可调，主席单元不受限制；</w:t>
            </w:r>
            <w:r w:rsidRPr="00470E01">
              <w:rPr>
                <w:rFonts w:asciiTheme="minorEastAsia" w:eastAsiaTheme="minorEastAsia" w:hAnsiTheme="minorEastAsia" w:cs="宋体" w:hint="eastAsia"/>
                <w:kern w:val="0"/>
                <w:sz w:val="24"/>
              </w:rPr>
              <w:br/>
              <w:t xml:space="preserve"> 支持FIFO，NORMAL，FREE，APPLY多种会议模式；</w:t>
            </w:r>
            <w:r w:rsidRPr="00470E01">
              <w:rPr>
                <w:rFonts w:asciiTheme="minorEastAsia" w:eastAsiaTheme="minorEastAsia" w:hAnsiTheme="minorEastAsia" w:cs="宋体" w:hint="eastAsia"/>
                <w:kern w:val="0"/>
                <w:sz w:val="24"/>
              </w:rPr>
              <w:br/>
              <w:t xml:space="preserve"> 支持自动摄像跟踪功能；支持外部消防报警音频输入；</w:t>
            </w:r>
            <w:r w:rsidRPr="00470E01">
              <w:rPr>
                <w:rFonts w:asciiTheme="minorEastAsia" w:eastAsiaTheme="minorEastAsia" w:hAnsiTheme="minorEastAsia" w:cs="宋体" w:hint="eastAsia"/>
                <w:kern w:val="0"/>
                <w:sz w:val="24"/>
              </w:rPr>
              <w:br/>
              <w:t xml:space="preserve"> 配合电话耦合器可以进行远程电话会议；</w:t>
            </w:r>
            <w:r w:rsidRPr="00470E01">
              <w:rPr>
                <w:rFonts w:asciiTheme="minorEastAsia" w:eastAsiaTheme="minorEastAsia" w:hAnsiTheme="minorEastAsia" w:cs="宋体" w:hint="eastAsia"/>
                <w:kern w:val="0"/>
                <w:sz w:val="24"/>
              </w:rPr>
              <w:br/>
              <w:t xml:space="preserve"> 支持签到、投票表决及数据管理功能；</w:t>
            </w:r>
            <w:r w:rsidRPr="00470E01">
              <w:rPr>
                <w:rFonts w:asciiTheme="minorEastAsia" w:eastAsiaTheme="minorEastAsia" w:hAnsiTheme="minorEastAsia" w:cs="宋体" w:hint="eastAsia"/>
                <w:kern w:val="0"/>
                <w:sz w:val="24"/>
              </w:rPr>
              <w:br/>
              <w:t xml:space="preserve"> 主机可安装在19英寸标准机柜上。</w:t>
            </w:r>
            <w:r w:rsidRPr="00470E01">
              <w:rPr>
                <w:rFonts w:asciiTheme="minorEastAsia" w:eastAsiaTheme="minorEastAsia" w:hAnsiTheme="minorEastAsia" w:cs="宋体" w:hint="eastAsia"/>
                <w:kern w:val="0"/>
                <w:sz w:val="24"/>
              </w:rPr>
              <w:br/>
              <w:t>技术参数：</w:t>
            </w:r>
            <w:r w:rsidRPr="00470E01">
              <w:rPr>
                <w:rFonts w:asciiTheme="minorEastAsia" w:eastAsiaTheme="minorEastAsia" w:hAnsiTheme="minorEastAsia" w:cs="宋体" w:hint="eastAsia"/>
                <w:kern w:val="0"/>
                <w:sz w:val="24"/>
              </w:rPr>
              <w:br/>
              <w:t xml:space="preserve"> 电源 110V/220V AC</w:t>
            </w:r>
            <w:r w:rsidRPr="00470E01">
              <w:rPr>
                <w:rFonts w:asciiTheme="minorEastAsia" w:eastAsiaTheme="minorEastAsia" w:hAnsiTheme="minorEastAsia" w:cs="宋体" w:hint="eastAsia"/>
                <w:kern w:val="0"/>
                <w:sz w:val="24"/>
              </w:rPr>
              <w:br/>
              <w:t xml:space="preserve"> 静态功耗 10W</w:t>
            </w:r>
            <w:r w:rsidRPr="00470E01">
              <w:rPr>
                <w:rFonts w:asciiTheme="minorEastAsia" w:eastAsiaTheme="minorEastAsia" w:hAnsiTheme="minorEastAsia" w:cs="宋体" w:hint="eastAsia"/>
                <w:kern w:val="0"/>
                <w:sz w:val="24"/>
              </w:rPr>
              <w:br/>
              <w:t xml:space="preserve"> 最大功耗 350W</w:t>
            </w:r>
            <w:r w:rsidRPr="00470E01">
              <w:rPr>
                <w:rFonts w:asciiTheme="minorEastAsia" w:eastAsiaTheme="minorEastAsia" w:hAnsiTheme="minorEastAsia" w:cs="宋体" w:hint="eastAsia"/>
                <w:kern w:val="0"/>
                <w:sz w:val="24"/>
              </w:rPr>
              <w:br/>
              <w:t xml:space="preserve"> 输出功率 ≤110W/24V每路</w:t>
            </w:r>
            <w:r w:rsidRPr="00470E01">
              <w:rPr>
                <w:rFonts w:asciiTheme="minorEastAsia" w:eastAsiaTheme="minorEastAsia" w:hAnsiTheme="minorEastAsia" w:cs="宋体" w:hint="eastAsia"/>
                <w:kern w:val="0"/>
                <w:sz w:val="24"/>
              </w:rPr>
              <w:br/>
              <w:t xml:space="preserve"> 音频输出 阻抗：100Ω </w:t>
            </w:r>
            <w:r w:rsidRPr="00470E01">
              <w:rPr>
                <w:rFonts w:asciiTheme="minorEastAsia" w:eastAsiaTheme="minorEastAsia" w:hAnsiTheme="minorEastAsia" w:cs="宋体" w:hint="eastAsia"/>
                <w:kern w:val="0"/>
                <w:sz w:val="24"/>
              </w:rPr>
              <w:br/>
              <w:t xml:space="preserve"> 方式：非平衡、平衡</w:t>
            </w:r>
            <w:r w:rsidRPr="00470E01">
              <w:rPr>
                <w:rFonts w:asciiTheme="minorEastAsia" w:eastAsiaTheme="minorEastAsia" w:hAnsiTheme="minorEastAsia" w:cs="宋体" w:hint="eastAsia"/>
                <w:kern w:val="0"/>
                <w:sz w:val="24"/>
              </w:rPr>
              <w:br/>
              <w:t xml:space="preserve"> 音效：无ANC、AFC、AGC</w:t>
            </w:r>
            <w:r w:rsidRPr="00470E01">
              <w:rPr>
                <w:rFonts w:asciiTheme="minorEastAsia" w:eastAsiaTheme="minorEastAsia" w:hAnsiTheme="minorEastAsia" w:cs="宋体" w:hint="eastAsia"/>
                <w:kern w:val="0"/>
                <w:sz w:val="24"/>
              </w:rPr>
              <w:br/>
            </w:r>
            <w:r w:rsidRPr="00470E01">
              <w:rPr>
                <w:rFonts w:asciiTheme="minorEastAsia" w:eastAsiaTheme="minorEastAsia" w:hAnsiTheme="minorEastAsia" w:cs="宋体" w:hint="eastAsia"/>
                <w:kern w:val="0"/>
                <w:sz w:val="24"/>
              </w:rPr>
              <w:lastRenderedPageBreak/>
              <w:t xml:space="preserve"> 音频输入 阻抗：100KΩ </w:t>
            </w:r>
            <w:r w:rsidRPr="00470E01">
              <w:rPr>
                <w:rFonts w:asciiTheme="minorEastAsia" w:eastAsiaTheme="minorEastAsia" w:hAnsiTheme="minorEastAsia" w:cs="宋体" w:hint="eastAsia"/>
                <w:kern w:val="0"/>
                <w:sz w:val="24"/>
              </w:rPr>
              <w:br/>
              <w:t xml:space="preserve"> 方式：非平衡、平衡</w:t>
            </w:r>
            <w:r w:rsidRPr="00470E01">
              <w:rPr>
                <w:rFonts w:asciiTheme="minorEastAsia" w:eastAsiaTheme="minorEastAsia" w:hAnsiTheme="minorEastAsia" w:cs="宋体" w:hint="eastAsia"/>
                <w:kern w:val="0"/>
                <w:sz w:val="24"/>
              </w:rPr>
              <w:br/>
              <w:t xml:space="preserve"> 频率响应 60Hz －18KHz</w:t>
            </w:r>
            <w:r w:rsidRPr="00470E01">
              <w:rPr>
                <w:rFonts w:asciiTheme="minorEastAsia" w:eastAsiaTheme="minorEastAsia" w:hAnsiTheme="minorEastAsia" w:cs="宋体" w:hint="eastAsia"/>
                <w:kern w:val="0"/>
                <w:sz w:val="24"/>
              </w:rPr>
              <w:br/>
              <w:t xml:space="preserve"> 信噪比(S/N) &gt; 80dB</w:t>
            </w:r>
            <w:r w:rsidRPr="00470E01">
              <w:rPr>
                <w:rFonts w:asciiTheme="minorEastAsia" w:eastAsiaTheme="minorEastAsia" w:hAnsiTheme="minorEastAsia" w:cs="宋体" w:hint="eastAsia"/>
                <w:kern w:val="0"/>
                <w:sz w:val="24"/>
              </w:rPr>
              <w:br/>
              <w:t xml:space="preserve"> 谐波失真 &lt; 0.5%</w:t>
            </w:r>
            <w:r w:rsidRPr="00470E01">
              <w:rPr>
                <w:rFonts w:asciiTheme="minorEastAsia" w:eastAsiaTheme="minorEastAsia" w:hAnsiTheme="minorEastAsia" w:cs="宋体" w:hint="eastAsia"/>
                <w:kern w:val="0"/>
                <w:sz w:val="24"/>
              </w:rPr>
              <w:br/>
              <w:t xml:space="preserve"> 过载波失真 &lt;1%</w:t>
            </w:r>
            <w:r w:rsidRPr="00470E01">
              <w:rPr>
                <w:rFonts w:asciiTheme="minorEastAsia" w:eastAsiaTheme="minorEastAsia" w:hAnsiTheme="minorEastAsia" w:cs="宋体" w:hint="eastAsia"/>
                <w:kern w:val="0"/>
                <w:sz w:val="24"/>
              </w:rPr>
              <w:br/>
              <w:t xml:space="preserve"> 串音衰减（1kHz）  &gt;50dB</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台</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81</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嵌入式会议讨论主席单元</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嵌入式设计，面板采用拉丝铝黑色，外形简洁明快；</w:t>
            </w:r>
            <w:r w:rsidRPr="00470E01">
              <w:rPr>
                <w:rFonts w:asciiTheme="minorEastAsia" w:eastAsiaTheme="minorEastAsia" w:hAnsiTheme="minorEastAsia" w:cs="宋体" w:hint="eastAsia"/>
                <w:kern w:val="0"/>
                <w:sz w:val="24"/>
              </w:rPr>
              <w:br/>
              <w:t xml:space="preserve"> ∮3.5mm立体声耳机插口连接耳机，音质清晰；</w:t>
            </w:r>
            <w:r w:rsidRPr="00470E01">
              <w:rPr>
                <w:rFonts w:asciiTheme="minorEastAsia" w:eastAsiaTheme="minorEastAsia" w:hAnsiTheme="minorEastAsia" w:cs="宋体" w:hint="eastAsia"/>
                <w:kern w:val="0"/>
                <w:sz w:val="24"/>
              </w:rPr>
              <w:br/>
              <w:t xml:space="preserve"> 心型指向性电容式拾音器，带双色指示灯，发言为红色，申请发言为闪绿色，且在休会期间可拆卸；</w:t>
            </w:r>
            <w:r w:rsidRPr="00470E01">
              <w:rPr>
                <w:rFonts w:asciiTheme="minorEastAsia" w:eastAsiaTheme="minorEastAsia" w:hAnsiTheme="minorEastAsia" w:cs="宋体" w:hint="eastAsia"/>
                <w:kern w:val="0"/>
                <w:sz w:val="24"/>
              </w:rPr>
              <w:br/>
              <w:t xml:space="preserve"> 话筒秆长度：420mm（标准配置）；</w:t>
            </w:r>
            <w:r w:rsidRPr="00470E01">
              <w:rPr>
                <w:rFonts w:asciiTheme="minorEastAsia" w:eastAsiaTheme="minorEastAsia" w:hAnsiTheme="minorEastAsia" w:cs="宋体" w:hint="eastAsia"/>
                <w:kern w:val="0"/>
                <w:sz w:val="24"/>
              </w:rPr>
              <w:br/>
              <w:t xml:space="preserve"> 通过改进降低强电磁波对线材的干扰，提高系统的稳定性；</w:t>
            </w:r>
            <w:r w:rsidRPr="00470E01">
              <w:rPr>
                <w:rFonts w:asciiTheme="minorEastAsia" w:eastAsiaTheme="minorEastAsia" w:hAnsiTheme="minorEastAsia" w:cs="宋体" w:hint="eastAsia"/>
                <w:kern w:val="0"/>
                <w:sz w:val="24"/>
              </w:rPr>
              <w:br/>
              <w:t xml:space="preserve"> 通过超六类网线实现"手拉手"串接模式，便于安装和维护；</w:t>
            </w:r>
            <w:r w:rsidRPr="00470E01">
              <w:rPr>
                <w:rFonts w:asciiTheme="minorEastAsia" w:eastAsiaTheme="minorEastAsia" w:hAnsiTheme="minorEastAsia" w:cs="宋体" w:hint="eastAsia"/>
                <w:kern w:val="0"/>
                <w:sz w:val="24"/>
              </w:rPr>
              <w:br/>
              <w:t xml:space="preserve"> 内置全频压限电路；</w:t>
            </w:r>
            <w:r w:rsidRPr="00470E01">
              <w:rPr>
                <w:rFonts w:asciiTheme="minorEastAsia" w:eastAsiaTheme="minorEastAsia" w:hAnsiTheme="minorEastAsia" w:cs="宋体" w:hint="eastAsia"/>
                <w:kern w:val="0"/>
                <w:sz w:val="24"/>
              </w:rPr>
              <w:br/>
              <w:t xml:space="preserve"> 单元为无源设备，由系统主机供电，输入电压为DC24V；</w:t>
            </w:r>
            <w:r w:rsidRPr="00470E01">
              <w:rPr>
                <w:rFonts w:asciiTheme="minorEastAsia" w:eastAsiaTheme="minorEastAsia" w:hAnsiTheme="minorEastAsia" w:cs="宋体" w:hint="eastAsia"/>
                <w:kern w:val="0"/>
                <w:sz w:val="24"/>
              </w:rPr>
              <w:br/>
              <w:t xml:space="preserve"> 搭配摄像跟踪系统&amp;中控系统，可实现摄像自动跟踪功能；</w:t>
            </w:r>
            <w:r w:rsidRPr="00470E01">
              <w:rPr>
                <w:rFonts w:asciiTheme="minorEastAsia" w:eastAsiaTheme="minorEastAsia" w:hAnsiTheme="minorEastAsia" w:cs="宋体" w:hint="eastAsia"/>
                <w:kern w:val="0"/>
                <w:sz w:val="24"/>
              </w:rPr>
              <w:br/>
              <w:t xml:space="preserve"> 按键签到功能（配合软件使用）；</w:t>
            </w:r>
            <w:r w:rsidRPr="00470E01">
              <w:rPr>
                <w:rFonts w:asciiTheme="minorEastAsia" w:eastAsiaTheme="minorEastAsia" w:hAnsiTheme="minorEastAsia" w:cs="宋体" w:hint="eastAsia"/>
                <w:kern w:val="0"/>
                <w:sz w:val="24"/>
              </w:rPr>
              <w:br/>
              <w:t xml:space="preserve"> 主席单元具备如下会议控制功能：批准代表的发言申请功能；可强行关闭正在发言的代表发言单元；不受发言人数，发言模式的限制，可自由开启，不受安装位置的限制；代表单元具有发言申请功能,受主席单元控制。</w:t>
            </w:r>
            <w:r w:rsidRPr="00470E01">
              <w:rPr>
                <w:rFonts w:asciiTheme="minorEastAsia" w:eastAsiaTheme="minorEastAsia" w:hAnsiTheme="minorEastAsia" w:cs="宋体" w:hint="eastAsia"/>
                <w:kern w:val="0"/>
                <w:sz w:val="24"/>
              </w:rPr>
              <w:br/>
              <w:t>技术参数：</w:t>
            </w:r>
            <w:r w:rsidRPr="00470E01">
              <w:rPr>
                <w:rFonts w:asciiTheme="minorEastAsia" w:eastAsiaTheme="minorEastAsia" w:hAnsiTheme="minorEastAsia" w:cs="宋体" w:hint="eastAsia"/>
                <w:kern w:val="0"/>
                <w:sz w:val="24"/>
              </w:rPr>
              <w:br/>
              <w:t xml:space="preserve"> 电源 DC24V(主机供电)</w:t>
            </w:r>
            <w:r w:rsidRPr="00470E01">
              <w:rPr>
                <w:rFonts w:asciiTheme="minorEastAsia" w:eastAsiaTheme="minorEastAsia" w:hAnsiTheme="minorEastAsia" w:cs="宋体" w:hint="eastAsia"/>
                <w:kern w:val="0"/>
                <w:sz w:val="24"/>
              </w:rPr>
              <w:br/>
              <w:t xml:space="preserve"> 频率响应 20Hz-20KHz</w:t>
            </w:r>
            <w:r w:rsidRPr="00470E01">
              <w:rPr>
                <w:rFonts w:asciiTheme="minorEastAsia" w:eastAsiaTheme="minorEastAsia" w:hAnsiTheme="minorEastAsia" w:cs="宋体" w:hint="eastAsia"/>
                <w:kern w:val="0"/>
                <w:sz w:val="24"/>
              </w:rPr>
              <w:br/>
              <w:t xml:space="preserve"> 通道串音 ＞80dB</w:t>
            </w:r>
            <w:r w:rsidRPr="00470E01">
              <w:rPr>
                <w:rFonts w:asciiTheme="minorEastAsia" w:eastAsiaTheme="minorEastAsia" w:hAnsiTheme="minorEastAsia" w:cs="宋体" w:hint="eastAsia"/>
                <w:kern w:val="0"/>
                <w:sz w:val="24"/>
              </w:rPr>
              <w:br/>
              <w:t xml:space="preserve"> 信噪比 ＞80dB</w:t>
            </w:r>
            <w:r w:rsidRPr="00470E01">
              <w:rPr>
                <w:rFonts w:asciiTheme="minorEastAsia" w:eastAsiaTheme="minorEastAsia" w:hAnsiTheme="minorEastAsia" w:cs="宋体" w:hint="eastAsia"/>
                <w:kern w:val="0"/>
                <w:sz w:val="24"/>
              </w:rPr>
              <w:br/>
              <w:t xml:space="preserve"> 最大功耗 3W</w:t>
            </w:r>
            <w:r w:rsidRPr="00470E01">
              <w:rPr>
                <w:rFonts w:asciiTheme="minorEastAsia" w:eastAsiaTheme="minorEastAsia" w:hAnsiTheme="minorEastAsia" w:cs="宋体" w:hint="eastAsia"/>
                <w:kern w:val="0"/>
                <w:sz w:val="24"/>
              </w:rPr>
              <w:br/>
              <w:t xml:space="preserve"> 灵敏度 -46dBV/pa</w:t>
            </w:r>
            <w:r w:rsidRPr="00470E01">
              <w:rPr>
                <w:rFonts w:asciiTheme="minorEastAsia" w:eastAsiaTheme="minorEastAsia" w:hAnsiTheme="minorEastAsia" w:cs="宋体" w:hint="eastAsia"/>
                <w:kern w:val="0"/>
                <w:sz w:val="24"/>
              </w:rPr>
              <w:br/>
              <w:t xml:space="preserve"> 频率响应 20Hz-20KHZ</w:t>
            </w:r>
            <w:r w:rsidRPr="00470E01">
              <w:rPr>
                <w:rFonts w:asciiTheme="minorEastAsia" w:eastAsiaTheme="minorEastAsia" w:hAnsiTheme="minorEastAsia" w:cs="宋体" w:hint="eastAsia"/>
                <w:kern w:val="0"/>
                <w:sz w:val="24"/>
              </w:rPr>
              <w:br/>
              <w:t xml:space="preserve"> 输入阻抗 2.2K</w:t>
            </w:r>
            <w:r w:rsidRPr="00470E01">
              <w:rPr>
                <w:rFonts w:asciiTheme="minorEastAsia" w:eastAsiaTheme="minorEastAsia" w:hAnsiTheme="minorEastAsia" w:cs="宋体" w:hint="eastAsia"/>
                <w:kern w:val="0"/>
                <w:sz w:val="24"/>
              </w:rPr>
              <w:br/>
              <w:t xml:space="preserve"> 耳机音量 10mW</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台</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82</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嵌入式会议讨论代表单元</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嵌入式设计，面板采用拉丝铝黑色，外形简洁明快；</w:t>
            </w:r>
            <w:r w:rsidRPr="00470E01">
              <w:rPr>
                <w:rFonts w:asciiTheme="minorEastAsia" w:eastAsiaTheme="minorEastAsia" w:hAnsiTheme="minorEastAsia" w:cs="宋体" w:hint="eastAsia"/>
                <w:kern w:val="0"/>
                <w:sz w:val="24"/>
              </w:rPr>
              <w:br/>
              <w:t xml:space="preserve"> ∮3.5mm立体声耳机插口连接耳机，音质清晰；</w:t>
            </w:r>
            <w:r w:rsidRPr="00470E01">
              <w:rPr>
                <w:rFonts w:asciiTheme="minorEastAsia" w:eastAsiaTheme="minorEastAsia" w:hAnsiTheme="minorEastAsia" w:cs="宋体" w:hint="eastAsia"/>
                <w:kern w:val="0"/>
                <w:sz w:val="24"/>
              </w:rPr>
              <w:br/>
              <w:t xml:space="preserve"> 心型指向性电容式拾音器，带双色指示灯，发言为红色，申请发言为闪绿色，且在休会期间可拆卸；</w:t>
            </w:r>
            <w:r w:rsidRPr="00470E01">
              <w:rPr>
                <w:rFonts w:asciiTheme="minorEastAsia" w:eastAsiaTheme="minorEastAsia" w:hAnsiTheme="minorEastAsia" w:cs="宋体" w:hint="eastAsia"/>
                <w:kern w:val="0"/>
                <w:sz w:val="24"/>
              </w:rPr>
              <w:br/>
              <w:t xml:space="preserve"> 话筒秆长度：420mm（标准配置）；</w:t>
            </w:r>
            <w:r w:rsidRPr="00470E01">
              <w:rPr>
                <w:rFonts w:asciiTheme="minorEastAsia" w:eastAsiaTheme="minorEastAsia" w:hAnsiTheme="minorEastAsia" w:cs="宋体" w:hint="eastAsia"/>
                <w:kern w:val="0"/>
                <w:sz w:val="24"/>
              </w:rPr>
              <w:br/>
              <w:t xml:space="preserve"> 通过改进降低强电磁波对线材的干扰，提高系统的稳定性；</w:t>
            </w:r>
            <w:r w:rsidRPr="00470E01">
              <w:rPr>
                <w:rFonts w:asciiTheme="minorEastAsia" w:eastAsiaTheme="minorEastAsia" w:hAnsiTheme="minorEastAsia" w:cs="宋体" w:hint="eastAsia"/>
                <w:kern w:val="0"/>
                <w:sz w:val="24"/>
              </w:rPr>
              <w:br/>
              <w:t xml:space="preserve"> 通过超六类网线实现"手拉手"串接模式，便于安装和维护；</w:t>
            </w:r>
            <w:r w:rsidRPr="00470E01">
              <w:rPr>
                <w:rFonts w:asciiTheme="minorEastAsia" w:eastAsiaTheme="minorEastAsia" w:hAnsiTheme="minorEastAsia" w:cs="宋体" w:hint="eastAsia"/>
                <w:kern w:val="0"/>
                <w:sz w:val="24"/>
              </w:rPr>
              <w:br/>
              <w:t xml:space="preserve"> 内置全频压限电路；</w:t>
            </w:r>
            <w:r w:rsidRPr="00470E01">
              <w:rPr>
                <w:rFonts w:asciiTheme="minorEastAsia" w:eastAsiaTheme="minorEastAsia" w:hAnsiTheme="minorEastAsia" w:cs="宋体" w:hint="eastAsia"/>
                <w:kern w:val="0"/>
                <w:sz w:val="24"/>
              </w:rPr>
              <w:br/>
              <w:t xml:space="preserve"> 单元为无源设备，由系统主机供电，输入电压为DC24V；</w:t>
            </w:r>
            <w:r w:rsidRPr="00470E01">
              <w:rPr>
                <w:rFonts w:asciiTheme="minorEastAsia" w:eastAsiaTheme="minorEastAsia" w:hAnsiTheme="minorEastAsia" w:cs="宋体" w:hint="eastAsia"/>
                <w:kern w:val="0"/>
                <w:sz w:val="24"/>
              </w:rPr>
              <w:br/>
              <w:t xml:space="preserve"> 搭配摄像跟踪系统&amp;中控系统，可实现摄像自动跟踪功能；</w:t>
            </w:r>
            <w:r w:rsidRPr="00470E01">
              <w:rPr>
                <w:rFonts w:asciiTheme="minorEastAsia" w:eastAsiaTheme="minorEastAsia" w:hAnsiTheme="minorEastAsia" w:cs="宋体" w:hint="eastAsia"/>
                <w:kern w:val="0"/>
                <w:sz w:val="24"/>
              </w:rPr>
              <w:br/>
              <w:t xml:space="preserve"> 按键签到功能（配合软件使用）；</w:t>
            </w:r>
            <w:r w:rsidRPr="00470E01">
              <w:rPr>
                <w:rFonts w:asciiTheme="minorEastAsia" w:eastAsiaTheme="minorEastAsia" w:hAnsiTheme="minorEastAsia" w:cs="宋体" w:hint="eastAsia"/>
                <w:kern w:val="0"/>
                <w:sz w:val="24"/>
              </w:rPr>
              <w:br/>
              <w:t xml:space="preserve"> 主席单元具备如下会议控制功能：批准代表的发言申请功能；可强行关闭正在发言的代表发言单元；不受发言人数，发言模式的限制，可自由开启，不受安装位置的限制；代表单元具有发言申请功能,受主席单元控制。</w:t>
            </w:r>
            <w:r w:rsidRPr="00470E01">
              <w:rPr>
                <w:rFonts w:asciiTheme="minorEastAsia" w:eastAsiaTheme="minorEastAsia" w:hAnsiTheme="minorEastAsia" w:cs="宋体" w:hint="eastAsia"/>
                <w:kern w:val="0"/>
                <w:sz w:val="24"/>
              </w:rPr>
              <w:br/>
              <w:t>技术参数：</w:t>
            </w:r>
            <w:r w:rsidRPr="00470E01">
              <w:rPr>
                <w:rFonts w:asciiTheme="minorEastAsia" w:eastAsiaTheme="minorEastAsia" w:hAnsiTheme="minorEastAsia" w:cs="宋体" w:hint="eastAsia"/>
                <w:kern w:val="0"/>
                <w:sz w:val="24"/>
              </w:rPr>
              <w:br/>
              <w:t xml:space="preserve"> 电源 DC24V(主机供电)</w:t>
            </w:r>
            <w:r w:rsidRPr="00470E01">
              <w:rPr>
                <w:rFonts w:asciiTheme="minorEastAsia" w:eastAsiaTheme="minorEastAsia" w:hAnsiTheme="minorEastAsia" w:cs="宋体" w:hint="eastAsia"/>
                <w:kern w:val="0"/>
                <w:sz w:val="24"/>
              </w:rPr>
              <w:br/>
            </w:r>
            <w:r w:rsidRPr="00470E01">
              <w:rPr>
                <w:rFonts w:asciiTheme="minorEastAsia" w:eastAsiaTheme="minorEastAsia" w:hAnsiTheme="minorEastAsia" w:cs="宋体" w:hint="eastAsia"/>
                <w:kern w:val="0"/>
                <w:sz w:val="24"/>
              </w:rPr>
              <w:lastRenderedPageBreak/>
              <w:t xml:space="preserve"> 频率响应 20Hz-20KHz</w:t>
            </w:r>
            <w:r w:rsidRPr="00470E01">
              <w:rPr>
                <w:rFonts w:asciiTheme="minorEastAsia" w:eastAsiaTheme="minorEastAsia" w:hAnsiTheme="minorEastAsia" w:cs="宋体" w:hint="eastAsia"/>
                <w:kern w:val="0"/>
                <w:sz w:val="24"/>
              </w:rPr>
              <w:br/>
              <w:t xml:space="preserve"> 通道串音 ＞80dB</w:t>
            </w:r>
            <w:r w:rsidRPr="00470E01">
              <w:rPr>
                <w:rFonts w:asciiTheme="minorEastAsia" w:eastAsiaTheme="minorEastAsia" w:hAnsiTheme="minorEastAsia" w:cs="宋体" w:hint="eastAsia"/>
                <w:kern w:val="0"/>
                <w:sz w:val="24"/>
              </w:rPr>
              <w:br/>
              <w:t xml:space="preserve"> 信噪比 ＞80dB</w:t>
            </w:r>
            <w:r w:rsidRPr="00470E01">
              <w:rPr>
                <w:rFonts w:asciiTheme="minorEastAsia" w:eastAsiaTheme="minorEastAsia" w:hAnsiTheme="minorEastAsia" w:cs="宋体" w:hint="eastAsia"/>
                <w:kern w:val="0"/>
                <w:sz w:val="24"/>
              </w:rPr>
              <w:br/>
              <w:t xml:space="preserve"> 最大功耗 3W</w:t>
            </w:r>
            <w:r w:rsidRPr="00470E01">
              <w:rPr>
                <w:rFonts w:asciiTheme="minorEastAsia" w:eastAsiaTheme="minorEastAsia" w:hAnsiTheme="minorEastAsia" w:cs="宋体" w:hint="eastAsia"/>
                <w:kern w:val="0"/>
                <w:sz w:val="24"/>
              </w:rPr>
              <w:br/>
              <w:t xml:space="preserve"> 灵敏度 -46dBV/pa</w:t>
            </w:r>
            <w:r w:rsidRPr="00470E01">
              <w:rPr>
                <w:rFonts w:asciiTheme="minorEastAsia" w:eastAsiaTheme="minorEastAsia" w:hAnsiTheme="minorEastAsia" w:cs="宋体" w:hint="eastAsia"/>
                <w:kern w:val="0"/>
                <w:sz w:val="24"/>
              </w:rPr>
              <w:br/>
              <w:t xml:space="preserve"> 频率响应 20Hz-20KHZ</w:t>
            </w:r>
            <w:r w:rsidRPr="00470E01">
              <w:rPr>
                <w:rFonts w:asciiTheme="minorEastAsia" w:eastAsiaTheme="minorEastAsia" w:hAnsiTheme="minorEastAsia" w:cs="宋体" w:hint="eastAsia"/>
                <w:kern w:val="0"/>
                <w:sz w:val="24"/>
              </w:rPr>
              <w:br/>
              <w:t xml:space="preserve"> 输入阻抗 2.2K</w:t>
            </w:r>
            <w:r w:rsidRPr="00470E01">
              <w:rPr>
                <w:rFonts w:asciiTheme="minorEastAsia" w:eastAsiaTheme="minorEastAsia" w:hAnsiTheme="minorEastAsia" w:cs="宋体" w:hint="eastAsia"/>
                <w:kern w:val="0"/>
                <w:sz w:val="24"/>
              </w:rPr>
              <w:br/>
              <w:t xml:space="preserve"> 耳机音量 10mW</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台</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17</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83</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全数字会议处理器</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全自动均衡有效地补偿建筑声场环境和设备频响的不足，线路输入输出接口更适合于大型会议室、多功能厅等对语音较高的环境，在自动均衡器基础上增加了我们原创专利产品---移频器，从而达到了双重抑制反馈功能。是当前顶尖的反馈抑制设备；即使对音响系统调试经验不足，也可以很快调整出相对理想的系统环境。 </w:t>
            </w:r>
            <w:r w:rsidRPr="00470E01">
              <w:rPr>
                <w:rFonts w:asciiTheme="minorEastAsia" w:eastAsiaTheme="minorEastAsia" w:hAnsiTheme="minorEastAsia" w:cs="宋体" w:hint="eastAsia"/>
                <w:kern w:val="0"/>
                <w:sz w:val="24"/>
              </w:rPr>
              <w:br/>
              <w:t>输入通道为线路信号接口。每通道有增益、12点全自动均衡器、高通、低通、移频模块组成。</w:t>
            </w:r>
            <w:r w:rsidRPr="00470E01">
              <w:rPr>
                <w:rFonts w:asciiTheme="minorEastAsia" w:eastAsiaTheme="minorEastAsia" w:hAnsiTheme="minorEastAsia" w:cs="宋体" w:hint="eastAsia"/>
                <w:kern w:val="0"/>
                <w:sz w:val="24"/>
              </w:rPr>
              <w:br/>
              <w:t xml:space="preserve"> 测试话筒通道为带有48V幻象供电平衡接口。当通道模式为话筒（测试）模式时即接受测试话筒通道信号。</w:t>
            </w:r>
            <w:r w:rsidRPr="00470E01">
              <w:rPr>
                <w:rFonts w:asciiTheme="minorEastAsia" w:eastAsiaTheme="minorEastAsia" w:hAnsiTheme="minorEastAsia" w:cs="宋体" w:hint="eastAsia"/>
                <w:kern w:val="0"/>
                <w:sz w:val="24"/>
              </w:rPr>
              <w:br/>
              <w:t xml:space="preserve"> 本机10个用户自定义存储档和一个出厂设置。</w:t>
            </w:r>
            <w:r w:rsidRPr="00470E01">
              <w:rPr>
                <w:rFonts w:asciiTheme="minorEastAsia" w:eastAsiaTheme="minorEastAsia" w:hAnsiTheme="minorEastAsia" w:cs="宋体" w:hint="eastAsia"/>
                <w:kern w:val="0"/>
                <w:sz w:val="24"/>
              </w:rPr>
              <w:br/>
              <w:t xml:space="preserve"> USB控制，人性化的PC控制软件，通过USB、RS232，pc软件可自动识别，无需设置，界面直观、人性。</w:t>
            </w:r>
            <w:r w:rsidRPr="00470E01">
              <w:rPr>
                <w:rFonts w:asciiTheme="minorEastAsia" w:eastAsiaTheme="minorEastAsia" w:hAnsiTheme="minorEastAsia" w:cs="宋体" w:hint="eastAsia"/>
                <w:kern w:val="0"/>
                <w:sz w:val="24"/>
              </w:rPr>
              <w:br/>
              <w:t xml:space="preserve"> 128×48点阵液晶屏幕，可以显示中文或英文界面。更符合国内广大用户的使用习惯.</w:t>
            </w:r>
            <w:r w:rsidRPr="00470E01">
              <w:rPr>
                <w:rFonts w:asciiTheme="minorEastAsia" w:eastAsiaTheme="minorEastAsia" w:hAnsiTheme="minorEastAsia" w:cs="宋体" w:hint="eastAsia"/>
                <w:kern w:val="0"/>
                <w:sz w:val="24"/>
              </w:rPr>
              <w:br/>
              <w:t>技术参数：</w:t>
            </w:r>
            <w:r w:rsidRPr="00470E01">
              <w:rPr>
                <w:rFonts w:asciiTheme="minorEastAsia" w:eastAsiaTheme="minorEastAsia" w:hAnsiTheme="minorEastAsia" w:cs="宋体" w:hint="eastAsia"/>
                <w:kern w:val="0"/>
                <w:sz w:val="24"/>
              </w:rPr>
              <w:br/>
              <w:t>音频特性  </w:t>
            </w:r>
            <w:r w:rsidRPr="00470E01">
              <w:rPr>
                <w:rFonts w:asciiTheme="minorEastAsia" w:eastAsiaTheme="minorEastAsia" w:hAnsiTheme="minorEastAsia" w:cs="宋体" w:hint="eastAsia"/>
                <w:kern w:val="0"/>
                <w:sz w:val="24"/>
              </w:rPr>
              <w:br/>
              <w:t xml:space="preserve"> 动态范围：&lt;114dB(20-20kHz)，不计权</w:t>
            </w:r>
            <w:r w:rsidRPr="00470E01">
              <w:rPr>
                <w:rFonts w:asciiTheme="minorEastAsia" w:eastAsiaTheme="minorEastAsia" w:hAnsiTheme="minorEastAsia" w:cs="宋体" w:hint="eastAsia"/>
                <w:kern w:val="0"/>
                <w:sz w:val="24"/>
              </w:rPr>
              <w:br/>
              <w:t xml:space="preserve"> 频率响应：20Hz-22kHz，±0.25dB</w:t>
            </w:r>
            <w:r w:rsidRPr="00470E01">
              <w:rPr>
                <w:rFonts w:asciiTheme="minorEastAsia" w:eastAsiaTheme="minorEastAsia" w:hAnsiTheme="minorEastAsia" w:cs="宋体" w:hint="eastAsia"/>
                <w:kern w:val="0"/>
                <w:sz w:val="24"/>
              </w:rPr>
              <w:br/>
              <w:t xml:space="preserve"> 失真度：&lt;0.008%@1kHz，+12dBu</w:t>
            </w:r>
            <w:r w:rsidRPr="00470E01">
              <w:rPr>
                <w:rFonts w:asciiTheme="minorEastAsia" w:eastAsiaTheme="minorEastAsia" w:hAnsiTheme="minorEastAsia" w:cs="宋体" w:hint="eastAsia"/>
                <w:kern w:val="0"/>
                <w:sz w:val="24"/>
              </w:rPr>
              <w:br/>
              <w:t xml:space="preserve"> 采样频率：48kHz</w:t>
            </w:r>
            <w:r w:rsidRPr="00470E01">
              <w:rPr>
                <w:rFonts w:asciiTheme="minorEastAsia" w:eastAsiaTheme="minorEastAsia" w:hAnsiTheme="minorEastAsia" w:cs="宋体" w:hint="eastAsia"/>
                <w:kern w:val="0"/>
                <w:sz w:val="24"/>
              </w:rPr>
              <w:br/>
              <w:t xml:space="preserve"> 系统延时：&lt;1.4mS   </w:t>
            </w:r>
            <w:r w:rsidRPr="00470E01">
              <w:rPr>
                <w:rFonts w:asciiTheme="minorEastAsia" w:eastAsiaTheme="minorEastAsia" w:hAnsiTheme="minorEastAsia" w:cs="宋体" w:hint="eastAsia"/>
                <w:kern w:val="0"/>
                <w:sz w:val="24"/>
              </w:rPr>
              <w:br/>
              <w:t>输入输出  </w:t>
            </w:r>
            <w:r w:rsidRPr="00470E01">
              <w:rPr>
                <w:rFonts w:asciiTheme="minorEastAsia" w:eastAsiaTheme="minorEastAsia" w:hAnsiTheme="minorEastAsia" w:cs="宋体" w:hint="eastAsia"/>
                <w:kern w:val="0"/>
                <w:sz w:val="24"/>
              </w:rPr>
              <w:br/>
              <w:t xml:space="preserve"> 输入接口：1路XLR (辅助6.35)、1路测试话筒</w:t>
            </w:r>
            <w:r w:rsidRPr="00470E01">
              <w:rPr>
                <w:rFonts w:asciiTheme="minorEastAsia" w:eastAsiaTheme="minorEastAsia" w:hAnsiTheme="minorEastAsia" w:cs="宋体" w:hint="eastAsia"/>
                <w:kern w:val="0"/>
                <w:sz w:val="24"/>
              </w:rPr>
              <w:br/>
              <w:t xml:space="preserve"> 输出接口：1路XLR (辅助6.35)</w:t>
            </w:r>
            <w:r w:rsidRPr="00470E01">
              <w:rPr>
                <w:rFonts w:asciiTheme="minorEastAsia" w:eastAsiaTheme="minorEastAsia" w:hAnsiTheme="minorEastAsia" w:cs="宋体" w:hint="eastAsia"/>
                <w:kern w:val="0"/>
                <w:sz w:val="24"/>
              </w:rPr>
              <w:br/>
              <w:t xml:space="preserve"> 输入阻抗：11.9kΩ</w:t>
            </w:r>
            <w:r w:rsidRPr="00470E01">
              <w:rPr>
                <w:rFonts w:asciiTheme="minorEastAsia" w:eastAsiaTheme="minorEastAsia" w:hAnsiTheme="minorEastAsia" w:cs="宋体" w:hint="eastAsia"/>
                <w:kern w:val="0"/>
                <w:sz w:val="24"/>
              </w:rPr>
              <w:br/>
              <w:t xml:space="preserve"> 输出阻抗：11.90Ω</w:t>
            </w:r>
            <w:r w:rsidRPr="00470E01">
              <w:rPr>
                <w:rFonts w:asciiTheme="minorEastAsia" w:eastAsiaTheme="minorEastAsia" w:hAnsiTheme="minorEastAsia" w:cs="宋体" w:hint="eastAsia"/>
                <w:kern w:val="0"/>
                <w:sz w:val="24"/>
              </w:rPr>
              <w:br/>
              <w:t xml:space="preserve"> 最大输入电平：+12dBu</w:t>
            </w:r>
            <w:r w:rsidRPr="00470E01">
              <w:rPr>
                <w:rFonts w:asciiTheme="minorEastAsia" w:eastAsiaTheme="minorEastAsia" w:hAnsiTheme="minorEastAsia" w:cs="宋体" w:hint="eastAsia"/>
                <w:kern w:val="0"/>
                <w:sz w:val="24"/>
              </w:rPr>
              <w:br/>
              <w:t xml:space="preserve"> 最大输出电平：0dBu   </w:t>
            </w:r>
            <w:r w:rsidRPr="00470E01">
              <w:rPr>
                <w:rFonts w:asciiTheme="minorEastAsia" w:eastAsiaTheme="minorEastAsia" w:hAnsiTheme="minorEastAsia" w:cs="宋体" w:hint="eastAsia"/>
                <w:kern w:val="0"/>
                <w:sz w:val="24"/>
              </w:rPr>
              <w:br/>
              <w:t>测试话筒特性  </w:t>
            </w:r>
            <w:r w:rsidRPr="00470E01">
              <w:rPr>
                <w:rFonts w:asciiTheme="minorEastAsia" w:eastAsiaTheme="minorEastAsia" w:hAnsiTheme="minorEastAsia" w:cs="宋体" w:hint="eastAsia"/>
                <w:kern w:val="0"/>
                <w:sz w:val="24"/>
              </w:rPr>
              <w:br/>
              <w:t xml:space="preserve"> 动态范围：&lt;105dB(20-20kHz)</w:t>
            </w:r>
            <w:r w:rsidRPr="00470E01">
              <w:rPr>
                <w:rFonts w:asciiTheme="minorEastAsia" w:eastAsiaTheme="minorEastAsia" w:hAnsiTheme="minorEastAsia" w:cs="宋体" w:hint="eastAsia"/>
                <w:kern w:val="0"/>
                <w:sz w:val="24"/>
              </w:rPr>
              <w:br/>
              <w:t xml:space="preserve"> 频率响应：20Hz-22kHz，±0.25dB </w:t>
            </w:r>
            <w:r w:rsidRPr="00470E01">
              <w:rPr>
                <w:rFonts w:asciiTheme="minorEastAsia" w:eastAsiaTheme="minorEastAsia" w:hAnsiTheme="minorEastAsia" w:cs="宋体" w:hint="eastAsia"/>
                <w:kern w:val="0"/>
                <w:sz w:val="24"/>
              </w:rPr>
              <w:br/>
              <w:t xml:space="preserve"> 失真度：&lt;0.01%@1kHz，+12dBu   </w:t>
            </w:r>
            <w:r w:rsidRPr="00470E01">
              <w:rPr>
                <w:rFonts w:asciiTheme="minorEastAsia" w:eastAsiaTheme="minorEastAsia" w:hAnsiTheme="minorEastAsia" w:cs="宋体" w:hint="eastAsia"/>
                <w:kern w:val="0"/>
                <w:sz w:val="24"/>
              </w:rPr>
              <w:br/>
              <w:t>其他  </w:t>
            </w:r>
            <w:r w:rsidRPr="00470E01">
              <w:rPr>
                <w:rFonts w:asciiTheme="minorEastAsia" w:eastAsiaTheme="minorEastAsia" w:hAnsiTheme="minorEastAsia" w:cs="宋体" w:hint="eastAsia"/>
                <w:kern w:val="0"/>
                <w:sz w:val="24"/>
              </w:rPr>
              <w:br/>
              <w:t xml:space="preserve"> 控制方式：RS232、USB、手动液晶控制</w:t>
            </w:r>
            <w:r w:rsidRPr="00470E01">
              <w:rPr>
                <w:rFonts w:asciiTheme="minorEastAsia" w:eastAsiaTheme="minorEastAsia" w:hAnsiTheme="minorEastAsia" w:cs="宋体" w:hint="eastAsia"/>
                <w:kern w:val="0"/>
                <w:sz w:val="24"/>
              </w:rPr>
              <w:br/>
              <w:t xml:space="preserve"> 反馈抑制：移频模块</w:t>
            </w:r>
            <w:r w:rsidRPr="00470E01">
              <w:rPr>
                <w:rFonts w:asciiTheme="minorEastAsia" w:eastAsiaTheme="minorEastAsia" w:hAnsiTheme="minorEastAsia" w:cs="宋体" w:hint="eastAsia"/>
                <w:kern w:val="0"/>
                <w:sz w:val="24"/>
              </w:rPr>
              <w:br/>
              <w:t xml:space="preserve"> 声场优化：12点全自动均衡</w:t>
            </w:r>
            <w:r w:rsidRPr="00470E01">
              <w:rPr>
                <w:rFonts w:asciiTheme="minorEastAsia" w:eastAsiaTheme="minorEastAsia" w:hAnsiTheme="minorEastAsia" w:cs="宋体" w:hint="eastAsia"/>
                <w:kern w:val="0"/>
                <w:sz w:val="24"/>
              </w:rPr>
              <w:br/>
              <w:t xml:space="preserve"> 自由分频：高通、低通</w:t>
            </w:r>
            <w:r w:rsidRPr="00470E01">
              <w:rPr>
                <w:rFonts w:asciiTheme="minorEastAsia" w:eastAsiaTheme="minorEastAsia" w:hAnsiTheme="minorEastAsia" w:cs="宋体" w:hint="eastAsia"/>
                <w:kern w:val="0"/>
                <w:sz w:val="24"/>
              </w:rPr>
              <w:br/>
              <w:t xml:space="preserve"> 多模式切换：通道模式、话筒（测试）模式</w:t>
            </w:r>
            <w:r w:rsidRPr="00470E01">
              <w:rPr>
                <w:rFonts w:asciiTheme="minorEastAsia" w:eastAsiaTheme="minorEastAsia" w:hAnsiTheme="minorEastAsia" w:cs="宋体" w:hint="eastAsia"/>
                <w:kern w:val="0"/>
                <w:sz w:val="24"/>
              </w:rPr>
              <w:br/>
              <w:t xml:space="preserve"> 自定义存档：10个</w:t>
            </w:r>
            <w:r w:rsidRPr="00470E01">
              <w:rPr>
                <w:rFonts w:asciiTheme="minorEastAsia" w:eastAsiaTheme="minorEastAsia" w:hAnsiTheme="minorEastAsia" w:cs="宋体" w:hint="eastAsia"/>
                <w:kern w:val="0"/>
                <w:sz w:val="24"/>
              </w:rPr>
              <w:br/>
              <w:t xml:space="preserve"> 辅助：通道联调</w:t>
            </w:r>
            <w:r w:rsidRPr="00470E01">
              <w:rPr>
                <w:rFonts w:asciiTheme="minorEastAsia" w:eastAsiaTheme="minorEastAsia" w:hAnsiTheme="minorEastAsia" w:cs="宋体" w:hint="eastAsia"/>
                <w:kern w:val="0"/>
                <w:sz w:val="24"/>
              </w:rPr>
              <w:br/>
            </w:r>
            <w:r w:rsidRPr="00470E01">
              <w:rPr>
                <w:rFonts w:asciiTheme="minorEastAsia" w:eastAsiaTheme="minorEastAsia" w:hAnsiTheme="minorEastAsia" w:cs="宋体" w:hint="eastAsia"/>
                <w:kern w:val="0"/>
                <w:sz w:val="24"/>
              </w:rPr>
              <w:lastRenderedPageBreak/>
              <w:t xml:space="preserve"> 面板显示：124×48点阵液晶</w:t>
            </w:r>
            <w:r w:rsidRPr="00470E01">
              <w:rPr>
                <w:rFonts w:asciiTheme="minorEastAsia" w:eastAsiaTheme="minorEastAsia" w:hAnsiTheme="minorEastAsia" w:cs="宋体" w:hint="eastAsia"/>
                <w:kern w:val="0"/>
                <w:sz w:val="24"/>
              </w:rPr>
              <w:br/>
              <w:t xml:space="preserve"> 电源：AC 100V～240V/50Hz</w:t>
            </w:r>
            <w:r w:rsidRPr="00470E01">
              <w:rPr>
                <w:rFonts w:asciiTheme="minorEastAsia" w:eastAsiaTheme="minorEastAsia" w:hAnsiTheme="minorEastAsia" w:cs="宋体" w:hint="eastAsia"/>
                <w:kern w:val="0"/>
                <w:sz w:val="24"/>
              </w:rPr>
              <w:br/>
              <w:t xml:space="preserve"> 消耗功耗：10W</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台</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84</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专用地插</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1、内装8P双母头会议功能件模快化，带公母接插线，。</w:t>
            </w:r>
            <w:r w:rsidRPr="00470E01">
              <w:rPr>
                <w:rFonts w:asciiTheme="minorEastAsia" w:eastAsiaTheme="minorEastAsia" w:hAnsiTheme="minorEastAsia" w:cs="宋体" w:hint="eastAsia"/>
                <w:kern w:val="0"/>
                <w:sz w:val="24"/>
              </w:rPr>
              <w:br/>
              <w:t>2、使用时按位推子，其整个插座体弹出，不用时插座体可完全收进地面以下，其盖板面与地面齐平，不影响通行和清扫。</w:t>
            </w:r>
            <w:r w:rsidRPr="00470E01">
              <w:rPr>
                <w:rFonts w:asciiTheme="minorEastAsia" w:eastAsiaTheme="minorEastAsia" w:hAnsiTheme="minorEastAsia" w:cs="宋体" w:hint="eastAsia"/>
                <w:kern w:val="0"/>
                <w:sz w:val="24"/>
              </w:rPr>
              <w:br/>
              <w:t xml:space="preserve">3、安全可靠，打开时不拨动滑舌，插座体不会因脚踩而合上。 </w:t>
            </w:r>
            <w:r w:rsidRPr="00470E01">
              <w:rPr>
                <w:rFonts w:asciiTheme="minorEastAsia" w:eastAsiaTheme="minorEastAsia" w:hAnsiTheme="minorEastAsia" w:cs="宋体" w:hint="eastAsia"/>
                <w:kern w:val="0"/>
                <w:sz w:val="24"/>
              </w:rPr>
              <w:br/>
              <w:t xml:space="preserve">4、防渗漏设计可保证在插座体合上时水滴等流体不易渗入。 </w:t>
            </w:r>
            <w:r w:rsidRPr="00470E01">
              <w:rPr>
                <w:rFonts w:asciiTheme="minorEastAsia" w:eastAsiaTheme="minorEastAsia" w:hAnsiTheme="minorEastAsia" w:cs="宋体" w:hint="eastAsia"/>
                <w:kern w:val="0"/>
                <w:sz w:val="24"/>
              </w:rPr>
              <w:br/>
              <w:t>5、接线容易，专用接线端子，只须将外接线插入接线端子孔即可。</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台</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85</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会议延长线20米</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20M加长线，8芯</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条</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86</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智能交互式无纸化会议服务器</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负责提供多媒体教研交互系统所有功能的后台操作，实现系统联系人管理、部门权限分组、会议室管理、会议管理、创建会议、会议记录等多种功能。通过这个平台，各部门单位可进行实时的会商和有效的信息沟通，改变了传统会议模式的效率低、操作复杂、形式单一、资源浪费、保密隐患等问题。实现新型会议的全程无纸化概念。</w:t>
            </w:r>
            <w:r w:rsidRPr="00470E01">
              <w:rPr>
                <w:rFonts w:asciiTheme="minorEastAsia" w:eastAsiaTheme="minorEastAsia" w:hAnsiTheme="minorEastAsia" w:cs="宋体" w:hint="eastAsia"/>
                <w:kern w:val="0"/>
                <w:sz w:val="24"/>
              </w:rPr>
              <w:br/>
              <w:t xml:space="preserve"> 4U工业级19寸标准机架式服务器机柜安装</w:t>
            </w:r>
            <w:r w:rsidRPr="00470E01">
              <w:rPr>
                <w:rFonts w:asciiTheme="minorEastAsia" w:eastAsiaTheme="minorEastAsia" w:hAnsiTheme="minorEastAsia" w:cs="宋体" w:hint="eastAsia"/>
                <w:kern w:val="0"/>
                <w:sz w:val="24"/>
              </w:rPr>
              <w:br/>
              <w:t xml:space="preserve"> 设备自带8寸触控显示屏，带抽拉式键盘与触控鼠标 </w:t>
            </w:r>
            <w:r w:rsidRPr="00470E01">
              <w:rPr>
                <w:rFonts w:asciiTheme="minorEastAsia" w:eastAsiaTheme="minorEastAsia" w:hAnsiTheme="minorEastAsia" w:cs="宋体" w:hint="eastAsia"/>
                <w:kern w:val="0"/>
                <w:sz w:val="24"/>
              </w:rPr>
              <w:br/>
              <w:t xml:space="preserve"> 通过网络对智能会议终端进行集中有效的管理，可单配在一个或多个高端会议室对终端进行管理，提高会议系统会务信息交互传输、管理和信息备份的能力；</w:t>
            </w:r>
            <w:r w:rsidRPr="00470E01">
              <w:rPr>
                <w:rFonts w:asciiTheme="minorEastAsia" w:eastAsiaTheme="minorEastAsia" w:hAnsiTheme="minorEastAsia" w:cs="宋体" w:hint="eastAsia"/>
                <w:kern w:val="0"/>
                <w:sz w:val="24"/>
              </w:rPr>
              <w:br/>
              <w:t xml:space="preserve"> 设备内含会议后台管理软件，网内通过WEB可以直接访问并控制，支持无人值守功能；</w:t>
            </w:r>
            <w:r w:rsidRPr="00470E01">
              <w:rPr>
                <w:rFonts w:asciiTheme="minorEastAsia" w:eastAsiaTheme="minorEastAsia" w:hAnsiTheme="minorEastAsia" w:cs="宋体" w:hint="eastAsia"/>
                <w:kern w:val="0"/>
                <w:sz w:val="24"/>
              </w:rPr>
              <w:br/>
              <w:t xml:space="preserve"> 支持多会议室管理，支持多会议预设，支持会议日程安排，支持局域网及外网的连接通讯，支持超强的会议管理功能；</w:t>
            </w:r>
            <w:r w:rsidRPr="00470E01">
              <w:rPr>
                <w:rFonts w:asciiTheme="minorEastAsia" w:eastAsiaTheme="minorEastAsia" w:hAnsiTheme="minorEastAsia" w:cs="宋体" w:hint="eastAsia"/>
                <w:kern w:val="0"/>
                <w:sz w:val="24"/>
              </w:rPr>
              <w:br/>
              <w:t xml:space="preserve"> 支持维护数据库，监测终端,安全涉密性强；</w:t>
            </w:r>
            <w:r w:rsidRPr="00470E01">
              <w:rPr>
                <w:rFonts w:asciiTheme="minorEastAsia" w:eastAsiaTheme="minorEastAsia" w:hAnsiTheme="minorEastAsia" w:cs="宋体" w:hint="eastAsia"/>
                <w:kern w:val="0"/>
                <w:sz w:val="24"/>
              </w:rPr>
              <w:br/>
              <w:t xml:space="preserve"> 支持远程分控功能，不用进入机房服务器，可以远程进行会议的所有管理； </w:t>
            </w:r>
            <w:r w:rsidRPr="00470E01">
              <w:rPr>
                <w:rFonts w:asciiTheme="minorEastAsia" w:eastAsiaTheme="minorEastAsia" w:hAnsiTheme="minorEastAsia" w:cs="宋体" w:hint="eastAsia"/>
                <w:kern w:val="0"/>
                <w:sz w:val="24"/>
              </w:rPr>
              <w:br/>
              <w:t xml:space="preserve"> 灵活的权限设置，可增加、修改、删除系统管理员，支持设置root为超级管理员，不能删除，root用户可以修改删除其他管理员信息，其他管理员只能查看与修改自己的信息；</w:t>
            </w:r>
            <w:r w:rsidRPr="00470E01">
              <w:rPr>
                <w:rFonts w:asciiTheme="minorEastAsia" w:eastAsiaTheme="minorEastAsia" w:hAnsiTheme="minorEastAsia" w:cs="宋体" w:hint="eastAsia"/>
                <w:kern w:val="0"/>
                <w:sz w:val="24"/>
              </w:rPr>
              <w:br/>
              <w:t xml:space="preserve"> 支持对终端设备进行监测及管理，可以实时显示终端设备在线状态、IP地址，设备当前的登录人，对设备进行灵活的ID设置与名称编辑，让管理更方便，省心、放心；</w:t>
            </w:r>
            <w:r w:rsidRPr="00470E01">
              <w:rPr>
                <w:rFonts w:asciiTheme="minorEastAsia" w:eastAsiaTheme="minorEastAsia" w:hAnsiTheme="minorEastAsia" w:cs="宋体" w:hint="eastAsia"/>
                <w:kern w:val="0"/>
                <w:sz w:val="24"/>
              </w:rPr>
              <w:br/>
              <w:t xml:space="preserve"> 定制功能菜单，可以对客户端的功能模块进行排序、增减、单双列显示，并且可以自定义客户端左上角的文字信息，定制属于自己的客户端功能模块。</w:t>
            </w:r>
            <w:r w:rsidRPr="00470E01">
              <w:rPr>
                <w:rFonts w:asciiTheme="minorEastAsia" w:eastAsiaTheme="minorEastAsia" w:hAnsiTheme="minorEastAsia" w:cs="宋体" w:hint="eastAsia"/>
                <w:kern w:val="0"/>
                <w:sz w:val="24"/>
              </w:rPr>
              <w:br/>
              <w:t xml:space="preserve"> 会议管理，可以增加、修改、删除会议，控制会议的开始与结束，给会议添加议程，同一会议室，多会议可以无缝切换。</w:t>
            </w:r>
            <w:r w:rsidRPr="00470E01">
              <w:rPr>
                <w:rFonts w:asciiTheme="minorEastAsia" w:eastAsiaTheme="minorEastAsia" w:hAnsiTheme="minorEastAsia" w:cs="宋体" w:hint="eastAsia"/>
                <w:kern w:val="0"/>
                <w:sz w:val="24"/>
              </w:rPr>
              <w:br/>
              <w:t xml:space="preserve"> 会议资料，可以增加、修改、删除会议目录信息，给参会人员设置目录权限；导入、修改、删除文件，进行文件排序；信息变动实时更新到客户端；支持会中临时增加、删除、修改文件，并实时更新到客户端。</w:t>
            </w:r>
            <w:r w:rsidRPr="00470E01">
              <w:rPr>
                <w:rFonts w:asciiTheme="minorEastAsia" w:eastAsiaTheme="minorEastAsia" w:hAnsiTheme="minorEastAsia" w:cs="宋体" w:hint="eastAsia"/>
                <w:kern w:val="0"/>
                <w:sz w:val="24"/>
              </w:rPr>
              <w:br/>
              <w:t>技术参数：</w:t>
            </w:r>
            <w:r w:rsidRPr="00470E01">
              <w:rPr>
                <w:rFonts w:asciiTheme="minorEastAsia" w:eastAsiaTheme="minorEastAsia" w:hAnsiTheme="minorEastAsia" w:cs="宋体" w:hint="eastAsia"/>
                <w:kern w:val="0"/>
                <w:sz w:val="24"/>
              </w:rPr>
              <w:br/>
              <w:t xml:space="preserve">  处理器 Intel(R) Core(TM) i5-5200 2.2Hz</w:t>
            </w:r>
            <w:r w:rsidRPr="00470E01">
              <w:rPr>
                <w:rFonts w:asciiTheme="minorEastAsia" w:eastAsiaTheme="minorEastAsia" w:hAnsiTheme="minorEastAsia" w:cs="宋体" w:hint="eastAsia"/>
                <w:kern w:val="0"/>
                <w:sz w:val="24"/>
              </w:rPr>
              <w:br/>
              <w:t xml:space="preserve">  主板 工业大板；</w:t>
            </w:r>
            <w:r w:rsidRPr="00470E01">
              <w:rPr>
                <w:rFonts w:asciiTheme="minorEastAsia" w:eastAsiaTheme="minorEastAsia" w:hAnsiTheme="minorEastAsia" w:cs="宋体" w:hint="eastAsia"/>
                <w:kern w:val="0"/>
                <w:sz w:val="24"/>
              </w:rPr>
              <w:br/>
              <w:t xml:space="preserve">  硬盘 1TB硬盘</w:t>
            </w:r>
            <w:r w:rsidRPr="00470E01">
              <w:rPr>
                <w:rFonts w:asciiTheme="minorEastAsia" w:eastAsiaTheme="minorEastAsia" w:hAnsiTheme="minorEastAsia" w:cs="宋体" w:hint="eastAsia"/>
                <w:kern w:val="0"/>
                <w:sz w:val="24"/>
              </w:rPr>
              <w:br/>
            </w:r>
            <w:r w:rsidRPr="00470E01">
              <w:rPr>
                <w:rFonts w:asciiTheme="minorEastAsia" w:eastAsiaTheme="minorEastAsia" w:hAnsiTheme="minorEastAsia" w:cs="宋体" w:hint="eastAsia"/>
                <w:kern w:val="0"/>
                <w:sz w:val="24"/>
              </w:rPr>
              <w:lastRenderedPageBreak/>
              <w:t xml:space="preserve">  内存 DDR3 4G</w:t>
            </w:r>
            <w:r w:rsidRPr="00470E01">
              <w:rPr>
                <w:rFonts w:asciiTheme="minorEastAsia" w:eastAsiaTheme="minorEastAsia" w:hAnsiTheme="minorEastAsia" w:cs="宋体" w:hint="eastAsia"/>
                <w:kern w:val="0"/>
                <w:sz w:val="24"/>
              </w:rPr>
              <w:br/>
              <w:t xml:space="preserve">  机箱电源 工业级ATX500W电源；</w:t>
            </w:r>
            <w:r w:rsidRPr="00470E01">
              <w:rPr>
                <w:rFonts w:asciiTheme="minorEastAsia" w:eastAsiaTheme="minorEastAsia" w:hAnsiTheme="minorEastAsia" w:cs="宋体" w:hint="eastAsia"/>
                <w:kern w:val="0"/>
                <w:sz w:val="24"/>
              </w:rPr>
              <w:br/>
              <w:t xml:space="preserve">  风扇 AVC双滚珠铜芯风扇平均安全运行10000 小时；</w:t>
            </w:r>
            <w:r w:rsidRPr="00470E01">
              <w:rPr>
                <w:rFonts w:asciiTheme="minorEastAsia" w:eastAsiaTheme="minorEastAsia" w:hAnsiTheme="minorEastAsia" w:cs="宋体" w:hint="eastAsia"/>
                <w:kern w:val="0"/>
                <w:sz w:val="24"/>
              </w:rPr>
              <w:br/>
              <w:t xml:space="preserve">  网络接口 千兆网口</w:t>
            </w:r>
            <w:r w:rsidRPr="00470E01">
              <w:rPr>
                <w:rFonts w:asciiTheme="minorEastAsia" w:eastAsiaTheme="minorEastAsia" w:hAnsiTheme="minorEastAsia" w:cs="宋体" w:hint="eastAsia"/>
                <w:kern w:val="0"/>
                <w:sz w:val="24"/>
              </w:rPr>
              <w:br/>
              <w:t xml:space="preserve">  COM 接口 RS232</w:t>
            </w:r>
            <w:r w:rsidRPr="00470E01">
              <w:rPr>
                <w:rFonts w:asciiTheme="minorEastAsia" w:eastAsiaTheme="minorEastAsia" w:hAnsiTheme="minorEastAsia" w:cs="宋体" w:hint="eastAsia"/>
                <w:kern w:val="0"/>
                <w:sz w:val="24"/>
              </w:rPr>
              <w:br/>
              <w:t xml:space="preserve">  LTP 接口 1 个；</w:t>
            </w:r>
            <w:r w:rsidRPr="00470E01">
              <w:rPr>
                <w:rFonts w:asciiTheme="minorEastAsia" w:eastAsiaTheme="minorEastAsia" w:hAnsiTheme="minorEastAsia" w:cs="宋体" w:hint="eastAsia"/>
                <w:kern w:val="0"/>
                <w:sz w:val="24"/>
              </w:rPr>
              <w:br/>
              <w:t xml:space="preserve">  视频接口 1 个VGA</w:t>
            </w:r>
            <w:r w:rsidRPr="00470E01">
              <w:rPr>
                <w:rFonts w:asciiTheme="minorEastAsia" w:eastAsiaTheme="minorEastAsia" w:hAnsiTheme="minorEastAsia" w:cs="宋体" w:hint="eastAsia"/>
                <w:kern w:val="0"/>
                <w:sz w:val="24"/>
              </w:rPr>
              <w:br/>
              <w:t xml:space="preserve">  USB 4×USB 2.0，2×USB 3.0</w:t>
            </w:r>
            <w:r w:rsidRPr="00470E01">
              <w:rPr>
                <w:rFonts w:asciiTheme="minorEastAsia" w:eastAsiaTheme="minorEastAsia" w:hAnsiTheme="minorEastAsia" w:cs="宋体" w:hint="eastAsia"/>
                <w:kern w:val="0"/>
                <w:sz w:val="24"/>
              </w:rPr>
              <w:br/>
              <w:t xml:space="preserve">  材质 阳极氧化金属黑散点烤漆1.2MM厚  结构坚固 SGCC 防尘，减震，防辐射</w:t>
            </w:r>
            <w:r w:rsidRPr="00470E01">
              <w:rPr>
                <w:rFonts w:asciiTheme="minorEastAsia" w:eastAsiaTheme="minorEastAsia" w:hAnsiTheme="minorEastAsia" w:cs="宋体" w:hint="eastAsia"/>
                <w:kern w:val="0"/>
                <w:sz w:val="24"/>
              </w:rPr>
              <w:br/>
              <w:t xml:space="preserve">  安装方式 机架式安装</w:t>
            </w:r>
            <w:r w:rsidRPr="00470E01">
              <w:rPr>
                <w:rFonts w:asciiTheme="minorEastAsia" w:eastAsiaTheme="minorEastAsia" w:hAnsiTheme="minorEastAsia" w:cs="宋体" w:hint="eastAsia"/>
                <w:kern w:val="0"/>
                <w:sz w:val="24"/>
              </w:rPr>
              <w:br/>
              <w:t xml:space="preserve">  防尘功能 插槽防尘</w:t>
            </w:r>
            <w:r w:rsidRPr="00470E01">
              <w:rPr>
                <w:rFonts w:asciiTheme="minorEastAsia" w:eastAsiaTheme="minorEastAsia" w:hAnsiTheme="minorEastAsia" w:cs="宋体" w:hint="eastAsia"/>
                <w:kern w:val="0"/>
                <w:sz w:val="24"/>
              </w:rPr>
              <w:br/>
              <w:t xml:space="preserve">  颜 色 工业黑</w:t>
            </w:r>
            <w:r w:rsidRPr="00470E01">
              <w:rPr>
                <w:rFonts w:asciiTheme="minorEastAsia" w:eastAsiaTheme="minorEastAsia" w:hAnsiTheme="minorEastAsia" w:cs="宋体" w:hint="eastAsia"/>
                <w:kern w:val="0"/>
                <w:sz w:val="24"/>
              </w:rPr>
              <w:br/>
              <w:t xml:space="preserve">  电源 AC220V  50/60HZ500W</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台</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87</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智能交互式无纸化管理软件(Windows版).D1217</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 xml:space="preserve"> 运行环境：客户端软件基于CS架构+BS运用，支持一键切换系统语言，如中文简体、繁体字、英文、法文等，</w:t>
            </w:r>
            <w:r w:rsidRPr="00470E01">
              <w:rPr>
                <w:rFonts w:asciiTheme="minorEastAsia" w:eastAsiaTheme="minorEastAsia" w:hAnsiTheme="minorEastAsia" w:cs="宋体" w:hint="eastAsia"/>
                <w:kern w:val="0"/>
                <w:sz w:val="24"/>
              </w:rPr>
              <w:br/>
              <w:t xml:space="preserve"> 多重安全保障机制：①操作系统密码作为第一级安全防护;②支持多角色(可设置不同权限)登录后台管理程序，各角色之间管理的会议相互独立，最高权限管理员可管理所有会议;会后资料整理支持输入密码进行二次验证确认，对重要文件可设置阅后即焚。</w:t>
            </w:r>
            <w:r w:rsidRPr="00470E01">
              <w:rPr>
                <w:rFonts w:asciiTheme="minorEastAsia" w:eastAsiaTheme="minorEastAsia" w:hAnsiTheme="minorEastAsia" w:cs="宋体" w:hint="eastAsia"/>
                <w:kern w:val="0"/>
                <w:sz w:val="24"/>
              </w:rPr>
              <w:br/>
              <w:t xml:space="preserve"> 支持会议控制应用功能：包括人名导入、会议签到（可设置免签到）、个性化呼叫服务、发起同屏、投影、会议信息及与会者信息查看、会议记录（word格式）、会议投票、上网服务、文件分发、电子白板（多人同享）、交流提示、文档资料导入导出。</w:t>
            </w:r>
            <w:r w:rsidRPr="00470E01">
              <w:rPr>
                <w:rFonts w:asciiTheme="minorEastAsia" w:eastAsiaTheme="minorEastAsia" w:hAnsiTheme="minorEastAsia" w:cs="宋体" w:hint="eastAsia"/>
                <w:kern w:val="0"/>
                <w:sz w:val="24"/>
              </w:rPr>
              <w:br/>
              <w:t xml:space="preserve"> 支持多路多视窗功能：可远程视频会议高清1080P实时视频接入（1-4路），支持同时播放多个存储视频文件（1-8个），所有视频窗口可任意拖动、放大缩小；窗口悬浮在桌面最上层，即看文档的同时边观看视频或者图纸.图文并茂方便参会人员多层面多通道理解会议内容和对会议资料进行高效研判。</w:t>
            </w:r>
            <w:r w:rsidRPr="00470E01">
              <w:rPr>
                <w:rFonts w:asciiTheme="minorEastAsia" w:eastAsiaTheme="minorEastAsia" w:hAnsiTheme="minorEastAsia" w:cs="宋体" w:hint="eastAsia"/>
                <w:kern w:val="0"/>
                <w:sz w:val="24"/>
              </w:rPr>
              <w:br/>
              <w:t xml:space="preserve"> 支持中控功能：在后台可一键控制会议室升降器上升、下降、停止。                                                                                                                                                                              主持功能：会议主持人为系统最高权，在会议进行时可以对所有终端进行控制，强制统一打开某个会议文件进行投影或同步；强切投票界面、统计签到投票数据、更新人名显示、设备集中控制管理等高级功能。</w:t>
            </w:r>
            <w:r w:rsidRPr="00470E01">
              <w:rPr>
                <w:rFonts w:asciiTheme="minorEastAsia" w:eastAsiaTheme="minorEastAsia" w:hAnsiTheme="minorEastAsia" w:cs="宋体" w:hint="eastAsia"/>
                <w:kern w:val="0"/>
                <w:sz w:val="24"/>
              </w:rPr>
              <w:br/>
              <w:t xml:space="preserve"> 支持会议交流模块会议进行的过程中参会人之间可以进行点对点的文字、语音、文件等互动，并可选择一点对一点，一点对多点和群发。文字和文件在会议终端打开查看。                                                               </w:t>
            </w:r>
            <w:r w:rsidRPr="00470E01">
              <w:rPr>
                <w:rFonts w:asciiTheme="minorEastAsia" w:eastAsiaTheme="minorEastAsia" w:hAnsiTheme="minorEastAsia" w:cs="宋体" w:hint="eastAsia"/>
                <w:kern w:val="0"/>
                <w:sz w:val="24"/>
              </w:rPr>
              <w:br/>
              <w:t xml:space="preserve"> 支持多会议管理功能，支持多会议室合并召开同一会议，支持分组召开不同会议，支持多会议预设，支持预先将不同会议按时间安排在不同会议室，支持按时间自动切换会议。</w:t>
            </w:r>
            <w:r w:rsidRPr="00470E01">
              <w:rPr>
                <w:rFonts w:asciiTheme="minorEastAsia" w:eastAsiaTheme="minorEastAsia" w:hAnsiTheme="minorEastAsia" w:cs="宋体" w:hint="eastAsia"/>
                <w:kern w:val="0"/>
                <w:sz w:val="24"/>
              </w:rPr>
              <w:br/>
              <w:t xml:space="preserve"> 支持二次开发功能自定义及与办公OA系统对接，UI界面定制化等。                                              </w:t>
            </w:r>
            <w:r w:rsidRPr="00470E01">
              <w:rPr>
                <w:rFonts w:asciiTheme="minorEastAsia" w:eastAsiaTheme="minorEastAsia" w:hAnsiTheme="minorEastAsia" w:cs="宋体" w:hint="eastAsia"/>
                <w:kern w:val="0"/>
                <w:sz w:val="24"/>
              </w:rPr>
              <w:br/>
              <w:t xml:space="preserve"> 邮件/短信发送会议通知：支持以邮件或短信的形式发送一些基本信息例如:会议时间\会议地点\会议名称、会场设备总控等通知参会人.支持手机端进行会议预定、相关联参会人员会议信息发布、会场设备总控及会务流程管理等等与会议相关的功能。</w:t>
            </w:r>
            <w:r w:rsidRPr="00470E01">
              <w:rPr>
                <w:rFonts w:asciiTheme="minorEastAsia" w:eastAsiaTheme="minorEastAsia" w:hAnsiTheme="minorEastAsia" w:cs="宋体" w:hint="eastAsia"/>
                <w:kern w:val="0"/>
                <w:sz w:val="24"/>
              </w:rPr>
              <w:br/>
              <w:t xml:space="preserve"> 会前管理：支持多会议室管理，按会议议程添加资料(文字、图</w:t>
            </w:r>
            <w:r w:rsidRPr="00470E01">
              <w:rPr>
                <w:rFonts w:asciiTheme="minorEastAsia" w:eastAsiaTheme="minorEastAsia" w:hAnsiTheme="minorEastAsia" w:cs="宋体" w:hint="eastAsia"/>
                <w:kern w:val="0"/>
                <w:sz w:val="24"/>
              </w:rPr>
              <w:lastRenderedPageBreak/>
              <w:t>片、视频)、通过Excel一键导入参会人、会议表决，特定座位设定，参会人员名单可拖动操作到对应的会议桌面位置，和坐席列表模块配合方便参会人员查看对应的座位位置，每个参会人对每个文件的浏览权限设定，同屏/投影等其他特殊权限的设定.可通过后台开启会议室所有无纸化会议终端。</w:t>
            </w:r>
            <w:r w:rsidRPr="00470E01">
              <w:rPr>
                <w:rFonts w:asciiTheme="minorEastAsia" w:eastAsiaTheme="minorEastAsia" w:hAnsiTheme="minorEastAsia" w:cs="宋体" w:hint="eastAsia"/>
                <w:kern w:val="0"/>
                <w:sz w:val="24"/>
              </w:rPr>
              <w:br/>
              <w:t xml:space="preserve"> 会中管理：实时更新所有参会人的特定权限，如同屏、投影等.</w:t>
            </w:r>
            <w:r w:rsidRPr="00470E01">
              <w:rPr>
                <w:rFonts w:asciiTheme="minorEastAsia" w:eastAsiaTheme="minorEastAsia" w:hAnsiTheme="minorEastAsia" w:cs="宋体" w:hint="eastAsia"/>
                <w:kern w:val="0"/>
                <w:sz w:val="24"/>
              </w:rPr>
              <w:br/>
              <w:t xml:space="preserve"> 会后管理：支持打印会议签到结果，查看参会人会中所做的批注（全文批注或截图批注），以图表的形式展示表决结果并支持一键导出到Excel文档。</w:t>
            </w:r>
            <w:r w:rsidRPr="00470E01">
              <w:rPr>
                <w:rFonts w:asciiTheme="minorEastAsia" w:eastAsiaTheme="minorEastAsia" w:hAnsiTheme="minorEastAsia" w:cs="宋体" w:hint="eastAsia"/>
                <w:kern w:val="0"/>
                <w:sz w:val="24"/>
              </w:rPr>
              <w:br/>
              <w:t xml:space="preserve"> 支持与会议信息屏联动签到，支持使用人脸识别、多人人脸识别、IC卡、RFID卡、微信二维码、指纹签到等方式技术签到，智能交互式系统联动签到指引座位图，以排位图的形式显示与会人员的座次，快速入会。</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台</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88</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智能交互式无纸化全高清流媒体编码主机</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 xml:space="preserve"> 采用H.265网络高清数字音视频芯片压缩技术，具有稳定可靠、高清晰、低码率、低延时等技术特点；</w:t>
            </w:r>
            <w:r w:rsidRPr="00470E01">
              <w:rPr>
                <w:rFonts w:asciiTheme="minorEastAsia" w:eastAsiaTheme="minorEastAsia" w:hAnsiTheme="minorEastAsia" w:cs="宋体" w:hint="eastAsia"/>
                <w:kern w:val="0"/>
                <w:sz w:val="24"/>
              </w:rPr>
              <w:br/>
              <w:t xml:space="preserve"> 输入为HDMI视频信号，经过主芯片视频压缩编码处理，通过网络输出标准的各种协议的视频流。</w:t>
            </w:r>
            <w:r w:rsidRPr="00470E01">
              <w:rPr>
                <w:rFonts w:asciiTheme="minorEastAsia" w:eastAsiaTheme="minorEastAsia" w:hAnsiTheme="minorEastAsia" w:cs="宋体" w:hint="eastAsia"/>
                <w:kern w:val="0"/>
                <w:sz w:val="24"/>
              </w:rPr>
              <w:br/>
              <w:t xml:space="preserve"> 使用嵌入式操作系统保证产品更加稳定。</w:t>
            </w:r>
            <w:r w:rsidRPr="00470E01">
              <w:rPr>
                <w:rFonts w:asciiTheme="minorEastAsia" w:eastAsiaTheme="minorEastAsia" w:hAnsiTheme="minorEastAsia" w:cs="宋体" w:hint="eastAsia"/>
                <w:kern w:val="0"/>
                <w:sz w:val="24"/>
              </w:rPr>
              <w:br/>
              <w:t xml:space="preserve"> 采用工业级铝合金外壳设计，体积小，方便安装。</w:t>
            </w:r>
          </w:p>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技术参数：</w:t>
            </w:r>
            <w:r w:rsidRPr="00470E01">
              <w:rPr>
                <w:rFonts w:asciiTheme="minorEastAsia" w:eastAsiaTheme="minorEastAsia" w:hAnsiTheme="minorEastAsia" w:cs="宋体" w:hint="eastAsia"/>
                <w:kern w:val="0"/>
                <w:sz w:val="24"/>
              </w:rPr>
              <w:br/>
              <w:t xml:space="preserve"> 液晶屏：2*16字符</w:t>
            </w:r>
            <w:r w:rsidRPr="00470E01">
              <w:rPr>
                <w:rFonts w:asciiTheme="minorEastAsia" w:eastAsiaTheme="minorEastAsia" w:hAnsiTheme="minorEastAsia" w:cs="宋体" w:hint="eastAsia"/>
                <w:kern w:val="0"/>
                <w:sz w:val="24"/>
              </w:rPr>
              <w:br/>
              <w:t xml:space="preserve"> 视频编码：H.264 Baseline Profile/ H.264 Main Profile/H.264 High Profile/H.265 Main Profile</w:t>
            </w:r>
            <w:r w:rsidRPr="00470E01">
              <w:rPr>
                <w:rFonts w:asciiTheme="minorEastAsia" w:eastAsiaTheme="minorEastAsia" w:hAnsiTheme="minorEastAsia" w:cs="宋体" w:hint="eastAsia"/>
                <w:kern w:val="0"/>
                <w:sz w:val="24"/>
              </w:rPr>
              <w:br/>
              <w:t xml:space="preserve"> 音频编码：AAC-LC</w:t>
            </w:r>
            <w:r w:rsidRPr="00470E01">
              <w:rPr>
                <w:rFonts w:asciiTheme="minorEastAsia" w:eastAsiaTheme="minorEastAsia" w:hAnsiTheme="minorEastAsia" w:cs="宋体" w:hint="eastAsia"/>
                <w:kern w:val="0"/>
                <w:sz w:val="24"/>
              </w:rPr>
              <w:br/>
              <w:t xml:space="preserve"> 支持分辨率：1920*1200@60/1080P60等常规分辨率</w:t>
            </w:r>
            <w:r w:rsidRPr="00470E01">
              <w:rPr>
                <w:rFonts w:asciiTheme="minorEastAsia" w:eastAsiaTheme="minorEastAsia" w:hAnsiTheme="minorEastAsia" w:cs="宋体" w:hint="eastAsia"/>
                <w:kern w:val="0"/>
                <w:sz w:val="24"/>
              </w:rPr>
              <w:br/>
              <w:t xml:space="preserve"> 嵌入式WEB服务:支持IE浏览、配置、升级</w:t>
            </w:r>
            <w:r w:rsidRPr="00470E01">
              <w:rPr>
                <w:rFonts w:asciiTheme="minorEastAsia" w:eastAsiaTheme="minorEastAsia" w:hAnsiTheme="minorEastAsia" w:cs="宋体" w:hint="eastAsia"/>
                <w:kern w:val="0"/>
                <w:sz w:val="24"/>
              </w:rPr>
              <w:br/>
              <w:t xml:space="preserve"> 信号输入类型：LINE IN、HDMI</w:t>
            </w:r>
            <w:r w:rsidRPr="00470E01">
              <w:rPr>
                <w:rFonts w:asciiTheme="minorEastAsia" w:eastAsiaTheme="minorEastAsia" w:hAnsiTheme="minorEastAsia" w:cs="宋体" w:hint="eastAsia"/>
                <w:kern w:val="0"/>
                <w:sz w:val="24"/>
              </w:rPr>
              <w:br/>
              <w:t xml:space="preserve"> 音频采样率：32000</w:t>
            </w:r>
            <w:r w:rsidRPr="00470E01">
              <w:rPr>
                <w:rFonts w:asciiTheme="minorEastAsia" w:eastAsiaTheme="minorEastAsia" w:hAnsiTheme="minorEastAsia" w:cs="宋体" w:hint="eastAsia"/>
                <w:kern w:val="0"/>
                <w:sz w:val="24"/>
              </w:rPr>
              <w:br/>
              <w:t xml:space="preserve"> 码率范围：64Kbps – 20Mbps</w:t>
            </w:r>
            <w:r w:rsidRPr="00470E01">
              <w:rPr>
                <w:rFonts w:asciiTheme="minorEastAsia" w:eastAsiaTheme="minorEastAsia" w:hAnsiTheme="minorEastAsia" w:cs="宋体" w:hint="eastAsia"/>
                <w:kern w:val="0"/>
                <w:sz w:val="24"/>
              </w:rPr>
              <w:br/>
              <w:t xml:space="preserve"> 传输协议：HTTP/TS/RTSPV2/RTMP</w:t>
            </w:r>
            <w:r w:rsidRPr="00470E01">
              <w:rPr>
                <w:rFonts w:asciiTheme="minorEastAsia" w:eastAsiaTheme="minorEastAsia" w:hAnsiTheme="minorEastAsia" w:cs="宋体" w:hint="eastAsia"/>
                <w:kern w:val="0"/>
                <w:sz w:val="24"/>
              </w:rPr>
              <w:br/>
              <w:t xml:space="preserve"> 功率：8w</w:t>
            </w:r>
            <w:r w:rsidRPr="00470E01">
              <w:rPr>
                <w:rFonts w:asciiTheme="minorEastAsia" w:eastAsiaTheme="minorEastAsia" w:hAnsiTheme="minorEastAsia" w:cs="宋体" w:hint="eastAsia"/>
                <w:kern w:val="0"/>
                <w:sz w:val="24"/>
              </w:rPr>
              <w:br/>
              <w:t xml:space="preserve"> 视频输入接口：HDMI</w:t>
            </w:r>
            <w:r w:rsidRPr="00470E01">
              <w:rPr>
                <w:rFonts w:asciiTheme="minorEastAsia" w:eastAsiaTheme="minorEastAsia" w:hAnsiTheme="minorEastAsia" w:cs="宋体" w:hint="eastAsia"/>
                <w:kern w:val="0"/>
                <w:sz w:val="24"/>
              </w:rPr>
              <w:br/>
              <w:t xml:space="preserve"> 音频输入接口：LINE R、LINE L</w:t>
            </w:r>
            <w:r w:rsidRPr="00470E01">
              <w:rPr>
                <w:rFonts w:asciiTheme="minorEastAsia" w:eastAsiaTheme="minorEastAsia" w:hAnsiTheme="minorEastAsia" w:cs="宋体" w:hint="eastAsia"/>
                <w:kern w:val="0"/>
                <w:sz w:val="24"/>
              </w:rPr>
              <w:br/>
              <w:t xml:space="preserve"> 网络接口：RJ45-10M/100M自适应百兆网口</w:t>
            </w:r>
            <w:r w:rsidRPr="00470E01">
              <w:rPr>
                <w:rFonts w:asciiTheme="minorEastAsia" w:eastAsiaTheme="minorEastAsia" w:hAnsiTheme="minorEastAsia" w:cs="宋体" w:hint="eastAsia"/>
                <w:kern w:val="0"/>
                <w:sz w:val="24"/>
              </w:rPr>
              <w:br/>
              <w:t xml:space="preserve"> 电源接口：12V/1A</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台</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89</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智能交互式无纸化投影申请器</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参会人员通过本设备可自行将讲稿内容投影到会议室大屏幕，或者有秘书终端管理后再投影。会议秘书还可根据本单位的要求选择宣传片、音乐进行投影播放。</w:t>
            </w:r>
          </w:p>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 xml:space="preserve">  支持265解码的嵌入式高清网络解码播放器，1路HDMI接口输出；</w:t>
            </w:r>
            <w:r w:rsidRPr="00470E01">
              <w:rPr>
                <w:rFonts w:asciiTheme="minorEastAsia" w:eastAsiaTheme="minorEastAsia" w:hAnsiTheme="minorEastAsia" w:cs="宋体" w:hint="eastAsia"/>
                <w:kern w:val="0"/>
                <w:sz w:val="24"/>
              </w:rPr>
              <w:br/>
              <w:t xml:space="preserve">  支持1080P 60HZ全高清视频解码播放；</w:t>
            </w:r>
            <w:r w:rsidRPr="00470E01">
              <w:rPr>
                <w:rFonts w:asciiTheme="minorEastAsia" w:eastAsiaTheme="minorEastAsia" w:hAnsiTheme="minorEastAsia" w:cs="宋体" w:hint="eastAsia"/>
                <w:kern w:val="0"/>
                <w:sz w:val="24"/>
              </w:rPr>
              <w:br/>
              <w:t xml:space="preserve">  HDMI输出，并且分辨率自适应，无需手动设定；</w:t>
            </w:r>
            <w:r w:rsidRPr="00470E01">
              <w:rPr>
                <w:rFonts w:asciiTheme="minorEastAsia" w:eastAsiaTheme="minorEastAsia" w:hAnsiTheme="minorEastAsia" w:cs="宋体" w:hint="eastAsia"/>
                <w:kern w:val="0"/>
                <w:sz w:val="24"/>
              </w:rPr>
              <w:br/>
              <w:t>技术参数：</w:t>
            </w:r>
            <w:r w:rsidRPr="00470E01">
              <w:rPr>
                <w:rFonts w:asciiTheme="minorEastAsia" w:eastAsiaTheme="minorEastAsia" w:hAnsiTheme="minorEastAsia" w:cs="宋体" w:hint="eastAsia"/>
                <w:kern w:val="0"/>
                <w:sz w:val="24"/>
              </w:rPr>
              <w:br/>
              <w:t xml:space="preserve"> 操作平台:windows7                                                        </w:t>
            </w:r>
            <w:r w:rsidRPr="00470E01">
              <w:rPr>
                <w:rFonts w:asciiTheme="minorEastAsia" w:eastAsiaTheme="minorEastAsia" w:hAnsiTheme="minorEastAsia" w:cs="宋体" w:hint="eastAsia"/>
                <w:kern w:val="0"/>
                <w:sz w:val="24"/>
              </w:rPr>
              <w:br/>
              <w:t xml:space="preserve"> 输出分辨率:1920*1080</w:t>
            </w:r>
            <w:r w:rsidRPr="00470E01">
              <w:rPr>
                <w:rFonts w:asciiTheme="minorEastAsia" w:eastAsiaTheme="minorEastAsia" w:hAnsiTheme="minorEastAsia" w:cs="宋体" w:hint="eastAsia"/>
                <w:kern w:val="0"/>
                <w:sz w:val="24"/>
              </w:rPr>
              <w:br/>
              <w:t xml:space="preserve"> 处理器:酷睿双核2.3G                                                     </w:t>
            </w:r>
            <w:r w:rsidRPr="00470E01">
              <w:rPr>
                <w:rFonts w:asciiTheme="minorEastAsia" w:eastAsiaTheme="minorEastAsia" w:hAnsiTheme="minorEastAsia" w:cs="宋体" w:hint="eastAsia"/>
                <w:kern w:val="0"/>
                <w:sz w:val="24"/>
              </w:rPr>
              <w:br/>
              <w:t xml:space="preserve"> 内存:DDR3/4G</w:t>
            </w:r>
            <w:r w:rsidRPr="00470E01">
              <w:rPr>
                <w:rFonts w:asciiTheme="minorEastAsia" w:eastAsiaTheme="minorEastAsia" w:hAnsiTheme="minorEastAsia" w:cs="宋体" w:hint="eastAsia"/>
                <w:kern w:val="0"/>
                <w:sz w:val="24"/>
              </w:rPr>
              <w:br/>
              <w:t xml:space="preserve"> 硬盘:60G(SSD固态硬盘）</w:t>
            </w:r>
            <w:r w:rsidRPr="00470E01">
              <w:rPr>
                <w:rFonts w:asciiTheme="minorEastAsia" w:eastAsiaTheme="minorEastAsia" w:hAnsiTheme="minorEastAsia" w:cs="宋体" w:hint="eastAsia"/>
                <w:kern w:val="0"/>
                <w:sz w:val="24"/>
              </w:rPr>
              <w:br/>
              <w:t xml:space="preserve"> 输入接口:DC*1、RJ45*1、USB2.0*2</w:t>
            </w:r>
            <w:r w:rsidRPr="00470E01">
              <w:rPr>
                <w:rFonts w:asciiTheme="minorEastAsia" w:eastAsiaTheme="minorEastAsia" w:hAnsiTheme="minorEastAsia" w:cs="宋体" w:hint="eastAsia"/>
                <w:kern w:val="0"/>
                <w:sz w:val="24"/>
              </w:rPr>
              <w:br/>
            </w:r>
            <w:r w:rsidRPr="00470E01">
              <w:rPr>
                <w:rFonts w:asciiTheme="minorEastAsia" w:eastAsiaTheme="minorEastAsia" w:hAnsiTheme="minorEastAsia" w:cs="宋体" w:hint="eastAsia"/>
                <w:kern w:val="0"/>
                <w:sz w:val="24"/>
              </w:rPr>
              <w:lastRenderedPageBreak/>
              <w:t xml:space="preserve"> 输出接口:VGA*1、HDMI*1、AUDIO IN*1 AUDIO OUT*1</w:t>
            </w:r>
          </w:p>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电源:AC220V 50/60HZ</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台</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90</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智能交互式无纸化会议终端</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多媒体会议终端主机负责处理会议过程的文件推送、文件分发、浏览阅读、文件批注、智能签到、投票表决、电子白板、电子铭牌、会议交流、会议服务、视频信号互联互通、会议管控、同屏广播等应用，搭配触控超薄高清分体式圆轴升降器，解决传统会议升降屏功能单一、不能交互等局限。</w:t>
            </w:r>
            <w:r w:rsidRPr="00470E01">
              <w:rPr>
                <w:rFonts w:asciiTheme="minorEastAsia" w:eastAsiaTheme="minorEastAsia" w:hAnsiTheme="minorEastAsia" w:cs="宋体" w:hint="eastAsia"/>
                <w:kern w:val="0"/>
                <w:sz w:val="24"/>
              </w:rPr>
              <w:br/>
              <w:t xml:space="preserve"> 发起实时表决:会议秘书可会中发起实时表决(倒计时)，并即时统计表决结果，支持以条状图或饼状图的形式查看表决结果.</w:t>
            </w:r>
            <w:r w:rsidRPr="00470E01">
              <w:rPr>
                <w:rFonts w:asciiTheme="minorEastAsia" w:eastAsiaTheme="minorEastAsia" w:hAnsiTheme="minorEastAsia" w:cs="宋体" w:hint="eastAsia"/>
                <w:kern w:val="0"/>
                <w:sz w:val="24"/>
              </w:rPr>
              <w:br/>
              <w:t xml:space="preserve"> 管理同屏/投影申请：参会人发起同屏/投影申请，秘书可强制某个参会人发起同屏/投影.</w:t>
            </w:r>
            <w:r w:rsidRPr="00470E01">
              <w:rPr>
                <w:rFonts w:asciiTheme="minorEastAsia" w:eastAsiaTheme="minorEastAsia" w:hAnsiTheme="minorEastAsia" w:cs="宋体" w:hint="eastAsia"/>
                <w:kern w:val="0"/>
                <w:sz w:val="24"/>
              </w:rPr>
              <w:br/>
              <w:t xml:space="preserve"> 表决结果查看：服务器中以条状图或饼状图的形式查看表决结果,(秘书端发起实时投票表决，其他所有终端自动进入打分界面，结束后服务器对结果进行打印)</w:t>
            </w:r>
            <w:r w:rsidRPr="00470E01">
              <w:rPr>
                <w:rFonts w:asciiTheme="minorEastAsia" w:eastAsiaTheme="minorEastAsia" w:hAnsiTheme="minorEastAsia" w:cs="宋体" w:hint="eastAsia"/>
                <w:kern w:val="0"/>
                <w:sz w:val="24"/>
              </w:rPr>
              <w:br/>
              <w:t xml:space="preserve"> 电子桌牌统一管理：秘书可统一一键管理终端背面电子桌牌信息显示方式，背景图，字体颜色、大小、样式.而不用在服务器端操作，当会议开始前参会人员发生变化方便在会场现场实时修改参会人员姓名资料。</w:t>
            </w:r>
            <w:r w:rsidRPr="00470E01">
              <w:rPr>
                <w:rFonts w:asciiTheme="minorEastAsia" w:eastAsiaTheme="minorEastAsia" w:hAnsiTheme="minorEastAsia" w:cs="宋体" w:hint="eastAsia"/>
                <w:kern w:val="0"/>
                <w:sz w:val="24"/>
              </w:rPr>
              <w:br/>
              <w:t xml:space="preserve"> 座位编排与席位绑定：秘书可更换会场座位布局图，并支持拖放随意编排位置，同时也可为终端分配座位号.并把会场布置结果推送到桌面。</w:t>
            </w:r>
            <w:r w:rsidRPr="00470E01">
              <w:rPr>
                <w:rFonts w:asciiTheme="minorEastAsia" w:eastAsiaTheme="minorEastAsia" w:hAnsiTheme="minorEastAsia" w:cs="宋体" w:hint="eastAsia"/>
                <w:kern w:val="0"/>
                <w:sz w:val="24"/>
              </w:rPr>
              <w:br/>
              <w:t xml:space="preserve"> 会议终端集中控制：秘书可集中控制每台终端开关机、打开、关闭程序，开机、重启或关机，以及更新升级文件。</w:t>
            </w:r>
            <w:r w:rsidRPr="00470E01">
              <w:rPr>
                <w:rFonts w:asciiTheme="minorEastAsia" w:eastAsiaTheme="minorEastAsia" w:hAnsiTheme="minorEastAsia" w:cs="宋体" w:hint="eastAsia"/>
                <w:kern w:val="0"/>
                <w:sz w:val="24"/>
              </w:rPr>
              <w:br/>
              <w:t xml:space="preserve"> 集成录播系统控制：秘书可控制录播系统模式切换并同步至终端，控制录制播主机的所有功能。在无纸化终端上轻松对会议资料和会场摄像进行录播存储和历史会议资料进行回放。（配合录播）</w:t>
            </w:r>
            <w:r w:rsidRPr="00470E01">
              <w:rPr>
                <w:rFonts w:asciiTheme="minorEastAsia" w:eastAsiaTheme="minorEastAsia" w:hAnsiTheme="minorEastAsia" w:cs="宋体" w:hint="eastAsia"/>
                <w:kern w:val="0"/>
                <w:sz w:val="24"/>
              </w:rPr>
              <w:br/>
              <w:t xml:space="preserve"> 皮肤切换:一键切换程序的界面背景、logo等信息.方便与会议主题相配合，比如会议参会单位主体不同时单位图标和企业UI视觉可导入更换。</w:t>
            </w:r>
            <w:r w:rsidRPr="00470E01">
              <w:rPr>
                <w:rFonts w:asciiTheme="minorEastAsia" w:eastAsiaTheme="minorEastAsia" w:hAnsiTheme="minorEastAsia" w:cs="宋体" w:hint="eastAsia"/>
                <w:kern w:val="0"/>
                <w:sz w:val="24"/>
              </w:rPr>
              <w:br/>
              <w:t xml:space="preserve"> 多语种语言一键切换：支持一键切换系统语言，如中文简体、繁体字、英文、法文等.                                                                                                                                            浮动视频窗口模：支持将直播视频窗口（根据终端硬件配置可支持1-4路）从原有窗口上拖拽出来如（华为、中兴、昇博士任何品牌视频会议终端）远程视频会议图像、本地会议摄像机图像，任意拖动、放大、缩小、全屏，并可再次扔到原始窗口内.可与云摄像头联机将远端视频会议图像接入会场。也可外接电脑或笔记本HDMI信号到无纸化终端屏幕浮动视频窗口模块(视频文件)</w:t>
            </w:r>
            <w:r w:rsidRPr="00470E01">
              <w:rPr>
                <w:rFonts w:asciiTheme="minorEastAsia" w:eastAsiaTheme="minorEastAsia" w:hAnsiTheme="minorEastAsia" w:cs="宋体" w:hint="eastAsia"/>
                <w:kern w:val="0"/>
                <w:sz w:val="24"/>
              </w:rPr>
              <w:br/>
              <w:t xml:space="preserve"> 快速访问控制：可以快速的进入会议交流模块、会议材料、未读消息提示、等其他自定义功能.</w:t>
            </w:r>
            <w:r w:rsidRPr="00470E01">
              <w:rPr>
                <w:rFonts w:asciiTheme="minorEastAsia" w:eastAsiaTheme="minorEastAsia" w:hAnsiTheme="minorEastAsia" w:cs="宋体" w:hint="eastAsia"/>
                <w:kern w:val="0"/>
                <w:sz w:val="24"/>
              </w:rPr>
              <w:br/>
              <w:t xml:space="preserve"> 风格切换：把客户端界面切换成window8以上版本的风格,让使用者更加清晰操作每一个功能</w:t>
            </w:r>
            <w:r w:rsidRPr="00470E01">
              <w:rPr>
                <w:rFonts w:asciiTheme="minorEastAsia" w:eastAsiaTheme="minorEastAsia" w:hAnsiTheme="minorEastAsia" w:cs="宋体" w:hint="eastAsia"/>
                <w:kern w:val="0"/>
                <w:sz w:val="24"/>
              </w:rPr>
              <w:br/>
              <w:t xml:space="preserve"> 悬浮按钮：悬浮按钮就像苹果手机那样一些常用的功能都在里面可以操作不需要回到主界面,只要在系统里面,不管任何位置都可以进行操作,方便参会人操作一些常用功能如:同屏、投影、打开记事本、进行批注、呼叫服务、打开软键盘、打开手写等功能</w:t>
            </w:r>
            <w:r w:rsidRPr="00470E01">
              <w:rPr>
                <w:rFonts w:asciiTheme="minorEastAsia" w:eastAsiaTheme="minorEastAsia" w:hAnsiTheme="minorEastAsia" w:cs="宋体" w:hint="eastAsia"/>
                <w:kern w:val="0"/>
                <w:sz w:val="24"/>
              </w:rPr>
              <w:br/>
              <w:t xml:space="preserve"> 参会人员签到模块:参会人员可通过门口刷卡机或指纹仪/人脸识别进行签到，当然也可以直接在无纸化会议终端上进行手动签</w:t>
            </w:r>
            <w:r w:rsidRPr="00470E01">
              <w:rPr>
                <w:rFonts w:asciiTheme="minorEastAsia" w:eastAsiaTheme="minorEastAsia" w:hAnsiTheme="minorEastAsia" w:cs="宋体" w:hint="eastAsia"/>
                <w:kern w:val="0"/>
                <w:sz w:val="24"/>
              </w:rPr>
              <w:lastRenderedPageBreak/>
              <w:t>到,或者手写签到.</w:t>
            </w:r>
            <w:r w:rsidRPr="00470E01">
              <w:rPr>
                <w:rFonts w:asciiTheme="minorEastAsia" w:eastAsiaTheme="minorEastAsia" w:hAnsiTheme="minorEastAsia" w:cs="宋体" w:hint="eastAsia"/>
                <w:kern w:val="0"/>
                <w:sz w:val="24"/>
              </w:rPr>
              <w:br/>
              <w:t xml:space="preserve"> 座席列表:参会人员可以在会议终端上查看本次会议的参会人员以及其所坐的座位，真实的还原现场。</w:t>
            </w:r>
            <w:r w:rsidRPr="00470E01">
              <w:rPr>
                <w:rFonts w:asciiTheme="minorEastAsia" w:eastAsiaTheme="minorEastAsia" w:hAnsiTheme="minorEastAsia" w:cs="宋体" w:hint="eastAsia"/>
                <w:kern w:val="0"/>
                <w:sz w:val="24"/>
              </w:rPr>
              <w:br/>
              <w:t xml:space="preserve"> 会议议程：以表格的形式将当前会议各项议程展现出来，并可以随时快速地查看对应议程的相关资料.</w:t>
            </w:r>
            <w:r w:rsidRPr="00470E01">
              <w:rPr>
                <w:rFonts w:asciiTheme="minorEastAsia" w:eastAsiaTheme="minorEastAsia" w:hAnsiTheme="minorEastAsia" w:cs="宋体" w:hint="eastAsia"/>
                <w:kern w:val="0"/>
                <w:sz w:val="24"/>
              </w:rPr>
              <w:br/>
              <w:t xml:space="preserve"> 会议批注：参会人查看会议资料时所做的批注,会自动上传至服务器；并下次在不同的设备登录，可自动同步；</w:t>
            </w:r>
            <w:r w:rsidRPr="00470E01">
              <w:rPr>
                <w:rFonts w:asciiTheme="minorEastAsia" w:eastAsiaTheme="minorEastAsia" w:hAnsiTheme="minorEastAsia" w:cs="宋体" w:hint="eastAsia"/>
                <w:kern w:val="0"/>
                <w:sz w:val="24"/>
              </w:rPr>
              <w:br/>
              <w:t xml:space="preserve"> 纸质文件与电子屏间互动添加批注功能：支持结合电磁笔通过电磁屏实现纸质文件批注同步到电子文档上进而服务器保存。</w:t>
            </w:r>
            <w:r w:rsidRPr="00470E01">
              <w:rPr>
                <w:rFonts w:asciiTheme="minorEastAsia" w:eastAsiaTheme="minorEastAsia" w:hAnsiTheme="minorEastAsia" w:cs="宋体" w:hint="eastAsia"/>
                <w:kern w:val="0"/>
                <w:sz w:val="24"/>
              </w:rPr>
              <w:br/>
              <w:t xml:space="preserve"> 呼叫服务：会议过程中参会人员可快速呼叫常用服务如茶水、白纸、签字笔、计算器、技术人员、清扫的呼叫服务等，也可自定义呼叫内容，呼叫服务安卓模块可对呼叫任务进行新任务、已处理、已完成的分类；</w:t>
            </w:r>
            <w:r w:rsidRPr="00470E01">
              <w:rPr>
                <w:rFonts w:asciiTheme="minorEastAsia" w:eastAsiaTheme="minorEastAsia" w:hAnsiTheme="minorEastAsia" w:cs="宋体" w:hint="eastAsia"/>
                <w:kern w:val="0"/>
                <w:sz w:val="24"/>
              </w:rPr>
              <w:br/>
              <w:t xml:space="preserve"> 投票表决：参会人可对后台录入的表决 或 秘书实时发起的表决进行表决.表决的方式匿名与不匿名；</w:t>
            </w:r>
            <w:r w:rsidRPr="00470E01">
              <w:rPr>
                <w:rFonts w:asciiTheme="minorEastAsia" w:eastAsiaTheme="minorEastAsia" w:hAnsiTheme="minorEastAsia" w:cs="宋体" w:hint="eastAsia"/>
                <w:kern w:val="0"/>
                <w:sz w:val="24"/>
              </w:rPr>
              <w:br/>
              <w:t xml:space="preserve"> 投影申请：参会人员可申请将自己的屏幕同步至会议室投影机或大屏幕与其同步显示；</w:t>
            </w:r>
            <w:r w:rsidRPr="00470E01">
              <w:rPr>
                <w:rFonts w:asciiTheme="minorEastAsia" w:eastAsiaTheme="minorEastAsia" w:hAnsiTheme="minorEastAsia" w:cs="宋体" w:hint="eastAsia"/>
                <w:kern w:val="0"/>
                <w:sz w:val="24"/>
              </w:rPr>
              <w:br/>
              <w:t xml:space="preserve"> 同屏管理：参会人员可申请将自己的屏幕上的文件内容分享给其他的参会人；视频同屏使用流媒体传输及音频视频同步传输，从发起同屏终端到第一台接收同屏端延时控制在100毫秒以内，所有接收端视频同步；</w:t>
            </w:r>
            <w:r w:rsidRPr="00470E01">
              <w:rPr>
                <w:rFonts w:asciiTheme="minorEastAsia" w:eastAsiaTheme="minorEastAsia" w:hAnsiTheme="minorEastAsia" w:cs="宋体" w:hint="eastAsia"/>
                <w:kern w:val="0"/>
                <w:sz w:val="24"/>
              </w:rPr>
              <w:br/>
              <w:t xml:space="preserve"> 文字、语音、文件的会议交流：在会议进行的过程中参会人之间可以进行点对点的文字、语音、文件等互动，并可选择一点对一点，一点对多点和群发；语言信息发布在会议终端桌面，只有对应的参会人使用蓝牙耳机才可以收听；文字和文件在会议终端打开查看；</w:t>
            </w:r>
            <w:r w:rsidRPr="00470E01">
              <w:rPr>
                <w:rFonts w:asciiTheme="minorEastAsia" w:eastAsiaTheme="minorEastAsia" w:hAnsiTheme="minorEastAsia" w:cs="宋体" w:hint="eastAsia"/>
                <w:kern w:val="0"/>
                <w:sz w:val="24"/>
              </w:rPr>
              <w:br/>
              <w:t xml:space="preserve"> 电子白板：电子白板支持终端讨论组内进行互动,首先要创建讨论组,其他参会人就可以加入讨论组进行互动.包括的功能有(创建讨论,加入讨论,设置白板背景(背景可以是文档,这样就可以多个参会人对同一文档进行批注),使用橡皮擦/铅笔,清空白板,保存白板界面(图片形式保存),退出白板)等功能；</w:t>
            </w:r>
            <w:r w:rsidRPr="00470E01">
              <w:rPr>
                <w:rFonts w:asciiTheme="minorEastAsia" w:eastAsiaTheme="minorEastAsia" w:hAnsiTheme="minorEastAsia" w:cs="宋体" w:hint="eastAsia"/>
                <w:kern w:val="0"/>
                <w:sz w:val="24"/>
              </w:rPr>
              <w:br/>
              <w:t xml:space="preserve"> U盘导入：会中参会人可以通过u盘导入资料进入系统,资料可以分享给其他参会人观看,也可以下载其他参会人分享的文件；</w:t>
            </w:r>
            <w:r w:rsidRPr="00470E01">
              <w:rPr>
                <w:rFonts w:asciiTheme="minorEastAsia" w:eastAsiaTheme="minorEastAsia" w:hAnsiTheme="minorEastAsia" w:cs="宋体" w:hint="eastAsia"/>
                <w:kern w:val="0"/>
                <w:sz w:val="24"/>
              </w:rPr>
              <w:br/>
              <w:t xml:space="preserve"> 公告：秘书会前进行发布一些广告信息包括提前预览,信息类型有文字信息、图片信息、视频信息,终端可以实时观看,可以发布多张图片信息,终端打开图片或者视频可以通过手势或者鼠标进行放大或缩小,拖动等操作进行查看；</w:t>
            </w:r>
            <w:r w:rsidRPr="00470E01">
              <w:rPr>
                <w:rFonts w:asciiTheme="minorEastAsia" w:eastAsiaTheme="minorEastAsia" w:hAnsiTheme="minorEastAsia" w:cs="宋体" w:hint="eastAsia"/>
                <w:kern w:val="0"/>
                <w:sz w:val="24"/>
              </w:rPr>
              <w:br/>
              <w:t xml:space="preserve"> 会议资料：不同的参会者可在会议终端上查看文字资料、图片资料、视频资料等不同的会议资料; 文字材料支持原笔迹批注，常用文件格式Pdf、Word支持全文批注; 图片材料支持手势移动、缩放、旋转、翻页；视频资料可点击播放；</w:t>
            </w:r>
            <w:r w:rsidRPr="00470E01">
              <w:rPr>
                <w:rFonts w:asciiTheme="minorEastAsia" w:eastAsiaTheme="minorEastAsia" w:hAnsiTheme="minorEastAsia" w:cs="宋体" w:hint="eastAsia"/>
                <w:kern w:val="0"/>
                <w:sz w:val="24"/>
              </w:rPr>
              <w:br/>
              <w:t>技术参数：</w:t>
            </w:r>
            <w:r w:rsidRPr="00470E01">
              <w:rPr>
                <w:rFonts w:asciiTheme="minorEastAsia" w:eastAsiaTheme="minorEastAsia" w:hAnsiTheme="minorEastAsia" w:cs="宋体" w:hint="eastAsia"/>
                <w:kern w:val="0"/>
                <w:sz w:val="24"/>
              </w:rPr>
              <w:br/>
              <w:t xml:space="preserve">  CPU I3  四核2.3GHz主频</w:t>
            </w:r>
            <w:r w:rsidRPr="00470E01">
              <w:rPr>
                <w:rFonts w:asciiTheme="minorEastAsia" w:eastAsiaTheme="minorEastAsia" w:hAnsiTheme="minorEastAsia" w:cs="宋体" w:hint="eastAsia"/>
                <w:kern w:val="0"/>
                <w:sz w:val="24"/>
              </w:rPr>
              <w:br/>
              <w:t xml:space="preserve">  内存 4GB DDR3 RAM</w:t>
            </w:r>
            <w:r w:rsidRPr="00470E01">
              <w:rPr>
                <w:rFonts w:asciiTheme="minorEastAsia" w:eastAsiaTheme="minorEastAsia" w:hAnsiTheme="minorEastAsia" w:cs="宋体" w:hint="eastAsia"/>
                <w:kern w:val="0"/>
                <w:sz w:val="24"/>
              </w:rPr>
              <w:br/>
              <w:t xml:space="preserve">  硬盘容量 64GB SSD硬盘</w:t>
            </w:r>
            <w:r w:rsidRPr="00470E01">
              <w:rPr>
                <w:rFonts w:asciiTheme="minorEastAsia" w:eastAsiaTheme="minorEastAsia" w:hAnsiTheme="minorEastAsia" w:cs="宋体" w:hint="eastAsia"/>
                <w:kern w:val="0"/>
                <w:sz w:val="24"/>
              </w:rPr>
              <w:br/>
              <w:t xml:space="preserve">  网卡 百兆网络接口</w:t>
            </w:r>
            <w:r w:rsidRPr="00470E01">
              <w:rPr>
                <w:rFonts w:asciiTheme="minorEastAsia" w:eastAsiaTheme="minorEastAsia" w:hAnsiTheme="minorEastAsia" w:cs="宋体" w:hint="eastAsia"/>
                <w:kern w:val="0"/>
                <w:sz w:val="24"/>
              </w:rPr>
              <w:br/>
              <w:t xml:space="preserve">  标准接口 1×串口、1×VGA、1×HDMI、2×USB2.0、4×USB3.0</w:t>
            </w:r>
            <w:r w:rsidRPr="00470E01">
              <w:rPr>
                <w:rFonts w:asciiTheme="minorEastAsia" w:eastAsiaTheme="minorEastAsia" w:hAnsiTheme="minorEastAsia" w:cs="宋体" w:hint="eastAsia"/>
                <w:kern w:val="0"/>
                <w:sz w:val="24"/>
              </w:rPr>
              <w:br/>
              <w:t xml:space="preserve">  操作系统 Windows7</w:t>
            </w:r>
            <w:r w:rsidRPr="00470E01">
              <w:rPr>
                <w:rFonts w:asciiTheme="minorEastAsia" w:eastAsiaTheme="minorEastAsia" w:hAnsiTheme="minorEastAsia" w:cs="宋体" w:hint="eastAsia"/>
                <w:kern w:val="0"/>
                <w:sz w:val="24"/>
              </w:rPr>
              <w:br/>
              <w:t xml:space="preserve">  工作环境 环境温度：5℃～40℃；相对湿度：≧75%</w:t>
            </w:r>
            <w:r w:rsidRPr="00470E01">
              <w:rPr>
                <w:rFonts w:asciiTheme="minorEastAsia" w:eastAsiaTheme="minorEastAsia" w:hAnsiTheme="minorEastAsia" w:cs="宋体" w:hint="eastAsia"/>
                <w:kern w:val="0"/>
                <w:sz w:val="24"/>
              </w:rPr>
              <w:br/>
            </w:r>
            <w:r w:rsidRPr="00470E01">
              <w:rPr>
                <w:rFonts w:asciiTheme="minorEastAsia" w:eastAsiaTheme="minorEastAsia" w:hAnsiTheme="minorEastAsia" w:cs="宋体" w:hint="eastAsia"/>
                <w:kern w:val="0"/>
                <w:sz w:val="24"/>
              </w:rPr>
              <w:lastRenderedPageBreak/>
              <w:t xml:space="preserve">  工作功耗 AC～220V/50Hz/250W</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台</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18</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91</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智能交互式无纸化升降一体机15.6</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触控无纸化智能桌面采用15.6寸高清宽屏设计，符合会议现场人体坐姿舒适可视效果，高度严格按不遮挡视线角度设计，搭载一体化升降器，采用无缝、无背板连接，彰显产品高端大气；搭配无纸化会议终端，完美实现交互式无纸化强大的会议功能。</w:t>
            </w:r>
          </w:p>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触控超薄高清显示屏外壳铝合金材料，表面处理为喷砂阳极氧化，超薄液晶屏设计。</w:t>
            </w:r>
            <w:r w:rsidRPr="00470E01">
              <w:rPr>
                <w:rFonts w:asciiTheme="minorEastAsia" w:eastAsiaTheme="minorEastAsia" w:hAnsiTheme="minorEastAsia" w:cs="宋体" w:hint="eastAsia"/>
                <w:kern w:val="0"/>
                <w:sz w:val="24"/>
              </w:rPr>
              <w:br/>
              <w:t>采用15.6/17.3/18.5/21.5寸多点电容触控高清液晶屏，分辨率达到1920×1080dpi,屏幕视角为IPS全视角液晶屏，显示效果清晰亮丽。</w:t>
            </w:r>
            <w:r w:rsidRPr="00470E01">
              <w:rPr>
                <w:rFonts w:asciiTheme="minorEastAsia" w:eastAsiaTheme="minorEastAsia" w:hAnsiTheme="minorEastAsia" w:cs="宋体" w:hint="eastAsia"/>
                <w:kern w:val="0"/>
                <w:sz w:val="24"/>
              </w:rPr>
              <w:br/>
              <w:t xml:space="preserve">  升降器面板航空铝材材质，阳极氧化拉丝工艺，采用超薄设计，面板宽度仅为72mm。</w:t>
            </w:r>
            <w:r w:rsidRPr="00470E01">
              <w:rPr>
                <w:rFonts w:asciiTheme="minorEastAsia" w:eastAsiaTheme="minorEastAsia" w:hAnsiTheme="minorEastAsia" w:cs="宋体" w:hint="eastAsia"/>
                <w:kern w:val="0"/>
                <w:sz w:val="24"/>
              </w:rPr>
              <w:br/>
              <w:t xml:space="preserve">  触控超薄高清显示屏与超薄圆轴式升降器无外露连接线、无连接背板、无外露螺丝，保证升降显示触控屏整体美观大方。</w:t>
            </w:r>
            <w:r w:rsidRPr="00470E01">
              <w:rPr>
                <w:rFonts w:asciiTheme="minorEastAsia" w:eastAsiaTheme="minorEastAsia" w:hAnsiTheme="minorEastAsia" w:cs="宋体" w:hint="eastAsia"/>
                <w:kern w:val="0"/>
                <w:sz w:val="24"/>
              </w:rPr>
              <w:br/>
              <w:t xml:space="preserve">  升降器支持232、485控制、软件控制、手动控制，控制软件支持PC机安装，兼容常用操作系统，可统一控制也可以任意分组控制升降器上升、暂停、下降等运动状态。</w:t>
            </w:r>
            <w:r w:rsidRPr="00470E01">
              <w:rPr>
                <w:rFonts w:asciiTheme="minorEastAsia" w:eastAsiaTheme="minorEastAsia" w:hAnsiTheme="minorEastAsia" w:cs="宋体" w:hint="eastAsia"/>
                <w:kern w:val="0"/>
                <w:sz w:val="24"/>
              </w:rPr>
              <w:br/>
              <w:t xml:space="preserve">  升降器面板具备：上升、暂停、下降、多媒体会议终端开关接口；升降器支持手动仰角15度，保证显示器最佳观看视角与触控角度。</w:t>
            </w:r>
            <w:r w:rsidRPr="00470E01">
              <w:rPr>
                <w:rFonts w:asciiTheme="minorEastAsia" w:eastAsiaTheme="minorEastAsia" w:hAnsiTheme="minorEastAsia" w:cs="宋体" w:hint="eastAsia"/>
                <w:kern w:val="0"/>
                <w:sz w:val="24"/>
              </w:rPr>
              <w:br/>
              <w:t xml:space="preserve">  具有电源保护功能，升降器桌面面板预设USB信息接口，支持文档资料导入导出。</w:t>
            </w:r>
            <w:r w:rsidRPr="00470E01">
              <w:rPr>
                <w:rFonts w:asciiTheme="minorEastAsia" w:eastAsiaTheme="minorEastAsia" w:hAnsiTheme="minorEastAsia" w:cs="宋体" w:hint="eastAsia"/>
                <w:kern w:val="0"/>
                <w:sz w:val="24"/>
              </w:rPr>
              <w:br/>
              <w:t>技术参数</w:t>
            </w:r>
            <w:r w:rsidRPr="00470E01">
              <w:rPr>
                <w:rFonts w:asciiTheme="minorEastAsia" w:eastAsiaTheme="minorEastAsia" w:hAnsiTheme="minorEastAsia" w:cs="宋体" w:hint="eastAsia"/>
                <w:kern w:val="0"/>
                <w:sz w:val="24"/>
              </w:rPr>
              <w:br/>
              <w:t xml:space="preserve">  显示比例 16:9</w:t>
            </w:r>
            <w:r w:rsidRPr="00470E01">
              <w:rPr>
                <w:rFonts w:asciiTheme="minorEastAsia" w:eastAsiaTheme="minorEastAsia" w:hAnsiTheme="minorEastAsia" w:cs="宋体" w:hint="eastAsia"/>
                <w:kern w:val="0"/>
                <w:sz w:val="24"/>
              </w:rPr>
              <w:br/>
              <w:t xml:space="preserve">  物理分辨率 1920×1080</w:t>
            </w:r>
            <w:r w:rsidRPr="00470E01">
              <w:rPr>
                <w:rFonts w:asciiTheme="minorEastAsia" w:eastAsiaTheme="minorEastAsia" w:hAnsiTheme="minorEastAsia" w:cs="宋体" w:hint="eastAsia"/>
                <w:kern w:val="0"/>
                <w:sz w:val="24"/>
              </w:rPr>
              <w:br/>
              <w:t xml:space="preserve">  显示屏视角 IPS全视角</w:t>
            </w:r>
            <w:r w:rsidRPr="00470E01">
              <w:rPr>
                <w:rFonts w:asciiTheme="minorEastAsia" w:eastAsiaTheme="minorEastAsia" w:hAnsiTheme="minorEastAsia" w:cs="宋体" w:hint="eastAsia"/>
                <w:kern w:val="0"/>
                <w:sz w:val="24"/>
              </w:rPr>
              <w:br/>
              <w:t xml:space="preserve">  触摸屏类型 电容屏，10点触控</w:t>
            </w:r>
            <w:r w:rsidRPr="00470E01">
              <w:rPr>
                <w:rFonts w:asciiTheme="minorEastAsia" w:eastAsiaTheme="minorEastAsia" w:hAnsiTheme="minorEastAsia" w:cs="宋体" w:hint="eastAsia"/>
                <w:kern w:val="0"/>
                <w:sz w:val="24"/>
              </w:rPr>
              <w:br/>
              <w:t xml:space="preserve">  接口 1×HDMI、1×VGA、1×USB2.0</w:t>
            </w:r>
            <w:r w:rsidRPr="00470E01">
              <w:rPr>
                <w:rFonts w:asciiTheme="minorEastAsia" w:eastAsiaTheme="minorEastAsia" w:hAnsiTheme="minorEastAsia" w:cs="宋体" w:hint="eastAsia"/>
                <w:kern w:val="0"/>
                <w:sz w:val="24"/>
              </w:rPr>
              <w:br/>
              <w:t xml:space="preserve">  工作功耗 AC～220V/50Hz/30W</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台</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18</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92</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交互式网络拓展交换机</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采用模块化设计，是高性能的工作组或企业级全千兆交换机。拥有24个RJ－45 10/100/1000 BASE-TX自适应端口，外加4个可选双介质光电复用（TX/SFP）的千兆口，支持10/100/999M的各种连接，可根据需要灵活地配置网络。该交换机能与所有的以太网、快速以太网设备相连接，保护用户已有的网络投资。可在工作组之间或企业内部提供全千兆、高带宽、高性能连接，同时还能增强服务器群的容量，让用户能更快速存取整个网络资源。这款交换机可以缓解因为网络带宽不足及用户迅速增长所造成的网络传输</w:t>
            </w:r>
            <w:r w:rsidRPr="00470E01">
              <w:rPr>
                <w:rFonts w:asciiTheme="minorEastAsia" w:eastAsiaTheme="minorEastAsia" w:hAnsiTheme="minorEastAsia" w:cs="宋体" w:hint="eastAsia"/>
                <w:kern w:val="0"/>
                <w:sz w:val="24"/>
              </w:rPr>
              <w:br/>
              <w:t>技术参数：</w:t>
            </w:r>
            <w:r w:rsidRPr="00470E01">
              <w:rPr>
                <w:rFonts w:asciiTheme="minorEastAsia" w:eastAsiaTheme="minorEastAsia" w:hAnsiTheme="minorEastAsia" w:cs="宋体" w:hint="eastAsia"/>
                <w:kern w:val="0"/>
                <w:sz w:val="24"/>
              </w:rPr>
              <w:br/>
              <w:t xml:space="preserve">  整机交换容量 48Gbps</w:t>
            </w:r>
            <w:r w:rsidRPr="00470E01">
              <w:rPr>
                <w:rFonts w:asciiTheme="minorEastAsia" w:eastAsiaTheme="minorEastAsia" w:hAnsiTheme="minorEastAsia" w:cs="宋体" w:hint="eastAsia"/>
                <w:kern w:val="0"/>
                <w:sz w:val="24"/>
              </w:rPr>
              <w:br/>
              <w:t xml:space="preserve">  整机包转发率 36Mpps</w:t>
            </w:r>
            <w:r w:rsidRPr="00470E01">
              <w:rPr>
                <w:rFonts w:asciiTheme="minorEastAsia" w:eastAsiaTheme="minorEastAsia" w:hAnsiTheme="minorEastAsia" w:cs="宋体" w:hint="eastAsia"/>
                <w:kern w:val="0"/>
                <w:sz w:val="24"/>
              </w:rPr>
              <w:br/>
              <w:t xml:space="preserve">  固定端口：24个10/100/1000BASE-T 自协商的以太网端口</w:t>
            </w:r>
            <w:r w:rsidRPr="00470E01">
              <w:rPr>
                <w:rFonts w:asciiTheme="minorEastAsia" w:eastAsiaTheme="minorEastAsia" w:hAnsiTheme="minorEastAsia" w:cs="宋体" w:hint="eastAsia"/>
                <w:kern w:val="0"/>
                <w:sz w:val="24"/>
              </w:rPr>
              <w:br/>
              <w:t xml:space="preserve">  端口属性：支持1000Mbit/s传输速率全双工</w:t>
            </w:r>
            <w:r w:rsidRPr="00470E01">
              <w:rPr>
                <w:rFonts w:asciiTheme="minorEastAsia" w:eastAsiaTheme="minorEastAsia" w:hAnsiTheme="minorEastAsia" w:cs="宋体" w:hint="eastAsia"/>
                <w:kern w:val="0"/>
                <w:sz w:val="24"/>
              </w:rPr>
              <w:br/>
              <w:t xml:space="preserve">  指示灯:每端口：Link/Act,Speed </w:t>
            </w:r>
            <w:r w:rsidRPr="00470E01">
              <w:rPr>
                <w:rFonts w:asciiTheme="minorEastAsia" w:eastAsiaTheme="minorEastAsia" w:hAnsiTheme="minorEastAsia" w:cs="宋体" w:hint="eastAsia"/>
                <w:kern w:val="0"/>
                <w:sz w:val="24"/>
              </w:rPr>
              <w:br/>
              <w:t xml:space="preserve">  每设备：Power</w:t>
            </w:r>
            <w:r w:rsidRPr="00470E01">
              <w:rPr>
                <w:rFonts w:asciiTheme="minorEastAsia" w:eastAsiaTheme="minorEastAsia" w:hAnsiTheme="minorEastAsia" w:cs="宋体" w:hint="eastAsia"/>
                <w:kern w:val="0"/>
                <w:sz w:val="24"/>
              </w:rPr>
              <w:br/>
              <w:t xml:space="preserve">  转发能力：35.71Mpps</w:t>
            </w:r>
            <w:r w:rsidRPr="00470E01">
              <w:rPr>
                <w:rFonts w:asciiTheme="minorEastAsia" w:eastAsiaTheme="minorEastAsia" w:hAnsiTheme="minorEastAsia" w:cs="宋体" w:hint="eastAsia"/>
                <w:kern w:val="0"/>
                <w:sz w:val="24"/>
              </w:rPr>
              <w:br/>
              <w:t xml:space="preserve">  交换模式：存储转发模式</w:t>
            </w:r>
            <w:r w:rsidRPr="00470E01">
              <w:rPr>
                <w:rFonts w:asciiTheme="minorEastAsia" w:eastAsiaTheme="minorEastAsia" w:hAnsiTheme="minorEastAsia" w:cs="宋体" w:hint="eastAsia"/>
                <w:kern w:val="0"/>
                <w:sz w:val="24"/>
              </w:rPr>
              <w:br/>
              <w:t xml:space="preserve">  MAC容量：8K</w:t>
            </w:r>
            <w:r w:rsidRPr="00470E01">
              <w:rPr>
                <w:rFonts w:asciiTheme="minorEastAsia" w:eastAsiaTheme="minorEastAsia" w:hAnsiTheme="minorEastAsia" w:cs="宋体" w:hint="eastAsia"/>
                <w:kern w:val="0"/>
                <w:sz w:val="24"/>
              </w:rPr>
              <w:br/>
              <w:t xml:space="preserve">  外壳材质:阳极氧化金属SGCC</w:t>
            </w:r>
            <w:r w:rsidRPr="00470E01">
              <w:rPr>
                <w:rFonts w:asciiTheme="minorEastAsia" w:eastAsiaTheme="minorEastAsia" w:hAnsiTheme="minorEastAsia" w:cs="宋体" w:hint="eastAsia"/>
                <w:kern w:val="0"/>
                <w:sz w:val="24"/>
              </w:rPr>
              <w:br/>
            </w:r>
            <w:r w:rsidRPr="00470E01">
              <w:rPr>
                <w:rFonts w:asciiTheme="minorEastAsia" w:eastAsiaTheme="minorEastAsia" w:hAnsiTheme="minorEastAsia" w:cs="宋体" w:hint="eastAsia"/>
                <w:kern w:val="0"/>
                <w:sz w:val="24"/>
              </w:rPr>
              <w:lastRenderedPageBreak/>
              <w:t xml:space="preserve">  输入电压：100~240V AC 50/60HZ</w:t>
            </w:r>
            <w:r w:rsidRPr="00470E01">
              <w:rPr>
                <w:rFonts w:asciiTheme="minorEastAsia" w:eastAsiaTheme="minorEastAsia" w:hAnsiTheme="minorEastAsia" w:cs="宋体" w:hint="eastAsia"/>
                <w:kern w:val="0"/>
                <w:sz w:val="24"/>
              </w:rPr>
              <w:br/>
              <w:t xml:space="preserve">  安装方式：机架安装</w:t>
            </w:r>
            <w:r w:rsidRPr="00470E01">
              <w:rPr>
                <w:rFonts w:asciiTheme="minorEastAsia" w:eastAsiaTheme="minorEastAsia" w:hAnsiTheme="minorEastAsia" w:cs="宋体" w:hint="eastAsia"/>
                <w:kern w:val="0"/>
                <w:sz w:val="24"/>
              </w:rPr>
              <w:br/>
              <w:t xml:space="preserve">  满载功耗:&lt;20W</w:t>
            </w:r>
            <w:r w:rsidRPr="00470E01">
              <w:rPr>
                <w:rFonts w:asciiTheme="minorEastAsia" w:eastAsiaTheme="minorEastAsia" w:hAnsiTheme="minorEastAsia" w:cs="宋体" w:hint="eastAsia"/>
                <w:kern w:val="0"/>
                <w:sz w:val="24"/>
              </w:rPr>
              <w:br/>
              <w:t xml:space="preserve">  电源:AC：220V，50Hz±10%</w:t>
            </w:r>
            <w:r w:rsidRPr="00470E01">
              <w:rPr>
                <w:rFonts w:asciiTheme="minorEastAsia" w:eastAsiaTheme="minorEastAsia" w:hAnsiTheme="minorEastAsia" w:cs="宋体" w:hint="eastAsia"/>
                <w:kern w:val="0"/>
                <w:sz w:val="24"/>
              </w:rPr>
              <w:br/>
              <w:t xml:space="preserve">  散热方式：内置风扇散热</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台</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93</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智能中控主机</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功能特点：</w:t>
            </w:r>
            <w:r w:rsidRPr="00470E01">
              <w:rPr>
                <w:rFonts w:asciiTheme="minorEastAsia" w:eastAsiaTheme="minorEastAsia" w:hAnsiTheme="minorEastAsia" w:cs="宋体" w:hint="eastAsia"/>
                <w:kern w:val="0"/>
                <w:sz w:val="24"/>
              </w:rPr>
              <w:br/>
              <w:t xml:space="preserve"> 同时支持IPAD平板电脑、安卓平板电脑、windows电脑控制</w:t>
            </w:r>
            <w:r w:rsidRPr="00470E01">
              <w:rPr>
                <w:rFonts w:asciiTheme="minorEastAsia" w:eastAsiaTheme="minorEastAsia" w:hAnsiTheme="minorEastAsia" w:cs="宋体" w:hint="eastAsia"/>
                <w:kern w:val="0"/>
                <w:sz w:val="24"/>
              </w:rPr>
              <w:br/>
              <w:t xml:space="preserve"> IPAD控制软件，可直接在app store上安装，确保稳定兼容，不需越狱，不需破解。</w:t>
            </w:r>
            <w:r w:rsidRPr="00470E01">
              <w:rPr>
                <w:rFonts w:asciiTheme="minorEastAsia" w:eastAsiaTheme="minorEastAsia" w:hAnsiTheme="minorEastAsia" w:cs="宋体" w:hint="eastAsia"/>
                <w:kern w:val="0"/>
                <w:sz w:val="24"/>
              </w:rPr>
              <w:br/>
              <w:t xml:space="preserve"> 与数字会议矩阵系列产品进行无缝连接</w:t>
            </w:r>
            <w:r w:rsidRPr="00470E01">
              <w:rPr>
                <w:rFonts w:asciiTheme="minorEastAsia" w:eastAsiaTheme="minorEastAsia" w:hAnsiTheme="minorEastAsia" w:cs="宋体" w:hint="eastAsia"/>
                <w:kern w:val="0"/>
                <w:sz w:val="24"/>
              </w:rPr>
              <w:br/>
              <w:t xml:space="preserve"> 设计平台采用先进的软件技术，不需使用任何电脑语言进行编程，不需使用各种复杂的逻辑模块与宏，以方便施工、后期维护及升级。</w:t>
            </w:r>
            <w:r w:rsidRPr="00470E01">
              <w:rPr>
                <w:rFonts w:asciiTheme="minorEastAsia" w:eastAsiaTheme="minorEastAsia" w:hAnsiTheme="minorEastAsia" w:cs="宋体" w:hint="eastAsia"/>
                <w:kern w:val="0"/>
                <w:sz w:val="24"/>
              </w:rPr>
              <w:br/>
              <w:t xml:space="preserve"> 程序设计师勿需亲自到现场，可直接通过以太网络，利用Internet互联网传输来更改程序的内容。</w:t>
            </w:r>
            <w:r w:rsidRPr="00470E01">
              <w:rPr>
                <w:rFonts w:asciiTheme="minorEastAsia" w:eastAsiaTheme="minorEastAsia" w:hAnsiTheme="minorEastAsia" w:cs="宋体" w:hint="eastAsia"/>
                <w:kern w:val="0"/>
                <w:sz w:val="24"/>
              </w:rPr>
              <w:br/>
              <w:t xml:space="preserve"> 专为高要求级场合设计，主机配有8个RS232串口、8个RS485/422、8个红外口、8-Relays 继电器口等控制口。不集成小矩阵等信号切换系统，增强控制接口，以降低整个系统崩溃的风险。</w:t>
            </w:r>
            <w:r w:rsidRPr="00470E01">
              <w:rPr>
                <w:rFonts w:asciiTheme="minorEastAsia" w:eastAsiaTheme="minorEastAsia" w:hAnsiTheme="minorEastAsia" w:cs="宋体" w:hint="eastAsia"/>
                <w:kern w:val="0"/>
                <w:sz w:val="24"/>
              </w:rPr>
              <w:br/>
              <w:t xml:space="preserve"> 控制通讯：以太网(TCP/IP)，10/100M自适应，TCP SERVER方式，也可定制为UDP方式，也可连接射频接收器。</w:t>
            </w:r>
            <w:r w:rsidRPr="00470E01">
              <w:rPr>
                <w:rFonts w:asciiTheme="minorEastAsia" w:eastAsiaTheme="minorEastAsia" w:hAnsiTheme="minorEastAsia" w:cs="宋体" w:hint="eastAsia"/>
                <w:kern w:val="0"/>
                <w:sz w:val="24"/>
              </w:rPr>
              <w:br/>
              <w:t xml:space="preserve"> 指令存储器：FLASH，大容量FLASH存储器，可保存高达5000条控制指令，满足任何场合的控制存储要求，支持扩展。</w:t>
            </w:r>
            <w:r w:rsidRPr="00470E01">
              <w:rPr>
                <w:rFonts w:asciiTheme="minorEastAsia" w:eastAsiaTheme="minorEastAsia" w:hAnsiTheme="minorEastAsia" w:cs="宋体" w:hint="eastAsia"/>
                <w:kern w:val="0"/>
                <w:sz w:val="24"/>
              </w:rPr>
              <w:br/>
              <w:t>技术参数：</w:t>
            </w:r>
            <w:r w:rsidRPr="00470E01">
              <w:rPr>
                <w:rFonts w:asciiTheme="minorEastAsia" w:eastAsiaTheme="minorEastAsia" w:hAnsiTheme="minorEastAsia" w:cs="宋体" w:hint="eastAsia"/>
                <w:kern w:val="0"/>
                <w:sz w:val="24"/>
              </w:rPr>
              <w:br/>
              <w:t xml:space="preserve"> 控制通讯：以太网(TCP/IP)，10/100M自适应，TCP SERVER方式，也可定制为UDP方式。</w:t>
            </w:r>
            <w:r w:rsidRPr="00470E01">
              <w:rPr>
                <w:rFonts w:asciiTheme="minorEastAsia" w:eastAsiaTheme="minorEastAsia" w:hAnsiTheme="minorEastAsia" w:cs="宋体" w:hint="eastAsia"/>
                <w:kern w:val="0"/>
                <w:sz w:val="24"/>
              </w:rPr>
              <w:br/>
              <w:t xml:space="preserve"> 处理器：双处理器。 采用2颗嵌入式高速中央处理器(CPU)并行运算，有别于传统的中控系统，可快速处理各种复杂的控制指令，提高响应用户的速度；</w:t>
            </w:r>
            <w:r w:rsidRPr="00470E01">
              <w:rPr>
                <w:rFonts w:asciiTheme="minorEastAsia" w:eastAsiaTheme="minorEastAsia" w:hAnsiTheme="minorEastAsia" w:cs="宋体" w:hint="eastAsia"/>
                <w:kern w:val="0"/>
                <w:sz w:val="24"/>
              </w:rPr>
              <w:br/>
              <w:t xml:space="preserve"> 红外口：8路独立可编程的红外发射接口，支持控制多台相同或不同的红外设备，支持控制DVD、电视机、空调、投影机等所有红外遥控设备；</w:t>
            </w:r>
            <w:r w:rsidRPr="00470E01">
              <w:rPr>
                <w:rFonts w:asciiTheme="minorEastAsia" w:eastAsiaTheme="minorEastAsia" w:hAnsiTheme="minorEastAsia" w:cs="宋体" w:hint="eastAsia"/>
                <w:kern w:val="0"/>
                <w:sz w:val="24"/>
              </w:rPr>
              <w:br/>
              <w:t xml:space="preserve"> 红外学习器：内置，支持超长码识别，高精度脉宽捕获及数码转换</w:t>
            </w:r>
            <w:r w:rsidRPr="00470E01">
              <w:rPr>
                <w:rFonts w:asciiTheme="minorEastAsia" w:eastAsiaTheme="minorEastAsia" w:hAnsiTheme="minorEastAsia" w:cs="宋体" w:hint="eastAsia"/>
                <w:kern w:val="0"/>
                <w:sz w:val="24"/>
              </w:rPr>
              <w:br/>
              <w:t xml:space="preserve"> 指令存储器：FLASH，大容量FLASH存储器，可保存高达5000条控制指令，满足任何场合的控制存储要求，支持扩展；</w:t>
            </w:r>
            <w:r w:rsidRPr="00470E01">
              <w:rPr>
                <w:rFonts w:asciiTheme="minorEastAsia" w:eastAsiaTheme="minorEastAsia" w:hAnsiTheme="minorEastAsia" w:cs="宋体" w:hint="eastAsia"/>
                <w:kern w:val="0"/>
                <w:sz w:val="24"/>
              </w:rPr>
              <w:br/>
              <w:t xml:space="preserve"> 继电器：8路弱电继电器接口，低压小电流开关控制</w:t>
            </w:r>
            <w:r w:rsidRPr="00470E01">
              <w:rPr>
                <w:rFonts w:asciiTheme="minorEastAsia" w:eastAsiaTheme="minorEastAsia" w:hAnsiTheme="minorEastAsia" w:cs="宋体" w:hint="eastAsia"/>
                <w:kern w:val="0"/>
                <w:sz w:val="24"/>
              </w:rPr>
              <w:br/>
              <w:t xml:space="preserve"> RS232串口： 8路（可选配16路），可编程， RS-232  串口，和RS-485互不关联，可同时使用；</w:t>
            </w:r>
            <w:r w:rsidRPr="00470E01">
              <w:rPr>
                <w:rFonts w:asciiTheme="minorEastAsia" w:eastAsiaTheme="minorEastAsia" w:hAnsiTheme="minorEastAsia" w:cs="宋体" w:hint="eastAsia"/>
                <w:kern w:val="0"/>
                <w:sz w:val="24"/>
              </w:rPr>
              <w:br/>
              <w:t xml:space="preserve"> 波特率：300-115200可选；</w:t>
            </w:r>
            <w:r w:rsidRPr="00470E01">
              <w:rPr>
                <w:rFonts w:asciiTheme="minorEastAsia" w:eastAsiaTheme="minorEastAsia" w:hAnsiTheme="minorEastAsia" w:cs="宋体" w:hint="eastAsia"/>
                <w:kern w:val="0"/>
                <w:sz w:val="24"/>
              </w:rPr>
              <w:br/>
              <w:t xml:space="preserve"> 数据表达格式：字符或十六进制</w:t>
            </w:r>
            <w:r w:rsidRPr="00470E01">
              <w:rPr>
                <w:rFonts w:asciiTheme="minorEastAsia" w:eastAsiaTheme="minorEastAsia" w:hAnsiTheme="minorEastAsia" w:cs="宋体" w:hint="eastAsia"/>
                <w:kern w:val="0"/>
                <w:sz w:val="24"/>
              </w:rPr>
              <w:br/>
              <w:t xml:space="preserve"> RS485/422串口： 8 路（可选配16路），可编程，RS-485  串口，和RS-232互不关联，可同时使用；（即最多有32个串口）</w:t>
            </w:r>
            <w:r w:rsidRPr="00470E01">
              <w:rPr>
                <w:rFonts w:asciiTheme="minorEastAsia" w:eastAsiaTheme="minorEastAsia" w:hAnsiTheme="minorEastAsia" w:cs="宋体" w:hint="eastAsia"/>
                <w:kern w:val="0"/>
                <w:sz w:val="24"/>
              </w:rPr>
              <w:br/>
              <w:t xml:space="preserve"> IO口：8个，支持外部短路触发；</w:t>
            </w:r>
            <w:r w:rsidRPr="00470E01">
              <w:rPr>
                <w:rFonts w:asciiTheme="minorEastAsia" w:eastAsiaTheme="minorEastAsia" w:hAnsiTheme="minorEastAsia" w:cs="宋体" w:hint="eastAsia"/>
                <w:kern w:val="0"/>
                <w:sz w:val="24"/>
              </w:rPr>
              <w:br/>
              <w:t xml:space="preserve"> 输出最大脉冲宽度：200ms；</w:t>
            </w:r>
            <w:r w:rsidRPr="00470E01">
              <w:rPr>
                <w:rFonts w:asciiTheme="minorEastAsia" w:eastAsiaTheme="minorEastAsia" w:hAnsiTheme="minorEastAsia" w:cs="宋体" w:hint="eastAsia"/>
                <w:kern w:val="0"/>
                <w:sz w:val="24"/>
              </w:rPr>
              <w:br/>
              <w:t xml:space="preserve"> 最大输入输出电流：20mA；</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台</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94</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编程软件</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中控编程软件可根据会场实际情况，将会议环境中各个系统和设备的操作集中到一个全图标控制界面上进行集中控制操作。具备通过彩色触摸屏和PC控制界面，对会议室的视音频播放设备、</w:t>
            </w:r>
            <w:r w:rsidRPr="00470E01">
              <w:rPr>
                <w:rFonts w:asciiTheme="minorEastAsia" w:eastAsiaTheme="minorEastAsia" w:hAnsiTheme="minorEastAsia" w:cs="宋体" w:hint="eastAsia"/>
                <w:kern w:val="0"/>
                <w:sz w:val="24"/>
              </w:rPr>
              <w:lastRenderedPageBreak/>
              <w:t>信号切换、设备电源、投影、摄像机等作统一集中控制的软件功能。</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套</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lastRenderedPageBreak/>
              <w:t>95</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手自一体电源控制箱</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手动控制:前面板 8 个硅胶发光按键控制，带状态指示，紧急情况 下可以手动控制继电器的开关，在中控出现故障时可使用这一功能，很好的保护其他的设备。</w:t>
            </w:r>
            <w:r w:rsidRPr="00470E01">
              <w:rPr>
                <w:rFonts w:asciiTheme="minorEastAsia" w:eastAsiaTheme="minorEastAsia" w:hAnsiTheme="minorEastAsia" w:cs="宋体" w:hint="eastAsia"/>
                <w:kern w:val="0"/>
                <w:sz w:val="24"/>
              </w:rPr>
              <w:br/>
              <w:t xml:space="preserve"> IO控制:在机器的内部有 8 个 IO 接口，在没有中控的情况下也能使用，用途更广；</w:t>
            </w:r>
            <w:r w:rsidRPr="00470E01">
              <w:rPr>
                <w:rFonts w:asciiTheme="minorEastAsia" w:eastAsiaTheme="minorEastAsia" w:hAnsiTheme="minorEastAsia" w:cs="宋体" w:hint="eastAsia"/>
                <w:kern w:val="0"/>
                <w:sz w:val="24"/>
              </w:rPr>
              <w:br/>
              <w:t xml:space="preserve"> 协议兼容:兼容目前市面上用得比较广的中控网络协议；</w:t>
            </w:r>
            <w:r w:rsidRPr="00470E01">
              <w:rPr>
                <w:rFonts w:asciiTheme="minorEastAsia" w:eastAsiaTheme="minorEastAsia" w:hAnsiTheme="minorEastAsia" w:cs="宋体" w:hint="eastAsia"/>
                <w:kern w:val="0"/>
                <w:sz w:val="24"/>
              </w:rPr>
              <w:br/>
              <w:t xml:space="preserve"> ID选择：旋转的 ID 切换设置网络 ID 身份代码；</w:t>
            </w:r>
            <w:r w:rsidRPr="00470E01">
              <w:rPr>
                <w:rFonts w:asciiTheme="minorEastAsia" w:eastAsiaTheme="minorEastAsia" w:hAnsiTheme="minorEastAsia" w:cs="宋体" w:hint="eastAsia"/>
                <w:kern w:val="0"/>
                <w:sz w:val="24"/>
              </w:rPr>
              <w:br/>
              <w:t xml:space="preserve"> 每路继电器都有三连接点的接线柱 ,具有常开与常闭的功能；</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台</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96</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辅材</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音频跳线、音箱线、HDMI线、控制线、PVC管线等</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项</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97</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饮水机</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冰热两用立式饮水机</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台</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98</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电脑管理服务器（文档及成品管理）</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 xml:space="preserve">4210*2/32G DDR4*4/4T SAS*3/RS0820P(2G)*1/1000M*4/550W双电源/导轨/双口万兆网卡含模块*1/ </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台</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tr w:rsidR="004267B5" w:rsidRPr="00470E01" w:rsidTr="00F9360C">
        <w:trPr>
          <w:trHeight w:val="20"/>
        </w:trPr>
        <w:tc>
          <w:tcPr>
            <w:tcW w:w="710" w:type="dxa"/>
            <w:shd w:val="clear" w:color="auto" w:fill="auto"/>
            <w:noWrap/>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99</w:t>
            </w:r>
          </w:p>
        </w:tc>
        <w:tc>
          <w:tcPr>
            <w:tcW w:w="1225"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打印机</w:t>
            </w:r>
          </w:p>
        </w:tc>
        <w:tc>
          <w:tcPr>
            <w:tcW w:w="6996" w:type="dxa"/>
            <w:shd w:val="clear" w:color="auto" w:fill="auto"/>
            <w:vAlign w:val="center"/>
            <w:hideMark/>
          </w:tcPr>
          <w:p w:rsidR="004267B5" w:rsidRPr="00470E01" w:rsidRDefault="004267B5" w:rsidP="00F9360C">
            <w:pPr>
              <w:widowControl/>
              <w:spacing w:line="0" w:lineRule="atLeast"/>
              <w:jc w:val="left"/>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标配：A3幅面彩色复印、网络打印和网络扫描功能</w:t>
            </w:r>
            <w:r w:rsidRPr="00470E01">
              <w:rPr>
                <w:rFonts w:asciiTheme="minorEastAsia" w:eastAsiaTheme="minorEastAsia" w:hAnsiTheme="minorEastAsia" w:cs="宋体" w:hint="eastAsia"/>
                <w:kern w:val="0"/>
                <w:sz w:val="24"/>
              </w:rPr>
              <w:br/>
              <w:t>速度：26页/分钟，打印复印同速，黑白彩色同速,扫描速度30页/分钟</w:t>
            </w:r>
            <w:r w:rsidRPr="00470E01">
              <w:rPr>
                <w:rFonts w:asciiTheme="minorEastAsia" w:eastAsiaTheme="minorEastAsia" w:hAnsiTheme="minorEastAsia" w:cs="宋体" w:hint="eastAsia"/>
                <w:kern w:val="0"/>
                <w:sz w:val="24"/>
              </w:rPr>
              <w:br/>
              <w:t>预热时间： 20秒或以下，首页输出时间彩色少于8.4秒，黑白少于6.8秒</w:t>
            </w:r>
            <w:r w:rsidRPr="00470E01">
              <w:rPr>
                <w:rFonts w:asciiTheme="minorEastAsia" w:eastAsiaTheme="minorEastAsia" w:hAnsiTheme="minorEastAsia" w:cs="宋体" w:hint="eastAsia"/>
                <w:kern w:val="0"/>
                <w:sz w:val="24"/>
              </w:rPr>
              <w:br/>
              <w:t>打印分辨率1800dpi(等效)*600dpi，复印机分辨率1800dpi*600dpi，扫描分辨率600dpi*600dpi</w:t>
            </w:r>
            <w:r w:rsidRPr="00470E01">
              <w:rPr>
                <w:rFonts w:asciiTheme="minorEastAsia" w:eastAsiaTheme="minorEastAsia" w:hAnsiTheme="minorEastAsia" w:cs="宋体" w:hint="eastAsia"/>
                <w:kern w:val="0"/>
                <w:sz w:val="24"/>
              </w:rPr>
              <w:br/>
              <w:t>两个500张万用纸盒+100张手送托盘，最大容量3600张，过纸厚度：60-256g/m2</w:t>
            </w:r>
            <w:r w:rsidRPr="00470E01">
              <w:rPr>
                <w:rFonts w:asciiTheme="minorEastAsia" w:eastAsiaTheme="minorEastAsia" w:hAnsiTheme="minorEastAsia" w:cs="宋体" w:hint="eastAsia"/>
                <w:kern w:val="0"/>
                <w:sz w:val="24"/>
              </w:rPr>
              <w:br/>
              <w:t>标配自动双面输稿器，最大承载容量70张，内置双面器和网络打印</w:t>
            </w:r>
            <w:r w:rsidRPr="00470E01">
              <w:rPr>
                <w:rFonts w:asciiTheme="minorEastAsia" w:eastAsiaTheme="minorEastAsia" w:hAnsiTheme="minorEastAsia" w:cs="宋体" w:hint="eastAsia"/>
                <w:kern w:val="0"/>
                <w:sz w:val="24"/>
              </w:rPr>
              <w:br/>
              <w:t>多任务处理、电子十字分页、黑白翻转、连续复印、倍率缩放，连续复印1-9999张，支持混合原告输入，自动纸张识别，放大缩小25%-400%（以0.1%为增量）</w:t>
            </w:r>
            <w:r w:rsidRPr="00470E01">
              <w:rPr>
                <w:rFonts w:asciiTheme="minorEastAsia" w:eastAsiaTheme="minorEastAsia" w:hAnsiTheme="minorEastAsia" w:cs="宋体" w:hint="eastAsia"/>
                <w:kern w:val="0"/>
                <w:sz w:val="24"/>
              </w:rPr>
              <w:br/>
              <w:t>标配7英寸电阻多点触摸液晶屏，3G内存，1.2GHz双核CPU，PCL和PS 语言;</w:t>
            </w:r>
            <w:r w:rsidRPr="00470E01">
              <w:rPr>
                <w:rFonts w:asciiTheme="minorEastAsia" w:eastAsiaTheme="minorEastAsia" w:hAnsiTheme="minorEastAsia" w:cs="宋体" w:hint="eastAsia"/>
                <w:kern w:val="0"/>
                <w:sz w:val="24"/>
              </w:rPr>
              <w:br/>
              <w:t>支持U盘打印和扫描保存，支持格式有JPEG/TIFF/PDF图片格式、Docx/xlsx/pptx Microsoft2007格式，支持图像优化、自动陷印及红头文件输出功能；</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hint="eastAsia"/>
                <w:kern w:val="0"/>
                <w:sz w:val="24"/>
              </w:rPr>
              <w:t>台</w:t>
            </w:r>
          </w:p>
        </w:tc>
        <w:tc>
          <w:tcPr>
            <w:tcW w:w="709" w:type="dxa"/>
            <w:shd w:val="clear" w:color="auto" w:fill="auto"/>
            <w:vAlign w:val="center"/>
            <w:hideMark/>
          </w:tcPr>
          <w:p w:rsidR="004267B5" w:rsidRPr="00470E01" w:rsidRDefault="004267B5" w:rsidP="00F9360C">
            <w:pPr>
              <w:widowControl/>
              <w:spacing w:line="0" w:lineRule="atLeast"/>
              <w:jc w:val="center"/>
              <w:rPr>
                <w:rFonts w:asciiTheme="minorEastAsia" w:eastAsiaTheme="minorEastAsia" w:hAnsiTheme="minorEastAsia" w:cs="宋体"/>
                <w:kern w:val="0"/>
                <w:sz w:val="24"/>
              </w:rPr>
            </w:pPr>
            <w:r w:rsidRPr="00470E01">
              <w:rPr>
                <w:rFonts w:asciiTheme="minorEastAsia" w:eastAsiaTheme="minorEastAsia" w:hAnsiTheme="minorEastAsia" w:cs="宋体"/>
                <w:kern w:val="0"/>
                <w:sz w:val="24"/>
              </w:rPr>
              <w:t>1</w:t>
            </w:r>
          </w:p>
        </w:tc>
      </w:tr>
      <w:bookmarkEnd w:id="0"/>
    </w:tbl>
    <w:p w:rsidR="00E04F91" w:rsidRDefault="00E04F91"/>
    <w:sectPr w:rsidR="00E04F91" w:rsidSect="004267B5">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ヒラギノ角ゴ Pro W3">
    <w:altName w:val="MS Gothic"/>
    <w:charset w:val="80"/>
    <w:family w:val="auto"/>
    <w:pitch w:val="default"/>
    <w:sig w:usb0="00000001" w:usb1="00000000" w:usb2="01000407" w:usb3="00000000" w:csb0="00020000" w:csb1="00000000"/>
  </w:font>
  <w:font w:name="汉仪中黑简">
    <w:altName w:val="宋体"/>
    <w:charset w:val="86"/>
    <w:family w:val="auto"/>
    <w:pitch w:val="default"/>
    <w:sig w:usb0="00000001" w:usb1="080E0800" w:usb2="00000012" w:usb3="00000000" w:csb0="0004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MingLiU_HKSCS">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decimal"/>
      <w:lvlText w:val="%1．"/>
      <w:lvlJc w:val="left"/>
      <w:pPr>
        <w:tabs>
          <w:tab w:val="left" w:pos="735"/>
        </w:tabs>
        <w:ind w:left="735" w:hanging="315"/>
      </w:pPr>
      <w:rPr>
        <w:rFonts w:hint="eastAsia"/>
      </w:rPr>
    </w:lvl>
  </w:abstractNum>
  <w:abstractNum w:abstractNumId="1">
    <w:nsid w:val="19B97798"/>
    <w:multiLevelType w:val="hybridMultilevel"/>
    <w:tmpl w:val="5A169264"/>
    <w:lvl w:ilvl="0" w:tplc="7D2092A6">
      <w:start w:val="1"/>
      <w:numFmt w:val="japaneseCounting"/>
      <w:lvlText w:val="%1、"/>
      <w:lvlJc w:val="left"/>
      <w:pPr>
        <w:ind w:left="390" w:hanging="390"/>
      </w:pPr>
      <w:rPr>
        <w:rFonts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675DF3"/>
    <w:multiLevelType w:val="multilevel"/>
    <w:tmpl w:val="41675DF3"/>
    <w:lvl w:ilvl="0">
      <w:start w:val="1"/>
      <w:numFmt w:val="decimal"/>
      <w:lvlText w:val="%1）"/>
      <w:lvlJc w:val="left"/>
      <w:pPr>
        <w:tabs>
          <w:tab w:val="left" w:pos="1275"/>
        </w:tabs>
        <w:ind w:left="1275" w:hanging="795"/>
      </w:pPr>
      <w:rPr>
        <w:rFonts w:hint="eastAsia"/>
      </w:rPr>
    </w:lvl>
    <w:lvl w:ilvl="1" w:tentative="1">
      <w:start w:val="1"/>
      <w:numFmt w:val="lowerLetter"/>
      <w:lvlText w:val="%2)"/>
      <w:lvlJc w:val="left"/>
      <w:pPr>
        <w:tabs>
          <w:tab w:val="left" w:pos="1320"/>
        </w:tabs>
        <w:ind w:left="1320" w:hanging="420"/>
      </w:pPr>
    </w:lvl>
    <w:lvl w:ilvl="2" w:tentative="1">
      <w:start w:val="1"/>
      <w:numFmt w:val="lowerRoman"/>
      <w:lvlText w:val="%3."/>
      <w:lvlJc w:val="right"/>
      <w:pPr>
        <w:tabs>
          <w:tab w:val="left" w:pos="1740"/>
        </w:tabs>
        <w:ind w:left="1740" w:hanging="420"/>
      </w:p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3">
    <w:nsid w:val="5EA3B28A"/>
    <w:multiLevelType w:val="singleLevel"/>
    <w:tmpl w:val="5EA3B28A"/>
    <w:lvl w:ilvl="0">
      <w:start w:val="1"/>
      <w:numFmt w:val="decimal"/>
      <w:suff w:val="nothing"/>
      <w:lvlText w:val="%1、"/>
      <w:lvlJc w:val="left"/>
    </w:lvl>
  </w:abstractNum>
  <w:abstractNum w:abstractNumId="4">
    <w:nsid w:val="5FF20847"/>
    <w:multiLevelType w:val="hybridMultilevel"/>
    <w:tmpl w:val="D6D8B6AE"/>
    <w:lvl w:ilvl="0" w:tplc="6E6E07CE">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6AF702B"/>
    <w:multiLevelType w:val="hybridMultilevel"/>
    <w:tmpl w:val="1E0AB038"/>
    <w:lvl w:ilvl="0" w:tplc="822444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267B5"/>
    <w:rsid w:val="004267B5"/>
    <w:rsid w:val="00E04F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0"/>
    <w:lsdException w:name="header" w:uiPriority="0"/>
    <w:lsdException w:name="footer" w:uiPriority="0" w:qFormat="1"/>
    <w:lsdException w:name="caption" w:uiPriority="35" w:qFormat="1"/>
    <w:lsdException w:name="annotation reference" w:uiPriority="0" w:qFormat="1"/>
    <w:lsdException w:name="page number"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qFormat="1"/>
    <w:lsdException w:name="Normal (Web)" w:qFormat="1"/>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7B5"/>
    <w:pPr>
      <w:widowControl w:val="0"/>
      <w:jc w:val="both"/>
    </w:pPr>
    <w:rPr>
      <w:rFonts w:ascii="Times New Roman" w:eastAsia="宋体" w:hAnsi="Times New Roman" w:cs="Times New Roman"/>
      <w:szCs w:val="24"/>
    </w:rPr>
  </w:style>
  <w:style w:type="paragraph" w:styleId="2">
    <w:name w:val="heading 2"/>
    <w:basedOn w:val="a"/>
    <w:next w:val="a"/>
    <w:link w:val="2Char"/>
    <w:qFormat/>
    <w:rsid w:val="004267B5"/>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4267B5"/>
    <w:pPr>
      <w:keepNext/>
      <w:keepLines/>
      <w:spacing w:before="260" w:after="260" w:line="415" w:lineRule="auto"/>
      <w:outlineLvl w:val="2"/>
    </w:pPr>
    <w:rPr>
      <w:b/>
      <w:bCs/>
      <w:sz w:val="32"/>
      <w:szCs w:val="32"/>
    </w:rPr>
  </w:style>
  <w:style w:type="paragraph" w:styleId="4">
    <w:name w:val="heading 4"/>
    <w:basedOn w:val="a"/>
    <w:next w:val="a"/>
    <w:link w:val="4Char"/>
    <w:qFormat/>
    <w:rsid w:val="004267B5"/>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4267B5"/>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4267B5"/>
    <w:rPr>
      <w:rFonts w:ascii="Arial" w:eastAsia="黑体" w:hAnsi="Arial" w:cs="Times New Roman"/>
      <w:b/>
      <w:bCs/>
      <w:sz w:val="32"/>
      <w:szCs w:val="32"/>
    </w:rPr>
  </w:style>
  <w:style w:type="character" w:customStyle="1" w:styleId="3Char">
    <w:name w:val="标题 3 Char"/>
    <w:basedOn w:val="a0"/>
    <w:link w:val="3"/>
    <w:qFormat/>
    <w:rsid w:val="004267B5"/>
    <w:rPr>
      <w:rFonts w:ascii="Times New Roman" w:eastAsia="宋体" w:hAnsi="Times New Roman" w:cs="Times New Roman"/>
      <w:b/>
      <w:bCs/>
      <w:sz w:val="32"/>
      <w:szCs w:val="32"/>
    </w:rPr>
  </w:style>
  <w:style w:type="character" w:customStyle="1" w:styleId="4Char">
    <w:name w:val="标题 4 Char"/>
    <w:basedOn w:val="a0"/>
    <w:link w:val="4"/>
    <w:qFormat/>
    <w:rsid w:val="004267B5"/>
    <w:rPr>
      <w:rFonts w:ascii="宋体" w:eastAsia="宋体" w:hAnsi="宋体" w:cs="宋体"/>
      <w:b/>
      <w:bCs/>
      <w:kern w:val="0"/>
      <w:sz w:val="24"/>
      <w:szCs w:val="24"/>
    </w:rPr>
  </w:style>
  <w:style w:type="character" w:customStyle="1" w:styleId="6Char">
    <w:name w:val="标题 6 Char"/>
    <w:basedOn w:val="a0"/>
    <w:link w:val="6"/>
    <w:qFormat/>
    <w:rsid w:val="004267B5"/>
    <w:rPr>
      <w:rFonts w:ascii="Courier New" w:eastAsia="宋体" w:hAnsi="Courier New" w:cs="Times New Roman"/>
      <w:b/>
      <w:kern w:val="0"/>
      <w:sz w:val="32"/>
      <w:szCs w:val="20"/>
    </w:rPr>
  </w:style>
  <w:style w:type="paragraph" w:styleId="a3">
    <w:name w:val="annotation text"/>
    <w:basedOn w:val="a"/>
    <w:link w:val="Char"/>
    <w:unhideWhenUsed/>
    <w:rsid w:val="004267B5"/>
    <w:pPr>
      <w:jc w:val="left"/>
    </w:pPr>
  </w:style>
  <w:style w:type="character" w:customStyle="1" w:styleId="Char">
    <w:name w:val="批注文字 Char"/>
    <w:basedOn w:val="a0"/>
    <w:link w:val="a3"/>
    <w:qFormat/>
    <w:rsid w:val="004267B5"/>
    <w:rPr>
      <w:rFonts w:ascii="Times New Roman" w:eastAsia="宋体" w:hAnsi="Times New Roman" w:cs="Times New Roman"/>
      <w:szCs w:val="24"/>
    </w:rPr>
  </w:style>
  <w:style w:type="paragraph" w:styleId="a4">
    <w:name w:val="annotation subject"/>
    <w:basedOn w:val="a3"/>
    <w:next w:val="a3"/>
    <w:link w:val="Char0"/>
    <w:rsid w:val="004267B5"/>
    <w:rPr>
      <w:b/>
      <w:bCs/>
    </w:rPr>
  </w:style>
  <w:style w:type="character" w:customStyle="1" w:styleId="Char0">
    <w:name w:val="批注主题 Char"/>
    <w:basedOn w:val="Char"/>
    <w:link w:val="a4"/>
    <w:qFormat/>
    <w:rsid w:val="004267B5"/>
    <w:rPr>
      <w:b/>
      <w:bCs/>
    </w:rPr>
  </w:style>
  <w:style w:type="paragraph" w:styleId="a5">
    <w:name w:val="Normal Indent"/>
    <w:basedOn w:val="a"/>
    <w:uiPriority w:val="99"/>
    <w:qFormat/>
    <w:rsid w:val="004267B5"/>
    <w:pPr>
      <w:ind w:firstLineChars="200" w:firstLine="420"/>
    </w:pPr>
  </w:style>
  <w:style w:type="paragraph" w:styleId="a6">
    <w:name w:val="Document Map"/>
    <w:basedOn w:val="a"/>
    <w:link w:val="Char1"/>
    <w:qFormat/>
    <w:rsid w:val="004267B5"/>
    <w:pPr>
      <w:shd w:val="clear" w:color="auto" w:fill="000080"/>
    </w:pPr>
  </w:style>
  <w:style w:type="character" w:customStyle="1" w:styleId="Char1">
    <w:name w:val="文档结构图 Char"/>
    <w:basedOn w:val="a0"/>
    <w:link w:val="a6"/>
    <w:qFormat/>
    <w:rsid w:val="004267B5"/>
    <w:rPr>
      <w:rFonts w:ascii="Times New Roman" w:eastAsia="宋体" w:hAnsi="Times New Roman" w:cs="Times New Roman"/>
      <w:szCs w:val="24"/>
      <w:shd w:val="clear" w:color="auto" w:fill="000080"/>
    </w:rPr>
  </w:style>
  <w:style w:type="paragraph" w:styleId="30">
    <w:name w:val="Body Text 3"/>
    <w:basedOn w:val="a"/>
    <w:link w:val="3Char0"/>
    <w:qFormat/>
    <w:rsid w:val="004267B5"/>
    <w:pPr>
      <w:spacing w:line="240" w:lineRule="exact"/>
    </w:pPr>
    <w:rPr>
      <w:rFonts w:ascii="宋体" w:hAnsi="宋体"/>
      <w:sz w:val="18"/>
    </w:rPr>
  </w:style>
  <w:style w:type="character" w:customStyle="1" w:styleId="3Char0">
    <w:name w:val="正文文本 3 Char"/>
    <w:basedOn w:val="a0"/>
    <w:link w:val="30"/>
    <w:qFormat/>
    <w:rsid w:val="004267B5"/>
    <w:rPr>
      <w:rFonts w:ascii="宋体" w:eastAsia="宋体" w:hAnsi="宋体" w:cs="Times New Roman"/>
      <w:sz w:val="18"/>
      <w:szCs w:val="24"/>
    </w:rPr>
  </w:style>
  <w:style w:type="paragraph" w:styleId="a7">
    <w:name w:val="Body Text"/>
    <w:basedOn w:val="a"/>
    <w:link w:val="Char10"/>
    <w:qFormat/>
    <w:rsid w:val="004267B5"/>
    <w:pPr>
      <w:snapToGrid w:val="0"/>
      <w:spacing w:line="400" w:lineRule="exact"/>
      <w:jc w:val="left"/>
    </w:pPr>
    <w:rPr>
      <w:rFonts w:ascii="黑体" w:eastAsia="黑体"/>
      <w:sz w:val="24"/>
      <w:szCs w:val="20"/>
    </w:rPr>
  </w:style>
  <w:style w:type="character" w:customStyle="1" w:styleId="Char2">
    <w:name w:val="正文文本 Char"/>
    <w:basedOn w:val="a0"/>
    <w:link w:val="a7"/>
    <w:qFormat/>
    <w:rsid w:val="004267B5"/>
    <w:rPr>
      <w:rFonts w:ascii="Times New Roman" w:eastAsia="宋体" w:hAnsi="Times New Roman" w:cs="Times New Roman"/>
      <w:szCs w:val="24"/>
    </w:rPr>
  </w:style>
  <w:style w:type="character" w:customStyle="1" w:styleId="Char10">
    <w:name w:val="正文文本 Char1"/>
    <w:link w:val="a7"/>
    <w:qFormat/>
    <w:rsid w:val="004267B5"/>
    <w:rPr>
      <w:rFonts w:ascii="黑体" w:eastAsia="黑体" w:hAnsi="Times New Roman" w:cs="Times New Roman"/>
      <w:sz w:val="24"/>
      <w:szCs w:val="20"/>
    </w:rPr>
  </w:style>
  <w:style w:type="paragraph" w:styleId="a8">
    <w:name w:val="Body Text Indent"/>
    <w:basedOn w:val="a"/>
    <w:link w:val="Char3"/>
    <w:qFormat/>
    <w:rsid w:val="004267B5"/>
    <w:pPr>
      <w:spacing w:after="120"/>
      <w:ind w:leftChars="200" w:left="420"/>
    </w:pPr>
  </w:style>
  <w:style w:type="character" w:customStyle="1" w:styleId="Char3">
    <w:name w:val="正文文本缩进 Char"/>
    <w:basedOn w:val="a0"/>
    <w:link w:val="a8"/>
    <w:rsid w:val="004267B5"/>
    <w:rPr>
      <w:rFonts w:ascii="Times New Roman" w:eastAsia="宋体" w:hAnsi="Times New Roman" w:cs="Times New Roman"/>
      <w:szCs w:val="24"/>
    </w:rPr>
  </w:style>
  <w:style w:type="paragraph" w:styleId="20">
    <w:name w:val="List 2"/>
    <w:basedOn w:val="a"/>
    <w:qFormat/>
    <w:rsid w:val="004267B5"/>
    <w:pPr>
      <w:ind w:leftChars="200" w:left="100" w:hangingChars="200" w:hanging="200"/>
    </w:pPr>
  </w:style>
  <w:style w:type="paragraph" w:styleId="a9">
    <w:name w:val="Plain Text"/>
    <w:basedOn w:val="a"/>
    <w:link w:val="Char11"/>
    <w:uiPriority w:val="99"/>
    <w:qFormat/>
    <w:rsid w:val="004267B5"/>
    <w:rPr>
      <w:rFonts w:ascii="宋体" w:hAnsi="Courier New"/>
      <w:szCs w:val="20"/>
    </w:rPr>
  </w:style>
  <w:style w:type="character" w:customStyle="1" w:styleId="Char4">
    <w:name w:val="纯文本 Char"/>
    <w:basedOn w:val="a0"/>
    <w:link w:val="a9"/>
    <w:qFormat/>
    <w:rsid w:val="004267B5"/>
    <w:rPr>
      <w:rFonts w:ascii="宋体" w:eastAsia="宋体" w:hAnsi="Courier New" w:cs="Courier New"/>
      <w:szCs w:val="21"/>
    </w:rPr>
  </w:style>
  <w:style w:type="character" w:customStyle="1" w:styleId="Char11">
    <w:name w:val="纯文本 Char1"/>
    <w:link w:val="a9"/>
    <w:uiPriority w:val="99"/>
    <w:qFormat/>
    <w:rsid w:val="004267B5"/>
    <w:rPr>
      <w:rFonts w:ascii="宋体" w:eastAsia="宋体" w:hAnsi="Courier New" w:cs="Times New Roman"/>
      <w:szCs w:val="20"/>
    </w:rPr>
  </w:style>
  <w:style w:type="paragraph" w:styleId="aa">
    <w:name w:val="Date"/>
    <w:basedOn w:val="a"/>
    <w:next w:val="a"/>
    <w:link w:val="Char5"/>
    <w:qFormat/>
    <w:rsid w:val="004267B5"/>
    <w:pPr>
      <w:autoSpaceDE w:val="0"/>
      <w:autoSpaceDN w:val="0"/>
      <w:adjustRightInd w:val="0"/>
      <w:textAlignment w:val="baseline"/>
    </w:pPr>
    <w:rPr>
      <w:rFonts w:ascii="宋体"/>
      <w:kern w:val="0"/>
      <w:sz w:val="28"/>
      <w:szCs w:val="20"/>
    </w:rPr>
  </w:style>
  <w:style w:type="character" w:customStyle="1" w:styleId="Char5">
    <w:name w:val="日期 Char"/>
    <w:basedOn w:val="a0"/>
    <w:link w:val="aa"/>
    <w:rsid w:val="004267B5"/>
    <w:rPr>
      <w:rFonts w:ascii="宋体" w:eastAsia="宋体" w:hAnsi="Times New Roman" w:cs="Times New Roman"/>
      <w:kern w:val="0"/>
      <w:sz w:val="28"/>
      <w:szCs w:val="20"/>
    </w:rPr>
  </w:style>
  <w:style w:type="paragraph" w:styleId="21">
    <w:name w:val="Body Text Indent 2"/>
    <w:basedOn w:val="a"/>
    <w:link w:val="2Char0"/>
    <w:qFormat/>
    <w:rsid w:val="004267B5"/>
    <w:pPr>
      <w:spacing w:line="360" w:lineRule="auto"/>
      <w:ind w:firstLine="360"/>
    </w:pPr>
    <w:rPr>
      <w:rFonts w:ascii="宋体"/>
      <w:sz w:val="24"/>
      <w:szCs w:val="20"/>
    </w:rPr>
  </w:style>
  <w:style w:type="character" w:customStyle="1" w:styleId="2Char0">
    <w:name w:val="正文文本缩进 2 Char"/>
    <w:basedOn w:val="a0"/>
    <w:link w:val="21"/>
    <w:rsid w:val="004267B5"/>
    <w:rPr>
      <w:rFonts w:ascii="宋体" w:eastAsia="宋体" w:hAnsi="Times New Roman" w:cs="Times New Roman"/>
      <w:sz w:val="24"/>
      <w:szCs w:val="20"/>
    </w:rPr>
  </w:style>
  <w:style w:type="paragraph" w:styleId="ab">
    <w:name w:val="Balloon Text"/>
    <w:basedOn w:val="a"/>
    <w:link w:val="Char6"/>
    <w:qFormat/>
    <w:rsid w:val="004267B5"/>
    <w:rPr>
      <w:sz w:val="18"/>
      <w:szCs w:val="18"/>
    </w:rPr>
  </w:style>
  <w:style w:type="character" w:customStyle="1" w:styleId="Char6">
    <w:name w:val="批注框文本 Char"/>
    <w:basedOn w:val="a0"/>
    <w:link w:val="ab"/>
    <w:qFormat/>
    <w:rsid w:val="004267B5"/>
    <w:rPr>
      <w:rFonts w:ascii="Times New Roman" w:eastAsia="宋体" w:hAnsi="Times New Roman" w:cs="Times New Roman"/>
      <w:sz w:val="18"/>
      <w:szCs w:val="18"/>
    </w:rPr>
  </w:style>
  <w:style w:type="paragraph" w:styleId="ac">
    <w:name w:val="footer"/>
    <w:basedOn w:val="a"/>
    <w:link w:val="Char7"/>
    <w:qFormat/>
    <w:rsid w:val="004267B5"/>
    <w:pPr>
      <w:tabs>
        <w:tab w:val="center" w:pos="4153"/>
        <w:tab w:val="right" w:pos="8306"/>
      </w:tabs>
      <w:snapToGrid w:val="0"/>
      <w:jc w:val="left"/>
    </w:pPr>
    <w:rPr>
      <w:sz w:val="18"/>
      <w:szCs w:val="18"/>
    </w:rPr>
  </w:style>
  <w:style w:type="character" w:customStyle="1" w:styleId="Char7">
    <w:name w:val="页脚 Char"/>
    <w:basedOn w:val="a0"/>
    <w:link w:val="ac"/>
    <w:qFormat/>
    <w:rsid w:val="004267B5"/>
    <w:rPr>
      <w:rFonts w:ascii="Times New Roman" w:eastAsia="宋体" w:hAnsi="Times New Roman" w:cs="Times New Roman"/>
      <w:sz w:val="18"/>
      <w:szCs w:val="18"/>
    </w:rPr>
  </w:style>
  <w:style w:type="paragraph" w:styleId="ad">
    <w:name w:val="header"/>
    <w:basedOn w:val="a"/>
    <w:link w:val="Char8"/>
    <w:rsid w:val="004267B5"/>
    <w:pPr>
      <w:pBdr>
        <w:bottom w:val="single" w:sz="6" w:space="1" w:color="auto"/>
      </w:pBdr>
      <w:tabs>
        <w:tab w:val="center" w:pos="4153"/>
        <w:tab w:val="right" w:pos="8306"/>
      </w:tabs>
      <w:snapToGrid w:val="0"/>
      <w:jc w:val="center"/>
    </w:pPr>
    <w:rPr>
      <w:sz w:val="18"/>
      <w:szCs w:val="18"/>
    </w:rPr>
  </w:style>
  <w:style w:type="character" w:customStyle="1" w:styleId="Char8">
    <w:name w:val="页眉 Char"/>
    <w:basedOn w:val="a0"/>
    <w:link w:val="ad"/>
    <w:qFormat/>
    <w:rsid w:val="004267B5"/>
    <w:rPr>
      <w:rFonts w:ascii="Times New Roman" w:eastAsia="宋体" w:hAnsi="Times New Roman" w:cs="Times New Roman"/>
      <w:sz w:val="18"/>
      <w:szCs w:val="18"/>
    </w:rPr>
  </w:style>
  <w:style w:type="paragraph" w:styleId="1">
    <w:name w:val="toc 1"/>
    <w:basedOn w:val="10"/>
    <w:next w:val="a"/>
    <w:qFormat/>
    <w:rsid w:val="004267B5"/>
    <w:rPr>
      <w:rFonts w:eastAsia="黑体"/>
      <w:b/>
      <w:sz w:val="28"/>
      <w:szCs w:val="20"/>
    </w:rPr>
  </w:style>
  <w:style w:type="paragraph" w:styleId="10">
    <w:name w:val="index 1"/>
    <w:basedOn w:val="a"/>
    <w:next w:val="a"/>
    <w:qFormat/>
    <w:rsid w:val="004267B5"/>
  </w:style>
  <w:style w:type="paragraph" w:styleId="31">
    <w:name w:val="Body Text Indent 3"/>
    <w:basedOn w:val="a"/>
    <w:link w:val="3Char1"/>
    <w:qFormat/>
    <w:rsid w:val="004267B5"/>
    <w:pPr>
      <w:spacing w:line="360" w:lineRule="exact"/>
      <w:ind w:firstLineChars="200" w:firstLine="420"/>
    </w:pPr>
  </w:style>
  <w:style w:type="character" w:customStyle="1" w:styleId="3Char1">
    <w:name w:val="正文文本缩进 3 Char"/>
    <w:basedOn w:val="a0"/>
    <w:link w:val="31"/>
    <w:qFormat/>
    <w:rsid w:val="004267B5"/>
    <w:rPr>
      <w:rFonts w:ascii="Times New Roman" w:eastAsia="宋体" w:hAnsi="Times New Roman" w:cs="Times New Roman"/>
      <w:szCs w:val="24"/>
    </w:rPr>
  </w:style>
  <w:style w:type="paragraph" w:styleId="22">
    <w:name w:val="toc 2"/>
    <w:basedOn w:val="23"/>
    <w:next w:val="23"/>
    <w:qFormat/>
    <w:rsid w:val="004267B5"/>
    <w:pPr>
      <w:ind w:left="420"/>
    </w:pPr>
    <w:rPr>
      <w:rFonts w:eastAsia="仿宋_GB2312"/>
      <w:b/>
      <w:sz w:val="24"/>
      <w:szCs w:val="20"/>
    </w:rPr>
  </w:style>
  <w:style w:type="paragraph" w:styleId="23">
    <w:name w:val="index 2"/>
    <w:basedOn w:val="a"/>
    <w:next w:val="a"/>
    <w:qFormat/>
    <w:rsid w:val="004267B5"/>
    <w:pPr>
      <w:ind w:leftChars="200" w:left="200"/>
    </w:pPr>
  </w:style>
  <w:style w:type="paragraph" w:styleId="24">
    <w:name w:val="Body Text 2"/>
    <w:basedOn w:val="a"/>
    <w:link w:val="2Char1"/>
    <w:qFormat/>
    <w:rsid w:val="004267B5"/>
    <w:pPr>
      <w:spacing w:after="120" w:line="480" w:lineRule="auto"/>
    </w:pPr>
  </w:style>
  <w:style w:type="character" w:customStyle="1" w:styleId="2Char1">
    <w:name w:val="正文文本 2 Char"/>
    <w:basedOn w:val="a0"/>
    <w:link w:val="24"/>
    <w:rsid w:val="004267B5"/>
    <w:rPr>
      <w:rFonts w:ascii="Times New Roman" w:eastAsia="宋体" w:hAnsi="Times New Roman" w:cs="Times New Roman"/>
      <w:szCs w:val="24"/>
    </w:rPr>
  </w:style>
  <w:style w:type="paragraph" w:styleId="ae">
    <w:name w:val="Normal (Web)"/>
    <w:basedOn w:val="a"/>
    <w:uiPriority w:val="99"/>
    <w:qFormat/>
    <w:rsid w:val="004267B5"/>
    <w:pPr>
      <w:widowControl/>
      <w:spacing w:before="100" w:beforeAutospacing="1" w:after="100" w:afterAutospacing="1"/>
      <w:jc w:val="left"/>
    </w:pPr>
    <w:rPr>
      <w:rFonts w:ascii="宋体" w:hAnsi="宋体" w:cs="宋体"/>
      <w:kern w:val="0"/>
      <w:sz w:val="24"/>
    </w:rPr>
  </w:style>
  <w:style w:type="paragraph" w:styleId="af">
    <w:name w:val="Title"/>
    <w:basedOn w:val="a"/>
    <w:link w:val="Char9"/>
    <w:qFormat/>
    <w:rsid w:val="004267B5"/>
    <w:pPr>
      <w:jc w:val="center"/>
    </w:pPr>
    <w:rPr>
      <w:sz w:val="48"/>
    </w:rPr>
  </w:style>
  <w:style w:type="character" w:customStyle="1" w:styleId="Char9">
    <w:name w:val="标题 Char"/>
    <w:basedOn w:val="a0"/>
    <w:link w:val="af"/>
    <w:rsid w:val="004267B5"/>
    <w:rPr>
      <w:rFonts w:ascii="Times New Roman" w:eastAsia="宋体" w:hAnsi="Times New Roman" w:cs="Times New Roman"/>
      <w:sz w:val="48"/>
      <w:szCs w:val="24"/>
    </w:rPr>
  </w:style>
  <w:style w:type="character" w:styleId="af0">
    <w:name w:val="Strong"/>
    <w:qFormat/>
    <w:rsid w:val="004267B5"/>
    <w:rPr>
      <w:b/>
      <w:bCs/>
    </w:rPr>
  </w:style>
  <w:style w:type="character" w:styleId="af1">
    <w:name w:val="page number"/>
    <w:basedOn w:val="a0"/>
    <w:uiPriority w:val="99"/>
    <w:qFormat/>
    <w:rsid w:val="004267B5"/>
  </w:style>
  <w:style w:type="character" w:styleId="af2">
    <w:name w:val="FollowedHyperlink"/>
    <w:uiPriority w:val="99"/>
    <w:qFormat/>
    <w:rsid w:val="004267B5"/>
    <w:rPr>
      <w:color w:val="800080"/>
      <w:u w:val="single"/>
    </w:rPr>
  </w:style>
  <w:style w:type="character" w:styleId="af3">
    <w:name w:val="Hyperlink"/>
    <w:uiPriority w:val="99"/>
    <w:qFormat/>
    <w:rsid w:val="004267B5"/>
    <w:rPr>
      <w:color w:val="0000FF"/>
      <w:u w:val="single"/>
    </w:rPr>
  </w:style>
  <w:style w:type="character" w:styleId="af4">
    <w:name w:val="annotation reference"/>
    <w:qFormat/>
    <w:rsid w:val="004267B5"/>
    <w:rPr>
      <w:sz w:val="21"/>
      <w:szCs w:val="21"/>
    </w:rPr>
  </w:style>
  <w:style w:type="paragraph" w:customStyle="1" w:styleId="TableText">
    <w:name w:val="Table Text"/>
    <w:basedOn w:val="a"/>
    <w:link w:val="TableTextChar1"/>
    <w:rsid w:val="004267B5"/>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sid w:val="004267B5"/>
    <w:rPr>
      <w:rFonts w:ascii="Arial" w:eastAsia="宋体" w:hAnsi="Arial" w:cs="Times New Roman"/>
      <w:kern w:val="0"/>
      <w:sz w:val="18"/>
      <w:szCs w:val="20"/>
    </w:rPr>
  </w:style>
  <w:style w:type="paragraph" w:customStyle="1" w:styleId="11">
    <w:name w:val="批注主题1"/>
    <w:basedOn w:val="a3"/>
    <w:next w:val="a3"/>
    <w:link w:val="CharChar"/>
    <w:qFormat/>
    <w:rsid w:val="004267B5"/>
    <w:rPr>
      <w:b/>
      <w:bCs/>
      <w:kern w:val="0"/>
      <w:sz w:val="20"/>
    </w:rPr>
  </w:style>
  <w:style w:type="character" w:customStyle="1" w:styleId="CharChar">
    <w:name w:val="批注主题 Char Char"/>
    <w:link w:val="11"/>
    <w:rsid w:val="004267B5"/>
    <w:rPr>
      <w:rFonts w:ascii="Times New Roman" w:eastAsia="宋体" w:hAnsi="Times New Roman" w:cs="Times New Roman"/>
      <w:b/>
      <w:bCs/>
      <w:kern w:val="0"/>
      <w:sz w:val="20"/>
      <w:szCs w:val="24"/>
    </w:rPr>
  </w:style>
  <w:style w:type="paragraph" w:customStyle="1" w:styleId="310">
    <w:name w:val="正文文本缩进 31"/>
    <w:basedOn w:val="a"/>
    <w:link w:val="3CharChar"/>
    <w:qFormat/>
    <w:rsid w:val="004267B5"/>
    <w:pPr>
      <w:spacing w:line="400" w:lineRule="exact"/>
      <w:ind w:leftChars="1" w:left="2"/>
    </w:pPr>
    <w:rPr>
      <w:rFonts w:ascii="宋体" w:hAnsi="宋体"/>
      <w:kern w:val="0"/>
      <w:sz w:val="20"/>
      <w:szCs w:val="20"/>
    </w:rPr>
  </w:style>
  <w:style w:type="character" w:customStyle="1" w:styleId="3CharChar">
    <w:name w:val="正文文本缩进 3 Char Char"/>
    <w:link w:val="310"/>
    <w:qFormat/>
    <w:rsid w:val="004267B5"/>
    <w:rPr>
      <w:rFonts w:ascii="宋体" w:eastAsia="宋体" w:hAnsi="宋体" w:cs="Times New Roman"/>
      <w:kern w:val="0"/>
      <w:sz w:val="20"/>
      <w:szCs w:val="20"/>
    </w:rPr>
  </w:style>
  <w:style w:type="paragraph" w:customStyle="1" w:styleId="TableHeading">
    <w:name w:val="Table Heading"/>
    <w:link w:val="TableHeadingCharChar"/>
    <w:qFormat/>
    <w:rsid w:val="004267B5"/>
    <w:pPr>
      <w:keepNext/>
      <w:snapToGrid w:val="0"/>
      <w:spacing w:before="80" w:after="80"/>
      <w:jc w:val="center"/>
    </w:pPr>
    <w:rPr>
      <w:rFonts w:ascii="Arial" w:eastAsia="黑体" w:hAnsi="Arial" w:cs="Arial"/>
      <w:kern w:val="0"/>
      <w:sz w:val="18"/>
      <w:szCs w:val="18"/>
    </w:rPr>
  </w:style>
  <w:style w:type="character" w:customStyle="1" w:styleId="TableHeadingCharChar">
    <w:name w:val="Table Heading Char Char"/>
    <w:link w:val="TableHeading"/>
    <w:qFormat/>
    <w:rsid w:val="004267B5"/>
    <w:rPr>
      <w:rFonts w:ascii="Arial" w:eastAsia="黑体" w:hAnsi="Arial" w:cs="Arial"/>
      <w:kern w:val="0"/>
      <w:sz w:val="18"/>
      <w:szCs w:val="18"/>
    </w:rPr>
  </w:style>
  <w:style w:type="paragraph" w:customStyle="1" w:styleId="12">
    <w:name w:val="图1"/>
    <w:basedOn w:val="a"/>
    <w:next w:val="a"/>
    <w:qFormat/>
    <w:rsid w:val="004267B5"/>
    <w:pPr>
      <w:tabs>
        <w:tab w:val="left" w:pos="777"/>
      </w:tabs>
      <w:spacing w:beforeLines="50" w:afterLines="100" w:line="360" w:lineRule="auto"/>
      <w:ind w:left="2210" w:hanging="748"/>
      <w:jc w:val="center"/>
    </w:pPr>
    <w:rPr>
      <w:sz w:val="24"/>
      <w:szCs w:val="20"/>
    </w:rPr>
  </w:style>
  <w:style w:type="paragraph" w:customStyle="1" w:styleId="Chara">
    <w:name w:val="Char"/>
    <w:basedOn w:val="a"/>
    <w:rsid w:val="004267B5"/>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4267B5"/>
    <w:pPr>
      <w:tabs>
        <w:tab w:val="left" w:pos="360"/>
      </w:tabs>
      <w:ind w:left="360" w:hangingChars="200" w:hanging="360"/>
    </w:pPr>
    <w:rPr>
      <w:sz w:val="24"/>
    </w:rPr>
  </w:style>
  <w:style w:type="paragraph" w:customStyle="1" w:styleId="font8">
    <w:name w:val="font8"/>
    <w:basedOn w:val="a"/>
    <w:qFormat/>
    <w:rsid w:val="004267B5"/>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rsid w:val="004267B5"/>
    <w:pPr>
      <w:tabs>
        <w:tab w:val="left" w:pos="360"/>
      </w:tabs>
    </w:pPr>
  </w:style>
  <w:style w:type="paragraph" w:customStyle="1" w:styleId="CharCharCharChar">
    <w:name w:val="Char Char Char Char"/>
    <w:basedOn w:val="a"/>
    <w:qFormat/>
    <w:rsid w:val="004267B5"/>
    <w:pPr>
      <w:widowControl/>
      <w:spacing w:after="160" w:line="240" w:lineRule="exact"/>
      <w:jc w:val="left"/>
    </w:pPr>
    <w:rPr>
      <w:rFonts w:ascii="Verdana" w:hAnsi="Verdana"/>
      <w:kern w:val="0"/>
      <w:sz w:val="20"/>
      <w:szCs w:val="20"/>
      <w:lang w:eastAsia="en-US"/>
    </w:rPr>
  </w:style>
  <w:style w:type="paragraph" w:customStyle="1" w:styleId="13">
    <w:name w:val="修订1"/>
    <w:semiHidden/>
    <w:qFormat/>
    <w:rsid w:val="004267B5"/>
    <w:rPr>
      <w:rFonts w:ascii="Calibri" w:eastAsia="宋体" w:hAnsi="Calibri" w:cs="Times New Roman"/>
    </w:rPr>
  </w:style>
  <w:style w:type="paragraph" w:customStyle="1" w:styleId="p0">
    <w:name w:val="p0"/>
    <w:basedOn w:val="a"/>
    <w:rsid w:val="004267B5"/>
    <w:pPr>
      <w:widowControl/>
    </w:pPr>
    <w:rPr>
      <w:rFonts w:ascii="Calibri" w:hAnsi="Calibri" w:cs="Calibri"/>
      <w:kern w:val="0"/>
      <w:szCs w:val="21"/>
    </w:rPr>
  </w:style>
  <w:style w:type="paragraph" w:customStyle="1" w:styleId="14">
    <w:name w:val="列出段落1"/>
    <w:basedOn w:val="a"/>
    <w:uiPriority w:val="34"/>
    <w:qFormat/>
    <w:rsid w:val="004267B5"/>
    <w:pPr>
      <w:ind w:left="720"/>
    </w:pPr>
    <w:rPr>
      <w:szCs w:val="20"/>
    </w:rPr>
  </w:style>
  <w:style w:type="paragraph" w:customStyle="1" w:styleId="RGB012521814">
    <w:name w:val="样式 华文细黑 小四 加粗 自定义颜(RGB(0125218)) 行距: 固定值 14 磅"/>
    <w:basedOn w:val="a"/>
    <w:rsid w:val="004267B5"/>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4267B5"/>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4267B5"/>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rsid w:val="004267B5"/>
    <w:pPr>
      <w:tabs>
        <w:tab w:val="left" w:pos="360"/>
      </w:tabs>
    </w:pPr>
  </w:style>
  <w:style w:type="paragraph" w:customStyle="1" w:styleId="AA0">
    <w:name w:val="正文 A A"/>
    <w:qFormat/>
    <w:rsid w:val="004267B5"/>
    <w:pPr>
      <w:widowControl w:val="0"/>
      <w:jc w:val="both"/>
    </w:pPr>
    <w:rPr>
      <w:rFonts w:ascii="Times New Roman" w:eastAsia="ヒラギノ角ゴ Pro W3" w:hAnsi="Times New Roman" w:cs="Times New Roman"/>
      <w:color w:val="000000"/>
      <w:szCs w:val="20"/>
    </w:rPr>
  </w:style>
  <w:style w:type="paragraph" w:customStyle="1" w:styleId="Default">
    <w:name w:val="Default"/>
    <w:qFormat/>
    <w:rsid w:val="004267B5"/>
    <w:pPr>
      <w:widowControl w:val="0"/>
      <w:autoSpaceDE w:val="0"/>
      <w:autoSpaceDN w:val="0"/>
      <w:adjustRightInd w:val="0"/>
    </w:pPr>
    <w:rPr>
      <w:rFonts w:ascii="Arial" w:eastAsia="宋体" w:hAnsi="Arial" w:cs="Arial"/>
      <w:color w:val="000000"/>
      <w:kern w:val="0"/>
      <w:sz w:val="24"/>
      <w:szCs w:val="24"/>
    </w:rPr>
  </w:style>
  <w:style w:type="paragraph" w:customStyle="1" w:styleId="15">
    <w:name w:val="无间隔1"/>
    <w:uiPriority w:val="1"/>
    <w:qFormat/>
    <w:rsid w:val="004267B5"/>
    <w:pPr>
      <w:widowControl w:val="0"/>
      <w:jc w:val="both"/>
    </w:pPr>
    <w:rPr>
      <w:rFonts w:ascii="Times New Roman" w:eastAsia="宋体" w:hAnsi="Times New Roman" w:cs="Times New Roman"/>
      <w:szCs w:val="20"/>
    </w:rPr>
  </w:style>
  <w:style w:type="paragraph" w:customStyle="1" w:styleId="ListParagraph1">
    <w:name w:val="List Paragraph1"/>
    <w:basedOn w:val="a"/>
    <w:rsid w:val="004267B5"/>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rsid w:val="004267B5"/>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rsid w:val="004267B5"/>
    <w:pPr>
      <w:widowControl/>
      <w:spacing w:line="400" w:lineRule="exact"/>
      <w:jc w:val="center"/>
    </w:pPr>
    <w:rPr>
      <w:rFonts w:ascii="Verdana" w:hAnsi="Verdana"/>
      <w:kern w:val="0"/>
      <w:szCs w:val="20"/>
      <w:lang w:eastAsia="en-US"/>
    </w:rPr>
  </w:style>
  <w:style w:type="paragraph" w:customStyle="1" w:styleId="New">
    <w:name w:val="正文 New"/>
    <w:rsid w:val="004267B5"/>
    <w:pPr>
      <w:widowControl w:val="0"/>
      <w:jc w:val="both"/>
    </w:pPr>
    <w:rPr>
      <w:rFonts w:ascii="Times New Roman" w:eastAsia="宋体" w:hAnsi="Times New Roman" w:cs="Times New Roman"/>
      <w:szCs w:val="24"/>
    </w:rPr>
  </w:style>
  <w:style w:type="paragraph" w:customStyle="1" w:styleId="af5">
    <w:name w:val="样式"/>
    <w:qFormat/>
    <w:rsid w:val="004267B5"/>
    <w:pPr>
      <w:widowControl w:val="0"/>
      <w:autoSpaceDE w:val="0"/>
      <w:autoSpaceDN w:val="0"/>
      <w:adjustRightInd w:val="0"/>
    </w:pPr>
    <w:rPr>
      <w:rFonts w:ascii="宋体" w:eastAsia="宋体" w:hAnsi="宋体" w:cs="宋体"/>
      <w:kern w:val="0"/>
      <w:sz w:val="24"/>
      <w:szCs w:val="24"/>
    </w:rPr>
  </w:style>
  <w:style w:type="paragraph" w:customStyle="1" w:styleId="311">
    <w:name w:val="正文文本缩进 311"/>
    <w:basedOn w:val="a"/>
    <w:rsid w:val="004267B5"/>
    <w:pPr>
      <w:spacing w:line="400" w:lineRule="exact"/>
      <w:ind w:leftChars="1" w:left="2"/>
    </w:pPr>
    <w:rPr>
      <w:rFonts w:ascii="宋体" w:hAnsi="宋体"/>
      <w:szCs w:val="22"/>
    </w:rPr>
  </w:style>
  <w:style w:type="paragraph" w:customStyle="1" w:styleId="110">
    <w:name w:val="批注主题11"/>
    <w:basedOn w:val="a3"/>
    <w:next w:val="a3"/>
    <w:qFormat/>
    <w:rsid w:val="004267B5"/>
    <w:rPr>
      <w:rFonts w:ascii="Calibri" w:hAnsi="Calibri"/>
      <w:b/>
      <w:bCs/>
    </w:rPr>
  </w:style>
  <w:style w:type="paragraph" w:customStyle="1" w:styleId="af6">
    <w:name w:val="图"/>
    <w:basedOn w:val="a"/>
    <w:qFormat/>
    <w:rsid w:val="004267B5"/>
    <w:pPr>
      <w:keepNext/>
      <w:adjustRightInd w:val="0"/>
      <w:spacing w:before="60" w:after="60" w:line="300" w:lineRule="auto"/>
      <w:jc w:val="center"/>
      <w:textAlignment w:val="center"/>
    </w:pPr>
    <w:rPr>
      <w:snapToGrid w:val="0"/>
      <w:spacing w:val="20"/>
      <w:kern w:val="0"/>
      <w:sz w:val="24"/>
      <w:szCs w:val="20"/>
    </w:rPr>
  </w:style>
  <w:style w:type="paragraph" w:customStyle="1" w:styleId="32">
    <w:name w:val="样式3"/>
    <w:basedOn w:val="a"/>
    <w:qFormat/>
    <w:rsid w:val="004267B5"/>
    <w:pPr>
      <w:widowControl/>
      <w:spacing w:line="520" w:lineRule="exact"/>
      <w:ind w:firstLineChars="200" w:firstLine="562"/>
    </w:pPr>
    <w:rPr>
      <w:rFonts w:eastAsia="黑体"/>
      <w:b/>
      <w:kern w:val="0"/>
      <w:sz w:val="28"/>
      <w:szCs w:val="28"/>
    </w:rPr>
  </w:style>
  <w:style w:type="character" w:customStyle="1" w:styleId="CharChar1">
    <w:name w:val="Char Char1"/>
    <w:qFormat/>
    <w:rsid w:val="004267B5"/>
    <w:rPr>
      <w:rFonts w:ascii="宋体" w:eastAsia="宋体" w:hAnsi="Courier New"/>
      <w:kern w:val="2"/>
      <w:sz w:val="21"/>
      <w:lang w:val="en-US" w:eastAsia="zh-CN" w:bidi="ar-SA"/>
    </w:rPr>
  </w:style>
  <w:style w:type="character" w:customStyle="1" w:styleId="CharChar0">
    <w:name w:val="纯文本 Char Char"/>
    <w:qFormat/>
    <w:rsid w:val="004267B5"/>
    <w:rPr>
      <w:rFonts w:ascii="宋体" w:eastAsia="宋体" w:hAnsi="Courier New"/>
      <w:kern w:val="2"/>
      <w:sz w:val="21"/>
      <w:lang w:val="en-US" w:eastAsia="zh-CN" w:bidi="ar-SA"/>
    </w:rPr>
  </w:style>
  <w:style w:type="character" w:customStyle="1" w:styleId="hui3">
    <w:name w:val="hui3"/>
    <w:qFormat/>
    <w:rsid w:val="004267B5"/>
    <w:rPr>
      <w:color w:val="333333"/>
    </w:rPr>
  </w:style>
  <w:style w:type="character" w:customStyle="1" w:styleId="rili11">
    <w:name w:val="rili11"/>
    <w:qFormat/>
    <w:rsid w:val="004267B5"/>
    <w:rPr>
      <w:sz w:val="21"/>
      <w:szCs w:val="21"/>
    </w:rPr>
  </w:style>
  <w:style w:type="character" w:customStyle="1" w:styleId="TableHeadingChar">
    <w:name w:val="Table Heading Char"/>
    <w:qFormat/>
    <w:rsid w:val="004267B5"/>
    <w:rPr>
      <w:rFonts w:ascii="Arial" w:eastAsia="黑体" w:hAnsi="Arial" w:cs="Arial"/>
      <w:sz w:val="18"/>
      <w:szCs w:val="18"/>
      <w:lang w:val="en-US" w:eastAsia="zh-CN" w:bidi="ar-SA"/>
    </w:rPr>
  </w:style>
  <w:style w:type="character" w:customStyle="1" w:styleId="f-25">
    <w:name w:val="f-25"/>
    <w:basedOn w:val="a0"/>
    <w:qFormat/>
    <w:rsid w:val="004267B5"/>
  </w:style>
  <w:style w:type="character" w:customStyle="1" w:styleId="16">
    <w:name w:val="16"/>
    <w:qFormat/>
    <w:rsid w:val="004267B5"/>
    <w:rPr>
      <w:rFonts w:ascii="Times New Roman" w:hAnsi="Times New Roman" w:cs="Times New Roman" w:hint="default"/>
      <w:color w:val="0000FF"/>
      <w:u w:val="single"/>
    </w:rPr>
  </w:style>
  <w:style w:type="character" w:customStyle="1" w:styleId="CharChar8">
    <w:name w:val="Char Char8"/>
    <w:qFormat/>
    <w:rsid w:val="004267B5"/>
    <w:rPr>
      <w:rFonts w:ascii="宋体" w:eastAsia="宋体" w:hAnsi="Courier New"/>
      <w:kern w:val="2"/>
      <w:sz w:val="21"/>
      <w:lang w:val="en-US" w:eastAsia="zh-CN" w:bidi="ar-SA"/>
    </w:rPr>
  </w:style>
  <w:style w:type="character" w:customStyle="1" w:styleId="CharChar6">
    <w:name w:val="Char Char6"/>
    <w:qFormat/>
    <w:rsid w:val="004267B5"/>
    <w:rPr>
      <w:rFonts w:ascii="Arial" w:eastAsia="黑体" w:hAnsi="Arial"/>
      <w:b/>
      <w:bCs/>
      <w:kern w:val="2"/>
      <w:sz w:val="32"/>
      <w:szCs w:val="32"/>
      <w:lang w:val="en-US" w:eastAsia="zh-CN" w:bidi="ar-SA"/>
    </w:rPr>
  </w:style>
  <w:style w:type="character" w:customStyle="1" w:styleId="apple-style-span">
    <w:name w:val="apple-style-span"/>
    <w:basedOn w:val="a0"/>
    <w:qFormat/>
    <w:rsid w:val="004267B5"/>
  </w:style>
  <w:style w:type="character" w:customStyle="1" w:styleId="btitlenamewangputoptitle">
    <w:name w:val="b titlename wangputoptitle"/>
    <w:basedOn w:val="a0"/>
    <w:qFormat/>
    <w:rsid w:val="004267B5"/>
  </w:style>
  <w:style w:type="character" w:customStyle="1" w:styleId="CharChar2">
    <w:name w:val="正文文本 Char Char"/>
    <w:qFormat/>
    <w:rsid w:val="004267B5"/>
    <w:rPr>
      <w:rFonts w:ascii="黑体" w:eastAsia="黑体"/>
      <w:kern w:val="2"/>
      <w:sz w:val="24"/>
      <w:lang w:val="en-US" w:eastAsia="zh-CN" w:bidi="ar-SA"/>
    </w:rPr>
  </w:style>
  <w:style w:type="character" w:customStyle="1" w:styleId="CharChar3">
    <w:name w:val="Char Char"/>
    <w:qFormat/>
    <w:rsid w:val="004267B5"/>
    <w:rPr>
      <w:rFonts w:ascii="Arial" w:eastAsia="黑体" w:hAnsi="Arial"/>
      <w:b/>
      <w:bCs/>
      <w:kern w:val="2"/>
      <w:sz w:val="32"/>
      <w:szCs w:val="32"/>
      <w:lang w:val="en-US" w:eastAsia="zh-CN" w:bidi="ar-SA"/>
    </w:rPr>
  </w:style>
  <w:style w:type="character" w:customStyle="1" w:styleId="CharChar4">
    <w:name w:val="Char Char4"/>
    <w:qFormat/>
    <w:rsid w:val="004267B5"/>
    <w:rPr>
      <w:rFonts w:ascii="Arial" w:eastAsia="黑体" w:hAnsi="Arial"/>
      <w:b/>
      <w:bCs/>
      <w:kern w:val="2"/>
      <w:sz w:val="32"/>
      <w:szCs w:val="32"/>
      <w:lang w:val="en-US" w:eastAsia="zh-CN" w:bidi="ar-SA"/>
    </w:rPr>
  </w:style>
  <w:style w:type="character" w:customStyle="1" w:styleId="CharChar20">
    <w:name w:val="Char Char2"/>
    <w:qFormat/>
    <w:rsid w:val="004267B5"/>
    <w:rPr>
      <w:rFonts w:ascii="宋体" w:eastAsia="宋体" w:hAnsi="Courier New"/>
      <w:kern w:val="2"/>
      <w:sz w:val="21"/>
      <w:lang w:val="en-US" w:eastAsia="zh-CN" w:bidi="ar-SA"/>
    </w:rPr>
  </w:style>
  <w:style w:type="character" w:customStyle="1" w:styleId="CharChar18">
    <w:name w:val="Char Char18"/>
    <w:qFormat/>
    <w:rsid w:val="004267B5"/>
    <w:rPr>
      <w:rFonts w:ascii="Arial" w:eastAsia="黑体" w:hAnsi="Arial"/>
      <w:b/>
      <w:bCs/>
      <w:kern w:val="2"/>
      <w:sz w:val="32"/>
      <w:szCs w:val="32"/>
      <w:lang w:val="en-US" w:eastAsia="zh-CN" w:bidi="ar-SA"/>
    </w:rPr>
  </w:style>
  <w:style w:type="character" w:customStyle="1" w:styleId="CharChar10">
    <w:name w:val="普通文字 Char Char1"/>
    <w:qFormat/>
    <w:rsid w:val="004267B5"/>
    <w:rPr>
      <w:rFonts w:ascii="宋体" w:eastAsia="宋体" w:hAnsi="Courier New"/>
      <w:kern w:val="2"/>
      <w:sz w:val="21"/>
      <w:lang w:val="en-US" w:eastAsia="zh-CN" w:bidi="ar-SA"/>
    </w:rPr>
  </w:style>
  <w:style w:type="character" w:customStyle="1" w:styleId="bodytextCharChar">
    <w:name w:val="body text Char Char"/>
    <w:qFormat/>
    <w:locked/>
    <w:rsid w:val="004267B5"/>
    <w:rPr>
      <w:rFonts w:ascii="黑体" w:eastAsia="黑体"/>
      <w:kern w:val="2"/>
      <w:sz w:val="24"/>
      <w:lang w:val="en-US" w:eastAsia="zh-CN" w:bidi="ar-SA"/>
    </w:rPr>
  </w:style>
  <w:style w:type="character" w:customStyle="1" w:styleId="CharCharChar">
    <w:name w:val="Char Char Char"/>
    <w:qFormat/>
    <w:rsid w:val="004267B5"/>
    <w:rPr>
      <w:rFonts w:ascii="Arial" w:eastAsia="黑体" w:hAnsi="Arial"/>
      <w:b/>
      <w:bCs/>
      <w:kern w:val="2"/>
      <w:sz w:val="32"/>
      <w:szCs w:val="32"/>
      <w:lang w:val="en-US" w:eastAsia="zh-CN" w:bidi="ar-SA"/>
    </w:rPr>
  </w:style>
  <w:style w:type="character" w:customStyle="1" w:styleId="CharChar9">
    <w:name w:val="Char Char9"/>
    <w:qFormat/>
    <w:rsid w:val="004267B5"/>
    <w:rPr>
      <w:kern w:val="2"/>
      <w:sz w:val="18"/>
      <w:szCs w:val="18"/>
    </w:rPr>
  </w:style>
  <w:style w:type="character" w:customStyle="1" w:styleId="CharChar11">
    <w:name w:val="Char Char11"/>
    <w:qFormat/>
    <w:rsid w:val="004267B5"/>
    <w:rPr>
      <w:rFonts w:ascii="宋体" w:eastAsia="宋体" w:hAnsi="Courier New"/>
      <w:kern w:val="2"/>
      <w:sz w:val="21"/>
      <w:lang w:val="en-US" w:eastAsia="zh-CN" w:bidi="ar-SA"/>
    </w:rPr>
  </w:style>
  <w:style w:type="character" w:customStyle="1" w:styleId="CharChar81">
    <w:name w:val="Char Char81"/>
    <w:qFormat/>
    <w:rsid w:val="004267B5"/>
    <w:rPr>
      <w:rFonts w:ascii="宋体" w:eastAsia="宋体" w:hAnsi="Courier New"/>
      <w:kern w:val="2"/>
      <w:sz w:val="21"/>
      <w:lang w:val="en-US" w:eastAsia="zh-CN" w:bidi="ar-SA"/>
    </w:rPr>
  </w:style>
  <w:style w:type="character" w:customStyle="1" w:styleId="CharChar30">
    <w:name w:val="Char Char3"/>
    <w:rsid w:val="004267B5"/>
    <w:rPr>
      <w:rFonts w:ascii="Arial" w:eastAsia="黑体" w:hAnsi="Arial"/>
      <w:b/>
      <w:bCs/>
      <w:kern w:val="2"/>
      <w:sz w:val="32"/>
      <w:szCs w:val="32"/>
      <w:lang w:val="en-US" w:eastAsia="zh-CN" w:bidi="ar-SA"/>
    </w:rPr>
  </w:style>
  <w:style w:type="character" w:customStyle="1" w:styleId="CharChar21">
    <w:name w:val="Char Char21"/>
    <w:qFormat/>
    <w:rsid w:val="004267B5"/>
    <w:rPr>
      <w:rFonts w:ascii="Arial" w:eastAsia="黑体" w:hAnsi="Arial"/>
      <w:b/>
      <w:bCs/>
      <w:kern w:val="2"/>
      <w:sz w:val="32"/>
      <w:szCs w:val="32"/>
      <w:lang w:val="en-US" w:eastAsia="zh-CN" w:bidi="ar-SA"/>
    </w:rPr>
  </w:style>
  <w:style w:type="character" w:customStyle="1" w:styleId="font81">
    <w:name w:val="font81"/>
    <w:qFormat/>
    <w:rsid w:val="004267B5"/>
    <w:rPr>
      <w:rFonts w:ascii="宋体" w:eastAsia="宋体" w:hAnsi="宋体" w:cs="宋体" w:hint="eastAsia"/>
      <w:b/>
      <w:color w:val="000000"/>
      <w:sz w:val="20"/>
      <w:szCs w:val="20"/>
      <w:u w:val="none"/>
    </w:rPr>
  </w:style>
  <w:style w:type="character" w:customStyle="1" w:styleId="font41">
    <w:name w:val="font41"/>
    <w:qFormat/>
    <w:rsid w:val="004267B5"/>
    <w:rPr>
      <w:rFonts w:ascii="宋体" w:eastAsia="宋体" w:hAnsi="宋体" w:cs="宋体" w:hint="eastAsia"/>
      <w:color w:val="000000"/>
      <w:sz w:val="24"/>
      <w:szCs w:val="24"/>
      <w:u w:val="none"/>
    </w:rPr>
  </w:style>
  <w:style w:type="character" w:customStyle="1" w:styleId="font31">
    <w:name w:val="font31"/>
    <w:qFormat/>
    <w:rsid w:val="004267B5"/>
    <w:rPr>
      <w:rFonts w:ascii="宋体" w:eastAsia="宋体" w:hAnsi="宋体" w:cs="宋体" w:hint="eastAsia"/>
      <w:color w:val="000000"/>
      <w:sz w:val="24"/>
      <w:szCs w:val="24"/>
      <w:u w:val="none"/>
    </w:rPr>
  </w:style>
  <w:style w:type="character" w:customStyle="1" w:styleId="font61">
    <w:name w:val="font61"/>
    <w:qFormat/>
    <w:rsid w:val="004267B5"/>
    <w:rPr>
      <w:rFonts w:ascii="Times New Roman" w:hAnsi="Times New Roman" w:cs="Times New Roman" w:hint="default"/>
      <w:color w:val="000000"/>
      <w:sz w:val="20"/>
      <w:szCs w:val="20"/>
      <w:u w:val="none"/>
    </w:rPr>
  </w:style>
  <w:style w:type="character" w:customStyle="1" w:styleId="font71">
    <w:name w:val="font71"/>
    <w:qFormat/>
    <w:rsid w:val="004267B5"/>
    <w:rPr>
      <w:rFonts w:ascii="Times New Roman" w:hAnsi="Times New Roman" w:cs="Times New Roman" w:hint="default"/>
      <w:color w:val="000000"/>
      <w:sz w:val="20"/>
      <w:szCs w:val="20"/>
      <w:u w:val="none"/>
    </w:rPr>
  </w:style>
  <w:style w:type="character" w:customStyle="1" w:styleId="font91">
    <w:name w:val="font91"/>
    <w:qFormat/>
    <w:rsid w:val="004267B5"/>
    <w:rPr>
      <w:rFonts w:ascii="Times New Roman" w:hAnsi="Times New Roman" w:cs="Times New Roman" w:hint="default"/>
      <w:color w:val="000000"/>
      <w:sz w:val="24"/>
      <w:szCs w:val="24"/>
      <w:u w:val="none"/>
    </w:rPr>
  </w:style>
  <w:style w:type="character" w:customStyle="1" w:styleId="font101">
    <w:name w:val="font101"/>
    <w:qFormat/>
    <w:rsid w:val="004267B5"/>
    <w:rPr>
      <w:rFonts w:ascii="宋体" w:eastAsia="宋体" w:hAnsi="宋体" w:cs="宋体" w:hint="eastAsia"/>
      <w:color w:val="000000"/>
      <w:sz w:val="24"/>
      <w:szCs w:val="24"/>
      <w:u w:val="none"/>
    </w:rPr>
  </w:style>
  <w:style w:type="character" w:customStyle="1" w:styleId="font51">
    <w:name w:val="font51"/>
    <w:qFormat/>
    <w:rsid w:val="004267B5"/>
    <w:rPr>
      <w:rFonts w:ascii="宋体" w:eastAsia="宋体" w:hAnsi="宋体" w:cs="宋体" w:hint="eastAsia"/>
      <w:color w:val="auto"/>
      <w:sz w:val="20"/>
      <w:szCs w:val="20"/>
      <w:u w:val="none"/>
    </w:rPr>
  </w:style>
  <w:style w:type="character" w:customStyle="1" w:styleId="font141">
    <w:name w:val="font141"/>
    <w:qFormat/>
    <w:rsid w:val="004267B5"/>
    <w:rPr>
      <w:rFonts w:ascii="宋体" w:eastAsia="宋体" w:hAnsi="宋体" w:cs="宋体" w:hint="eastAsia"/>
      <w:color w:val="000000"/>
      <w:sz w:val="20"/>
      <w:szCs w:val="20"/>
      <w:u w:val="none"/>
    </w:rPr>
  </w:style>
  <w:style w:type="character" w:customStyle="1" w:styleId="A50">
    <w:name w:val="A5"/>
    <w:qFormat/>
    <w:rsid w:val="004267B5"/>
    <w:rPr>
      <w:rFonts w:ascii="汉仪中黑简" w:eastAsia="汉仪中黑简"/>
      <w:color w:val="6E2A90"/>
      <w:sz w:val="32"/>
    </w:rPr>
  </w:style>
  <w:style w:type="character" w:customStyle="1" w:styleId="A40">
    <w:name w:val="A4"/>
    <w:qFormat/>
    <w:rsid w:val="004267B5"/>
    <w:rPr>
      <w:color w:val="6E2A90"/>
      <w:sz w:val="48"/>
    </w:rPr>
  </w:style>
  <w:style w:type="character" w:customStyle="1" w:styleId="CharCharChar1">
    <w:name w:val="普通文字 Char Char Char1"/>
    <w:qFormat/>
    <w:rsid w:val="004267B5"/>
    <w:rPr>
      <w:rFonts w:ascii="宋体" w:hAnsi="Courier New"/>
      <w:kern w:val="2"/>
      <w:sz w:val="21"/>
    </w:rPr>
  </w:style>
  <w:style w:type="character" w:customStyle="1" w:styleId="2Char10">
    <w:name w:val="标题 2 Char1"/>
    <w:rsid w:val="004267B5"/>
    <w:rPr>
      <w:rFonts w:ascii="Arial" w:eastAsia="黑体" w:hAnsi="Arial"/>
      <w:b/>
      <w:bCs/>
      <w:kern w:val="2"/>
      <w:sz w:val="32"/>
      <w:szCs w:val="32"/>
    </w:rPr>
  </w:style>
  <w:style w:type="character" w:customStyle="1" w:styleId="apple-converted-space">
    <w:name w:val="apple-converted-space"/>
    <w:basedOn w:val="a0"/>
    <w:qFormat/>
    <w:rsid w:val="004267B5"/>
  </w:style>
  <w:style w:type="character" w:customStyle="1" w:styleId="Charb">
    <w:name w:val="表正文 Char"/>
    <w:qFormat/>
    <w:rsid w:val="004267B5"/>
    <w:rPr>
      <w:rFonts w:eastAsia="宋体"/>
      <w:kern w:val="2"/>
      <w:sz w:val="21"/>
      <w:szCs w:val="24"/>
      <w:lang w:val="en-US" w:eastAsia="zh-CN" w:bidi="ar-SA"/>
    </w:rPr>
  </w:style>
  <w:style w:type="character" w:customStyle="1" w:styleId="font21">
    <w:name w:val="font21"/>
    <w:rsid w:val="004267B5"/>
    <w:rPr>
      <w:rFonts w:ascii="Times New Roman" w:hAnsi="Times New Roman" w:cs="Times New Roman" w:hint="default"/>
      <w:b/>
      <w:color w:val="000000"/>
      <w:sz w:val="24"/>
      <w:szCs w:val="24"/>
    </w:rPr>
  </w:style>
  <w:style w:type="character" w:customStyle="1" w:styleId="font11">
    <w:name w:val="font11"/>
    <w:rsid w:val="004267B5"/>
    <w:rPr>
      <w:rFonts w:ascii="宋体" w:eastAsia="宋体" w:hAnsi="宋体" w:cs="宋体" w:hint="eastAsia"/>
      <w:b/>
      <w:color w:val="000000"/>
      <w:sz w:val="22"/>
      <w:szCs w:val="22"/>
    </w:rPr>
  </w:style>
  <w:style w:type="character" w:customStyle="1" w:styleId="font01">
    <w:name w:val="font01"/>
    <w:qFormat/>
    <w:rsid w:val="004267B5"/>
    <w:rPr>
      <w:rFonts w:ascii="宋体" w:eastAsia="宋体" w:hAnsi="宋体" w:cs="宋体" w:hint="eastAsia"/>
      <w:color w:val="000000"/>
      <w:sz w:val="22"/>
      <w:szCs w:val="22"/>
    </w:rPr>
  </w:style>
  <w:style w:type="character" w:customStyle="1" w:styleId="font112">
    <w:name w:val="font112"/>
    <w:qFormat/>
    <w:rsid w:val="004267B5"/>
    <w:rPr>
      <w:rFonts w:ascii="宋体" w:eastAsia="宋体" w:hAnsi="宋体" w:cs="宋体" w:hint="eastAsia"/>
      <w:color w:val="000000"/>
      <w:sz w:val="20"/>
      <w:szCs w:val="20"/>
    </w:rPr>
  </w:style>
  <w:style w:type="character" w:customStyle="1" w:styleId="font131">
    <w:name w:val="font131"/>
    <w:rsid w:val="004267B5"/>
    <w:rPr>
      <w:rFonts w:ascii="宋体" w:eastAsia="宋体" w:hAnsi="宋体" w:cs="宋体" w:hint="eastAsia"/>
      <w:color w:val="000000"/>
      <w:sz w:val="20"/>
      <w:szCs w:val="20"/>
    </w:rPr>
  </w:style>
  <w:style w:type="character" w:customStyle="1" w:styleId="font171">
    <w:name w:val="font171"/>
    <w:qFormat/>
    <w:rsid w:val="004267B5"/>
    <w:rPr>
      <w:rFonts w:ascii="Segoe UI Symbol" w:eastAsia="Segoe UI Symbol" w:hAnsi="Segoe UI Symbol" w:cs="Segoe UI Symbol"/>
      <w:b/>
      <w:color w:val="000000"/>
      <w:sz w:val="20"/>
      <w:szCs w:val="20"/>
    </w:rPr>
  </w:style>
  <w:style w:type="character" w:customStyle="1" w:styleId="font161">
    <w:name w:val="font161"/>
    <w:qFormat/>
    <w:rsid w:val="004267B5"/>
    <w:rPr>
      <w:rFonts w:ascii="Cambria Math" w:eastAsia="Cambria Math" w:hAnsi="Cambria Math" w:cs="Cambria Math"/>
      <w:b/>
      <w:color w:val="000000"/>
      <w:sz w:val="20"/>
      <w:szCs w:val="20"/>
    </w:rPr>
  </w:style>
  <w:style w:type="character" w:customStyle="1" w:styleId="font151">
    <w:name w:val="font151"/>
    <w:qFormat/>
    <w:rsid w:val="004267B5"/>
    <w:rPr>
      <w:rFonts w:ascii="Cambria Math" w:eastAsia="Cambria Math" w:hAnsi="Cambria Math" w:cs="Cambria Math" w:hint="default"/>
      <w:color w:val="000000"/>
      <w:sz w:val="20"/>
      <w:szCs w:val="20"/>
    </w:rPr>
  </w:style>
  <w:style w:type="character" w:customStyle="1" w:styleId="font181">
    <w:name w:val="font181"/>
    <w:rsid w:val="004267B5"/>
    <w:rPr>
      <w:rFonts w:ascii="Times New Roman" w:hAnsi="Times New Roman" w:cs="Times New Roman" w:hint="default"/>
      <w:b/>
      <w:color w:val="000000"/>
      <w:sz w:val="20"/>
      <w:szCs w:val="20"/>
    </w:rPr>
  </w:style>
  <w:style w:type="character" w:customStyle="1" w:styleId="font111">
    <w:name w:val="font111"/>
    <w:qFormat/>
    <w:rsid w:val="004267B5"/>
    <w:rPr>
      <w:rFonts w:ascii="宋体" w:eastAsia="宋体" w:hAnsi="宋体" w:cs="宋体" w:hint="eastAsia"/>
      <w:color w:val="000000"/>
      <w:sz w:val="20"/>
      <w:szCs w:val="20"/>
    </w:rPr>
  </w:style>
  <w:style w:type="paragraph" w:customStyle="1" w:styleId="111">
    <w:name w:val="列出段落11"/>
    <w:basedOn w:val="a"/>
    <w:qFormat/>
    <w:rsid w:val="004267B5"/>
    <w:pPr>
      <w:ind w:firstLineChars="200" w:firstLine="420"/>
    </w:pPr>
  </w:style>
  <w:style w:type="character" w:customStyle="1" w:styleId="Charc">
    <w:name w:val="列出段落 Char"/>
    <w:link w:val="af7"/>
    <w:uiPriority w:val="34"/>
    <w:qFormat/>
    <w:locked/>
    <w:rsid w:val="004267B5"/>
    <w:rPr>
      <w:rFonts w:ascii="Calibri" w:hAnsi="Calibri"/>
    </w:rPr>
  </w:style>
  <w:style w:type="paragraph" w:styleId="af7">
    <w:name w:val="List Paragraph"/>
    <w:basedOn w:val="a"/>
    <w:link w:val="Charc"/>
    <w:uiPriority w:val="34"/>
    <w:qFormat/>
    <w:rsid w:val="004267B5"/>
    <w:pPr>
      <w:ind w:firstLineChars="200" w:firstLine="420"/>
    </w:pPr>
    <w:rPr>
      <w:rFonts w:ascii="Calibri" w:eastAsiaTheme="minorEastAsia" w:hAnsi="Calibr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6097</Words>
  <Characters>34756</Characters>
  <Application>Microsoft Office Word</Application>
  <DocSecurity>0</DocSecurity>
  <Lines>289</Lines>
  <Paragraphs>81</Paragraphs>
  <ScaleCrop>false</ScaleCrop>
  <Company>P R C</Company>
  <LinksUpToDate>false</LinksUpToDate>
  <CharactersWithSpaces>40772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2020-11-30T10:04:00Z</dcterms:created>
  <dcterms:modified xsi:type="dcterms:W3CDTF">2020-11-30T10:04:00Z</dcterms:modified>
</cp:coreProperties>
</file>