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采购需求</w:t>
      </w:r>
    </w:p>
    <w:p>
      <w:pPr>
        <w:adjustRightInd w:val="0"/>
        <w:snapToGrid w:val="0"/>
        <w:spacing w:beforeLines="50" w:afterLines="50" w:line="360" w:lineRule="auto"/>
        <w:rPr>
          <w:rFonts w:ascii="宋体" w:hAnsi="宋体" w:cs="宋体"/>
          <w:b/>
          <w:bCs/>
          <w:sz w:val="28"/>
          <w:szCs w:val="28"/>
        </w:rPr>
      </w:pPr>
      <w:r>
        <w:rPr>
          <w:rFonts w:hint="eastAsia" w:ascii="宋体" w:hAnsi="宋体" w:cs="宋体"/>
          <w:b/>
          <w:color w:val="000000"/>
          <w:sz w:val="28"/>
          <w:szCs w:val="28"/>
          <w:lang w:val="en-GB"/>
        </w:rPr>
        <w:t>一、</w:t>
      </w:r>
      <w:r>
        <w:rPr>
          <w:rFonts w:hint="eastAsia" w:ascii="宋体" w:hAnsi="宋体" w:cs="宋体"/>
          <w:b/>
          <w:bCs/>
          <w:sz w:val="28"/>
          <w:szCs w:val="28"/>
        </w:rPr>
        <w:t>项目概况</w:t>
      </w:r>
    </w:p>
    <w:p>
      <w:pPr>
        <w:adjustRightInd w:val="0"/>
        <w:snapToGrid w:val="0"/>
        <w:spacing w:beforeLines="50" w:afterLines="50" w:line="360" w:lineRule="auto"/>
        <w:ind w:firstLine="480" w:firstLineChars="200"/>
        <w:rPr>
          <w:rFonts w:ascii="宋体" w:hAnsi="宋体" w:cs="宋体"/>
          <w:color w:val="000000"/>
          <w:sz w:val="24"/>
        </w:rPr>
      </w:pPr>
      <w:r>
        <w:rPr>
          <w:rFonts w:hint="eastAsia" w:ascii="宋体" w:hAnsi="宋体" w:cs="宋体"/>
          <w:color w:val="000000"/>
          <w:sz w:val="24"/>
        </w:rPr>
        <w:t>1、项目名称：海南省第三次国土调查耕地资源质量分类。</w:t>
      </w:r>
    </w:p>
    <w:p>
      <w:pPr>
        <w:adjustRightInd w:val="0"/>
        <w:snapToGrid w:val="0"/>
        <w:spacing w:beforeLines="50" w:afterLines="50" w:line="360" w:lineRule="auto"/>
        <w:ind w:firstLine="480" w:firstLineChars="200"/>
        <w:rPr>
          <w:rFonts w:ascii="宋体" w:hAnsi="宋体" w:cs="宋体"/>
          <w:kern w:val="0"/>
          <w:sz w:val="24"/>
          <w:lang w:val="en-GB"/>
        </w:rPr>
      </w:pPr>
      <w:r>
        <w:rPr>
          <w:rFonts w:hint="eastAsia" w:ascii="宋体" w:hAnsi="宋体" w:cs="宋体"/>
          <w:sz w:val="24"/>
        </w:rPr>
        <w:t>2、项目预算：</w:t>
      </w:r>
      <w:r>
        <w:rPr>
          <w:rFonts w:hint="eastAsia" w:ascii="宋体" w:hAnsi="宋体" w:cs="宋体"/>
          <w:kern w:val="0"/>
          <w:sz w:val="24"/>
          <w:lang w:val="en-GB"/>
        </w:rPr>
        <w:t>人民币</w:t>
      </w:r>
      <w:r>
        <w:rPr>
          <w:rFonts w:hint="eastAsia" w:ascii="宋体" w:hAnsi="宋体" w:cs="宋体"/>
          <w:sz w:val="24"/>
        </w:rPr>
        <w:t>342.39</w:t>
      </w:r>
      <w:r>
        <w:rPr>
          <w:rFonts w:hint="eastAsia" w:ascii="宋体" w:hAnsi="宋体" w:cs="宋体"/>
          <w:kern w:val="0"/>
          <w:sz w:val="24"/>
          <w:lang w:val="en-GB"/>
        </w:rPr>
        <w:t>万元。</w:t>
      </w:r>
    </w:p>
    <w:p>
      <w:pPr>
        <w:adjustRightInd w:val="0"/>
        <w:snapToGrid w:val="0"/>
        <w:spacing w:beforeLines="50" w:afterLines="50" w:line="360" w:lineRule="auto"/>
        <w:rPr>
          <w:rFonts w:ascii="宋体" w:hAnsi="宋体" w:cs="宋体"/>
          <w:b/>
          <w:color w:val="000000"/>
          <w:sz w:val="28"/>
          <w:szCs w:val="28"/>
          <w:lang w:val="en-GB"/>
        </w:rPr>
      </w:pPr>
      <w:r>
        <w:rPr>
          <w:rFonts w:hint="eastAsia" w:ascii="宋体" w:hAnsi="宋体" w:cs="宋体"/>
          <w:b/>
          <w:color w:val="000000"/>
          <w:sz w:val="28"/>
          <w:szCs w:val="28"/>
          <w:lang w:val="en-GB"/>
        </w:rPr>
        <w:t>二、项目服务要求</w:t>
      </w:r>
    </w:p>
    <w:p>
      <w:pPr>
        <w:spacing w:line="360" w:lineRule="auto"/>
        <w:ind w:firstLine="480" w:firstLineChars="200"/>
        <w:rPr>
          <w:rFonts w:ascii="宋体" w:hAnsi="宋体" w:cs="宋体"/>
          <w:sz w:val="24"/>
        </w:rPr>
      </w:pPr>
      <w:r>
        <w:rPr>
          <w:rFonts w:hint="eastAsia" w:ascii="宋体" w:hAnsi="宋体" w:cs="宋体"/>
          <w:sz w:val="24"/>
        </w:rPr>
        <w:t>为海南省第三次国土调查耕地资源质量分类提供技术服务，完成全省（除三沙市外）第三次国土调查耕地资源质量分类成果检查、数据汇总、成果编制等工作。具体如下：</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根据国家统一的技术要求和下发的基础数据，配合省资规厅指导各市县开展耕地资源质量分类工作，确定本市县所在的自然区及熟制；</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下发工作底图和基础数据，配合开展省级技术培训和指导；</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收集耕地质量等级调查评价样点数据、评价单元属性数据、土壤污染状况详查重金属污染综合评价结果数据和土地质量地球化学调查等基础数据；</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开展全省各市县生物多样性外业取样和样品检测，每个市县至少布设5个土壤样品采集样点，实地采集每个市县不少于5个土壤样品，用于确定基于市县级行政区域的耕地生物多样性调查结果，同时，对每个市县选定的至少5个生物多样性样点同步进行土壤条件的4个指标值调查（土层厚度、土壤质地、土壤有机质含量、土壤pH值等）；</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w:t>
      </w:r>
      <w:r>
        <w:rPr>
          <w:rFonts w:ascii="宋体" w:hAnsi="宋体" w:cs="宋体"/>
          <w:sz w:val="24"/>
        </w:rPr>
        <w:t>开展生物多样性和土壤重金属污染状况等属性值赋值；</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w:t>
      </w:r>
      <w:r>
        <w:rPr>
          <w:rFonts w:ascii="宋体" w:hAnsi="宋体" w:cs="宋体"/>
          <w:sz w:val="24"/>
        </w:rPr>
        <w:t>配合省资规厅组织对市县级成果进行全面检查，利用国家下发质检软件开展检查，以重点环节核查和内外业相结合核查等方式开展质控；在成果完整性和规范性检查的基础上，重点检查成果的真实性和准确性，确保全省成果整体质量；</w:t>
      </w:r>
    </w:p>
    <w:p>
      <w:pPr>
        <w:spacing w:line="360" w:lineRule="auto"/>
        <w:ind w:firstLine="480" w:firstLineChars="200"/>
        <w:rPr>
          <w:rFonts w:ascii="宋体" w:hAnsi="宋体" w:cs="宋体"/>
          <w:sz w:val="24"/>
        </w:rPr>
      </w:pPr>
      <w:r>
        <w:rPr>
          <w:rFonts w:ascii="宋体" w:hAnsi="宋体" w:cs="宋体"/>
          <w:sz w:val="24"/>
        </w:rPr>
        <w:t>7</w:t>
      </w:r>
      <w:r>
        <w:rPr>
          <w:rFonts w:hint="eastAsia" w:ascii="宋体" w:hAnsi="宋体" w:cs="宋体"/>
          <w:sz w:val="24"/>
        </w:rPr>
        <w:t>、</w:t>
      </w:r>
      <w:r>
        <w:rPr>
          <w:rFonts w:ascii="宋体" w:hAnsi="宋体" w:cs="宋体"/>
          <w:sz w:val="24"/>
        </w:rPr>
        <w:t>开展结果汇总分析，形成耕地资源质量分类面积汇总表。根据各图斑分类指标属性值，分级汇总分析不同分类条件的耕地面积与分布状况，形成不同区域耕地分类结果，可以反映不同自然区、不同坡度级、不同土壤条件、不同生态环境条件、不同熟制和不同地类条件及不同条件组合的耕地面积与分布状况；</w:t>
      </w:r>
    </w:p>
    <w:p>
      <w:pPr>
        <w:spacing w:line="360" w:lineRule="auto"/>
        <w:ind w:firstLine="480" w:firstLineChars="200"/>
        <w:rPr>
          <w:rFonts w:ascii="宋体" w:hAnsi="宋体" w:cs="宋体"/>
          <w:sz w:val="24"/>
        </w:rPr>
      </w:pPr>
      <w:r>
        <w:rPr>
          <w:rFonts w:ascii="宋体" w:hAnsi="宋体" w:cs="宋体"/>
          <w:sz w:val="24"/>
        </w:rPr>
        <w:t>8</w:t>
      </w:r>
      <w:r>
        <w:rPr>
          <w:rFonts w:hint="eastAsia" w:ascii="宋体" w:hAnsi="宋体" w:cs="宋体"/>
          <w:sz w:val="24"/>
        </w:rPr>
        <w:t>、</w:t>
      </w:r>
      <w:r>
        <w:rPr>
          <w:rFonts w:ascii="宋体" w:hAnsi="宋体" w:cs="宋体"/>
          <w:sz w:val="24"/>
        </w:rPr>
        <w:t>编制省级工作成果（包括文字成果、数据成果和数据库成果）；按照耕地资源质量分类数据库建设要求，开展数据库建设，形成耕地资源质量分类数据库。按照耕地资源质量分类成果要求，编制省级耕地资源质量分类成果报告、图件、数据表册等；</w:t>
      </w:r>
    </w:p>
    <w:p>
      <w:pPr>
        <w:spacing w:line="360" w:lineRule="auto"/>
        <w:ind w:firstLine="480" w:firstLineChars="200"/>
        <w:rPr>
          <w:rFonts w:ascii="宋体" w:hAnsi="宋体" w:cs="宋体"/>
          <w:sz w:val="24"/>
        </w:rPr>
      </w:pPr>
      <w:r>
        <w:rPr>
          <w:rFonts w:ascii="宋体" w:hAnsi="宋体" w:cs="宋体"/>
          <w:sz w:val="24"/>
        </w:rPr>
        <w:t>9</w:t>
      </w:r>
      <w:r>
        <w:rPr>
          <w:rFonts w:hint="eastAsia" w:ascii="宋体" w:hAnsi="宋体" w:cs="宋体"/>
          <w:sz w:val="24"/>
        </w:rPr>
        <w:t>、</w:t>
      </w:r>
      <w:r>
        <w:rPr>
          <w:rFonts w:ascii="宋体" w:hAnsi="宋体" w:cs="宋体"/>
          <w:sz w:val="24"/>
        </w:rPr>
        <w:t>配合自然资源部开展核查、整改并做好成果上报工作。</w:t>
      </w:r>
    </w:p>
    <w:p>
      <w:pPr>
        <w:spacing w:beforeLines="50" w:afterLines="50" w:line="440" w:lineRule="exact"/>
        <w:outlineLvl w:val="1"/>
        <w:rPr>
          <w:rFonts w:ascii="宋体" w:hAnsi="宋体" w:cs="宋体"/>
          <w:b/>
          <w:sz w:val="28"/>
          <w:szCs w:val="28"/>
        </w:rPr>
      </w:pPr>
      <w:r>
        <w:rPr>
          <w:rFonts w:hint="eastAsia" w:ascii="宋体" w:hAnsi="宋体" w:cs="宋体"/>
          <w:b/>
          <w:bCs/>
          <w:sz w:val="28"/>
          <w:szCs w:val="28"/>
        </w:rPr>
        <w:t>三、</w:t>
      </w:r>
      <w:r>
        <w:rPr>
          <w:rFonts w:hint="eastAsia" w:ascii="宋体" w:hAnsi="宋体" w:cs="宋体"/>
          <w:b/>
          <w:sz w:val="28"/>
          <w:szCs w:val="28"/>
        </w:rPr>
        <w:t>其他要求：</w:t>
      </w:r>
    </w:p>
    <w:p>
      <w:pPr>
        <w:spacing w:line="440" w:lineRule="exact"/>
        <w:ind w:firstLine="480" w:firstLineChars="200"/>
        <w:rPr>
          <w:rFonts w:hint="eastAsia" w:ascii="宋体" w:hAnsi="宋体" w:cs="宋体"/>
          <w:sz w:val="24"/>
        </w:rPr>
      </w:pPr>
      <w:r>
        <w:rPr>
          <w:rFonts w:hint="eastAsia" w:ascii="宋体" w:hAnsi="宋体" w:cs="宋体"/>
          <w:sz w:val="24"/>
        </w:rPr>
        <w:t>1、服务期限：合同签订生效之日起至2021年3月31日。</w:t>
      </w:r>
    </w:p>
    <w:p>
      <w:pPr>
        <w:spacing w:line="440" w:lineRule="exact"/>
        <w:ind w:firstLine="480" w:firstLineChars="200"/>
        <w:rPr>
          <w:rFonts w:hint="eastAsia" w:ascii="宋体" w:hAnsi="宋体" w:cs="宋体"/>
          <w:sz w:val="24"/>
        </w:rPr>
      </w:pPr>
      <w:r>
        <w:rPr>
          <w:rFonts w:hint="eastAsia" w:ascii="宋体" w:hAnsi="宋体" w:cs="宋体"/>
          <w:sz w:val="24"/>
        </w:rPr>
        <w:t>2、付款条件：采购双方签订合同时另行约定。</w:t>
      </w:r>
    </w:p>
    <w:p>
      <w:pPr>
        <w:spacing w:line="440" w:lineRule="exact"/>
        <w:ind w:firstLine="480" w:firstLineChars="200"/>
        <w:rPr>
          <w:rFonts w:hint="eastAsia" w:ascii="宋体" w:hAnsi="宋体" w:cs="宋体"/>
          <w:sz w:val="24"/>
        </w:rPr>
      </w:pPr>
      <w:r>
        <w:rPr>
          <w:rFonts w:hint="eastAsia" w:ascii="宋体" w:hAnsi="宋体" w:cs="宋体"/>
          <w:sz w:val="24"/>
        </w:rPr>
        <w:t>3、验收标准：按</w:t>
      </w:r>
      <w:bookmarkStart w:id="0" w:name="_GoBack"/>
      <w:bookmarkEnd w:id="0"/>
      <w:r>
        <w:rPr>
          <w:rFonts w:hint="eastAsia" w:ascii="宋体" w:hAnsi="宋体" w:cs="宋体"/>
          <w:sz w:val="24"/>
        </w:rPr>
        <w:t>照国家行业规范标准及磋商文件要求进行验收。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E3540"/>
    <w:rsid w:val="1C6E3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2020-11-12T01:10:00Z</dcterms:created>
  <dc:creator>Administrator</dc:creator>
  <cp:lastModifiedBy>Administrator</cp:lastModifiedBy>
  <dcterms:modified xsi:type="dcterms:W3CDTF">2020-11-12T01:10:57Z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