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ascii="宋体" w:hAnsi="宋体" w:cs="宋体"/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项目要求</w:t>
      </w:r>
    </w:p>
    <w:p>
      <w:pPr>
        <w:spacing w:line="360" w:lineRule="auto"/>
        <w:rPr>
          <w:rFonts w:ascii="宋体" w:hAnsi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Toc11080"/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一、项目概况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（一）项目名称：2021年三亚市海棠区节日气氛营造项目。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（二）供货期：</w:t>
      </w:r>
    </w:p>
    <w:p>
      <w:pPr>
        <w:spacing w:line="480" w:lineRule="exact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春节：2021年2月8日前完成春节灯笼悬挂。</w:t>
      </w:r>
    </w:p>
    <w:p>
      <w:pPr>
        <w:spacing w:line="480" w:lineRule="exact"/>
        <w:ind w:firstLine="480" w:firstLineChars="200"/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国庆：2021年9月28日前完成国庆国旗悬挂。</w:t>
      </w:r>
    </w:p>
    <w:p>
      <w:pPr>
        <w:spacing w:line="360" w:lineRule="auto"/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供货地点：三亚市海棠区。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）采购单位：三亚市海棠区住房和城乡建设局。</w:t>
      </w:r>
    </w:p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二、工作需求</w:t>
      </w:r>
    </w:p>
    <w:p>
      <w:pPr>
        <w:spacing w:line="360" w:lineRule="auto"/>
        <w:ind w:firstLine="480" w:firstLineChars="200"/>
        <w:jc w:val="left"/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项目概况：</w:t>
      </w: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本</w:t>
      </w: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14:textFill>
            <w14:solidFill>
              <w14:schemeClr w14:val="tx1"/>
            </w14:solidFill>
          </w14:textFill>
        </w:rPr>
        <w:t>是2021年三亚市海棠区节日气氛营造项目。对主路江林路、湾坡路、301医院、海棠北路、海棠南路、海岸大道、区政府路、龙海路、藤桥枢纽互通立交、林旺枢纽互通立交、223国道（竹落岭隧道至藤桥西河加油站）、四横路、G路、水稻公园、椰州路、神泉大道共计16条路段2544杆路灯进行国旗、灯笼的悬挂来营造节日气氛。</w:t>
      </w:r>
    </w:p>
    <w:p>
      <w:pPr>
        <w:numPr>
          <w:ilvl w:val="0"/>
          <w:numId w:val="1"/>
        </w:numPr>
        <w:spacing w:line="360" w:lineRule="auto"/>
        <w:jc w:val="left"/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采购内容</w:t>
      </w: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1、灯笼的采购内容及参数要求</w:t>
      </w:r>
    </w:p>
    <w:tbl>
      <w:tblPr>
        <w:tblStyle w:val="3"/>
        <w:tblW w:w="806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615"/>
        <w:gridCol w:w="3705"/>
        <w:gridCol w:w="1103"/>
        <w:gridCol w:w="97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7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项目特征描述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整个项目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江林路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湾坡路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7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海棠北路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海棠南路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海岸大道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区政府路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龙海路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藤桥枢纽互通立交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3.安装方式：竖装式两组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2.材质：2组2#*2#国标镀锌钢管1.2厚支架+2组快速安装U型卡箍（特制红色发红光9瓦）+电源插座（含漏电开关））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林旺枢纽互通立交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3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2.材质：2组2#*2#国标镀锌钢管1.2厚支架+2组快速安装U型卡箍（特制红色发红光9瓦）+电源插座（含漏电开关））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223国道（竹落岭隧道至藤桥西河加油站）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四横路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水稻公园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椰州路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神泉大道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灯笼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1.灯笼类型：120#灯笼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2.材质：纳米绸布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2.材质：2#*2#国标镀锌钢管1.2厚支架+快速安装U型卡箍（特制红色发红光9瓦）+电源插座（含漏电开关））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</w:tbl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2、国旗的采购内容及参数要求</w:t>
      </w:r>
    </w:p>
    <w:tbl>
      <w:tblPr>
        <w:tblStyle w:val="3"/>
        <w:tblW w:w="8062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1615"/>
        <w:gridCol w:w="3705"/>
        <w:gridCol w:w="1103"/>
        <w:gridCol w:w="9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1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货品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70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项目特征描述</w:t>
            </w:r>
          </w:p>
        </w:tc>
        <w:tc>
          <w:tcPr>
            <w:tcW w:w="110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975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66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0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整个项目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江林路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湾坡路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301医院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475"/>
              </w:tabs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ab/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海棠北路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3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海棠南路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海岸大道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区政府路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龙海路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藤桥枢纽互通立交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林旺枢纽互通立交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223国道（竹落岭隧道至藤桥西河加油站）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824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四横路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G路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7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3.安装高度：5.5米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水稻公园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椰州路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8062" w:type="dxa"/>
            <w:gridSpan w:val="5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神泉大道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国旗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1.国旗类型：4#国旗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2.材质：户外高清喷绘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3.安装方式：竖装式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9" w:hRule="atLeast"/>
        </w:trPr>
        <w:tc>
          <w:tcPr>
            <w:tcW w:w="66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金属抱杆安装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1.安装方式：卡箍式固定安装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2.材质：2#*2#国标镀锌钢管1.2厚+快速安装U型卡箍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3.安装高度：3.5米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4.保护层：金属表面喷刷红色烤漆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组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</w:tr>
    </w:tbl>
    <w:p>
      <w:pPr>
        <w:spacing w:line="360" w:lineRule="auto"/>
        <w:jc w:val="left"/>
        <w:rPr>
          <w:rFonts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宋体" w:hAnsi="宋体" w:cs="宋体"/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付款方式</w:t>
      </w:r>
    </w:p>
    <w:p>
      <w:pPr>
        <w:spacing w:line="360" w:lineRule="auto"/>
        <w:ind w:firstLine="480" w:firstLineChars="200"/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灯笼付款方式：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合同签订后，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春节灯笼安装支架、灯笼及其他安装配件到达现场，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支付春节价款的30%作为预付款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往后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按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进度分期拨付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中标人项目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进度款50%，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完成并验收合格后支付至合同总价的70%，维护期满后付清该款项余款。</w:t>
      </w:r>
    </w:p>
    <w:p>
      <w:pPr>
        <w:spacing w:line="360" w:lineRule="auto"/>
        <w:ind w:firstLine="480" w:firstLineChars="200"/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国旗付款方式：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合同签订后，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中标人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国庆国旗支架、国旗及其他安装配件到达现场，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支付国庆价款的30%作为预付款</w:t>
      </w:r>
      <w:r>
        <w:rPr>
          <w:rFonts w:hint="eastAsia" w:hAnsi="宋体"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往后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采购人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按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进度分期拨付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中标人项目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进度款50%，</w:t>
      </w:r>
      <w:r>
        <w:rPr>
          <w:rFonts w:hint="eastAsia" w:hAnsi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工作</w:t>
      </w:r>
      <w:r>
        <w:rPr>
          <w:rFonts w:hint="eastAsia"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完成并验收合格后支付至合同总价的70%，维护期满后付清该款项余款。</w:t>
      </w:r>
    </w:p>
    <w:bookmarkEnd w:id="0"/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33F5B"/>
    <w:multiLevelType w:val="singleLevel"/>
    <w:tmpl w:val="4A633F5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D2758"/>
    <w:rsid w:val="1F5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100" w:beforeAutospacing="1" w:after="10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2021-01-05T10:05:00Z</dcterms:created>
  <dc:creator>Administrator</dc:creator>
  <cp:lastModifiedBy>Administrator</cp:lastModifiedBy>
  <dcterms:modified xsi:type="dcterms:W3CDTF">2021-01-05T10:06:12Z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