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采购需求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一、660L塑料垃圾桶技术参数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1、产品名称： 660升垃圾桶，尺寸为:1370*770*1210（±5mm）2、产品所执行的标准、标准号:《中华人民共和国城镇建设行业标准-塑料垃圾桶通用技术条件》CJ/T 280-2008标准。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3、产品要求说明：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(1）容积：660L（±5%）(可挂车)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(2）长*宽*高（mm）：1380*820*1220（±5mm）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(3）整体重量： 42.0（±1）Kg，桶身≥21.5Kg，盖子≥5.0kg.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(4）橡胶轮：фmm，内圈聚乙烯，内置钢套，外圈橡胶轮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(5）轮子：采用橡胶轮，采用全新HDPE内圈，两只万向轮带刹车，两只固定轮。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(6）桶体壁厚≥6.5mm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(7）高温65℃、低温-30℃的气温下，不变形，不开裂。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(8）材料：全新高密度聚乙烯（HDPE）。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(9）垃圾桶投放标志采用丝印制与桶体连接一体，保证垃圾桶使用寿命期间永不脱落。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(10）垃圾桶：色彩鲜艳，两年不褪色，质保期内有损坏由供应商更换及赔偿；耐腐蚀，并且有足够的机械强度和良好的冲击韧性；能与现有的垃圾车配套使用。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(11）符合中华人民共和国城镇建设行业标准《中华人民共和国城镇建设行业标准-塑料垃圾桶通用技术条件》CJ/T 280-2008标准。</w:t>
      </w:r>
    </w:p>
    <w:p>
      <w:pPr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578485</wp:posOffset>
            </wp:positionH>
            <wp:positionV relativeFrom="margin">
              <wp:posOffset>22225</wp:posOffset>
            </wp:positionV>
            <wp:extent cx="3743325" cy="3441700"/>
            <wp:effectExtent l="0" t="0" r="9525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  <w:b/>
          <w:bCs/>
          <w:sz w:val="32"/>
          <w:szCs w:val="36"/>
          <w:lang w:eastAsia="zh-CN"/>
        </w:rPr>
        <w:t>图片仅供参考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sz w:val="28"/>
          <w:szCs w:val="28"/>
          <w:lang w:eastAsia="zh-CN"/>
        </w:rPr>
        <w:t>二、</w:t>
      </w:r>
      <w:r>
        <w:rPr>
          <w:rFonts w:hint="eastAsia" w:ascii="楷体_GB2312" w:hAnsi="宋体" w:eastAsia="楷体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240L塑料垃圾桶技术参数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1、容量：240L，单桶总重量：≥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.7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2、单桶重量：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kg</w:t>
      </w:r>
      <w:bookmarkStart w:id="0" w:name="OLE_LINK2"/>
      <w:bookmarkStart w:id="1" w:name="OLE_LINK3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（±5%）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（不含盖子、轮子、轴等配件重量）；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3、长：720mm（±5%），宽：560mm（±5%），高：1070mm（含盖高）（±5%），桶体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四面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凹凸加强设计。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4、原材料：采用100%高密度聚乙烯全新料一次注模成型，外表光滑，容易清洗。原料中注入进口高质量防紫外线原料、抗老化母料、阻燃材料、颜色色素等，确保塑料桶颜色保持鲜艳耐久不褪色。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5、桶体一次性注塑成型，无接缝，具有耐腐蚀，耐酸碱，并有足够的机械强度和良好的冲击韧性。桶身壁厚：≥4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.5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mm；桶盖厚度：≥3.5mm；桶底安装有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枚钢制耐磨钉。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6、外观：桶体表面光滑平整均匀，无瑕疵、无波纹、划痕、黑点、杂质、气泡和裂纹；同一批次的塑料垃圾桶的桶盖和桶身色泽均匀，且闭合部位无明显变形。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7、轮轴采用45#中碳钢，防锈时间达到2年以上。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8、轮毂及辋圈采用100%全新高密度聚乙烯，轮胎外圈采用橡胶材质。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9、橡胶轮与底轴连接：采用直插止退防盗链接。桶盖插销必须与桶身紧密连接防盗。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10、正常使用温度为-25℃--65℃；产品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年内不褪色。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11、在桶身背面下方，设计更人性化的防滑脚踩装置。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12、技术要求和物理性能均能达到国家CJ/T280-2008行业标准</w:t>
      </w:r>
    </w:p>
    <w:p>
      <w:pPr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三、3m³垃圾箱技术参数（微型钩臂车配套箱）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1、垃圾箱造型美观大方，整体与环境协调；内部容积大于或等于3立方；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2、尺寸2200*1450*1200mm±50（长宽高），大梁120*50槽钢。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3、箱体板材采用唐钢、武钢、鞍钢的Q345锰板，厚度为底3mm边2mm，型材选用国标优质钢材。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4、下料工艺：采用激光、塔冲、火焰、等离子、卷板成型及数控折弯技术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5、箱体表面除锈采用酸洗磷化，表面防腐采用两遍环氧富锌底漆、一遍环氧中层漆、两遍丙烯酸聚氨酯面漆，内壁涂防腐漆。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6、焊接采用氩弧焊及气保焊点焊或断焊，各运动件应活动自如，无干涉卡滞现象，无异常响声，紧固件无松动现象。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7、所有骨架采用厚度为2mm矩管，整体质量300Kg；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8、能与勾臂式垃圾车配套使用。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903"/>
        </w:tabs>
        <w:jc w:val="center"/>
        <w:rPr>
          <w:rFonts w:hint="eastAsia" w:ascii="Times New Roman" w:hAnsi="Times New Roman" w:cs="Times New Roman"/>
          <w:b/>
          <w:i w:val="0"/>
          <w:sz w:val="20"/>
          <w:szCs w:val="22"/>
          <w:u w:val="none"/>
          <w:lang w:eastAsia="zh-CN"/>
        </w:rPr>
      </w:pPr>
      <w:r>
        <w:rPr>
          <w:rFonts w:hint="eastAsia" w:ascii="Times New Roman" w:hAnsi="Times New Roman" w:cs="Times New Roman"/>
          <w:b/>
          <w:i w:val="0"/>
          <w:sz w:val="20"/>
          <w:szCs w:val="22"/>
          <w:u w:val="none"/>
          <w:lang w:eastAsia="zh-CN"/>
        </w:rPr>
        <w:drawing>
          <wp:inline distT="0" distB="0" distL="114300" distR="114300">
            <wp:extent cx="4218940" cy="4218940"/>
            <wp:effectExtent l="0" t="0" r="10160" b="10160"/>
            <wp:docPr id="2" name="图片 2" descr="IMG_20180420_15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0420_152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903"/>
        </w:tabs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i w:val="0"/>
          <w:sz w:val="30"/>
          <w:szCs w:val="30"/>
          <w:u w:val="none"/>
          <w:lang w:val="en-US" w:eastAsia="zh-CN"/>
        </w:rPr>
        <w:t>图片仅供参考</w:t>
      </w:r>
    </w:p>
    <w:tbl>
      <w:tblPr>
        <w:tblStyle w:val="4"/>
        <w:tblpPr w:leftFromText="180" w:rightFromText="180" w:vertAnchor="text" w:horzAnchor="page" w:tblpX="2061" w:tblpY="250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03"/>
        <w:gridCol w:w="2650"/>
        <w:gridCol w:w="1108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7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65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型号（规格）</w:t>
            </w:r>
          </w:p>
        </w:tc>
        <w:tc>
          <w:tcPr>
            <w:tcW w:w="1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垃圾桶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240L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3500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塑料垃圾箱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660L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垃圾箱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3m³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620" w:type="dxa"/>
            <w:gridSpan w:val="3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总费用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4300000.00元</w:t>
            </w:r>
          </w:p>
        </w:tc>
      </w:tr>
    </w:tbl>
    <w:p>
      <w:pPr>
        <w:pStyle w:val="2"/>
        <w:spacing w:line="500" w:lineRule="exact"/>
        <w:ind w:left="0" w:leftChars="0" w:firstLine="0" w:firstLineChars="0"/>
        <w:jc w:val="left"/>
        <w:rPr>
          <w:rFonts w:cs="仿宋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cs="仿宋" w:asciiTheme="minorEastAsia" w:hAnsiTheme="minorEastAsia"/>
          <w:b/>
          <w:sz w:val="28"/>
          <w:szCs w:val="28"/>
          <w:lang w:eastAsia="zh-CN"/>
        </w:rPr>
        <w:t>四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、商务需求</w:t>
      </w:r>
    </w:p>
    <w:p>
      <w:pPr>
        <w:spacing w:line="500" w:lineRule="exact"/>
        <w:ind w:firstLine="480" w:firstLineChars="200"/>
        <w:rPr>
          <w:rFonts w:cs="仿宋" w:asciiTheme="minorEastAsia" w:hAnsiTheme="minorEastAsia" w:eastAsiaTheme="minorEastAsia"/>
          <w:bCs/>
          <w:sz w:val="24"/>
        </w:rPr>
      </w:pPr>
      <w:r>
        <w:rPr>
          <w:rFonts w:hint="eastAsia" w:cs="仿宋" w:asciiTheme="minorEastAsia" w:hAnsiTheme="minorEastAsia" w:eastAsiaTheme="minorEastAsia"/>
          <w:bCs/>
          <w:sz w:val="24"/>
        </w:rPr>
        <w:t>（一）</w:t>
      </w:r>
      <w:r>
        <w:rPr>
          <w:rFonts w:hint="eastAsia" w:cs="仿宋" w:asciiTheme="minorEastAsia" w:hAnsiTheme="minorEastAsia"/>
          <w:bCs/>
          <w:sz w:val="24"/>
          <w:lang w:eastAsia="zh-CN"/>
        </w:rPr>
        <w:t>交货</w:t>
      </w:r>
      <w:r>
        <w:rPr>
          <w:rFonts w:hint="eastAsia" w:cs="仿宋" w:asciiTheme="minorEastAsia" w:hAnsiTheme="minorEastAsia" w:eastAsiaTheme="minorEastAsia"/>
          <w:bCs/>
          <w:sz w:val="24"/>
        </w:rPr>
        <w:t>时间与地点：</w:t>
      </w:r>
    </w:p>
    <w:p>
      <w:pPr>
        <w:spacing w:line="500" w:lineRule="exact"/>
        <w:ind w:firstLine="480" w:firstLineChars="200"/>
        <w:rPr>
          <w:rFonts w:hint="default" w:cs="仿宋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4"/>
        </w:rPr>
        <w:t>1.时间：</w:t>
      </w:r>
      <w:r>
        <w:rPr>
          <w:rFonts w:hint="eastAsia" w:cs="仿宋" w:asciiTheme="minorEastAsia" w:hAnsiTheme="minorEastAsia"/>
          <w:sz w:val="24"/>
          <w:lang w:eastAsia="zh-CN"/>
        </w:rPr>
        <w:t>自合同签订之日起</w:t>
      </w:r>
      <w:r>
        <w:rPr>
          <w:rFonts w:hint="eastAsia" w:cs="仿宋" w:asciiTheme="minorEastAsia" w:hAnsiTheme="minorEastAsia"/>
          <w:sz w:val="24"/>
          <w:lang w:val="en-US" w:eastAsia="zh-CN"/>
        </w:rPr>
        <w:t>30天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cs="仿宋" w:asciiTheme="minorEastAsia" w:hAnsiTheme="minorEastAsia" w:eastAsiaTheme="minorEastAsia"/>
          <w:sz w:val="24"/>
        </w:rPr>
        <w:t>2.地点：采购人指定地点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2D20"/>
    <w:rsid w:val="008C355C"/>
    <w:rsid w:val="1BBD38A4"/>
    <w:rsid w:val="243E4427"/>
    <w:rsid w:val="29D52511"/>
    <w:rsid w:val="3C32364D"/>
    <w:rsid w:val="3F207B1C"/>
    <w:rsid w:val="44865D21"/>
    <w:rsid w:val="46D0344D"/>
    <w:rsid w:val="4C4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200" w:leftChars="200"/>
    </w:pPr>
    <w:rPr>
      <w:rFonts w:ascii="Verdana" w:hAnsi="Verdana"/>
      <w:lang w:eastAsia="en-US"/>
    </w:rPr>
  </w:style>
  <w:style w:type="paragraph" w:styleId="3">
    <w:name w:val="Body Text First Indent 2"/>
    <w:basedOn w:val="2"/>
    <w:qFormat/>
    <w:uiPriority w:val="99"/>
    <w:pPr>
      <w:ind w:firstLine="20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别闹了</dc:creator>
  <cp:lastModifiedBy>WPS_1527990957</cp:lastModifiedBy>
  <dcterms:modified xsi:type="dcterms:W3CDTF">2021-01-26T08:21:51Z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