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80" w:rsidRDefault="00515980" w:rsidP="00515980">
      <w:pPr>
        <w:pStyle w:val="1"/>
        <w:spacing w:line="240" w:lineRule="auto"/>
        <w:jc w:val="center"/>
        <w:rPr>
          <w:rFonts w:ascii="微软雅黑" w:eastAsia="微软雅黑" w:hAnsi="微软雅黑" w:cs="微软雅黑"/>
          <w:sz w:val="32"/>
          <w:szCs w:val="32"/>
        </w:rPr>
      </w:pPr>
      <w:r>
        <w:rPr>
          <w:rFonts w:ascii="微软雅黑" w:eastAsia="微软雅黑" w:hAnsi="微软雅黑" w:cs="微软雅黑" w:hint="eastAsia"/>
          <w:sz w:val="32"/>
          <w:szCs w:val="32"/>
        </w:rPr>
        <w:t>第三章  采购需求</w:t>
      </w:r>
    </w:p>
    <w:p w:rsidR="00AB1B2E" w:rsidRDefault="00AB1B2E" w:rsidP="007602D7">
      <w:pPr>
        <w:spacing w:afterLines="100" w:line="480" w:lineRule="exact"/>
        <w:ind w:firstLineChars="200" w:firstLine="482"/>
        <w:rPr>
          <w:rFonts w:ascii="宋体" w:hAnsi="宋体" w:cs="宋体"/>
          <w:b/>
          <w:bCs/>
          <w:sz w:val="24"/>
          <w:lang w:val="zh-CN"/>
        </w:rPr>
      </w:pPr>
      <w:bookmarkStart w:id="0" w:name="_Toc7534654"/>
      <w:bookmarkStart w:id="1" w:name="_Toc7534652"/>
      <w:bookmarkStart w:id="2" w:name="_Toc7534812"/>
      <w:bookmarkStart w:id="3" w:name="_Toc7534533"/>
      <w:bookmarkStart w:id="4" w:name="_Toc7534653"/>
      <w:bookmarkStart w:id="5" w:name="_Toc7534651"/>
      <w:bookmarkStart w:id="6" w:name="_Toc7534534"/>
      <w:bookmarkStart w:id="7" w:name="_Toc7534532"/>
      <w:bookmarkStart w:id="8" w:name="_Toc7534811"/>
      <w:bookmarkStart w:id="9" w:name="_Toc7534810"/>
      <w:bookmarkStart w:id="10" w:name="_Toc7534535"/>
      <w:bookmarkStart w:id="11" w:name="_Toc7534813"/>
      <w:bookmarkEnd w:id="0"/>
      <w:bookmarkEnd w:id="1"/>
      <w:bookmarkEnd w:id="2"/>
      <w:bookmarkEnd w:id="3"/>
      <w:bookmarkEnd w:id="4"/>
      <w:bookmarkEnd w:id="5"/>
      <w:bookmarkEnd w:id="6"/>
      <w:bookmarkEnd w:id="7"/>
      <w:bookmarkEnd w:id="8"/>
      <w:bookmarkEnd w:id="9"/>
      <w:bookmarkEnd w:id="10"/>
      <w:bookmarkEnd w:id="11"/>
      <w:r>
        <w:rPr>
          <w:rFonts w:ascii="宋体" w:hAnsi="宋体" w:cs="宋体" w:hint="eastAsia"/>
          <w:b/>
          <w:bCs/>
          <w:sz w:val="24"/>
          <w:lang w:val="zh-CN"/>
        </w:rPr>
        <w:t>一、项目概况</w:t>
      </w:r>
    </w:p>
    <w:p w:rsidR="00AB1B2E" w:rsidRPr="004930FD" w:rsidRDefault="00AB1B2E" w:rsidP="00DD07E4">
      <w:pPr>
        <w:pStyle w:val="13"/>
        <w:ind w:leftChars="200" w:left="1740" w:hangingChars="550" w:hanging="1320"/>
        <w:rPr>
          <w:rFonts w:eastAsia="宋体" w:hAnsi="宋体" w:cs="宋体"/>
          <w:sz w:val="24"/>
          <w:szCs w:val="24"/>
          <w:lang w:val="zh-CN"/>
        </w:rPr>
      </w:pPr>
      <w:r>
        <w:rPr>
          <w:rFonts w:eastAsia="宋体" w:hAnsi="宋体" w:cs="宋体" w:hint="eastAsia"/>
          <w:sz w:val="24"/>
          <w:szCs w:val="24"/>
          <w:lang w:val="zh-CN"/>
        </w:rPr>
        <w:t>1.项目名称：临高县农村房地一体及集体建设用地统一确权登记发证</w:t>
      </w:r>
      <w:r w:rsidRPr="004930FD">
        <w:rPr>
          <w:rFonts w:eastAsia="宋体" w:hAnsi="宋体" w:cs="宋体" w:hint="eastAsia"/>
          <w:sz w:val="24"/>
          <w:szCs w:val="24"/>
          <w:lang w:val="zh-CN"/>
        </w:rPr>
        <w:t>E包</w:t>
      </w:r>
      <w:r w:rsidR="00DD07E4">
        <w:rPr>
          <w:rFonts w:eastAsia="宋体" w:hAnsi="宋体" w:cs="宋体" w:hint="eastAsia"/>
          <w:sz w:val="24"/>
          <w:szCs w:val="24"/>
          <w:lang w:val="zh-CN"/>
        </w:rPr>
        <w:t>（二次招标）</w:t>
      </w:r>
      <w:r w:rsidRPr="004930FD">
        <w:rPr>
          <w:rFonts w:eastAsia="宋体" w:hAnsi="宋体" w:cs="宋体" w:hint="eastAsia"/>
          <w:sz w:val="24"/>
          <w:szCs w:val="24"/>
          <w:lang w:val="zh-CN"/>
        </w:rPr>
        <w:t>;</w:t>
      </w:r>
    </w:p>
    <w:p w:rsidR="00AB1B2E" w:rsidRPr="004930FD" w:rsidRDefault="00AB1B2E" w:rsidP="00AB1B2E">
      <w:pPr>
        <w:pStyle w:val="13"/>
        <w:ind w:firstLineChars="200" w:firstLine="480"/>
        <w:rPr>
          <w:rFonts w:eastAsia="宋体" w:hAnsi="宋体" w:cs="宋体"/>
          <w:sz w:val="24"/>
          <w:szCs w:val="24"/>
          <w:lang w:val="zh-CN"/>
        </w:rPr>
      </w:pPr>
      <w:r w:rsidRPr="005375CF">
        <w:rPr>
          <w:rFonts w:eastAsia="宋体" w:hAnsi="宋体" w:cs="宋体" w:hint="eastAsia"/>
          <w:sz w:val="24"/>
          <w:szCs w:val="24"/>
          <w:lang w:val="zh-CN"/>
        </w:rPr>
        <w:t>2.</w:t>
      </w:r>
      <w:r>
        <w:rPr>
          <w:rFonts w:eastAsia="宋体" w:hAnsi="宋体" w:cs="宋体" w:hint="eastAsia"/>
          <w:sz w:val="24"/>
          <w:szCs w:val="24"/>
          <w:lang w:val="zh-CN"/>
        </w:rPr>
        <w:t>项目编号：</w:t>
      </w:r>
      <w:r w:rsidR="001D2A6B">
        <w:rPr>
          <w:rFonts w:eastAsia="宋体" w:hAnsi="宋体" w:cs="宋体" w:hint="eastAsia"/>
          <w:sz w:val="24"/>
          <w:szCs w:val="24"/>
          <w:lang w:val="zh-CN"/>
        </w:rPr>
        <w:t>HNHS</w:t>
      </w:r>
      <w:r>
        <w:rPr>
          <w:rFonts w:eastAsia="宋体" w:hAnsi="宋体" w:cs="宋体" w:hint="eastAsia"/>
          <w:sz w:val="24"/>
          <w:szCs w:val="24"/>
          <w:lang w:val="zh-CN"/>
        </w:rPr>
        <w:t>2021-001</w:t>
      </w:r>
      <w:r w:rsidR="001D2A6B">
        <w:rPr>
          <w:rFonts w:eastAsia="宋体" w:hAnsi="宋体" w:cs="宋体" w:hint="eastAsia"/>
          <w:sz w:val="24"/>
          <w:szCs w:val="24"/>
          <w:lang w:val="zh-CN"/>
        </w:rPr>
        <w:t>；</w:t>
      </w:r>
    </w:p>
    <w:p w:rsidR="00AB1B2E" w:rsidRDefault="00AB1B2E" w:rsidP="00AB1B2E">
      <w:pPr>
        <w:pStyle w:val="13"/>
        <w:ind w:firstLineChars="200" w:firstLine="480"/>
        <w:rPr>
          <w:rFonts w:eastAsia="宋体" w:hAnsi="宋体" w:cs="宋体"/>
          <w:sz w:val="24"/>
          <w:szCs w:val="24"/>
          <w:lang w:val="zh-CN"/>
        </w:rPr>
      </w:pPr>
      <w:r>
        <w:rPr>
          <w:rFonts w:eastAsia="宋体" w:hAnsi="宋体" w:cs="宋体" w:hint="eastAsia"/>
          <w:sz w:val="24"/>
          <w:szCs w:val="24"/>
          <w:lang w:val="zh-CN"/>
        </w:rPr>
        <w:t>3.预算金额：</w:t>
      </w:r>
      <w:r w:rsidR="001D2A6B">
        <w:rPr>
          <w:rFonts w:eastAsia="宋体" w:hAnsi="宋体" w:cs="宋体" w:hint="eastAsia"/>
          <w:sz w:val="24"/>
          <w:szCs w:val="24"/>
          <w:lang w:val="zh-CN"/>
        </w:rPr>
        <w:t>4608259.25元；</w:t>
      </w:r>
    </w:p>
    <w:p w:rsidR="00AB1B2E" w:rsidRDefault="00AB1B2E" w:rsidP="00AB1B2E">
      <w:pPr>
        <w:pStyle w:val="13"/>
        <w:ind w:firstLineChars="200" w:firstLine="480"/>
        <w:rPr>
          <w:rFonts w:eastAsia="宋体" w:hAnsi="宋体" w:cs="宋体"/>
          <w:sz w:val="24"/>
          <w:szCs w:val="24"/>
          <w:lang w:val="zh-CN"/>
        </w:rPr>
      </w:pPr>
      <w:r>
        <w:rPr>
          <w:rFonts w:eastAsia="宋体" w:hAnsi="宋体" w:cs="宋体" w:hint="eastAsia"/>
          <w:sz w:val="24"/>
          <w:szCs w:val="24"/>
          <w:lang w:val="zh-CN"/>
        </w:rPr>
        <w:t>4.最高限价：</w:t>
      </w:r>
      <w:r w:rsidR="001D2A6B">
        <w:rPr>
          <w:rFonts w:eastAsia="宋体" w:hAnsi="宋体" w:cs="宋体" w:hint="eastAsia"/>
          <w:sz w:val="24"/>
          <w:szCs w:val="24"/>
          <w:lang w:val="zh-CN"/>
        </w:rPr>
        <w:t>4608259.25元；</w:t>
      </w:r>
    </w:p>
    <w:p w:rsidR="00AB1B2E" w:rsidRPr="00901FE5" w:rsidRDefault="00AB1B2E" w:rsidP="00AB1B2E">
      <w:pPr>
        <w:pStyle w:val="13"/>
        <w:spacing w:line="480" w:lineRule="exact"/>
        <w:ind w:firstLineChars="200" w:firstLine="480"/>
        <w:rPr>
          <w:rFonts w:eastAsia="宋体" w:hAnsi="宋体" w:cs="宋体"/>
          <w:sz w:val="24"/>
          <w:szCs w:val="24"/>
          <w:lang w:val="zh-CN"/>
        </w:rPr>
      </w:pPr>
      <w:r w:rsidRPr="00901FE5">
        <w:rPr>
          <w:rFonts w:eastAsia="宋体" w:hAnsi="宋体" w:cs="宋体" w:hint="eastAsia"/>
          <w:sz w:val="24"/>
          <w:szCs w:val="24"/>
          <w:lang w:val="zh-CN"/>
        </w:rPr>
        <w:t>5.采购内容：主要包含二个镇的地籍测绘、权属调查、房产调查、数据库建设，分别是新盈镇、</w:t>
      </w:r>
      <w:r w:rsidR="00DC4D91" w:rsidRPr="00DC4D91">
        <w:rPr>
          <w:rFonts w:eastAsia="宋体" w:hAnsi="宋体" w:cs="宋体" w:hint="eastAsia"/>
          <w:sz w:val="24"/>
          <w:szCs w:val="24"/>
          <w:lang w:val="zh-CN"/>
        </w:rPr>
        <w:t>波莲镇</w:t>
      </w:r>
      <w:r w:rsidRPr="00901FE5">
        <w:rPr>
          <w:rFonts w:eastAsia="宋体" w:hAnsi="宋体" w:cs="宋体" w:hint="eastAsia"/>
          <w:sz w:val="24"/>
          <w:szCs w:val="24"/>
          <w:lang w:val="zh-CN"/>
        </w:rPr>
        <w:t>。</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157"/>
        <w:gridCol w:w="2441"/>
        <w:gridCol w:w="1208"/>
        <w:gridCol w:w="739"/>
        <w:gridCol w:w="1233"/>
        <w:gridCol w:w="1053"/>
      </w:tblGrid>
      <w:tr w:rsidR="00AB1B2E" w:rsidRPr="00C54790" w:rsidTr="003A3832">
        <w:trPr>
          <w:trHeight w:val="605"/>
          <w:jc w:val="center"/>
        </w:trPr>
        <w:tc>
          <w:tcPr>
            <w:tcW w:w="687"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序号</w:t>
            </w:r>
          </w:p>
        </w:tc>
        <w:tc>
          <w:tcPr>
            <w:tcW w:w="1157"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服务范围</w:t>
            </w:r>
          </w:p>
        </w:tc>
        <w:tc>
          <w:tcPr>
            <w:tcW w:w="2441"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服务内容</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数量</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单位</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单价限价（元）</w:t>
            </w:r>
          </w:p>
        </w:tc>
        <w:tc>
          <w:tcPr>
            <w:tcW w:w="105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备注</w:t>
            </w:r>
          </w:p>
        </w:tc>
      </w:tr>
      <w:tr w:rsidR="00AB1B2E" w:rsidRPr="00C54790" w:rsidTr="003A3832">
        <w:trPr>
          <w:trHeight w:val="408"/>
          <w:jc w:val="center"/>
        </w:trPr>
        <w:tc>
          <w:tcPr>
            <w:tcW w:w="687" w:type="dxa"/>
            <w:vMerge w:val="restart"/>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1</w:t>
            </w:r>
          </w:p>
        </w:tc>
        <w:tc>
          <w:tcPr>
            <w:tcW w:w="1157" w:type="dxa"/>
            <w:vMerge w:val="restart"/>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r w:rsidRPr="00C54790">
              <w:rPr>
                <w:rFonts w:hAnsi="宋体" w:cs="宋体" w:hint="eastAsia"/>
                <w:sz w:val="18"/>
                <w:szCs w:val="18"/>
              </w:rPr>
              <w:t>新盈镇</w:t>
            </w:r>
          </w:p>
        </w:tc>
        <w:tc>
          <w:tcPr>
            <w:tcW w:w="2441"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kern w:val="0"/>
                <w:sz w:val="18"/>
                <w:szCs w:val="18"/>
              </w:rPr>
              <w:t>地籍测绘</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约5484</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35</w:t>
            </w:r>
          </w:p>
        </w:tc>
        <w:tc>
          <w:tcPr>
            <w:tcW w:w="1053" w:type="dxa"/>
            <w:vMerge w:val="restart"/>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kern w:val="0"/>
                <w:sz w:val="18"/>
                <w:szCs w:val="18"/>
              </w:rPr>
              <w:t>本项目</w:t>
            </w:r>
            <w:r w:rsidRPr="00C54790">
              <w:rPr>
                <w:rFonts w:hAnsi="宋体" w:cs="宋体" w:hint="eastAsia"/>
                <w:sz w:val="18"/>
                <w:szCs w:val="18"/>
              </w:rPr>
              <w:t>以中标总价包干。</w:t>
            </w:r>
          </w:p>
        </w:tc>
      </w:tr>
      <w:tr w:rsidR="00AB1B2E" w:rsidRPr="00C54790" w:rsidTr="003A3832">
        <w:trPr>
          <w:trHeight w:val="486"/>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kern w:val="0"/>
                <w:sz w:val="18"/>
                <w:szCs w:val="18"/>
              </w:rPr>
              <w:t>权属调查</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约5484</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26.25</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423"/>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kern w:val="0"/>
                <w:sz w:val="18"/>
                <w:szCs w:val="18"/>
              </w:rPr>
              <w:t>房产调查</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约12257</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198</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345"/>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kern w:val="0"/>
                <w:sz w:val="18"/>
                <w:szCs w:val="18"/>
              </w:rPr>
              <w:t>数据库建设</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约12257</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18</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579"/>
          <w:jc w:val="center"/>
        </w:trPr>
        <w:tc>
          <w:tcPr>
            <w:tcW w:w="687" w:type="dxa"/>
            <w:vMerge w:val="restart"/>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2</w:t>
            </w:r>
          </w:p>
        </w:tc>
        <w:tc>
          <w:tcPr>
            <w:tcW w:w="1157" w:type="dxa"/>
            <w:vMerge w:val="restart"/>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r w:rsidRPr="00C54790">
              <w:rPr>
                <w:rFonts w:hAnsi="宋体" w:cs="宋体" w:hint="eastAsia"/>
                <w:sz w:val="18"/>
                <w:szCs w:val="18"/>
              </w:rPr>
              <w:t>波莲镇</w:t>
            </w:r>
          </w:p>
        </w:tc>
        <w:tc>
          <w:tcPr>
            <w:tcW w:w="2441" w:type="dxa"/>
            <w:shd w:val="clear" w:color="auto" w:fill="auto"/>
            <w:vAlign w:val="center"/>
          </w:tcPr>
          <w:p w:rsidR="00AB1B2E" w:rsidRPr="00C54790" w:rsidRDefault="00AB1B2E" w:rsidP="003A3832">
            <w:pPr>
              <w:spacing w:line="480" w:lineRule="exact"/>
              <w:jc w:val="center"/>
              <w:rPr>
                <w:rFonts w:ascii="宋体" w:hAnsi="宋体" w:cs="宋体"/>
                <w:kern w:val="0"/>
                <w:sz w:val="18"/>
                <w:szCs w:val="18"/>
              </w:rPr>
            </w:pPr>
            <w:r w:rsidRPr="00C54790">
              <w:rPr>
                <w:rFonts w:ascii="宋体" w:hAnsi="宋体" w:cs="宋体" w:hint="eastAsia"/>
                <w:kern w:val="0"/>
                <w:sz w:val="18"/>
                <w:szCs w:val="18"/>
              </w:rPr>
              <w:t>地籍测绘</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约1645</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35</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403"/>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kern w:val="0"/>
                <w:sz w:val="18"/>
                <w:szCs w:val="18"/>
              </w:rPr>
            </w:pPr>
            <w:r w:rsidRPr="00C54790">
              <w:rPr>
                <w:rFonts w:ascii="宋体" w:hAnsi="宋体" w:cs="宋体" w:hint="eastAsia"/>
                <w:kern w:val="0"/>
                <w:sz w:val="18"/>
                <w:szCs w:val="18"/>
              </w:rPr>
              <w:t>权属调查</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约1645</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26.25</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481"/>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kern w:val="0"/>
                <w:sz w:val="18"/>
                <w:szCs w:val="18"/>
              </w:rPr>
            </w:pPr>
            <w:r w:rsidRPr="00C54790">
              <w:rPr>
                <w:rFonts w:ascii="宋体" w:hAnsi="宋体" w:cs="宋体" w:hint="eastAsia"/>
                <w:kern w:val="0"/>
                <w:sz w:val="18"/>
                <w:szCs w:val="18"/>
              </w:rPr>
              <w:t>房产调查</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约7056</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198</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r w:rsidR="00AB1B2E" w:rsidRPr="00C54790" w:rsidTr="003A3832">
        <w:trPr>
          <w:trHeight w:val="559"/>
          <w:jc w:val="center"/>
        </w:trPr>
        <w:tc>
          <w:tcPr>
            <w:tcW w:w="687"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c>
          <w:tcPr>
            <w:tcW w:w="1157" w:type="dxa"/>
            <w:vMerge/>
            <w:shd w:val="clear" w:color="auto" w:fill="auto"/>
            <w:vAlign w:val="center"/>
          </w:tcPr>
          <w:p w:rsidR="00AB1B2E" w:rsidRPr="00C54790" w:rsidRDefault="00AB1B2E" w:rsidP="003A3832">
            <w:pPr>
              <w:adjustRightInd w:val="0"/>
              <w:snapToGrid w:val="0"/>
              <w:spacing w:line="480" w:lineRule="exact"/>
              <w:jc w:val="center"/>
              <w:rPr>
                <w:rFonts w:ascii="宋体" w:hAnsi="宋体" w:cs="宋体"/>
                <w:sz w:val="18"/>
                <w:szCs w:val="18"/>
              </w:rPr>
            </w:pPr>
          </w:p>
        </w:tc>
        <w:tc>
          <w:tcPr>
            <w:tcW w:w="2441" w:type="dxa"/>
            <w:shd w:val="clear" w:color="auto" w:fill="auto"/>
            <w:vAlign w:val="center"/>
          </w:tcPr>
          <w:p w:rsidR="00AB1B2E" w:rsidRPr="00C54790" w:rsidRDefault="00AB1B2E" w:rsidP="003A3832">
            <w:pPr>
              <w:spacing w:line="480" w:lineRule="exact"/>
              <w:jc w:val="center"/>
              <w:rPr>
                <w:rFonts w:ascii="宋体" w:hAnsi="宋体" w:cs="宋体"/>
                <w:kern w:val="0"/>
                <w:sz w:val="18"/>
                <w:szCs w:val="18"/>
              </w:rPr>
            </w:pPr>
            <w:r w:rsidRPr="00C54790">
              <w:rPr>
                <w:rFonts w:ascii="宋体" w:hAnsi="宋体" w:cs="宋体" w:hint="eastAsia"/>
                <w:kern w:val="0"/>
                <w:sz w:val="18"/>
                <w:szCs w:val="18"/>
              </w:rPr>
              <w:t>数据库建设</w:t>
            </w:r>
          </w:p>
        </w:tc>
        <w:tc>
          <w:tcPr>
            <w:tcW w:w="1208"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约7056</w:t>
            </w:r>
          </w:p>
        </w:tc>
        <w:tc>
          <w:tcPr>
            <w:tcW w:w="739"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宗</w:t>
            </w:r>
          </w:p>
        </w:tc>
        <w:tc>
          <w:tcPr>
            <w:tcW w:w="1233" w:type="dxa"/>
            <w:shd w:val="clear" w:color="auto" w:fill="auto"/>
            <w:vAlign w:val="center"/>
          </w:tcPr>
          <w:p w:rsidR="00AB1B2E" w:rsidRPr="00C54790" w:rsidRDefault="00AB1B2E" w:rsidP="003A3832">
            <w:pPr>
              <w:spacing w:line="480" w:lineRule="exact"/>
              <w:jc w:val="center"/>
              <w:rPr>
                <w:rFonts w:ascii="宋体" w:hAnsi="宋体" w:cs="宋体"/>
                <w:sz w:val="18"/>
                <w:szCs w:val="18"/>
              </w:rPr>
            </w:pPr>
            <w:r w:rsidRPr="00C54790">
              <w:rPr>
                <w:rFonts w:ascii="宋体" w:hAnsi="宋体" w:cs="宋体" w:hint="eastAsia"/>
                <w:sz w:val="18"/>
                <w:szCs w:val="18"/>
              </w:rPr>
              <w:t>18</w:t>
            </w:r>
          </w:p>
        </w:tc>
        <w:tc>
          <w:tcPr>
            <w:tcW w:w="1053" w:type="dxa"/>
            <w:vMerge/>
            <w:shd w:val="clear" w:color="auto" w:fill="auto"/>
            <w:vAlign w:val="center"/>
          </w:tcPr>
          <w:p w:rsidR="00AB1B2E" w:rsidRPr="00C54790" w:rsidRDefault="00AB1B2E" w:rsidP="003A3832">
            <w:pPr>
              <w:spacing w:line="480" w:lineRule="exact"/>
              <w:jc w:val="center"/>
              <w:rPr>
                <w:rFonts w:ascii="宋体" w:hAnsi="宋体" w:cs="宋体"/>
                <w:sz w:val="18"/>
                <w:szCs w:val="18"/>
              </w:rPr>
            </w:pPr>
          </w:p>
        </w:tc>
      </w:tr>
    </w:tbl>
    <w:p w:rsidR="00AB1B2E" w:rsidRPr="00452624" w:rsidRDefault="00AB1B2E" w:rsidP="00AB1B2E">
      <w:pPr>
        <w:pStyle w:val="13"/>
        <w:spacing w:line="480" w:lineRule="exact"/>
        <w:ind w:firstLineChars="200" w:firstLine="480"/>
        <w:rPr>
          <w:rFonts w:eastAsia="宋体" w:hAnsi="宋体" w:cs="宋体"/>
          <w:kern w:val="0"/>
          <w:sz w:val="24"/>
          <w:szCs w:val="24"/>
        </w:rPr>
      </w:pPr>
    </w:p>
    <w:p w:rsidR="00A72A5E" w:rsidRDefault="00AB1B2E" w:rsidP="00A72A5E">
      <w:pPr>
        <w:rPr>
          <w:b/>
          <w:bCs/>
          <w:sz w:val="28"/>
          <w:szCs w:val="36"/>
        </w:rPr>
      </w:pPr>
      <w:bookmarkStart w:id="12" w:name="_GoBack"/>
      <w:bookmarkEnd w:id="12"/>
      <w:r>
        <w:rPr>
          <w:rFonts w:hint="eastAsia"/>
          <w:b/>
          <w:bCs/>
          <w:sz w:val="28"/>
          <w:szCs w:val="36"/>
          <w:highlight w:val="lightGray"/>
        </w:rPr>
        <w:t>二、</w:t>
      </w:r>
      <w:r>
        <w:rPr>
          <w:rFonts w:hAnsi="宋体" w:hint="eastAsia"/>
          <w:b/>
          <w:sz w:val="28"/>
          <w:szCs w:val="28"/>
        </w:rPr>
        <w:t>项目背景</w:t>
      </w:r>
    </w:p>
    <w:p w:rsidR="00AB1B2E" w:rsidRPr="00A72A5E" w:rsidRDefault="00AB1B2E" w:rsidP="00A72A5E">
      <w:pPr>
        <w:spacing w:line="360" w:lineRule="auto"/>
        <w:ind w:firstLineChars="250" w:firstLine="600"/>
        <w:rPr>
          <w:rFonts w:ascii="宋体" w:hAnsi="宋体" w:cs="宋体"/>
          <w:color w:val="000000"/>
          <w:kern w:val="0"/>
          <w:sz w:val="24"/>
        </w:rPr>
      </w:pPr>
      <w:r w:rsidRPr="00A72A5E">
        <w:rPr>
          <w:rFonts w:ascii="宋体" w:hAnsi="宋体" w:cs="宋体" w:hint="eastAsia"/>
          <w:color w:val="000000"/>
          <w:kern w:val="0"/>
          <w:sz w:val="24"/>
        </w:rPr>
        <w:t>为贯彻落实《中共中央 国务院关于支持海南全面深化改革开放的指导意见》（中发〔2018〕12号）、《中共中央 国务院关于坚持农业农村优先发展做好“三农”工作的若干意见》（中发〔2019〕1号）、《国土资源部关于进一步加快宅基地和集体建设用地确权登记发证有关问题的通知》（国土资发〔2016〕191号）和《海南省自然资源和规划厅 海南省农业农村厅 海南省财政厅 海南省住房和城乡建设厅关于印发&lt;海南省农村房地一体及集体建设用地统一确权登记发证工作方案&gt;的通知》（琼自然资确〔2020〕48号）等文</w:t>
      </w:r>
      <w:r w:rsidRPr="00A72A5E">
        <w:rPr>
          <w:rFonts w:ascii="宋体" w:hAnsi="宋体" w:cs="宋体" w:hint="eastAsia"/>
          <w:color w:val="000000"/>
          <w:kern w:val="0"/>
          <w:sz w:val="24"/>
        </w:rPr>
        <w:lastRenderedPageBreak/>
        <w:t>件精神，开展临高县农村房地一体及集体建设用地统一确权登记发证工作。</w:t>
      </w:r>
    </w:p>
    <w:p w:rsidR="00AB1B2E" w:rsidRDefault="00AB1B2E" w:rsidP="00AB1B2E">
      <w:pPr>
        <w:rPr>
          <w:rFonts w:hAnsi="宋体"/>
          <w:b/>
          <w:sz w:val="28"/>
          <w:szCs w:val="28"/>
          <w:lang w:val="zh-CN"/>
        </w:rPr>
      </w:pPr>
      <w:r>
        <w:rPr>
          <w:rFonts w:hAnsi="宋体" w:hint="eastAsia"/>
          <w:b/>
          <w:sz w:val="28"/>
          <w:szCs w:val="28"/>
          <w:highlight w:val="lightGray"/>
          <w:lang w:val="zh-CN"/>
        </w:rPr>
        <w:t>三、</w:t>
      </w:r>
      <w:r>
        <w:rPr>
          <w:rFonts w:hAnsi="宋体" w:hint="eastAsia"/>
          <w:b/>
          <w:sz w:val="28"/>
          <w:szCs w:val="28"/>
          <w:lang w:val="zh-CN"/>
        </w:rPr>
        <w:t>服务内容</w:t>
      </w:r>
    </w:p>
    <w:p w:rsidR="00A72A5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根据《海南省自然资源和规划厅 海南省农业农村厅 海南省财政厅 海南省住房和城乡建设厅关于印发&lt;海南省农村房地一体及集体建设用地统一确权登记发证工作方案&gt;的通知》（琼自然资确〔2020〕48号）的要求，到2021年全面完善我县现有农村宅基地和集体建设用地确权登记和权籍调查成果，包括坐标转换、纠正及按不动产数据建库标准，完成数据建库，初步实现宅基地和集体建设用地数据汇交。2021年底完成全县农村不动产权籍调查，农村房地一体和集体建设用地不动产登记发证率达95%以上，基本实现“应登尽登”，农村不动产登记数据库基本完成，实现数据汇交，将农村不动产纳入不动产登记日常业务，基本实现不动产登记城乡全覆盖。</w:t>
      </w:r>
    </w:p>
    <w:p w:rsidR="00AB1B2E" w:rsidRPr="00A72A5E" w:rsidRDefault="00AB1B2E" w:rsidP="007602D7">
      <w:pPr>
        <w:spacing w:afterLines="100" w:line="480" w:lineRule="exact"/>
        <w:ind w:firstLineChars="200" w:firstLine="482"/>
        <w:rPr>
          <w:rFonts w:ascii="宋体" w:hAnsi="宋体" w:cs="宋体"/>
          <w:color w:val="000000"/>
          <w:kern w:val="0"/>
          <w:sz w:val="24"/>
        </w:rPr>
      </w:pPr>
      <w:r>
        <w:rPr>
          <w:rFonts w:ascii="宋体" w:hAnsi="宋体" w:cs="宋体" w:hint="eastAsia"/>
          <w:b/>
          <w:bCs/>
          <w:color w:val="000000"/>
          <w:kern w:val="0"/>
          <w:sz w:val="24"/>
        </w:rPr>
        <w:t>主要任务</w:t>
      </w:r>
    </w:p>
    <w:p w:rsidR="00AB1B2E" w:rsidRDefault="00AB1B2E" w:rsidP="007602D7">
      <w:pPr>
        <w:numPr>
          <w:ilvl w:val="0"/>
          <w:numId w:val="37"/>
        </w:num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全面完成农村房地一体不动产权籍调查。开展房地一体的不动产权籍调查，按照《农村地籍和房屋调查技术方案（试行）》、《不动产权籍调查技术方案》和</w:t>
      </w:r>
      <w:r>
        <w:rPr>
          <w:rFonts w:ascii="宋体" w:hAnsi="宋体" w:cs="宋体" w:hint="eastAsia"/>
          <w:kern w:val="0"/>
          <w:sz w:val="24"/>
        </w:rPr>
        <w:t>《农村不动产权籍调查工作指南》，充分利用我县最新拍摄倾斜摄影成果和原已开展的宅基地确权登记成果等，因地制宜，审慎科学地选择符合本地区实际的调查方法，提高效率，降低成本，积极稳妥推进农村权籍调查工作</w:t>
      </w:r>
      <w:r>
        <w:rPr>
          <w:rFonts w:ascii="宋体" w:hAnsi="宋体" w:cs="宋体" w:hint="eastAsia"/>
          <w:color w:val="000000"/>
          <w:kern w:val="0"/>
          <w:sz w:val="24"/>
        </w:rPr>
        <w:t>。</w:t>
      </w:r>
    </w:p>
    <w:p w:rsidR="00AB1B2E" w:rsidRDefault="00AB1B2E" w:rsidP="007602D7">
      <w:pPr>
        <w:numPr>
          <w:ilvl w:val="0"/>
          <w:numId w:val="37"/>
        </w:num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对已登记发证或已完成地籍调查的宅基地和集体建设用地进行核实，对其地上房屋等建（构）筑物开展补充调查，形成房地一体的不动产权籍调查成果；对已经分别完成农村宅基地和集体建设用地使用权登记、房屋所有权登记的，应开展不动产登记数据整合，完成房屋落宗，需要补充相关内容的，开展补充调查；对于宅基地和集体建设用地及地上房屋建（构）筑物均未开展过权籍调查的，开展房地一体的不动产权籍调查、测绘等工作，形成房地一体的不动产权籍调查成果和数据库。</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三）依法依规办理农村房地一体不动产登记。以“权属合法、界址清楚、面积准确”为原则，依据《不动产登记暂行条例》及其实施细则、《不动产操作规范（试行）》等法律法规规章和土地确权政策，查清农村集体建设用地宅基地上的每一宗土地和房屋的权属、界址、面积和用途等。在此基础上，严格按照不动产登记规定的内容、程序和要求，依法</w:t>
      </w:r>
      <w:r>
        <w:rPr>
          <w:rFonts w:ascii="宋体" w:hAnsi="宋体" w:cs="宋体" w:hint="eastAsia"/>
          <w:color w:val="000000"/>
          <w:kern w:val="0"/>
          <w:sz w:val="24"/>
        </w:rPr>
        <w:lastRenderedPageBreak/>
        <w:t>办理相关登记。严禁通过不动产登记将农村违法用地合法化。</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四）加强登记规范化和信息化建设。要加强农村不动产登记信息化建设，以市县为单位，将农村房地一体不动产登记形成的各类图、表、卡、册等权籍调查成果和确权登记资料数字化处理，按照有关标准规范建设农村不动产权籍调查数据库，实现成果数字化管理和信息化应用，与不动产信息平台实现对接，做到数据能入库、可查询。建立健全农村不动产登记数据日常更新管理机制，做好数据日常更新与维护，2021年宅基地和集体建设用地数据汇交，2021年底基本实现农村房地一体不动产登记数据市县、省、国家三级汇交。</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五）妥善处理土地、房屋历史遗留问题。严格执行宅基地“一户一宅”、面积标准等政策的基础上，因地制宜、积极稳妥化解历史遗留问题。针对宅基地“一户多宅”、超占面积、缺少土地权属来源材料等问题，按照《国土资源部关于进一步加快宅基地和集体建设用地确权登记发证有关问题的通知》（国土资发〔2016〕191号）和原规划委 原国土局 县住建局3个部门联合印发《关于印发〈临高县关于进一步加强和改进农村村民建房规划建设管理的通知〉的通知》办理，切实维护群众的土地权益；针对缺少农村房屋符合乡村建设规划以及房屋质量安全证明材料等问题，按照乡村建设规划许可管理办法的规定，结合建设规划实施的具体情况分阶段、分类处理。</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六）依法维护农民群众合法权益。对农村不动产登记涉及继承、分家析产、婚姻变化等问题，可采取政府购买服务、行政调解等方式，综合运用司法公证、律师鉴证等方式解决，不得增加群众负担或漠视问题久拖不决；已经发放的土地、房屋权利证书继续有效，不变不换；宅基地和集体建设用地确权登记工作中已经登簿缮证的土地权利证书应全部发放到权利人手中，集中开展农村房地一体确权登记发证后，要做到成熟一批颁证一批，不得以任何理由、任何方式留存农民群众的不动产权利证书；农村房地一体不动产登记应当依法维护农村妇女和进城落户农民的合法权益，农村妇女作为家庭成员，其宅基地权益应记载到不动产登记簿及权属证书上，农村妇女因婚嫁离开原农民集体，取得新家庭宅基地使用权的，应依法予以确权登记，同时注销其原宅基地使用权；农民进城落户后，其原合法取得的宅基地使用权应予以确权登记。</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（七）严格执行宅基地面积标准。严格执行宅基地面积标准宅基地面积不得超过省、</w:t>
      </w:r>
      <w:r>
        <w:rPr>
          <w:rFonts w:ascii="宋体" w:hAnsi="宋体" w:cs="宋体" w:hint="eastAsia"/>
          <w:color w:val="000000"/>
          <w:kern w:val="0"/>
          <w:sz w:val="24"/>
        </w:rPr>
        <w:lastRenderedPageBreak/>
        <w:t>市规定的标准，即每户不得超过175平方米。超过规定面积的，在登记办证时按下列情况处理：</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1.1982年2月13日《村镇建房用地管理条例》实施前，农村村（居）民建房占用的宅基地，在《村镇建房用地管理条例》实施后至今未扩大占地面积的，经村民小组、村民委员会核实并出具相关证明材料后，按实际房屋使用面积进行登记。</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2.1982年2月13日《村镇建房用地管理条例》实施起至1987年1月1日《中华人民共和国土地管理法》实施时止，农村村（居）民建房占用的宅基地超出规定面积标准的，超出部分经村委会报乡镇人民政府按规定处理后，依照实际使用面积进行登记。</w:t>
      </w:r>
    </w:p>
    <w:p w:rsidR="00AB1B2E" w:rsidRDefault="00AB1B2E" w:rsidP="007602D7">
      <w:p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3.1986年《中华人民共和国土地管理法》实施后，农村村（居）民建房占用的宅基地，超出规定面积标准的，按照实际批准面积进行登记，在土地(房产)登记薄和土地(房产)权利证书记事栏内注明超出规定标准的面积，待以后分户建房或现有房屋拆迁、改建、翻建、政府依法实施规划重新建设时，按有关规定做出处理，并按照规定的面积标准重新进行登记。</w:t>
      </w:r>
    </w:p>
    <w:p w:rsidR="00AB1B2E" w:rsidRDefault="00AB1B2E" w:rsidP="007602D7">
      <w:pPr>
        <w:numPr>
          <w:ilvl w:val="0"/>
          <w:numId w:val="38"/>
        </w:numPr>
        <w:spacing w:afterLines="100" w:line="480" w:lineRule="exact"/>
        <w:ind w:firstLineChars="200" w:firstLine="480"/>
        <w:rPr>
          <w:rFonts w:ascii="宋体" w:hAnsi="宋体" w:cs="宋体"/>
          <w:color w:val="000000"/>
          <w:kern w:val="0"/>
          <w:sz w:val="24"/>
        </w:rPr>
      </w:pPr>
      <w:r>
        <w:rPr>
          <w:rFonts w:ascii="宋体" w:hAnsi="宋体" w:cs="宋体" w:hint="eastAsia"/>
          <w:color w:val="000000"/>
          <w:kern w:val="0"/>
          <w:sz w:val="24"/>
        </w:rPr>
        <w:t>符合分户建房规定但尚未分户的，且其现有的宅基地没有超过分户建房用地合计面积标准的，由村民所属户籍部门出具符合分户条件的证明（即分户后的户口薄），按现有农村宅基地面积确定为共有农村宅基地使用权，使用权面积按照相关各方协议约定分摊，没有协议的按户分摊。</w:t>
      </w:r>
    </w:p>
    <w:p w:rsidR="00AB1B2E" w:rsidRPr="00960B16" w:rsidRDefault="00AB1B2E" w:rsidP="00AB1B2E">
      <w:pPr>
        <w:pStyle w:val="af5"/>
        <w:numPr>
          <w:ilvl w:val="0"/>
          <w:numId w:val="39"/>
        </w:numPr>
        <w:ind w:firstLineChars="0"/>
        <w:rPr>
          <w:rFonts w:hAnsi="宋体"/>
          <w:b/>
          <w:sz w:val="28"/>
          <w:szCs w:val="28"/>
          <w:lang w:val="zh-CN"/>
        </w:rPr>
      </w:pPr>
      <w:r w:rsidRPr="00960B16">
        <w:rPr>
          <w:rFonts w:hAnsi="宋体" w:hint="eastAsia"/>
          <w:b/>
          <w:sz w:val="28"/>
          <w:szCs w:val="28"/>
        </w:rPr>
        <w:t>任务</w:t>
      </w:r>
      <w:r w:rsidRPr="00960B16">
        <w:rPr>
          <w:rFonts w:hAnsi="宋体" w:hint="eastAsia"/>
          <w:b/>
          <w:sz w:val="28"/>
          <w:szCs w:val="28"/>
          <w:lang w:val="zh-CN"/>
        </w:rPr>
        <w:t>要求</w:t>
      </w:r>
    </w:p>
    <w:p w:rsidR="00AB1B2E" w:rsidRDefault="00AB1B2E" w:rsidP="00AB1B2E">
      <w:pPr>
        <w:spacing w:line="480" w:lineRule="exact"/>
        <w:ind w:firstLineChars="200" w:firstLine="480"/>
        <w:rPr>
          <w:rFonts w:ascii="宋体" w:hAnsi="宋体" w:cs="宋体"/>
          <w:sz w:val="24"/>
        </w:rPr>
      </w:pPr>
      <w:r>
        <w:rPr>
          <w:rFonts w:ascii="宋体" w:hAnsi="宋体" w:cs="宋体" w:hint="eastAsia"/>
          <w:sz w:val="24"/>
        </w:rPr>
        <w:t>更新完善现有的宅基地确权登记成果，开展农村房地一体和集体建设用地权籍调查，全面完成农村房地一体不动产确权登记发证工作。逐级上报农村房地一体的不动产确权登记发证数据，完成农村房地一体的不动产确权登记发证档案的数字化，并做好归档、管理和应用工作。县自然资源和规划行政主管部门应当及时组织对农村不动产权籍调查成果进行验收。</w:t>
      </w:r>
    </w:p>
    <w:p w:rsidR="00AB1B2E" w:rsidRDefault="00AB1B2E" w:rsidP="00AB1B2E">
      <w:pPr>
        <w:rPr>
          <w:rFonts w:hAnsi="宋体"/>
          <w:b/>
          <w:sz w:val="28"/>
          <w:szCs w:val="28"/>
        </w:rPr>
      </w:pPr>
      <w:r>
        <w:rPr>
          <w:rFonts w:hAnsi="宋体" w:hint="eastAsia"/>
          <w:b/>
          <w:sz w:val="28"/>
          <w:szCs w:val="28"/>
          <w:highlight w:val="lightGray"/>
        </w:rPr>
        <w:t>五、</w:t>
      </w:r>
      <w:r>
        <w:rPr>
          <w:rFonts w:hAnsi="宋体" w:hint="eastAsia"/>
          <w:b/>
          <w:sz w:val="28"/>
          <w:szCs w:val="28"/>
        </w:rPr>
        <w:t>商务要求</w:t>
      </w:r>
      <w:r>
        <w:rPr>
          <w:rFonts w:hAnsi="宋体" w:hint="eastAsia"/>
          <w:b/>
          <w:sz w:val="28"/>
          <w:szCs w:val="28"/>
        </w:rPr>
        <w:t xml:space="preserve"> </w:t>
      </w:r>
    </w:p>
    <w:p w:rsidR="00AB1B2E" w:rsidRDefault="00AB1B2E" w:rsidP="00AB1B2E">
      <w:pPr>
        <w:widowControl/>
        <w:spacing w:line="480" w:lineRule="exact"/>
        <w:ind w:firstLineChars="200" w:firstLine="480"/>
        <w:jc w:val="left"/>
      </w:pPr>
      <w:r>
        <w:rPr>
          <w:rFonts w:ascii="宋体" w:hAnsi="宋体" w:cs="宋体" w:hint="eastAsia"/>
          <w:color w:val="000000"/>
          <w:kern w:val="0"/>
          <w:sz w:val="24"/>
        </w:rPr>
        <w:t xml:space="preserve">1. 服务期限：2021年12月31日前完成。 </w:t>
      </w:r>
    </w:p>
    <w:p w:rsidR="00AB1B2E" w:rsidRDefault="00AB1B2E" w:rsidP="00AB1B2E">
      <w:pPr>
        <w:widowControl/>
        <w:spacing w:line="480" w:lineRule="exact"/>
        <w:ind w:firstLineChars="200" w:firstLine="480"/>
        <w:jc w:val="left"/>
      </w:pPr>
      <w:r>
        <w:rPr>
          <w:rFonts w:ascii="宋体" w:hAnsi="宋体" w:cs="宋体" w:hint="eastAsia"/>
          <w:color w:val="000000"/>
          <w:kern w:val="0"/>
          <w:sz w:val="24"/>
        </w:rPr>
        <w:lastRenderedPageBreak/>
        <w:t xml:space="preserve">2. 服务地点：采购人指定地点。 </w:t>
      </w:r>
    </w:p>
    <w:p w:rsidR="00AB1B2E" w:rsidRDefault="00AB1B2E" w:rsidP="00AB1B2E">
      <w:pPr>
        <w:widowControl/>
        <w:spacing w:line="480" w:lineRule="exact"/>
        <w:ind w:firstLineChars="200" w:firstLine="480"/>
        <w:jc w:val="left"/>
      </w:pPr>
      <w:r>
        <w:rPr>
          <w:rFonts w:ascii="宋体" w:hAnsi="宋体" w:cs="宋体" w:hint="eastAsia"/>
          <w:color w:val="000000"/>
          <w:kern w:val="0"/>
          <w:sz w:val="24"/>
        </w:rPr>
        <w:t xml:space="preserve">3. 付款时间、方式及条件：由采购人与中标单位签订合同时具体协商后确定。 </w:t>
      </w:r>
    </w:p>
    <w:p w:rsidR="00AB1B2E" w:rsidRDefault="00AB1B2E" w:rsidP="00AB1B2E">
      <w:pPr>
        <w:widowControl/>
        <w:spacing w:line="480" w:lineRule="exact"/>
        <w:ind w:firstLineChars="200" w:firstLine="480"/>
        <w:jc w:val="left"/>
      </w:pPr>
      <w:r>
        <w:rPr>
          <w:rFonts w:ascii="宋体" w:hAnsi="宋体" w:cs="宋体" w:hint="eastAsia"/>
          <w:color w:val="000000"/>
          <w:kern w:val="0"/>
          <w:sz w:val="24"/>
        </w:rPr>
        <w:t xml:space="preserve">4.验收标准及方式：由主管部门组织按有关标准的规定进行验收。 </w:t>
      </w:r>
    </w:p>
    <w:p w:rsidR="00AB1B2E" w:rsidRDefault="00AB1B2E" w:rsidP="00AB1B2E">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5.报价要求：</w:t>
      </w:r>
    </w:p>
    <w:p w:rsidR="00AB1B2E" w:rsidRDefault="00AB1B2E" w:rsidP="00AB1B2E">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5.1投标报价应包含项目实施过程中的人工、材料、调查测绘设备及办公设备、运输、作业、技术服务、安全保障、税费及质量自检费用等最终提交成果前的一切费用。</w:t>
      </w:r>
    </w:p>
    <w:p w:rsidR="00AB1B2E" w:rsidRDefault="00AB1B2E" w:rsidP="00AB1B2E">
      <w:pPr>
        <w:widowControl/>
        <w:spacing w:line="480" w:lineRule="exact"/>
        <w:ind w:firstLineChars="200" w:firstLine="480"/>
        <w:jc w:val="left"/>
        <w:rPr>
          <w:lang w:val="zh-CN"/>
        </w:rPr>
      </w:pPr>
      <w:r>
        <w:rPr>
          <w:rFonts w:ascii="宋体" w:hAnsi="宋体" w:cs="宋体" w:hint="eastAsia"/>
          <w:color w:val="000000"/>
          <w:kern w:val="0"/>
          <w:sz w:val="24"/>
        </w:rPr>
        <w:t>5.2本项目按中标总价包干，投标人应充分考虑各类价格的风险、国家政策性调整风险和自然条件等，并计入总报价，今后不作调整。</w:t>
      </w:r>
    </w:p>
    <w:p w:rsidR="00AB1B2E" w:rsidRDefault="00AB1B2E" w:rsidP="00AB1B2E">
      <w:pPr>
        <w:rPr>
          <w:rFonts w:hAnsi="宋体"/>
          <w:b/>
          <w:sz w:val="28"/>
          <w:szCs w:val="28"/>
          <w:lang w:val="zh-CN"/>
        </w:rPr>
      </w:pPr>
      <w:r>
        <w:rPr>
          <w:rFonts w:hAnsi="宋体" w:hint="eastAsia"/>
          <w:b/>
          <w:sz w:val="28"/>
          <w:szCs w:val="28"/>
          <w:highlight w:val="lightGray"/>
          <w:lang w:val="zh-CN"/>
        </w:rPr>
        <w:t>六、</w:t>
      </w:r>
      <w:r>
        <w:rPr>
          <w:rFonts w:hAnsi="宋体" w:hint="eastAsia"/>
          <w:b/>
          <w:sz w:val="28"/>
          <w:szCs w:val="28"/>
          <w:lang w:val="zh-CN"/>
        </w:rPr>
        <w:t>技术规范及提交成果</w:t>
      </w:r>
    </w:p>
    <w:p w:rsidR="00AB1B2E" w:rsidRDefault="00AB1B2E" w:rsidP="00AB1B2E">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按照《农村地籍和房屋调查技术方案（试行）》、《不动产权籍调查技术方案》和《农村不动产权籍调查工作指南》，以乡镇为单位，将农村房地一体不动产登记形成的各类图、表、卡、册等权籍调查成果和确权登记数字化处理，按照有关标准规范建设农村不动产权籍调查数据库，实现成果数字化管理和信息化应用，与不动产登记信息平台实现对接，做到数据能入库、可查询。建立健全农村不动产登记数据日常更新管理机制，做好数据日常更新与维护，2021年宅基地和集体建设用地数据汇交，2021年底基本实现农村房地一体不动产登记数据市县、省、国家三级汇交。</w:t>
      </w:r>
    </w:p>
    <w:p w:rsidR="00AB1B2E" w:rsidRDefault="00AB1B2E" w:rsidP="00AB1B2E">
      <w:pPr>
        <w:rPr>
          <w:rFonts w:hAnsi="宋体"/>
          <w:b/>
          <w:sz w:val="28"/>
          <w:szCs w:val="28"/>
        </w:rPr>
      </w:pPr>
      <w:r>
        <w:rPr>
          <w:rFonts w:hAnsi="宋体" w:hint="eastAsia"/>
          <w:b/>
          <w:sz w:val="28"/>
          <w:szCs w:val="28"/>
          <w:highlight w:val="lightGray"/>
        </w:rPr>
        <w:t>七、</w:t>
      </w:r>
      <w:r>
        <w:rPr>
          <w:rFonts w:hAnsi="宋体" w:hint="eastAsia"/>
          <w:b/>
          <w:sz w:val="28"/>
          <w:szCs w:val="28"/>
        </w:rPr>
        <w:t>其他要求</w:t>
      </w:r>
      <w:r>
        <w:rPr>
          <w:rFonts w:hAnsi="宋体" w:hint="eastAsia"/>
          <w:b/>
          <w:sz w:val="28"/>
          <w:szCs w:val="28"/>
        </w:rPr>
        <w:t xml:space="preserve"> </w:t>
      </w:r>
    </w:p>
    <w:p w:rsidR="00AB1B2E" w:rsidRDefault="00AB1B2E" w:rsidP="00AB1B2E">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1.本项目不接受联合体投标，禁止中标单位将中标的项目进行转包或分包； </w:t>
      </w:r>
    </w:p>
    <w:p w:rsidR="00AB1B2E" w:rsidRDefault="00AB1B2E" w:rsidP="00AB1B2E">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2.严格按照保密相关规定做好保密工作，出现泄密行为将按有关规定处理； </w:t>
      </w:r>
    </w:p>
    <w:p w:rsidR="00AB1B2E" w:rsidRPr="00BA592D" w:rsidRDefault="00AB1B2E" w:rsidP="00AB1B2E">
      <w:pPr>
        <w:spacing w:line="360" w:lineRule="auto"/>
        <w:ind w:firstLineChars="200" w:firstLine="480"/>
        <w:rPr>
          <w:rFonts w:ascii="宋体" w:hAnsi="宋体" w:cs="宋体"/>
          <w:kern w:val="0"/>
          <w:sz w:val="24"/>
        </w:rPr>
      </w:pPr>
      <w:r>
        <w:rPr>
          <w:rFonts w:ascii="宋体" w:hAnsi="宋体" w:cs="宋体" w:hint="eastAsia"/>
          <w:color w:val="000000"/>
          <w:kern w:val="0"/>
          <w:sz w:val="24"/>
        </w:rPr>
        <w:t>3.保密要求：与本项目有关的资料及数据成果中涉及国家秘密的内容， 均要 求按照《国家保密法》及相关法律法规执行，在合同中予以明确。</w:t>
      </w:r>
    </w:p>
    <w:p w:rsidR="00515980" w:rsidRDefault="00515980" w:rsidP="00515980">
      <w:pPr>
        <w:rPr>
          <w:b/>
          <w:bCs/>
          <w:sz w:val="24"/>
        </w:rPr>
      </w:pPr>
    </w:p>
    <w:p w:rsidR="00515980" w:rsidRDefault="00515980" w:rsidP="00515980"/>
    <w:p w:rsidR="00FF2F1F" w:rsidRPr="00515980" w:rsidRDefault="00FF2F1F"/>
    <w:sectPr w:rsidR="00FF2F1F" w:rsidRPr="00515980" w:rsidSect="00DD07E4">
      <w:pgSz w:w="11906" w:h="16838"/>
      <w:pgMar w:top="1440" w:right="991"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6A" w:rsidRDefault="00E3516A" w:rsidP="00515980">
      <w:r>
        <w:separator/>
      </w:r>
    </w:p>
  </w:endnote>
  <w:endnote w:type="continuationSeparator" w:id="0">
    <w:p w:rsidR="00E3516A" w:rsidRDefault="00E3516A" w:rsidP="0051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Akzidenz Grotesk BQ">
    <w:altName w:val="Arial"/>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6A" w:rsidRDefault="00E3516A" w:rsidP="00515980">
      <w:r>
        <w:separator/>
      </w:r>
    </w:p>
  </w:footnote>
  <w:footnote w:type="continuationSeparator" w:id="0">
    <w:p w:rsidR="00E3516A" w:rsidRDefault="00E3516A" w:rsidP="00515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79CC0"/>
    <w:multiLevelType w:val="singleLevel"/>
    <w:tmpl w:val="99B79CC0"/>
    <w:lvl w:ilvl="0">
      <w:start w:val="1"/>
      <w:numFmt w:val="chineseCounting"/>
      <w:suff w:val="nothing"/>
      <w:lvlText w:val="（%1）"/>
      <w:lvlJc w:val="left"/>
      <w:rPr>
        <w:rFonts w:hint="eastAsia"/>
      </w:rPr>
    </w:lvl>
  </w:abstractNum>
  <w:abstractNum w:abstractNumId="1">
    <w:nsid w:val="AB7B5A8E"/>
    <w:multiLevelType w:val="singleLevel"/>
    <w:tmpl w:val="AB7B5A8E"/>
    <w:lvl w:ilvl="0">
      <w:start w:val="4"/>
      <w:numFmt w:val="decimal"/>
      <w:lvlText w:val="%1."/>
      <w:lvlJc w:val="left"/>
      <w:pPr>
        <w:tabs>
          <w:tab w:val="left" w:pos="312"/>
        </w:tabs>
      </w:pPr>
    </w:lvl>
  </w:abstractNum>
  <w:abstractNum w:abstractNumId="2">
    <w:nsid w:val="C54F8444"/>
    <w:multiLevelType w:val="multilevel"/>
    <w:tmpl w:val="C54F8444"/>
    <w:lvl w:ilvl="0">
      <w:start w:val="13"/>
      <w:numFmt w:val="decimal"/>
      <w:lvlText w:val="%1"/>
      <w:lvlJc w:val="left"/>
      <w:pPr>
        <w:tabs>
          <w:tab w:val="left" w:pos="0"/>
        </w:tabs>
        <w:ind w:left="465" w:hanging="465"/>
      </w:pPr>
    </w:lvl>
    <w:lvl w:ilvl="1">
      <w:start w:val="1"/>
      <w:numFmt w:val="decimal"/>
      <w:lvlText w:val="%1.%2"/>
      <w:lvlJc w:val="left"/>
      <w:pPr>
        <w:tabs>
          <w:tab w:val="left" w:pos="0"/>
        </w:tabs>
        <w:ind w:left="1145" w:hanging="720"/>
      </w:pPr>
    </w:lvl>
    <w:lvl w:ilvl="2">
      <w:start w:val="1"/>
      <w:numFmt w:val="decimal"/>
      <w:lvlText w:val="%1.%2.%3"/>
      <w:lvlJc w:val="left"/>
      <w:pPr>
        <w:tabs>
          <w:tab w:val="left" w:pos="0"/>
        </w:tabs>
        <w:ind w:left="1570" w:hanging="720"/>
      </w:pPr>
    </w:lvl>
    <w:lvl w:ilvl="3">
      <w:start w:val="1"/>
      <w:numFmt w:val="decimal"/>
      <w:lvlText w:val="%1.%2.%3.%4"/>
      <w:lvlJc w:val="left"/>
      <w:pPr>
        <w:tabs>
          <w:tab w:val="left" w:pos="0"/>
        </w:tabs>
        <w:ind w:left="2355" w:hanging="1080"/>
      </w:pPr>
    </w:lvl>
    <w:lvl w:ilvl="4">
      <w:start w:val="1"/>
      <w:numFmt w:val="decimal"/>
      <w:lvlText w:val="%1.%2.%3.%4.%5"/>
      <w:lvlJc w:val="left"/>
      <w:pPr>
        <w:tabs>
          <w:tab w:val="left" w:pos="0"/>
        </w:tabs>
        <w:ind w:left="2780" w:hanging="1080"/>
      </w:pPr>
    </w:lvl>
    <w:lvl w:ilvl="5">
      <w:start w:val="1"/>
      <w:numFmt w:val="decimal"/>
      <w:lvlText w:val="%1.%2.%3.%4.%5.%6"/>
      <w:lvlJc w:val="left"/>
      <w:pPr>
        <w:tabs>
          <w:tab w:val="left" w:pos="0"/>
        </w:tabs>
        <w:ind w:left="3565" w:hanging="1440"/>
      </w:pPr>
    </w:lvl>
    <w:lvl w:ilvl="6">
      <w:start w:val="1"/>
      <w:numFmt w:val="decimal"/>
      <w:lvlText w:val="%1.%2.%3.%4.%5.%6.%7"/>
      <w:lvlJc w:val="left"/>
      <w:pPr>
        <w:tabs>
          <w:tab w:val="left" w:pos="0"/>
        </w:tabs>
        <w:ind w:left="3990" w:hanging="1440"/>
      </w:pPr>
    </w:lvl>
    <w:lvl w:ilvl="7">
      <w:start w:val="1"/>
      <w:numFmt w:val="decimal"/>
      <w:lvlText w:val="%1.%2.%3.%4.%5.%6.%7.%8"/>
      <w:lvlJc w:val="left"/>
      <w:pPr>
        <w:tabs>
          <w:tab w:val="left" w:pos="0"/>
        </w:tabs>
        <w:ind w:left="4775" w:hanging="1800"/>
      </w:pPr>
    </w:lvl>
    <w:lvl w:ilvl="8">
      <w:start w:val="1"/>
      <w:numFmt w:val="decimal"/>
      <w:lvlText w:val="%1.%2.%3.%4.%5.%6.%7.%8.%9"/>
      <w:lvlJc w:val="left"/>
      <w:pPr>
        <w:tabs>
          <w:tab w:val="left" w:pos="0"/>
        </w:tabs>
        <w:ind w:left="5560" w:hanging="2160"/>
      </w:pPr>
    </w:lvl>
  </w:abstractNum>
  <w:abstractNum w:abstractNumId="3">
    <w:nsid w:val="D68BB858"/>
    <w:multiLevelType w:val="multilevel"/>
    <w:tmpl w:val="D68BB858"/>
    <w:lvl w:ilvl="0">
      <w:start w:val="4"/>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DB013F8F"/>
    <w:multiLevelType w:val="multilevel"/>
    <w:tmpl w:val="DB013F8F"/>
    <w:lvl w:ilvl="0">
      <w:start w:val="10"/>
      <w:numFmt w:val="decimal"/>
      <w:lvlText w:val="%1"/>
      <w:lvlJc w:val="left"/>
      <w:pPr>
        <w:tabs>
          <w:tab w:val="left" w:pos="0"/>
        </w:tabs>
        <w:ind w:left="525" w:hanging="525"/>
      </w:pPr>
      <w:rPr>
        <w:b/>
      </w:rPr>
    </w:lvl>
    <w:lvl w:ilvl="1">
      <w:start w:val="2"/>
      <w:numFmt w:val="decimal"/>
      <w:lvlText w:val="%1.%2"/>
      <w:lvlJc w:val="left"/>
      <w:pPr>
        <w:tabs>
          <w:tab w:val="left" w:pos="0"/>
        </w:tabs>
        <w:ind w:left="1145" w:hanging="720"/>
      </w:pPr>
      <w:rPr>
        <w:b/>
      </w:rPr>
    </w:lvl>
    <w:lvl w:ilvl="2">
      <w:start w:val="1"/>
      <w:numFmt w:val="decimal"/>
      <w:lvlText w:val="%1.%2.%3"/>
      <w:lvlJc w:val="left"/>
      <w:pPr>
        <w:tabs>
          <w:tab w:val="left" w:pos="0"/>
        </w:tabs>
        <w:ind w:left="1570" w:hanging="720"/>
      </w:pPr>
      <w:rPr>
        <w:b/>
      </w:rPr>
    </w:lvl>
    <w:lvl w:ilvl="3">
      <w:start w:val="1"/>
      <w:numFmt w:val="decimal"/>
      <w:lvlText w:val="%1.%2.%3.%4"/>
      <w:lvlJc w:val="left"/>
      <w:pPr>
        <w:tabs>
          <w:tab w:val="left" w:pos="0"/>
        </w:tabs>
        <w:ind w:left="2355" w:hanging="1080"/>
      </w:pPr>
      <w:rPr>
        <w:b/>
      </w:rPr>
    </w:lvl>
    <w:lvl w:ilvl="4">
      <w:start w:val="1"/>
      <w:numFmt w:val="decimal"/>
      <w:lvlText w:val="%1.%2.%3.%4.%5"/>
      <w:lvlJc w:val="left"/>
      <w:pPr>
        <w:tabs>
          <w:tab w:val="left" w:pos="0"/>
        </w:tabs>
        <w:ind w:left="2780" w:hanging="1080"/>
      </w:pPr>
      <w:rPr>
        <w:b/>
      </w:rPr>
    </w:lvl>
    <w:lvl w:ilvl="5">
      <w:start w:val="1"/>
      <w:numFmt w:val="decimal"/>
      <w:lvlText w:val="%1.%2.%3.%4.%5.%6"/>
      <w:lvlJc w:val="left"/>
      <w:pPr>
        <w:tabs>
          <w:tab w:val="left" w:pos="0"/>
        </w:tabs>
        <w:ind w:left="3565" w:hanging="1440"/>
      </w:pPr>
      <w:rPr>
        <w:b/>
      </w:rPr>
    </w:lvl>
    <w:lvl w:ilvl="6">
      <w:start w:val="1"/>
      <w:numFmt w:val="decimal"/>
      <w:lvlText w:val="%1.%2.%3.%4.%5.%6.%7"/>
      <w:lvlJc w:val="left"/>
      <w:pPr>
        <w:tabs>
          <w:tab w:val="left" w:pos="0"/>
        </w:tabs>
        <w:ind w:left="3990" w:hanging="1440"/>
      </w:pPr>
      <w:rPr>
        <w:b/>
      </w:rPr>
    </w:lvl>
    <w:lvl w:ilvl="7">
      <w:start w:val="1"/>
      <w:numFmt w:val="decimal"/>
      <w:lvlText w:val="%1.%2.%3.%4.%5.%6.%7.%8"/>
      <w:lvlJc w:val="left"/>
      <w:pPr>
        <w:tabs>
          <w:tab w:val="left" w:pos="0"/>
        </w:tabs>
        <w:ind w:left="4775" w:hanging="1800"/>
      </w:pPr>
      <w:rPr>
        <w:b/>
      </w:rPr>
    </w:lvl>
    <w:lvl w:ilvl="8">
      <w:start w:val="1"/>
      <w:numFmt w:val="decimal"/>
      <w:lvlText w:val="%1.%2.%3.%4.%5.%6.%7.%8.%9"/>
      <w:lvlJc w:val="left"/>
      <w:pPr>
        <w:tabs>
          <w:tab w:val="left" w:pos="0"/>
        </w:tabs>
        <w:ind w:left="5560" w:hanging="2160"/>
      </w:pPr>
      <w:rPr>
        <w:b/>
      </w:rPr>
    </w:lvl>
  </w:abstractNum>
  <w:abstractNum w:abstractNumId="5">
    <w:nsid w:val="E8E017C0"/>
    <w:multiLevelType w:val="multilevel"/>
    <w:tmpl w:val="E8E017C0"/>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16F1D09"/>
    <w:multiLevelType w:val="hybridMultilevel"/>
    <w:tmpl w:val="969A3196"/>
    <w:lvl w:ilvl="0" w:tplc="4D701F2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25936DF"/>
    <w:multiLevelType w:val="multilevel"/>
    <w:tmpl w:val="025936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FD18AE"/>
    <w:multiLevelType w:val="multilevel"/>
    <w:tmpl w:val="04FD18AE"/>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BA6637A"/>
    <w:multiLevelType w:val="multilevel"/>
    <w:tmpl w:val="1BA6637A"/>
    <w:lvl w:ilvl="0">
      <w:start w:val="1"/>
      <w:numFmt w:val="decimal"/>
      <w:lvlText w:val="%1)"/>
      <w:lvlJc w:val="left"/>
      <w:pPr>
        <w:tabs>
          <w:tab w:val="left" w:pos="360"/>
        </w:tabs>
        <w:ind w:left="360" w:hanging="360"/>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D9B7866"/>
    <w:multiLevelType w:val="multilevel"/>
    <w:tmpl w:val="1D9B7866"/>
    <w:lvl w:ilvl="0">
      <w:start w:val="9"/>
      <w:numFmt w:val="decimal"/>
      <w:lvlText w:val="%1、"/>
      <w:lvlJc w:val="left"/>
      <w:pPr>
        <w:ind w:left="644"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848ABB7"/>
    <w:multiLevelType w:val="multilevel"/>
    <w:tmpl w:val="2848ABB7"/>
    <w:lvl w:ilvl="0">
      <w:start w:val="1"/>
      <w:numFmt w:val="decimal"/>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AF3FC29"/>
    <w:multiLevelType w:val="singleLevel"/>
    <w:tmpl w:val="2AF3FC29"/>
    <w:lvl w:ilvl="0">
      <w:start w:val="1"/>
      <w:numFmt w:val="chineseCounting"/>
      <w:suff w:val="nothing"/>
      <w:lvlText w:val="%1、"/>
      <w:lvlJc w:val="left"/>
      <w:rPr>
        <w:rFonts w:hint="eastAsia"/>
      </w:rPr>
    </w:lvl>
  </w:abstractNum>
  <w:abstractNum w:abstractNumId="13">
    <w:nsid w:val="2D5B3649"/>
    <w:multiLevelType w:val="multilevel"/>
    <w:tmpl w:val="2D5B36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F674FA4"/>
    <w:multiLevelType w:val="multilevel"/>
    <w:tmpl w:val="2F674FA4"/>
    <w:lvl w:ilvl="0">
      <w:start w:val="1"/>
      <w:numFmt w:val="decimal"/>
      <w:lvlText w:val="%1、"/>
      <w:lvlJc w:val="left"/>
      <w:pPr>
        <w:ind w:left="360" w:hanging="36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12252E9"/>
    <w:multiLevelType w:val="multilevel"/>
    <w:tmpl w:val="312252E9"/>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6">
    <w:nsid w:val="328546BE"/>
    <w:multiLevelType w:val="multilevel"/>
    <w:tmpl w:val="328546BE"/>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AA1688B"/>
    <w:multiLevelType w:val="hybridMultilevel"/>
    <w:tmpl w:val="7DF6E70C"/>
    <w:lvl w:ilvl="0" w:tplc="4216B872">
      <w:start w:val="2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E697EC3"/>
    <w:multiLevelType w:val="multilevel"/>
    <w:tmpl w:val="3E697E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9E4F5E"/>
    <w:multiLevelType w:val="multilevel"/>
    <w:tmpl w:val="4E9E4F5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516003D4"/>
    <w:multiLevelType w:val="multilevel"/>
    <w:tmpl w:val="516003D4"/>
    <w:lvl w:ilvl="0">
      <w:start w:val="1"/>
      <w:numFmt w:val="japaneseCounting"/>
      <w:lvlText w:val="%1、"/>
      <w:lvlJc w:val="left"/>
      <w:pPr>
        <w:tabs>
          <w:tab w:val="left" w:pos="420"/>
        </w:tabs>
        <w:ind w:left="420" w:hanging="420"/>
      </w:pPr>
      <w:rPr>
        <w:rFonts w:hint="default"/>
        <w:b/>
      </w:rPr>
    </w:lvl>
    <w:lvl w:ilvl="1">
      <w:start w:val="1"/>
      <w:numFmt w:val="decimal"/>
      <w:lvlText w:val="%2."/>
      <w:lvlJc w:val="left"/>
      <w:pPr>
        <w:tabs>
          <w:tab w:val="left" w:pos="315"/>
        </w:tabs>
        <w:ind w:left="680" w:hanging="365"/>
      </w:pPr>
      <w:rPr>
        <w:rFonts w:ascii="宋体" w:eastAsia="宋体" w:hAnsi="宋体" w:cs="Times New Roman" w:hint="eastAsia"/>
        <w:b w:val="0"/>
      </w:rPr>
    </w:lvl>
    <w:lvl w:ilvl="2">
      <w:start w:val="1"/>
      <w:numFmt w:val="decimal"/>
      <w:lvlText w:val="（%3）"/>
      <w:lvlJc w:val="left"/>
      <w:pPr>
        <w:tabs>
          <w:tab w:val="left"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left" w:pos="2203"/>
        </w:tabs>
        <w:ind w:left="2203" w:hanging="420"/>
      </w:pPr>
    </w:lvl>
    <w:lvl w:ilvl="5">
      <w:start w:val="1"/>
      <w:numFmt w:val="lowerRoman"/>
      <w:lvlText w:val="%6."/>
      <w:lvlJc w:val="right"/>
      <w:pPr>
        <w:tabs>
          <w:tab w:val="left" w:pos="2623"/>
        </w:tabs>
        <w:ind w:left="2623" w:hanging="420"/>
      </w:pPr>
    </w:lvl>
    <w:lvl w:ilvl="6">
      <w:start w:val="1"/>
      <w:numFmt w:val="decimal"/>
      <w:lvlText w:val="%7."/>
      <w:lvlJc w:val="left"/>
      <w:pPr>
        <w:tabs>
          <w:tab w:val="left" w:pos="3043"/>
        </w:tabs>
        <w:ind w:left="3043" w:hanging="420"/>
      </w:pPr>
    </w:lvl>
    <w:lvl w:ilvl="7">
      <w:start w:val="1"/>
      <w:numFmt w:val="lowerLetter"/>
      <w:lvlText w:val="%8)"/>
      <w:lvlJc w:val="left"/>
      <w:pPr>
        <w:tabs>
          <w:tab w:val="left" w:pos="3463"/>
        </w:tabs>
        <w:ind w:left="3463" w:hanging="420"/>
      </w:pPr>
    </w:lvl>
    <w:lvl w:ilvl="8">
      <w:start w:val="1"/>
      <w:numFmt w:val="lowerRoman"/>
      <w:lvlText w:val="%9."/>
      <w:lvlJc w:val="right"/>
      <w:pPr>
        <w:tabs>
          <w:tab w:val="left" w:pos="3883"/>
        </w:tabs>
        <w:ind w:left="3883" w:hanging="420"/>
      </w:pPr>
    </w:lvl>
  </w:abstractNum>
  <w:abstractNum w:abstractNumId="21">
    <w:nsid w:val="52F67A50"/>
    <w:multiLevelType w:val="multilevel"/>
    <w:tmpl w:val="52F67A50"/>
    <w:lvl w:ilvl="0">
      <w:start w:val="14"/>
      <w:numFmt w:val="decimal"/>
      <w:lvlText w:val="%1、"/>
      <w:lvlJc w:val="left"/>
      <w:pPr>
        <w:ind w:left="437" w:hanging="720"/>
      </w:pPr>
      <w:rPr>
        <w:rFonts w:hint="default"/>
      </w:rPr>
    </w:lvl>
    <w:lvl w:ilvl="1">
      <w:start w:val="1"/>
      <w:numFmt w:val="lowerLetter"/>
      <w:lvlText w:val="%2)"/>
      <w:lvlJc w:val="left"/>
      <w:pPr>
        <w:ind w:left="557" w:hanging="420"/>
      </w:pPr>
    </w:lvl>
    <w:lvl w:ilvl="2">
      <w:start w:val="1"/>
      <w:numFmt w:val="lowerRoman"/>
      <w:lvlText w:val="%3."/>
      <w:lvlJc w:val="right"/>
      <w:pPr>
        <w:ind w:left="977" w:hanging="420"/>
      </w:pPr>
    </w:lvl>
    <w:lvl w:ilvl="3">
      <w:start w:val="1"/>
      <w:numFmt w:val="decimal"/>
      <w:lvlText w:val="%4."/>
      <w:lvlJc w:val="left"/>
      <w:pPr>
        <w:ind w:left="1397" w:hanging="420"/>
      </w:pPr>
    </w:lvl>
    <w:lvl w:ilvl="4">
      <w:start w:val="1"/>
      <w:numFmt w:val="lowerLetter"/>
      <w:lvlText w:val="%5)"/>
      <w:lvlJc w:val="left"/>
      <w:pPr>
        <w:ind w:left="1817" w:hanging="420"/>
      </w:pPr>
    </w:lvl>
    <w:lvl w:ilvl="5">
      <w:start w:val="1"/>
      <w:numFmt w:val="lowerRoman"/>
      <w:lvlText w:val="%6."/>
      <w:lvlJc w:val="right"/>
      <w:pPr>
        <w:ind w:left="2237" w:hanging="420"/>
      </w:pPr>
    </w:lvl>
    <w:lvl w:ilvl="6">
      <w:start w:val="1"/>
      <w:numFmt w:val="decimal"/>
      <w:lvlText w:val="%7."/>
      <w:lvlJc w:val="left"/>
      <w:pPr>
        <w:ind w:left="2657" w:hanging="420"/>
      </w:pPr>
    </w:lvl>
    <w:lvl w:ilvl="7">
      <w:start w:val="1"/>
      <w:numFmt w:val="lowerLetter"/>
      <w:lvlText w:val="%8)"/>
      <w:lvlJc w:val="left"/>
      <w:pPr>
        <w:ind w:left="3077" w:hanging="420"/>
      </w:pPr>
    </w:lvl>
    <w:lvl w:ilvl="8">
      <w:start w:val="1"/>
      <w:numFmt w:val="lowerRoman"/>
      <w:lvlText w:val="%9."/>
      <w:lvlJc w:val="right"/>
      <w:pPr>
        <w:ind w:left="3497" w:hanging="420"/>
      </w:pPr>
    </w:lvl>
  </w:abstractNum>
  <w:abstractNum w:abstractNumId="22">
    <w:nsid w:val="545761AD"/>
    <w:multiLevelType w:val="multilevel"/>
    <w:tmpl w:val="545761AD"/>
    <w:lvl w:ilvl="0">
      <w:start w:val="3"/>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47347FE"/>
    <w:multiLevelType w:val="multilevel"/>
    <w:tmpl w:val="547347FE"/>
    <w:lvl w:ilvl="0">
      <w:start w:val="1"/>
      <w:numFmt w:val="decimal"/>
      <w:lvlText w:val="%1)"/>
      <w:lvlJc w:val="left"/>
      <w:pPr>
        <w:tabs>
          <w:tab w:val="left" w:pos="0"/>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5477189F"/>
    <w:multiLevelType w:val="multilevel"/>
    <w:tmpl w:val="547718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4D24D9D"/>
    <w:multiLevelType w:val="multilevel"/>
    <w:tmpl w:val="54D24D9D"/>
    <w:lvl w:ilvl="0">
      <w:start w:val="1"/>
      <w:numFmt w:val="japaneseCounting"/>
      <w:lvlText w:val="（%1）"/>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CED49AF"/>
    <w:multiLevelType w:val="multilevel"/>
    <w:tmpl w:val="5CED49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E1B9379"/>
    <w:multiLevelType w:val="multilevel"/>
    <w:tmpl w:val="5E1B9379"/>
    <w:lvl w:ilvl="0">
      <w:start w:val="1"/>
      <w:numFmt w:val="decimal"/>
      <w:lvlText w:val="%1)"/>
      <w:lvlJc w:val="left"/>
      <w:pPr>
        <w:tabs>
          <w:tab w:val="left" w:pos="0"/>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E581A0B"/>
    <w:multiLevelType w:val="multilevel"/>
    <w:tmpl w:val="5E581A0B"/>
    <w:lvl w:ilvl="0">
      <w:start w:val="1"/>
      <w:numFmt w:val="decimal"/>
      <w:lvlText w:val="%1."/>
      <w:lvlJc w:val="left"/>
      <w:pPr>
        <w:ind w:left="360" w:hanging="360"/>
      </w:pPr>
      <w:rPr>
        <w:rFonts w:hint="default"/>
      </w:rPr>
    </w:lvl>
    <w:lvl w:ilvl="1">
      <w:start w:val="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F593112"/>
    <w:multiLevelType w:val="multilevel"/>
    <w:tmpl w:val="5F593112"/>
    <w:lvl w:ilvl="0">
      <w:start w:val="9"/>
      <w:numFmt w:val="decimal"/>
      <w:lvlText w:val="%1、"/>
      <w:lvlJc w:val="left"/>
      <w:pPr>
        <w:ind w:left="644" w:hanging="360"/>
      </w:pPr>
      <w:rPr>
        <w:rFonts w:ascii="宋体" w:hAnsi="宋体"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0">
    <w:nsid w:val="644F6E9E"/>
    <w:multiLevelType w:val="multilevel"/>
    <w:tmpl w:val="644F6E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90966C3"/>
    <w:multiLevelType w:val="singleLevel"/>
    <w:tmpl w:val="690966C3"/>
    <w:lvl w:ilvl="0">
      <w:start w:val="1"/>
      <w:numFmt w:val="decimal"/>
      <w:lvlText w:val="%1."/>
      <w:lvlJc w:val="left"/>
      <w:pPr>
        <w:tabs>
          <w:tab w:val="left" w:pos="312"/>
        </w:tabs>
      </w:pPr>
    </w:lvl>
  </w:abstractNum>
  <w:abstractNum w:abstractNumId="32">
    <w:nsid w:val="694F58FB"/>
    <w:multiLevelType w:val="multilevel"/>
    <w:tmpl w:val="694F58FB"/>
    <w:lvl w:ilvl="0">
      <w:start w:val="8"/>
      <w:numFmt w:val="decimal"/>
      <w:lvlText w:val="%1、"/>
      <w:lvlJc w:val="left"/>
      <w:pPr>
        <w:ind w:left="153" w:hanging="720"/>
      </w:pPr>
      <w:rPr>
        <w:rFonts w:hint="default"/>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33">
    <w:nsid w:val="744F8E9B"/>
    <w:multiLevelType w:val="multilevel"/>
    <w:tmpl w:val="744F8E9B"/>
    <w:lvl w:ilvl="0">
      <w:start w:val="1"/>
      <w:numFmt w:val="decimal"/>
      <w:lvlText w:val="%1."/>
      <w:lvlJc w:val="left"/>
      <w:pPr>
        <w:tabs>
          <w:tab w:val="left" w:pos="0"/>
        </w:tabs>
        <w:ind w:left="704"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4">
    <w:nsid w:val="75A71B31"/>
    <w:multiLevelType w:val="multilevel"/>
    <w:tmpl w:val="75A71B31"/>
    <w:lvl w:ilvl="0">
      <w:start w:val="1"/>
      <w:numFmt w:val="decimal"/>
      <w:lvlText w:val="%1)"/>
      <w:lvlJc w:val="left"/>
      <w:pPr>
        <w:tabs>
          <w:tab w:val="left" w:pos="0"/>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85D60B4"/>
    <w:multiLevelType w:val="multilevel"/>
    <w:tmpl w:val="785D60B4"/>
    <w:lvl w:ilvl="0">
      <w:start w:val="1"/>
      <w:numFmt w:val="decimal"/>
      <w:lvlText w:val="%1."/>
      <w:lvlJc w:val="left"/>
      <w:pPr>
        <w:tabs>
          <w:tab w:val="left" w:pos="315"/>
        </w:tabs>
        <w:ind w:left="680" w:hanging="365"/>
      </w:pPr>
      <w:rPr>
        <w:rFonts w:ascii="宋体" w:eastAsia="宋体" w:hAnsi="宋体" w:cs="Times New Roman"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795163A3"/>
    <w:multiLevelType w:val="multilevel"/>
    <w:tmpl w:val="795163A3"/>
    <w:lvl w:ilvl="0">
      <w:start w:val="1"/>
      <w:numFmt w:val="decimal"/>
      <w:lvlText w:val="%1、"/>
      <w:lvlJc w:val="left"/>
      <w:pPr>
        <w:ind w:left="644" w:hanging="360"/>
      </w:pPr>
      <w:rPr>
        <w:rFonts w:hint="default"/>
        <w:color w:val="FF0000"/>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7">
    <w:nsid w:val="7AFAB256"/>
    <w:multiLevelType w:val="multilevel"/>
    <w:tmpl w:val="7AFAB256"/>
    <w:lvl w:ilvl="0">
      <w:start w:val="1"/>
      <w:numFmt w:val="decimal"/>
      <w:lvlText w:val="%1."/>
      <w:lvlJc w:val="left"/>
      <w:pPr>
        <w:tabs>
          <w:tab w:val="left" w:pos="0"/>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7D13127E"/>
    <w:multiLevelType w:val="multilevel"/>
    <w:tmpl w:val="7D13127E"/>
    <w:lvl w:ilvl="0">
      <w:start w:val="7"/>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20"/>
  </w:num>
  <w:num w:numId="3">
    <w:abstractNumId w:val="19"/>
  </w:num>
  <w:num w:numId="4">
    <w:abstractNumId w:val="35"/>
  </w:num>
  <w:num w:numId="5">
    <w:abstractNumId w:val="5"/>
  </w:num>
  <w:num w:numId="6">
    <w:abstractNumId w:val="12"/>
  </w:num>
  <w:num w:numId="7">
    <w:abstractNumId w:val="31"/>
  </w:num>
  <w:num w:numId="8">
    <w:abstractNumId w:val="16"/>
  </w:num>
  <w:num w:numId="9">
    <w:abstractNumId w:val="33"/>
  </w:num>
  <w:num w:numId="10">
    <w:abstractNumId w:val="15"/>
  </w:num>
  <w:num w:numId="11">
    <w:abstractNumId w:val="3"/>
  </w:num>
  <w:num w:numId="12">
    <w:abstractNumId w:val="37"/>
  </w:num>
  <w:num w:numId="13">
    <w:abstractNumId w:val="27"/>
  </w:num>
  <w:num w:numId="14">
    <w:abstractNumId w:val="34"/>
  </w:num>
  <w:num w:numId="15">
    <w:abstractNumId w:val="23"/>
  </w:num>
  <w:num w:numId="16">
    <w:abstractNumId w:val="11"/>
  </w:num>
  <w:num w:numId="17">
    <w:abstractNumId w:val="4"/>
  </w:num>
  <w:num w:numId="18">
    <w:abstractNumId w:val="2"/>
  </w:num>
  <w:num w:numId="19">
    <w:abstractNumId w:val="18"/>
  </w:num>
  <w:num w:numId="20">
    <w:abstractNumId w:val="30"/>
  </w:num>
  <w:num w:numId="21">
    <w:abstractNumId w:val="24"/>
  </w:num>
  <w:num w:numId="22">
    <w:abstractNumId w:val="13"/>
  </w:num>
  <w:num w:numId="23">
    <w:abstractNumId w:val="8"/>
  </w:num>
  <w:num w:numId="24">
    <w:abstractNumId w:val="22"/>
  </w:num>
  <w:num w:numId="25">
    <w:abstractNumId w:val="38"/>
  </w:num>
  <w:num w:numId="26">
    <w:abstractNumId w:val="14"/>
  </w:num>
  <w:num w:numId="27">
    <w:abstractNumId w:val="10"/>
  </w:num>
  <w:num w:numId="28">
    <w:abstractNumId w:val="36"/>
  </w:num>
  <w:num w:numId="29">
    <w:abstractNumId w:val="29"/>
  </w:num>
  <w:num w:numId="30">
    <w:abstractNumId w:val="26"/>
  </w:num>
  <w:num w:numId="31">
    <w:abstractNumId w:val="9"/>
  </w:num>
  <w:num w:numId="32">
    <w:abstractNumId w:val="28"/>
  </w:num>
  <w:num w:numId="33">
    <w:abstractNumId w:val="32"/>
  </w:num>
  <w:num w:numId="34">
    <w:abstractNumId w:val="21"/>
  </w:num>
  <w:num w:numId="35">
    <w:abstractNumId w:val="7"/>
  </w:num>
  <w:num w:numId="36">
    <w:abstractNumId w:val="17"/>
  </w:num>
  <w:num w:numId="37">
    <w:abstractNumId w:val="0"/>
  </w:num>
  <w:num w:numId="38">
    <w:abstractNumId w:val="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980"/>
    <w:rsid w:val="00012BDB"/>
    <w:rsid w:val="000F6EF0"/>
    <w:rsid w:val="0010430D"/>
    <w:rsid w:val="001D2A6B"/>
    <w:rsid w:val="00223256"/>
    <w:rsid w:val="00457921"/>
    <w:rsid w:val="00465924"/>
    <w:rsid w:val="004F01E0"/>
    <w:rsid w:val="00515980"/>
    <w:rsid w:val="005D1447"/>
    <w:rsid w:val="00683D5A"/>
    <w:rsid w:val="006A0CAB"/>
    <w:rsid w:val="007602D7"/>
    <w:rsid w:val="00775125"/>
    <w:rsid w:val="007868CE"/>
    <w:rsid w:val="008663BB"/>
    <w:rsid w:val="008A6755"/>
    <w:rsid w:val="00907BEE"/>
    <w:rsid w:val="0094407F"/>
    <w:rsid w:val="009A290F"/>
    <w:rsid w:val="00A13E39"/>
    <w:rsid w:val="00A13FA5"/>
    <w:rsid w:val="00A1680B"/>
    <w:rsid w:val="00A72A5E"/>
    <w:rsid w:val="00AB1B2E"/>
    <w:rsid w:val="00B45302"/>
    <w:rsid w:val="00BA0BE9"/>
    <w:rsid w:val="00BE6C1F"/>
    <w:rsid w:val="00D8255E"/>
    <w:rsid w:val="00DC4D91"/>
    <w:rsid w:val="00DD07E4"/>
    <w:rsid w:val="00E3516A"/>
    <w:rsid w:val="00E810E3"/>
    <w:rsid w:val="00F73BF8"/>
    <w:rsid w:val="00FF2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1598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159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1598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1598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15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15980"/>
    <w:rPr>
      <w:sz w:val="18"/>
      <w:szCs w:val="18"/>
    </w:rPr>
  </w:style>
  <w:style w:type="paragraph" w:styleId="a4">
    <w:name w:val="footer"/>
    <w:basedOn w:val="a"/>
    <w:link w:val="Char0"/>
    <w:unhideWhenUsed/>
    <w:qFormat/>
    <w:rsid w:val="0051598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15980"/>
    <w:rPr>
      <w:sz w:val="18"/>
      <w:szCs w:val="18"/>
    </w:rPr>
  </w:style>
  <w:style w:type="character" w:customStyle="1" w:styleId="1Char">
    <w:name w:val="标题 1 Char"/>
    <w:basedOn w:val="a0"/>
    <w:link w:val="1"/>
    <w:uiPriority w:val="9"/>
    <w:qFormat/>
    <w:rsid w:val="0051598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15980"/>
    <w:rPr>
      <w:rFonts w:ascii="Arial" w:eastAsia="黑体" w:hAnsi="Arial" w:cs="Times New Roman"/>
      <w:b/>
      <w:bCs/>
      <w:sz w:val="32"/>
      <w:szCs w:val="32"/>
    </w:rPr>
  </w:style>
  <w:style w:type="character" w:customStyle="1" w:styleId="3Char">
    <w:name w:val="标题 3 Char"/>
    <w:basedOn w:val="a0"/>
    <w:link w:val="3"/>
    <w:rsid w:val="00515980"/>
    <w:rPr>
      <w:rFonts w:ascii="Times New Roman" w:eastAsia="宋体" w:hAnsi="Times New Roman" w:cs="Times New Roman"/>
      <w:b/>
      <w:sz w:val="32"/>
      <w:szCs w:val="24"/>
    </w:rPr>
  </w:style>
  <w:style w:type="paragraph" w:styleId="a5">
    <w:name w:val="Normal Indent"/>
    <w:basedOn w:val="a"/>
    <w:qFormat/>
    <w:rsid w:val="00515980"/>
    <w:pPr>
      <w:spacing w:before="60"/>
      <w:ind w:firstLineChars="200" w:firstLine="420"/>
    </w:pPr>
  </w:style>
  <w:style w:type="paragraph" w:styleId="a6">
    <w:name w:val="annotation text"/>
    <w:basedOn w:val="a"/>
    <w:link w:val="Char1"/>
    <w:qFormat/>
    <w:rsid w:val="00515980"/>
    <w:pPr>
      <w:jc w:val="left"/>
    </w:pPr>
  </w:style>
  <w:style w:type="character" w:customStyle="1" w:styleId="Char1">
    <w:name w:val="批注文字 Char"/>
    <w:basedOn w:val="a0"/>
    <w:link w:val="a6"/>
    <w:qFormat/>
    <w:rsid w:val="00515980"/>
    <w:rPr>
      <w:rFonts w:ascii="Times New Roman" w:eastAsia="宋体" w:hAnsi="Times New Roman" w:cs="Times New Roman"/>
      <w:szCs w:val="24"/>
    </w:rPr>
  </w:style>
  <w:style w:type="paragraph" w:styleId="a7">
    <w:name w:val="Body Text"/>
    <w:basedOn w:val="a"/>
    <w:link w:val="Char2"/>
    <w:qFormat/>
    <w:rsid w:val="00515980"/>
    <w:pPr>
      <w:spacing w:after="120"/>
    </w:pPr>
  </w:style>
  <w:style w:type="character" w:customStyle="1" w:styleId="Char2">
    <w:name w:val="正文文本 Char"/>
    <w:basedOn w:val="a0"/>
    <w:link w:val="a7"/>
    <w:rsid w:val="00515980"/>
    <w:rPr>
      <w:rFonts w:ascii="Times New Roman" w:eastAsia="宋体" w:hAnsi="Times New Roman" w:cs="Times New Roman"/>
      <w:szCs w:val="24"/>
    </w:rPr>
  </w:style>
  <w:style w:type="paragraph" w:styleId="a8">
    <w:name w:val="Body Text Indent"/>
    <w:basedOn w:val="a"/>
    <w:link w:val="Char3"/>
    <w:qFormat/>
    <w:rsid w:val="00515980"/>
    <w:pPr>
      <w:spacing w:line="460" w:lineRule="exact"/>
      <w:ind w:firstLineChars="200" w:firstLine="480"/>
    </w:pPr>
    <w:rPr>
      <w:rFonts w:ascii="宋体" w:hAnsi="宋体"/>
      <w:sz w:val="24"/>
    </w:rPr>
  </w:style>
  <w:style w:type="character" w:customStyle="1" w:styleId="Char3">
    <w:name w:val="正文文本缩进 Char"/>
    <w:basedOn w:val="a0"/>
    <w:link w:val="a8"/>
    <w:rsid w:val="00515980"/>
    <w:rPr>
      <w:rFonts w:ascii="宋体" w:eastAsia="宋体" w:hAnsi="宋体" w:cs="Times New Roman"/>
      <w:sz w:val="24"/>
      <w:szCs w:val="24"/>
    </w:rPr>
  </w:style>
  <w:style w:type="paragraph" w:styleId="a9">
    <w:name w:val="Plain Text"/>
    <w:basedOn w:val="a"/>
    <w:link w:val="Char4"/>
    <w:qFormat/>
    <w:rsid w:val="00515980"/>
    <w:rPr>
      <w:rFonts w:ascii="宋体" w:hAnsi="Courier New"/>
    </w:rPr>
  </w:style>
  <w:style w:type="character" w:customStyle="1" w:styleId="Char4">
    <w:name w:val="纯文本 Char"/>
    <w:basedOn w:val="a0"/>
    <w:link w:val="a9"/>
    <w:qFormat/>
    <w:rsid w:val="00515980"/>
    <w:rPr>
      <w:rFonts w:ascii="宋体" w:eastAsia="宋体" w:hAnsi="Courier New" w:cs="Times New Roman"/>
      <w:szCs w:val="24"/>
    </w:rPr>
  </w:style>
  <w:style w:type="paragraph" w:styleId="aa">
    <w:name w:val="Date"/>
    <w:basedOn w:val="a"/>
    <w:next w:val="a"/>
    <w:link w:val="Char5"/>
    <w:qFormat/>
    <w:rsid w:val="00515980"/>
    <w:pPr>
      <w:ind w:leftChars="2500" w:left="100"/>
    </w:pPr>
  </w:style>
  <w:style w:type="character" w:customStyle="1" w:styleId="Char5">
    <w:name w:val="日期 Char"/>
    <w:basedOn w:val="a0"/>
    <w:link w:val="aa"/>
    <w:qFormat/>
    <w:rsid w:val="00515980"/>
    <w:rPr>
      <w:rFonts w:ascii="Times New Roman" w:eastAsia="宋体" w:hAnsi="Times New Roman" w:cs="Times New Roman"/>
      <w:szCs w:val="24"/>
    </w:rPr>
  </w:style>
  <w:style w:type="paragraph" w:styleId="20">
    <w:name w:val="Body Text Indent 2"/>
    <w:basedOn w:val="a"/>
    <w:link w:val="2Char0"/>
    <w:qFormat/>
    <w:rsid w:val="00515980"/>
    <w:pPr>
      <w:spacing w:line="500" w:lineRule="exact"/>
      <w:ind w:firstLineChars="200" w:firstLine="560"/>
    </w:pPr>
    <w:rPr>
      <w:color w:val="000000"/>
      <w:sz w:val="28"/>
    </w:rPr>
  </w:style>
  <w:style w:type="character" w:customStyle="1" w:styleId="2Char0">
    <w:name w:val="正文文本缩进 2 Char"/>
    <w:basedOn w:val="a0"/>
    <w:link w:val="20"/>
    <w:rsid w:val="00515980"/>
    <w:rPr>
      <w:rFonts w:ascii="Times New Roman" w:eastAsia="宋体" w:hAnsi="Times New Roman" w:cs="Times New Roman"/>
      <w:color w:val="000000"/>
      <w:sz w:val="28"/>
      <w:szCs w:val="24"/>
    </w:rPr>
  </w:style>
  <w:style w:type="paragraph" w:styleId="ab">
    <w:name w:val="Balloon Text"/>
    <w:basedOn w:val="a"/>
    <w:link w:val="Char6"/>
    <w:qFormat/>
    <w:rsid w:val="00515980"/>
    <w:rPr>
      <w:sz w:val="18"/>
      <w:szCs w:val="18"/>
    </w:rPr>
  </w:style>
  <w:style w:type="character" w:customStyle="1" w:styleId="Char6">
    <w:name w:val="批注框文本 Char"/>
    <w:basedOn w:val="a0"/>
    <w:link w:val="ab"/>
    <w:qFormat/>
    <w:rsid w:val="00515980"/>
    <w:rPr>
      <w:rFonts w:ascii="Times New Roman" w:eastAsia="宋体" w:hAnsi="Times New Roman" w:cs="Times New Roman"/>
      <w:sz w:val="18"/>
      <w:szCs w:val="18"/>
    </w:rPr>
  </w:style>
  <w:style w:type="paragraph" w:styleId="ac">
    <w:name w:val="Subtitle"/>
    <w:basedOn w:val="a"/>
    <w:next w:val="a5"/>
    <w:link w:val="Char7"/>
    <w:qFormat/>
    <w:rsid w:val="00515980"/>
    <w:pPr>
      <w:widowControl/>
      <w:spacing w:before="240" w:after="60" w:line="312" w:lineRule="auto"/>
      <w:jc w:val="center"/>
      <w:outlineLvl w:val="1"/>
    </w:pPr>
    <w:rPr>
      <w:rFonts w:ascii="Arial" w:hAnsi="Arial"/>
      <w:b/>
      <w:kern w:val="28"/>
      <w:sz w:val="32"/>
      <w:szCs w:val="20"/>
    </w:rPr>
  </w:style>
  <w:style w:type="character" w:customStyle="1" w:styleId="Char7">
    <w:name w:val="副标题 Char"/>
    <w:basedOn w:val="a0"/>
    <w:link w:val="ac"/>
    <w:qFormat/>
    <w:rsid w:val="00515980"/>
    <w:rPr>
      <w:rFonts w:ascii="Arial" w:eastAsia="宋体" w:hAnsi="Arial" w:cs="Times New Roman"/>
      <w:b/>
      <w:kern w:val="28"/>
      <w:sz w:val="32"/>
      <w:szCs w:val="20"/>
    </w:rPr>
  </w:style>
  <w:style w:type="paragraph" w:styleId="ad">
    <w:name w:val="Normal (Web)"/>
    <w:basedOn w:val="a"/>
    <w:unhideWhenUsed/>
    <w:qFormat/>
    <w:rsid w:val="00515980"/>
    <w:pPr>
      <w:widowControl/>
      <w:spacing w:before="100" w:beforeAutospacing="1" w:after="100" w:afterAutospacing="1"/>
      <w:jc w:val="left"/>
    </w:pPr>
    <w:rPr>
      <w:rFonts w:ascii="宋体" w:hAnsi="宋体" w:cs="宋体"/>
      <w:color w:val="000000"/>
      <w:kern w:val="0"/>
      <w:sz w:val="24"/>
    </w:rPr>
  </w:style>
  <w:style w:type="paragraph" w:styleId="21">
    <w:name w:val="Body Text First Indent 2"/>
    <w:basedOn w:val="a8"/>
    <w:link w:val="2Char1"/>
    <w:qFormat/>
    <w:rsid w:val="00515980"/>
    <w:pPr>
      <w:ind w:firstLine="420"/>
    </w:pPr>
    <w:rPr>
      <w:rFonts w:ascii="Calibri" w:hAnsi="Calibri"/>
    </w:rPr>
  </w:style>
  <w:style w:type="character" w:customStyle="1" w:styleId="2Char1">
    <w:name w:val="正文首行缩进 2 Char"/>
    <w:basedOn w:val="Char3"/>
    <w:link w:val="21"/>
    <w:rsid w:val="00515980"/>
    <w:rPr>
      <w:rFonts w:ascii="Calibri" w:hAnsi="Calibri"/>
    </w:rPr>
  </w:style>
  <w:style w:type="table" w:styleId="ae">
    <w:name w:val="Table Grid"/>
    <w:basedOn w:val="a1"/>
    <w:uiPriority w:val="59"/>
    <w:unhideWhenUsed/>
    <w:qFormat/>
    <w:rsid w:val="005159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515980"/>
    <w:rPr>
      <w:b/>
      <w:bCs/>
    </w:rPr>
  </w:style>
  <w:style w:type="character" w:styleId="af0">
    <w:name w:val="page number"/>
    <w:qFormat/>
    <w:rsid w:val="00515980"/>
    <w:rPr>
      <w:rFonts w:ascii="仿宋_GB2312" w:eastAsia="仿宋_GB2312" w:hAnsi="Tahoma"/>
      <w:kern w:val="2"/>
      <w:sz w:val="28"/>
      <w:szCs w:val="28"/>
      <w:lang w:val="en-US" w:eastAsia="zh-CN" w:bidi="ar-SA"/>
    </w:rPr>
  </w:style>
  <w:style w:type="character" w:styleId="af1">
    <w:name w:val="FollowedHyperlink"/>
    <w:uiPriority w:val="99"/>
    <w:unhideWhenUsed/>
    <w:qFormat/>
    <w:rsid w:val="00515980"/>
    <w:rPr>
      <w:color w:val="800080"/>
      <w:u w:val="single"/>
    </w:rPr>
  </w:style>
  <w:style w:type="character" w:styleId="af2">
    <w:name w:val="Emphasis"/>
    <w:qFormat/>
    <w:rsid w:val="00515980"/>
  </w:style>
  <w:style w:type="character" w:styleId="af3">
    <w:name w:val="Hyperlink"/>
    <w:uiPriority w:val="99"/>
    <w:qFormat/>
    <w:rsid w:val="00515980"/>
    <w:rPr>
      <w:color w:val="0000FF"/>
      <w:u w:val="single"/>
    </w:rPr>
  </w:style>
  <w:style w:type="paragraph" w:customStyle="1" w:styleId="af4">
    <w:name w:val="首行缩进"/>
    <w:basedOn w:val="a"/>
    <w:qFormat/>
    <w:rsid w:val="00515980"/>
    <w:pPr>
      <w:ind w:firstLineChars="200" w:firstLine="480"/>
    </w:pPr>
    <w:rPr>
      <w:lang w:val="zh-CN"/>
    </w:rPr>
  </w:style>
  <w:style w:type="character" w:customStyle="1" w:styleId="Char8">
    <w:name w:val="列出段落 Char"/>
    <w:link w:val="af5"/>
    <w:uiPriority w:val="34"/>
    <w:qFormat/>
    <w:rsid w:val="00515980"/>
    <w:rPr>
      <w:rFonts w:ascii="微软雅黑" w:eastAsia="微软雅黑" w:hAnsi="微软雅黑"/>
      <w:szCs w:val="24"/>
    </w:rPr>
  </w:style>
  <w:style w:type="paragraph" w:styleId="af5">
    <w:name w:val="List Paragraph"/>
    <w:basedOn w:val="a"/>
    <w:link w:val="Char8"/>
    <w:uiPriority w:val="99"/>
    <w:qFormat/>
    <w:rsid w:val="00515980"/>
    <w:pPr>
      <w:ind w:firstLineChars="200" w:firstLine="420"/>
    </w:pPr>
    <w:rPr>
      <w:rFonts w:ascii="微软雅黑" w:eastAsia="微软雅黑" w:hAnsi="微软雅黑" w:cstheme="minorBidi"/>
    </w:rPr>
  </w:style>
  <w:style w:type="character" w:customStyle="1" w:styleId="Char10">
    <w:name w:val="批注框文本 Char1"/>
    <w:qFormat/>
    <w:rsid w:val="00515980"/>
    <w:rPr>
      <w:kern w:val="2"/>
      <w:sz w:val="18"/>
      <w:szCs w:val="18"/>
    </w:rPr>
  </w:style>
  <w:style w:type="paragraph" w:customStyle="1" w:styleId="af6">
    <w:name w:val="表格文字"/>
    <w:basedOn w:val="a"/>
    <w:qFormat/>
    <w:rsid w:val="00515980"/>
    <w:pPr>
      <w:spacing w:before="25" w:after="25"/>
      <w:jc w:val="left"/>
    </w:pPr>
    <w:rPr>
      <w:bCs/>
      <w:spacing w:val="10"/>
      <w:kern w:val="0"/>
      <w:sz w:val="24"/>
      <w:szCs w:val="20"/>
    </w:rPr>
  </w:style>
  <w:style w:type="paragraph" w:customStyle="1" w:styleId="newstyle16">
    <w:name w:val="newstyle16"/>
    <w:basedOn w:val="a"/>
    <w:qFormat/>
    <w:rsid w:val="00515980"/>
    <w:pPr>
      <w:widowControl/>
      <w:jc w:val="left"/>
    </w:pPr>
    <w:rPr>
      <w:rFonts w:ascii="宋体" w:hAnsi="宋体" w:cs="宋体"/>
      <w:kern w:val="0"/>
      <w:sz w:val="24"/>
    </w:rPr>
  </w:style>
  <w:style w:type="paragraph" w:customStyle="1" w:styleId="CharCharChar">
    <w:name w:val="Char Char Char"/>
    <w:basedOn w:val="a"/>
    <w:qFormat/>
    <w:rsid w:val="00515980"/>
    <w:pPr>
      <w:spacing w:line="400" w:lineRule="exact"/>
      <w:jc w:val="center"/>
    </w:pPr>
  </w:style>
  <w:style w:type="paragraph" w:customStyle="1" w:styleId="af7">
    <w:name w:val="正文首行缩进两字符"/>
    <w:basedOn w:val="a"/>
    <w:qFormat/>
    <w:rsid w:val="00515980"/>
    <w:pPr>
      <w:spacing w:line="360" w:lineRule="auto"/>
      <w:ind w:firstLineChars="200" w:firstLine="200"/>
    </w:pPr>
  </w:style>
  <w:style w:type="paragraph" w:customStyle="1" w:styleId="CharCharChar1">
    <w:name w:val="Char Char Char1"/>
    <w:basedOn w:val="a"/>
    <w:qFormat/>
    <w:rsid w:val="00515980"/>
    <w:pPr>
      <w:widowControl/>
      <w:spacing w:after="160" w:line="240" w:lineRule="exact"/>
      <w:jc w:val="left"/>
    </w:pPr>
  </w:style>
  <w:style w:type="paragraph" w:customStyle="1" w:styleId="p0">
    <w:name w:val="p0"/>
    <w:basedOn w:val="a"/>
    <w:qFormat/>
    <w:rsid w:val="00515980"/>
    <w:pPr>
      <w:widowControl/>
    </w:pPr>
    <w:rPr>
      <w:kern w:val="0"/>
      <w:szCs w:val="21"/>
    </w:rPr>
  </w:style>
  <w:style w:type="paragraph" w:customStyle="1" w:styleId="10">
    <w:name w:val="样式1"/>
    <w:basedOn w:val="a"/>
    <w:qFormat/>
    <w:rsid w:val="00515980"/>
    <w:pPr>
      <w:tabs>
        <w:tab w:val="left" w:pos="709"/>
      </w:tabs>
      <w:adjustRightInd w:val="0"/>
      <w:ind w:left="709" w:hanging="709"/>
      <w:textAlignment w:val="baseline"/>
    </w:pPr>
    <w:rPr>
      <w:rFonts w:ascii="宋体" w:hAnsi="宋体"/>
      <w:kern w:val="0"/>
    </w:rPr>
  </w:style>
  <w:style w:type="paragraph" w:customStyle="1" w:styleId="msonormal0">
    <w:name w:val="msonormal"/>
    <w:basedOn w:val="a"/>
    <w:qFormat/>
    <w:rsid w:val="00515980"/>
    <w:pPr>
      <w:widowControl/>
      <w:spacing w:before="100" w:beforeAutospacing="1" w:after="100" w:afterAutospacing="1"/>
      <w:jc w:val="left"/>
    </w:pPr>
    <w:rPr>
      <w:rFonts w:ascii="宋体" w:hAnsi="宋体" w:cs="宋体"/>
      <w:kern w:val="0"/>
      <w:sz w:val="24"/>
    </w:rPr>
  </w:style>
  <w:style w:type="paragraph" w:customStyle="1" w:styleId="font0">
    <w:name w:val="font0"/>
    <w:basedOn w:val="a"/>
    <w:qFormat/>
    <w:rsid w:val="00515980"/>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qFormat/>
    <w:rsid w:val="00515980"/>
    <w:pPr>
      <w:widowControl/>
      <w:spacing w:before="100" w:beforeAutospacing="1" w:after="100" w:afterAutospacing="1"/>
      <w:jc w:val="left"/>
    </w:pPr>
    <w:rPr>
      <w:rFonts w:ascii="宋体" w:hAnsi="宋体" w:cs="宋体"/>
      <w:kern w:val="0"/>
      <w:sz w:val="24"/>
    </w:rPr>
  </w:style>
  <w:style w:type="paragraph" w:customStyle="1" w:styleId="font6">
    <w:name w:val="font6"/>
    <w:basedOn w:val="a"/>
    <w:qFormat/>
    <w:rsid w:val="0051598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51598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515980"/>
    <w:pPr>
      <w:widowControl/>
      <w:spacing w:before="100" w:beforeAutospacing="1" w:after="100" w:afterAutospacing="1"/>
      <w:jc w:val="left"/>
    </w:pPr>
    <w:rPr>
      <w:rFonts w:ascii="宋体" w:hAnsi="宋体" w:cs="宋体"/>
      <w:kern w:val="0"/>
      <w:szCs w:val="21"/>
    </w:rPr>
  </w:style>
  <w:style w:type="paragraph" w:customStyle="1" w:styleId="font9">
    <w:name w:val="font9"/>
    <w:basedOn w:val="a"/>
    <w:qFormat/>
    <w:rsid w:val="00515980"/>
    <w:pPr>
      <w:widowControl/>
      <w:spacing w:before="100" w:beforeAutospacing="1" w:after="100" w:afterAutospacing="1"/>
      <w:jc w:val="left"/>
    </w:pPr>
    <w:rPr>
      <w:kern w:val="0"/>
      <w:szCs w:val="21"/>
    </w:rPr>
  </w:style>
  <w:style w:type="paragraph" w:customStyle="1" w:styleId="xl524">
    <w:name w:val="xl524"/>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25">
    <w:name w:val="xl525"/>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526">
    <w:name w:val="xl526"/>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27">
    <w:name w:val="xl527"/>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28">
    <w:name w:val="xl528"/>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29">
    <w:name w:val="xl529"/>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等线" w:eastAsia="等线" w:hAnsi="等线" w:cs="宋体"/>
      <w:color w:val="000000"/>
      <w:kern w:val="0"/>
      <w:sz w:val="20"/>
      <w:szCs w:val="20"/>
    </w:rPr>
  </w:style>
  <w:style w:type="paragraph" w:customStyle="1" w:styleId="xl530">
    <w:name w:val="xl530"/>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31">
    <w:name w:val="xl531"/>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32">
    <w:name w:val="xl532"/>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color w:val="000000"/>
      <w:kern w:val="0"/>
      <w:sz w:val="20"/>
      <w:szCs w:val="20"/>
    </w:rPr>
  </w:style>
  <w:style w:type="paragraph" w:customStyle="1" w:styleId="xl533">
    <w:name w:val="xl533"/>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等线" w:eastAsia="等线" w:hAnsi="等线" w:cs="宋体"/>
      <w:kern w:val="0"/>
      <w:sz w:val="20"/>
      <w:szCs w:val="20"/>
    </w:rPr>
  </w:style>
  <w:style w:type="paragraph" w:customStyle="1" w:styleId="xl534">
    <w:name w:val="xl534"/>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color w:val="000000"/>
      <w:kern w:val="0"/>
      <w:sz w:val="20"/>
      <w:szCs w:val="20"/>
    </w:rPr>
  </w:style>
  <w:style w:type="paragraph" w:customStyle="1" w:styleId="xl535">
    <w:name w:val="xl535"/>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36">
    <w:name w:val="xl536"/>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37">
    <w:name w:val="xl537"/>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宋体"/>
      <w:kern w:val="0"/>
      <w:sz w:val="20"/>
      <w:szCs w:val="20"/>
    </w:rPr>
  </w:style>
  <w:style w:type="paragraph" w:customStyle="1" w:styleId="xl538">
    <w:name w:val="xl538"/>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color w:val="000000"/>
      <w:kern w:val="0"/>
      <w:sz w:val="20"/>
      <w:szCs w:val="20"/>
    </w:rPr>
  </w:style>
  <w:style w:type="paragraph" w:customStyle="1" w:styleId="xl539">
    <w:name w:val="xl539"/>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40">
    <w:name w:val="xl540"/>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41">
    <w:name w:val="xl541"/>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42">
    <w:name w:val="xl542"/>
    <w:basedOn w:val="a"/>
    <w:qFormat/>
    <w:rsid w:val="00515980"/>
    <w:pPr>
      <w:widowControl/>
      <w:spacing w:before="100" w:beforeAutospacing="1" w:after="100" w:afterAutospacing="1"/>
      <w:jc w:val="left"/>
    </w:pPr>
    <w:rPr>
      <w:rFonts w:ascii="等线" w:eastAsia="等线" w:hAnsi="等线" w:cs="宋体"/>
      <w:kern w:val="0"/>
      <w:sz w:val="20"/>
      <w:szCs w:val="20"/>
    </w:rPr>
  </w:style>
  <w:style w:type="paragraph" w:customStyle="1" w:styleId="xl543">
    <w:name w:val="xl543"/>
    <w:basedOn w:val="a"/>
    <w:qFormat/>
    <w:rsid w:val="0051598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等线" w:eastAsia="等线" w:hAnsi="等线" w:cs="宋体"/>
      <w:b/>
      <w:bCs/>
      <w:kern w:val="0"/>
      <w:sz w:val="20"/>
      <w:szCs w:val="20"/>
    </w:rPr>
  </w:style>
  <w:style w:type="paragraph" w:customStyle="1" w:styleId="xl544">
    <w:name w:val="xl544"/>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45">
    <w:name w:val="xl545"/>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46">
    <w:name w:val="xl546"/>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547">
    <w:name w:val="xl547"/>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48">
    <w:name w:val="xl548"/>
    <w:basedOn w:val="a"/>
    <w:qFormat/>
    <w:rsid w:val="00515980"/>
    <w:pPr>
      <w:widowControl/>
      <w:shd w:val="clear" w:color="000000" w:fill="FFFFFF"/>
      <w:spacing w:before="100" w:beforeAutospacing="1" w:after="100" w:afterAutospacing="1"/>
      <w:jc w:val="left"/>
    </w:pPr>
    <w:rPr>
      <w:rFonts w:ascii="等线" w:eastAsia="等线" w:hAnsi="等线" w:cs="宋体"/>
      <w:kern w:val="0"/>
      <w:sz w:val="20"/>
      <w:szCs w:val="20"/>
    </w:rPr>
  </w:style>
  <w:style w:type="paragraph" w:customStyle="1" w:styleId="xl549">
    <w:name w:val="xl549"/>
    <w:basedOn w:val="a"/>
    <w:qFormat/>
    <w:rsid w:val="00515980"/>
    <w:pPr>
      <w:widowControl/>
      <w:spacing w:before="100" w:beforeAutospacing="1" w:after="100" w:afterAutospacing="1"/>
      <w:jc w:val="left"/>
    </w:pPr>
    <w:rPr>
      <w:rFonts w:ascii="等线" w:eastAsia="等线" w:hAnsi="等线" w:cs="宋体"/>
      <w:kern w:val="0"/>
      <w:sz w:val="20"/>
      <w:szCs w:val="20"/>
    </w:rPr>
  </w:style>
  <w:style w:type="paragraph" w:customStyle="1" w:styleId="xl550">
    <w:name w:val="xl550"/>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51">
    <w:name w:val="xl551"/>
    <w:basedOn w:val="a"/>
    <w:qFormat/>
    <w:rsid w:val="00515980"/>
    <w:pPr>
      <w:widowControl/>
      <w:pBdr>
        <w:top w:val="single" w:sz="4" w:space="0" w:color="auto"/>
        <w:left w:val="single" w:sz="4" w:space="0" w:color="auto"/>
        <w:bottom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552">
    <w:name w:val="xl552"/>
    <w:basedOn w:val="a"/>
    <w:qFormat/>
    <w:rsid w:val="00515980"/>
    <w:pPr>
      <w:widowControl/>
      <w:spacing w:before="100" w:beforeAutospacing="1" w:after="100" w:afterAutospacing="1"/>
      <w:jc w:val="center"/>
    </w:pPr>
    <w:rPr>
      <w:rFonts w:ascii="等线" w:eastAsia="等线" w:hAnsi="等线" w:cs="宋体"/>
      <w:kern w:val="0"/>
      <w:sz w:val="20"/>
      <w:szCs w:val="20"/>
    </w:rPr>
  </w:style>
  <w:style w:type="paragraph" w:customStyle="1" w:styleId="xl553">
    <w:name w:val="xl553"/>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color w:val="000000"/>
      <w:kern w:val="0"/>
      <w:sz w:val="20"/>
      <w:szCs w:val="20"/>
    </w:rPr>
  </w:style>
  <w:style w:type="paragraph" w:customStyle="1" w:styleId="xl554">
    <w:name w:val="xl554"/>
    <w:basedOn w:val="a"/>
    <w:qFormat/>
    <w:rsid w:val="0051598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等线" w:eastAsia="等线" w:hAnsi="等线" w:cs="宋体"/>
      <w:b/>
      <w:bCs/>
      <w:kern w:val="0"/>
      <w:sz w:val="20"/>
      <w:szCs w:val="20"/>
    </w:rPr>
  </w:style>
  <w:style w:type="paragraph" w:customStyle="1" w:styleId="xl555">
    <w:name w:val="xl555"/>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56">
    <w:name w:val="xl556"/>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 w:val="18"/>
      <w:szCs w:val="18"/>
    </w:rPr>
  </w:style>
  <w:style w:type="paragraph" w:customStyle="1" w:styleId="xl557">
    <w:name w:val="xl557"/>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58">
    <w:name w:val="xl558"/>
    <w:basedOn w:val="a"/>
    <w:qFormat/>
    <w:rsid w:val="00515980"/>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59">
    <w:name w:val="xl559"/>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0">
    <w:name w:val="xl560"/>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561">
    <w:name w:val="xl561"/>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2">
    <w:name w:val="xl562"/>
    <w:basedOn w:val="a"/>
    <w:qFormat/>
    <w:rsid w:val="0051598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563">
    <w:name w:val="xl563"/>
    <w:basedOn w:val="a"/>
    <w:qFormat/>
    <w:rsid w:val="0051598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564">
    <w:name w:val="xl564"/>
    <w:basedOn w:val="a"/>
    <w:qFormat/>
    <w:rsid w:val="005159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65">
    <w:name w:val="xl565"/>
    <w:basedOn w:val="a"/>
    <w:qFormat/>
    <w:rsid w:val="005159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566">
    <w:name w:val="xl566"/>
    <w:basedOn w:val="a"/>
    <w:qFormat/>
    <w:rsid w:val="00515980"/>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rPr>
  </w:style>
  <w:style w:type="character" w:customStyle="1" w:styleId="font161">
    <w:name w:val="font161"/>
    <w:basedOn w:val="a0"/>
    <w:qFormat/>
    <w:rsid w:val="00515980"/>
    <w:rPr>
      <w:rFonts w:ascii="宋体" w:eastAsia="宋体" w:hAnsi="宋体" w:cs="宋体" w:hint="eastAsia"/>
      <w:b/>
      <w:color w:val="538DD5"/>
      <w:sz w:val="18"/>
      <w:szCs w:val="18"/>
      <w:u w:val="none"/>
    </w:rPr>
  </w:style>
  <w:style w:type="character" w:customStyle="1" w:styleId="font71">
    <w:name w:val="font71"/>
    <w:basedOn w:val="a0"/>
    <w:qFormat/>
    <w:rsid w:val="00515980"/>
    <w:rPr>
      <w:rFonts w:ascii="宋体" w:eastAsia="宋体" w:hAnsi="宋体" w:cs="宋体" w:hint="eastAsia"/>
      <w:b/>
      <w:color w:val="000000"/>
      <w:sz w:val="18"/>
      <w:szCs w:val="18"/>
      <w:u w:val="none"/>
    </w:rPr>
  </w:style>
  <w:style w:type="character" w:customStyle="1" w:styleId="font101">
    <w:name w:val="font101"/>
    <w:basedOn w:val="a0"/>
    <w:qFormat/>
    <w:rsid w:val="00515980"/>
    <w:rPr>
      <w:rFonts w:ascii="宋体" w:eastAsia="宋体" w:hAnsi="宋体" w:cs="宋体" w:hint="eastAsia"/>
      <w:b/>
      <w:color w:val="FF0000"/>
      <w:sz w:val="18"/>
      <w:szCs w:val="18"/>
      <w:u w:val="none"/>
    </w:rPr>
  </w:style>
  <w:style w:type="character" w:customStyle="1" w:styleId="af8">
    <w:name w:val="列表段落 字符"/>
    <w:link w:val="Style92"/>
    <w:uiPriority w:val="99"/>
    <w:rsid w:val="00515980"/>
    <w:rPr>
      <w:rFonts w:ascii="微软雅黑" w:eastAsia="微软雅黑" w:hAnsi="微软雅黑" w:cs="Times New Roman"/>
      <w:szCs w:val="24"/>
    </w:rPr>
  </w:style>
  <w:style w:type="paragraph" w:customStyle="1" w:styleId="Style92">
    <w:name w:val="_Style 92"/>
    <w:link w:val="af8"/>
    <w:uiPriority w:val="99"/>
    <w:unhideWhenUsed/>
    <w:rsid w:val="00515980"/>
    <w:pPr>
      <w:widowControl w:val="0"/>
      <w:ind w:firstLineChars="200" w:firstLine="420"/>
      <w:jc w:val="both"/>
    </w:pPr>
    <w:rPr>
      <w:rFonts w:ascii="微软雅黑" w:eastAsia="微软雅黑" w:hAnsi="微软雅黑" w:cs="Times New Roman"/>
      <w:szCs w:val="24"/>
    </w:rPr>
  </w:style>
  <w:style w:type="character" w:customStyle="1" w:styleId="11">
    <w:name w:val="批注文字 字符1"/>
    <w:rsid w:val="00515980"/>
    <w:rPr>
      <w:kern w:val="2"/>
      <w:sz w:val="21"/>
      <w:szCs w:val="24"/>
    </w:rPr>
  </w:style>
  <w:style w:type="character" w:customStyle="1" w:styleId="af9">
    <w:name w:val="批注框文本 字符"/>
    <w:rsid w:val="00515980"/>
    <w:rPr>
      <w:kern w:val="2"/>
      <w:sz w:val="18"/>
      <w:szCs w:val="18"/>
    </w:rPr>
  </w:style>
  <w:style w:type="character" w:customStyle="1" w:styleId="afa">
    <w:name w:val="列出段落 字符"/>
    <w:rsid w:val="00515980"/>
    <w:rPr>
      <w:rFonts w:ascii="Calibri" w:hAnsi="Calibri"/>
      <w:kern w:val="2"/>
      <w:sz w:val="21"/>
      <w:szCs w:val="22"/>
    </w:rPr>
  </w:style>
  <w:style w:type="character" w:customStyle="1" w:styleId="afb">
    <w:name w:val="日期 字符"/>
    <w:rsid w:val="00515980"/>
    <w:rPr>
      <w:kern w:val="2"/>
      <w:sz w:val="21"/>
      <w:szCs w:val="24"/>
    </w:rPr>
  </w:style>
  <w:style w:type="character" w:customStyle="1" w:styleId="afc">
    <w:name w:val="批注文字 字符"/>
    <w:rsid w:val="00515980"/>
    <w:rPr>
      <w:rFonts w:eastAsia="宋体"/>
      <w:kern w:val="2"/>
      <w:sz w:val="21"/>
      <w:szCs w:val="24"/>
      <w:lang w:val="en-US" w:eastAsia="zh-CN" w:bidi="ar-SA"/>
    </w:rPr>
  </w:style>
  <w:style w:type="paragraph" w:customStyle="1" w:styleId="CharCharChar2">
    <w:name w:val="Char Char Char2"/>
    <w:basedOn w:val="a"/>
    <w:rsid w:val="00515980"/>
    <w:pPr>
      <w:widowControl/>
      <w:spacing w:after="160" w:line="240" w:lineRule="exact"/>
      <w:jc w:val="left"/>
    </w:pPr>
  </w:style>
  <w:style w:type="paragraph" w:customStyle="1" w:styleId="12">
    <w:name w:val="列出段落1"/>
    <w:basedOn w:val="a"/>
    <w:uiPriority w:val="34"/>
    <w:qFormat/>
    <w:rsid w:val="00515980"/>
    <w:pPr>
      <w:ind w:firstLineChars="200" w:firstLine="420"/>
    </w:pPr>
    <w:rPr>
      <w:rFonts w:ascii="Calibri" w:hAnsi="Calibri"/>
      <w:szCs w:val="21"/>
    </w:rPr>
  </w:style>
  <w:style w:type="paragraph" w:customStyle="1" w:styleId="ListParagraph1">
    <w:name w:val="List Paragraph1"/>
    <w:basedOn w:val="a"/>
    <w:qFormat/>
    <w:rsid w:val="00515980"/>
    <w:pPr>
      <w:ind w:firstLineChars="200" w:firstLine="420"/>
    </w:pPr>
    <w:rPr>
      <w:rFonts w:ascii="Calibri" w:hAnsi="Calibri"/>
    </w:rPr>
  </w:style>
  <w:style w:type="paragraph" w:customStyle="1" w:styleId="afd">
    <w:name w:val="段"/>
    <w:basedOn w:val="a"/>
    <w:qFormat/>
    <w:rsid w:val="00515980"/>
    <w:pPr>
      <w:widowControl/>
      <w:autoSpaceDE w:val="0"/>
      <w:autoSpaceDN w:val="0"/>
      <w:ind w:firstLineChars="200" w:firstLine="200"/>
    </w:pPr>
    <w:rPr>
      <w:rFonts w:ascii="宋体" w:hAnsi="宋体" w:cs="宋体"/>
      <w:kern w:val="0"/>
      <w:szCs w:val="21"/>
    </w:rPr>
  </w:style>
  <w:style w:type="paragraph" w:customStyle="1" w:styleId="30">
    <w:name w:val="标3"/>
    <w:basedOn w:val="a"/>
    <w:qFormat/>
    <w:rsid w:val="00515980"/>
    <w:pPr>
      <w:tabs>
        <w:tab w:val="left" w:pos="1740"/>
      </w:tabs>
      <w:adjustRightInd w:val="0"/>
      <w:snapToGrid w:val="0"/>
      <w:ind w:left="1740" w:hanging="420"/>
      <w:outlineLvl w:val="2"/>
    </w:pPr>
    <w:rPr>
      <w:rFonts w:ascii="Arial Narrow" w:eastAsia="仿宋_GB2312" w:hAnsi="Arial Narrow"/>
      <w:sz w:val="28"/>
      <w:szCs w:val="20"/>
    </w:rPr>
  </w:style>
  <w:style w:type="paragraph" w:customStyle="1" w:styleId="Default">
    <w:name w:val="Default"/>
    <w:qFormat/>
    <w:rsid w:val="00515980"/>
    <w:pPr>
      <w:widowControl w:val="0"/>
      <w:autoSpaceDE w:val="0"/>
      <w:autoSpaceDN w:val="0"/>
      <w:adjustRightInd w:val="0"/>
    </w:pPr>
    <w:rPr>
      <w:rFonts w:ascii="Arial" w:eastAsia="宋体" w:hAnsi="Arial" w:cs="Arial"/>
      <w:color w:val="000000"/>
      <w:kern w:val="0"/>
      <w:sz w:val="24"/>
      <w:szCs w:val="24"/>
    </w:rPr>
  </w:style>
  <w:style w:type="paragraph" w:customStyle="1" w:styleId="Pa9">
    <w:name w:val="Pa9"/>
    <w:basedOn w:val="a"/>
    <w:next w:val="a"/>
    <w:qFormat/>
    <w:rsid w:val="00515980"/>
    <w:pPr>
      <w:autoSpaceDE w:val="0"/>
      <w:autoSpaceDN w:val="0"/>
      <w:adjustRightInd w:val="0"/>
      <w:spacing w:before="120" w:line="161" w:lineRule="atLeast"/>
      <w:jc w:val="left"/>
    </w:pPr>
    <w:rPr>
      <w:rFonts w:ascii="Akzidenz Grotesk BQ" w:hAnsi="Akzidenz Grotesk BQ"/>
      <w:kern w:val="0"/>
      <w:sz w:val="24"/>
    </w:rPr>
  </w:style>
  <w:style w:type="character" w:customStyle="1" w:styleId="font11">
    <w:name w:val="font11"/>
    <w:basedOn w:val="a0"/>
    <w:rsid w:val="00515980"/>
    <w:rPr>
      <w:rFonts w:ascii="仿宋" w:eastAsia="仿宋" w:hAnsi="仿宋" w:cs="仿宋" w:hint="eastAsia"/>
      <w:color w:val="0C0C0C"/>
      <w:sz w:val="18"/>
      <w:szCs w:val="18"/>
      <w:u w:val="none"/>
    </w:rPr>
  </w:style>
  <w:style w:type="character" w:customStyle="1" w:styleId="font31">
    <w:name w:val="font31"/>
    <w:basedOn w:val="a0"/>
    <w:rsid w:val="00515980"/>
    <w:rPr>
      <w:rFonts w:ascii="仿宋" w:eastAsia="仿宋" w:hAnsi="仿宋" w:cs="仿宋" w:hint="eastAsia"/>
      <w:color w:val="0C0C0C"/>
      <w:sz w:val="24"/>
      <w:szCs w:val="24"/>
      <w:u w:val="none"/>
    </w:rPr>
  </w:style>
  <w:style w:type="paragraph" w:customStyle="1" w:styleId="13">
    <w:name w:val="正文文本缩进1"/>
    <w:basedOn w:val="a"/>
    <w:qFormat/>
    <w:rsid w:val="00AB1B2E"/>
    <w:pPr>
      <w:spacing w:line="360" w:lineRule="auto"/>
    </w:pPr>
    <w:rPr>
      <w:rFonts w:ascii="宋体" w:eastAsiaTheme="minorEastAsia" w:hAnsiTheme="minorHAnsi" w:cstheme="minorBid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583</Words>
  <Characters>3325</Characters>
  <Application>Microsoft Office Word</Application>
  <DocSecurity>0</DocSecurity>
  <Lines>27</Lines>
  <Paragraphs>7</Paragraphs>
  <ScaleCrop>false</ScaleCrop>
  <Company>P R C</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15</cp:revision>
  <dcterms:created xsi:type="dcterms:W3CDTF">2021-02-08T01:32:00Z</dcterms:created>
  <dcterms:modified xsi:type="dcterms:W3CDTF">2021-02-08T10:17:00Z</dcterms:modified>
</cp:coreProperties>
</file>