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before="156" w:beforeLines="50" w:after="156" w:afterLines="50" w:line="360" w:lineRule="auto"/>
        <w:jc w:val="center"/>
        <w:outlineLvl w:val="0"/>
        <w:rPr>
          <w:rFonts w:hint="eastAsia" w:ascii="宋体" w:hAnsi="宋体" w:cs="宋体"/>
          <w:b/>
          <w:color w:val="auto"/>
          <w:sz w:val="44"/>
          <w:szCs w:val="44"/>
          <w:shd w:val="clear" w:color="auto" w:fill="auto"/>
        </w:rPr>
      </w:pPr>
      <w:bookmarkStart w:id="0" w:name="_Toc10692"/>
      <w:r>
        <w:rPr>
          <w:rFonts w:hint="eastAsia" w:ascii="宋体" w:hAnsi="宋体" w:cs="宋体"/>
          <w:b/>
          <w:color w:val="auto"/>
          <w:sz w:val="44"/>
          <w:szCs w:val="44"/>
          <w:shd w:val="clear" w:color="auto" w:fill="auto"/>
          <w:lang w:eastAsia="zh-CN"/>
        </w:rPr>
        <w:t>采购</w:t>
      </w:r>
      <w:r>
        <w:rPr>
          <w:rFonts w:hint="eastAsia" w:ascii="宋体" w:hAnsi="宋体" w:cs="宋体"/>
          <w:b/>
          <w:color w:val="auto"/>
          <w:sz w:val="44"/>
          <w:szCs w:val="44"/>
          <w:shd w:val="clear" w:color="auto" w:fill="auto"/>
        </w:rPr>
        <w:t>需求</w:t>
      </w:r>
      <w:bookmarkEnd w:id="0"/>
    </w:p>
    <w:p>
      <w:pPr>
        <w:numPr>
          <w:ilvl w:val="0"/>
          <w:numId w:val="0"/>
        </w:num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一、</w:t>
      </w:r>
      <w:r>
        <w:rPr>
          <w:rFonts w:hint="eastAsia" w:ascii="宋体" w:hAnsi="宋体" w:eastAsia="宋体" w:cs="宋体"/>
          <w:b/>
          <w:bCs/>
          <w:color w:val="auto"/>
          <w:sz w:val="24"/>
          <w:szCs w:val="24"/>
        </w:rPr>
        <w:t>项目简介</w:t>
      </w:r>
    </w:p>
    <w:p>
      <w:pPr>
        <w:numPr>
          <w:ilvl w:val="0"/>
          <w:numId w:val="1"/>
        </w:numPr>
        <w:spacing w:line="360" w:lineRule="auto"/>
        <w:ind w:left="12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lang w:eastAsia="zh-CN"/>
        </w:rPr>
        <w:t>购买单位后勤综合管理等服务</w:t>
      </w:r>
      <w:r>
        <w:rPr>
          <w:rFonts w:hint="eastAsia" w:ascii="宋体" w:hAnsi="宋体" w:eastAsia="宋体" w:cs="宋体"/>
          <w:color w:val="auto"/>
          <w:sz w:val="24"/>
          <w:szCs w:val="24"/>
        </w:rPr>
        <w:t xml:space="preserve">； </w:t>
      </w:r>
    </w:p>
    <w:p>
      <w:pPr>
        <w:numPr>
          <w:ilvl w:val="0"/>
          <w:numId w:val="1"/>
        </w:numPr>
        <w:spacing w:line="360" w:lineRule="auto"/>
        <w:ind w:left="12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项目预算：¥</w:t>
      </w:r>
      <w:r>
        <w:rPr>
          <w:rFonts w:hint="eastAsia" w:ascii="宋体" w:hAnsi="宋体" w:eastAsia="宋体" w:cs="宋体"/>
          <w:color w:val="auto"/>
          <w:sz w:val="24"/>
          <w:szCs w:val="24"/>
          <w:lang w:val="en-US" w:eastAsia="zh-CN"/>
        </w:rPr>
        <w:t>200</w:t>
      </w:r>
      <w:r>
        <w:rPr>
          <w:rFonts w:hint="eastAsia" w:ascii="宋体" w:hAnsi="宋体" w:eastAsia="宋体" w:cs="宋体"/>
          <w:color w:val="auto"/>
          <w:sz w:val="24"/>
          <w:szCs w:val="24"/>
        </w:rPr>
        <w:t xml:space="preserve">.00 万元； </w:t>
      </w:r>
    </w:p>
    <w:p>
      <w:pPr>
        <w:numPr>
          <w:ilvl w:val="0"/>
          <w:numId w:val="0"/>
        </w:numPr>
        <w:spacing w:line="360" w:lineRule="auto"/>
        <w:ind w:left="120"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服务期限：合同签订生效之日</w:t>
      </w:r>
      <w:r>
        <w:rPr>
          <w:rFonts w:hint="eastAsia" w:ascii="宋体" w:hAnsi="宋体" w:eastAsia="宋体" w:cs="宋体"/>
          <w:color w:val="auto"/>
          <w:sz w:val="24"/>
          <w:szCs w:val="24"/>
          <w:lang w:eastAsia="zh-CN"/>
        </w:rPr>
        <w:t>至</w:t>
      </w:r>
      <w:r>
        <w:rPr>
          <w:rFonts w:hint="eastAsia" w:ascii="宋体" w:hAnsi="宋体" w:eastAsia="宋体" w:cs="宋体"/>
          <w:color w:val="auto"/>
          <w:sz w:val="24"/>
          <w:szCs w:val="24"/>
          <w:lang w:val="en-US" w:eastAsia="zh-CN"/>
        </w:rPr>
        <w:t>2021年12月31日止。</w:t>
      </w:r>
    </w:p>
    <w:p>
      <w:pPr>
        <w:numPr>
          <w:ilvl w:val="0"/>
          <w:numId w:val="0"/>
        </w:numPr>
        <w:spacing w:line="360" w:lineRule="auto"/>
        <w:ind w:leftChars="0"/>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二、</w:t>
      </w:r>
      <w:r>
        <w:rPr>
          <w:rFonts w:hint="eastAsia" w:ascii="宋体" w:hAnsi="宋体" w:eastAsia="宋体" w:cs="宋体"/>
          <w:b/>
          <w:bCs/>
          <w:color w:val="auto"/>
          <w:sz w:val="24"/>
          <w:szCs w:val="24"/>
        </w:rPr>
        <w:t xml:space="preserve">项目概况 </w:t>
      </w:r>
    </w:p>
    <w:p>
      <w:pPr>
        <w:numPr>
          <w:ilvl w:val="0"/>
          <w:numId w:val="2"/>
        </w:numPr>
        <w:spacing w:line="360" w:lineRule="auto"/>
        <w:ind w:leftChars="0"/>
        <w:rPr>
          <w:rFonts w:hint="eastAsia" w:ascii="宋体" w:hAnsi="宋体" w:eastAsia="宋体" w:cs="宋体"/>
          <w:color w:val="auto"/>
          <w:sz w:val="24"/>
          <w:szCs w:val="24"/>
        </w:rPr>
      </w:pPr>
      <w:r>
        <w:rPr>
          <w:rFonts w:hint="eastAsia" w:ascii="宋体" w:hAnsi="宋体" w:eastAsia="宋体" w:cs="宋体"/>
          <w:color w:val="auto"/>
          <w:sz w:val="24"/>
          <w:szCs w:val="24"/>
        </w:rPr>
        <w:t>本项目要求成交供应商为琼中黎族苗族自治县营根镇人民政府后勤综合管理等需求提供专业服务。</w:t>
      </w:r>
    </w:p>
    <w:p>
      <w:pPr>
        <w:numPr>
          <w:ilvl w:val="0"/>
          <w:numId w:val="2"/>
        </w:numPr>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投标人应对本项目所有内容进行投标，不允许只对其中部分内容进行投标。</w:t>
      </w:r>
    </w:p>
    <w:p>
      <w:pPr>
        <w:numPr>
          <w:ilvl w:val="0"/>
          <w:numId w:val="0"/>
        </w:numPr>
        <w:spacing w:line="360" w:lineRule="auto"/>
        <w:ind w:leftChars="0"/>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三、服务要求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一</w:t>
      </w:r>
      <w:r>
        <w:rPr>
          <w:rFonts w:hint="eastAsia" w:ascii="宋体" w:hAnsi="宋体" w:eastAsia="宋体" w:cs="宋体"/>
          <w:sz w:val="24"/>
          <w:szCs w:val="24"/>
        </w:rPr>
        <w:t xml:space="preserve">）保洁员 </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、服务内容：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（1）日常清洁：办公走廊、楼梯、过道、阳台、会议室、楼上楼下侧所卫生、门窗玻璃、院内等，每日清扫一次； </w:t>
      </w:r>
    </w:p>
    <w:p>
      <w:pPr>
        <w:spacing w:line="360" w:lineRule="auto"/>
        <w:rPr>
          <w:rFonts w:hint="eastAsia" w:ascii="宋体" w:hAnsi="宋体" w:eastAsia="宋体" w:cs="宋体"/>
          <w:sz w:val="24"/>
          <w:szCs w:val="24"/>
        </w:rPr>
      </w:pPr>
      <w:r>
        <w:rPr>
          <w:rFonts w:hint="eastAsia" w:ascii="宋体" w:hAnsi="宋体" w:eastAsia="宋体" w:cs="宋体"/>
          <w:sz w:val="24"/>
          <w:szCs w:val="24"/>
        </w:rPr>
        <w:t>（2）定期保洁：厕所每日冲洗、清毒、除臭，会议室保持在会前干净整洁、会后清扫擦拭；</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（3）甲方指定其它区域内的保洁工作；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（4）甲方要求提供与保洁卫生相关的其它服务。 </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、职责权限：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（1）确保管辖区域内的保洁工作；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（2）妥善保管清洁工具和用品，不得丢失和人为损坏，努力学会控制易耗品的使用量，不得将清洁工具和用品私借他人使用和带回家中使用；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（3）发现事故隐患和可疑迹象，立即报告上级领导，并有义务监视事态过程或采取有效措施，控制事态发展；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（4）配合其他员工做好公共设施的清洁工作；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（5）每次使用完清洁工具后，应保持干净，放置指定位置。 </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、责任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（1）对购买服务单位内环璋卫生保洁负责；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（2）对未完成本服务项目内的工作负直接责任。 </w:t>
      </w:r>
    </w:p>
    <w:p>
      <w:pPr>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二</w:t>
      </w:r>
      <w:r>
        <w:rPr>
          <w:rFonts w:hint="eastAsia" w:ascii="宋体" w:hAnsi="宋体" w:eastAsia="宋体" w:cs="宋体"/>
          <w:sz w:val="24"/>
          <w:szCs w:val="24"/>
        </w:rPr>
        <w:t xml:space="preserve">）司机 </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、服务内容：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（1）及时接送单位工作往来人员及单位内部成员的业务出行工作； </w:t>
      </w:r>
    </w:p>
    <w:p>
      <w:pPr>
        <w:spacing w:line="360" w:lineRule="auto"/>
        <w:rPr>
          <w:rFonts w:hint="eastAsia" w:ascii="宋体" w:hAnsi="宋体" w:eastAsia="宋体" w:cs="宋体"/>
          <w:sz w:val="24"/>
          <w:szCs w:val="24"/>
        </w:rPr>
      </w:pPr>
      <w:r>
        <w:rPr>
          <w:rFonts w:hint="eastAsia" w:ascii="宋体" w:hAnsi="宋体" w:eastAsia="宋体" w:cs="宋体"/>
          <w:sz w:val="24"/>
          <w:szCs w:val="24"/>
        </w:rPr>
        <w:t>（2）无出车任务时，随时在岗待命，保证随时接受出车安排；</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（3）严格遵守交通规则，不违章开车，防止发生交通安全事故；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（4）每次出车时做好钥匙及油卡保存工作，出车后及时上交；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（5）甲方要求与司机职责相关的其它服务。 </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、职责权限：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（1）有对车辆管理的检查权和监督权；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（2）有对车辆使用违规的纠正权和处罚建议权；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（3）有对车辆驾驶和管理一般性问题的处理权和报告权。 </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、责任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（1）做好车辆维修保养工作，保持车况正常，保证用车时的及时性、安全性；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（2）保持车容清洁卫生，经常清洗车辆，注意车内卫生。 </w:t>
      </w:r>
    </w:p>
    <w:p>
      <w:pPr>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三</w:t>
      </w:r>
      <w:r>
        <w:rPr>
          <w:rFonts w:hint="eastAsia" w:ascii="宋体" w:hAnsi="宋体" w:eastAsia="宋体" w:cs="宋体"/>
          <w:sz w:val="24"/>
          <w:szCs w:val="24"/>
        </w:rPr>
        <w:t xml:space="preserve">）其他人员 </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、服务内容： </w:t>
      </w:r>
    </w:p>
    <w:p>
      <w:pPr>
        <w:spacing w:line="360" w:lineRule="auto"/>
        <w:rPr>
          <w:rFonts w:hint="eastAsia" w:ascii="宋体" w:hAnsi="宋体" w:eastAsia="宋体" w:cs="宋体"/>
          <w:sz w:val="24"/>
          <w:szCs w:val="24"/>
        </w:rPr>
      </w:pPr>
      <w:r>
        <w:rPr>
          <w:rFonts w:hint="eastAsia" w:ascii="宋体" w:hAnsi="宋体" w:eastAsia="宋体" w:cs="宋体"/>
          <w:sz w:val="24"/>
          <w:szCs w:val="24"/>
        </w:rPr>
        <w:t>（1）负责文件的起草、登记、装订及传递工作；负责办公用电脑、打印机等设备的管理使用；</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（2）及时处理文件的签收、传递、催办，做好档案收集管理及保密工作；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（3）做好来访接待工作，做好信息收集及报送工作；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（4）完成领导交办的其他工作任务和各种应急事务的处理。 </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、职责权限：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（1）对不符合单位制度规定的公文借阅、开据信件、通知等有权拒绝；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（2）做好本岗位的保密工作，对未经领导批准公开或下发的文件及资料的内容实行保密；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（3）有权制止任何人对办公设备的违章使用及操作，有权拒绝违反规定的行为；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（4）做好各种资料、文件的归档工作，归档文件需目录清楚，资料保存完好；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（5）协助局有关人员做好本岗位的日常行政管理工作。 </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、责任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（1）对购买服务单位内办公室业务工作负责； </w:t>
      </w:r>
    </w:p>
    <w:p>
      <w:pPr>
        <w:spacing w:line="360" w:lineRule="auto"/>
        <w:rPr>
          <w:rFonts w:hint="eastAsia"/>
        </w:rPr>
      </w:pPr>
      <w:r>
        <w:rPr>
          <w:rFonts w:hint="eastAsia" w:ascii="宋体" w:hAnsi="宋体" w:eastAsia="宋体" w:cs="宋体"/>
          <w:sz w:val="24"/>
          <w:szCs w:val="24"/>
        </w:rPr>
        <w:t>（2）对未完成本项目服务内的工作负直接责任。</w:t>
      </w:r>
    </w:p>
    <w:p>
      <w:pPr>
        <w:numPr>
          <w:ilvl w:val="0"/>
          <w:numId w:val="0"/>
        </w:numPr>
        <w:spacing w:line="360" w:lineRule="auto"/>
        <w:ind w:leftChars="0"/>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三、人员清单及工资表：</w:t>
      </w:r>
    </w:p>
    <w:tbl>
      <w:tblPr>
        <w:tblStyle w:val="7"/>
        <w:tblpPr w:leftFromText="180" w:rightFromText="180" w:vertAnchor="text" w:horzAnchor="page" w:tblpX="1887" w:tblpY="516"/>
        <w:tblOverlap w:val="never"/>
        <w:tblW w:w="0" w:type="auto"/>
        <w:tblInd w:w="0" w:type="dxa"/>
        <w:tblLayout w:type="fixed"/>
        <w:tblCellMar>
          <w:top w:w="0" w:type="dxa"/>
          <w:left w:w="0" w:type="dxa"/>
          <w:bottom w:w="0" w:type="dxa"/>
          <w:right w:w="0" w:type="dxa"/>
        </w:tblCellMar>
      </w:tblPr>
      <w:tblGrid>
        <w:gridCol w:w="831"/>
        <w:gridCol w:w="2769"/>
        <w:gridCol w:w="1821"/>
        <w:gridCol w:w="2835"/>
      </w:tblGrid>
      <w:tr>
        <w:tblPrEx>
          <w:tblCellMar>
            <w:top w:w="0" w:type="dxa"/>
            <w:left w:w="0" w:type="dxa"/>
            <w:bottom w:w="0" w:type="dxa"/>
            <w:right w:w="0" w:type="dxa"/>
          </w:tblCellMar>
        </w:tblPrEx>
        <w:trPr>
          <w:trHeight w:val="820" w:hRule="atLeast"/>
        </w:trPr>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序号</w:t>
            </w:r>
          </w:p>
        </w:tc>
        <w:tc>
          <w:tcPr>
            <w:tcW w:w="2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名称</w:t>
            </w:r>
          </w:p>
        </w:tc>
        <w:tc>
          <w:tcPr>
            <w:tcW w:w="1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数量</w:t>
            </w:r>
          </w:p>
        </w:tc>
        <w:tc>
          <w:tcPr>
            <w:tcW w:w="2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备注</w:t>
            </w:r>
          </w:p>
        </w:tc>
      </w:tr>
      <w:tr>
        <w:tblPrEx>
          <w:tblCellMar>
            <w:top w:w="0" w:type="dxa"/>
            <w:left w:w="0" w:type="dxa"/>
            <w:bottom w:w="0" w:type="dxa"/>
            <w:right w:w="0" w:type="dxa"/>
          </w:tblCellMar>
        </w:tblPrEx>
        <w:trPr>
          <w:trHeight w:val="720" w:hRule="atLeast"/>
        </w:trPr>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2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协管员</w:t>
            </w:r>
          </w:p>
        </w:tc>
        <w:tc>
          <w:tcPr>
            <w:tcW w:w="1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2名</w:t>
            </w:r>
          </w:p>
        </w:tc>
        <w:tc>
          <w:tcPr>
            <w:tcW w:w="2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符合行业岗位基本要求</w:t>
            </w:r>
          </w:p>
        </w:tc>
      </w:tr>
      <w:tr>
        <w:tblPrEx>
          <w:tblCellMar>
            <w:top w:w="0" w:type="dxa"/>
            <w:left w:w="0" w:type="dxa"/>
            <w:bottom w:w="0" w:type="dxa"/>
            <w:right w:w="0" w:type="dxa"/>
          </w:tblCellMar>
        </w:tblPrEx>
        <w:trPr>
          <w:trHeight w:val="720" w:hRule="atLeast"/>
        </w:trPr>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2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监督员</w:t>
            </w:r>
          </w:p>
        </w:tc>
        <w:tc>
          <w:tcPr>
            <w:tcW w:w="1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1名</w:t>
            </w:r>
          </w:p>
        </w:tc>
        <w:tc>
          <w:tcPr>
            <w:tcW w:w="2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符合行业岗位基本要求</w:t>
            </w:r>
          </w:p>
        </w:tc>
      </w:tr>
      <w:tr>
        <w:tblPrEx>
          <w:tblCellMar>
            <w:top w:w="0" w:type="dxa"/>
            <w:left w:w="0" w:type="dxa"/>
            <w:bottom w:w="0" w:type="dxa"/>
            <w:right w:w="0" w:type="dxa"/>
          </w:tblCellMar>
        </w:tblPrEx>
        <w:trPr>
          <w:trHeight w:val="720" w:hRule="atLeast"/>
        </w:trPr>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2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计生员</w:t>
            </w:r>
          </w:p>
        </w:tc>
        <w:tc>
          <w:tcPr>
            <w:tcW w:w="1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11名</w:t>
            </w:r>
          </w:p>
        </w:tc>
        <w:tc>
          <w:tcPr>
            <w:tcW w:w="2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符合行业岗位基本要求</w:t>
            </w:r>
          </w:p>
        </w:tc>
      </w:tr>
      <w:tr>
        <w:tblPrEx>
          <w:tblCellMar>
            <w:top w:w="0" w:type="dxa"/>
            <w:left w:w="0" w:type="dxa"/>
            <w:bottom w:w="0" w:type="dxa"/>
            <w:right w:w="0" w:type="dxa"/>
          </w:tblCellMar>
        </w:tblPrEx>
        <w:trPr>
          <w:trHeight w:val="720" w:hRule="atLeast"/>
        </w:trPr>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2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保洁员</w:t>
            </w:r>
          </w:p>
        </w:tc>
        <w:tc>
          <w:tcPr>
            <w:tcW w:w="1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2名</w:t>
            </w:r>
          </w:p>
        </w:tc>
        <w:tc>
          <w:tcPr>
            <w:tcW w:w="2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符合行业岗位基本要求</w:t>
            </w:r>
          </w:p>
        </w:tc>
      </w:tr>
      <w:tr>
        <w:tblPrEx>
          <w:tblCellMar>
            <w:top w:w="0" w:type="dxa"/>
            <w:left w:w="0" w:type="dxa"/>
            <w:bottom w:w="0" w:type="dxa"/>
            <w:right w:w="0" w:type="dxa"/>
          </w:tblCellMar>
        </w:tblPrEx>
        <w:trPr>
          <w:trHeight w:val="720" w:hRule="atLeast"/>
        </w:trPr>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2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助理</w:t>
            </w:r>
          </w:p>
        </w:tc>
        <w:tc>
          <w:tcPr>
            <w:tcW w:w="1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7名</w:t>
            </w:r>
          </w:p>
        </w:tc>
        <w:tc>
          <w:tcPr>
            <w:tcW w:w="2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符合行业岗位基本要求</w:t>
            </w:r>
          </w:p>
        </w:tc>
      </w:tr>
      <w:tr>
        <w:tblPrEx>
          <w:tblCellMar>
            <w:top w:w="0" w:type="dxa"/>
            <w:left w:w="0" w:type="dxa"/>
            <w:bottom w:w="0" w:type="dxa"/>
            <w:right w:w="0" w:type="dxa"/>
          </w:tblCellMar>
        </w:tblPrEx>
        <w:trPr>
          <w:trHeight w:val="720" w:hRule="atLeast"/>
        </w:trPr>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2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司机</w:t>
            </w:r>
          </w:p>
        </w:tc>
        <w:tc>
          <w:tcPr>
            <w:tcW w:w="1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3</w:t>
            </w:r>
            <w:r>
              <w:rPr>
                <w:rFonts w:hint="eastAsia" w:ascii="宋体" w:hAnsi="宋体" w:eastAsia="宋体" w:cs="宋体"/>
                <w:i w:val="0"/>
                <w:color w:val="auto"/>
                <w:kern w:val="0"/>
                <w:sz w:val="24"/>
                <w:szCs w:val="24"/>
                <w:u w:val="none"/>
                <w:lang w:val="en-US" w:eastAsia="zh-CN" w:bidi="ar"/>
              </w:rPr>
              <w:t>名</w:t>
            </w:r>
          </w:p>
        </w:tc>
        <w:tc>
          <w:tcPr>
            <w:tcW w:w="2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符合行业岗位基本要求</w:t>
            </w:r>
          </w:p>
        </w:tc>
      </w:tr>
      <w:tr>
        <w:tblPrEx>
          <w:tblCellMar>
            <w:top w:w="0" w:type="dxa"/>
            <w:left w:w="0" w:type="dxa"/>
            <w:bottom w:w="0" w:type="dxa"/>
            <w:right w:w="0" w:type="dxa"/>
          </w:tblCellMar>
        </w:tblPrEx>
        <w:trPr>
          <w:trHeight w:val="720" w:hRule="atLeast"/>
        </w:trPr>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7</w:t>
            </w:r>
          </w:p>
        </w:tc>
        <w:tc>
          <w:tcPr>
            <w:tcW w:w="2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eastAsia="zh-CN"/>
              </w:rPr>
              <w:t>国土员</w:t>
            </w:r>
          </w:p>
        </w:tc>
        <w:tc>
          <w:tcPr>
            <w:tcW w:w="1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1</w:t>
            </w:r>
            <w:r>
              <w:rPr>
                <w:rFonts w:hint="eastAsia" w:ascii="宋体" w:hAnsi="宋体" w:eastAsia="宋体" w:cs="宋体"/>
                <w:i w:val="0"/>
                <w:color w:val="auto"/>
                <w:kern w:val="0"/>
                <w:sz w:val="24"/>
                <w:szCs w:val="24"/>
                <w:u w:val="none"/>
                <w:lang w:val="en-US" w:eastAsia="zh-CN" w:bidi="ar"/>
              </w:rPr>
              <w:t>名</w:t>
            </w:r>
          </w:p>
        </w:tc>
        <w:tc>
          <w:tcPr>
            <w:tcW w:w="2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符合行业岗位基本要求</w:t>
            </w:r>
          </w:p>
        </w:tc>
      </w:tr>
      <w:tr>
        <w:tblPrEx>
          <w:tblCellMar>
            <w:top w:w="0" w:type="dxa"/>
            <w:left w:w="0" w:type="dxa"/>
            <w:bottom w:w="0" w:type="dxa"/>
            <w:right w:w="0" w:type="dxa"/>
          </w:tblCellMar>
        </w:tblPrEx>
        <w:trPr>
          <w:trHeight w:val="720" w:hRule="atLeast"/>
        </w:trPr>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8</w:t>
            </w:r>
          </w:p>
        </w:tc>
        <w:tc>
          <w:tcPr>
            <w:tcW w:w="2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工勤人员</w:t>
            </w:r>
          </w:p>
        </w:tc>
        <w:tc>
          <w:tcPr>
            <w:tcW w:w="1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w:t>
            </w:r>
            <w:r>
              <w:rPr>
                <w:rFonts w:hint="eastAsia" w:ascii="宋体" w:hAnsi="宋体" w:eastAsia="宋体" w:cs="宋体"/>
                <w:i w:val="0"/>
                <w:color w:val="auto"/>
                <w:kern w:val="0"/>
                <w:sz w:val="24"/>
                <w:szCs w:val="24"/>
                <w:u w:val="none"/>
                <w:lang w:val="en-US" w:eastAsia="zh-CN" w:bidi="ar"/>
              </w:rPr>
              <w:t>名</w:t>
            </w:r>
          </w:p>
        </w:tc>
        <w:tc>
          <w:tcPr>
            <w:tcW w:w="2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符合行业岗位基本要求</w:t>
            </w:r>
          </w:p>
        </w:tc>
      </w:tr>
      <w:tr>
        <w:tblPrEx>
          <w:tblCellMar>
            <w:top w:w="0" w:type="dxa"/>
            <w:left w:w="0" w:type="dxa"/>
            <w:bottom w:w="0" w:type="dxa"/>
            <w:right w:w="0" w:type="dxa"/>
          </w:tblCellMar>
        </w:tblPrEx>
        <w:trPr>
          <w:trHeight w:val="720" w:hRule="atLeast"/>
        </w:trPr>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9</w:t>
            </w:r>
          </w:p>
        </w:tc>
        <w:tc>
          <w:tcPr>
            <w:tcW w:w="2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创文资料员</w:t>
            </w:r>
          </w:p>
        </w:tc>
        <w:tc>
          <w:tcPr>
            <w:tcW w:w="1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2名</w:t>
            </w:r>
          </w:p>
        </w:tc>
        <w:tc>
          <w:tcPr>
            <w:tcW w:w="2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符合行业岗位基本要求</w:t>
            </w:r>
          </w:p>
        </w:tc>
      </w:tr>
      <w:tr>
        <w:tblPrEx>
          <w:tblCellMar>
            <w:top w:w="0" w:type="dxa"/>
            <w:left w:w="0" w:type="dxa"/>
            <w:bottom w:w="0" w:type="dxa"/>
            <w:right w:w="0" w:type="dxa"/>
          </w:tblCellMar>
        </w:tblPrEx>
        <w:trPr>
          <w:trHeight w:val="720" w:hRule="atLeast"/>
        </w:trPr>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10</w:t>
            </w:r>
          </w:p>
        </w:tc>
        <w:tc>
          <w:tcPr>
            <w:tcW w:w="2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市场管理员</w:t>
            </w:r>
          </w:p>
        </w:tc>
        <w:tc>
          <w:tcPr>
            <w:tcW w:w="1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w:t>
            </w:r>
            <w:r>
              <w:rPr>
                <w:rFonts w:hint="eastAsia" w:ascii="宋体" w:hAnsi="宋体" w:eastAsia="宋体" w:cs="宋体"/>
                <w:i w:val="0"/>
                <w:color w:val="auto"/>
                <w:kern w:val="0"/>
                <w:sz w:val="24"/>
                <w:szCs w:val="24"/>
                <w:u w:val="none"/>
                <w:lang w:val="en-US" w:eastAsia="zh-CN" w:bidi="ar"/>
              </w:rPr>
              <w:t>名</w:t>
            </w:r>
          </w:p>
        </w:tc>
        <w:tc>
          <w:tcPr>
            <w:tcW w:w="2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符合行业岗位基本要求</w:t>
            </w:r>
          </w:p>
        </w:tc>
      </w:tr>
      <w:tr>
        <w:tblPrEx>
          <w:tblCellMar>
            <w:top w:w="0" w:type="dxa"/>
            <w:left w:w="0" w:type="dxa"/>
            <w:bottom w:w="0" w:type="dxa"/>
            <w:right w:w="0" w:type="dxa"/>
          </w:tblCellMar>
        </w:tblPrEx>
        <w:trPr>
          <w:trHeight w:val="720" w:hRule="atLeast"/>
        </w:trPr>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11</w:t>
            </w:r>
          </w:p>
        </w:tc>
        <w:tc>
          <w:tcPr>
            <w:tcW w:w="2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信息员</w:t>
            </w:r>
          </w:p>
        </w:tc>
        <w:tc>
          <w:tcPr>
            <w:tcW w:w="1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2</w:t>
            </w:r>
            <w:r>
              <w:rPr>
                <w:rFonts w:hint="eastAsia" w:ascii="宋体" w:hAnsi="宋体" w:eastAsia="宋体" w:cs="宋体"/>
                <w:i w:val="0"/>
                <w:color w:val="auto"/>
                <w:kern w:val="0"/>
                <w:sz w:val="24"/>
                <w:szCs w:val="24"/>
                <w:u w:val="none"/>
                <w:lang w:val="en-US" w:eastAsia="zh-CN" w:bidi="ar"/>
              </w:rPr>
              <w:t>名</w:t>
            </w:r>
          </w:p>
        </w:tc>
        <w:tc>
          <w:tcPr>
            <w:tcW w:w="2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符合行业岗位基本要求</w:t>
            </w:r>
          </w:p>
        </w:tc>
      </w:tr>
      <w:tr>
        <w:tblPrEx>
          <w:tblCellMar>
            <w:top w:w="0" w:type="dxa"/>
            <w:left w:w="0" w:type="dxa"/>
            <w:bottom w:w="0" w:type="dxa"/>
            <w:right w:w="0" w:type="dxa"/>
          </w:tblCellMar>
        </w:tblPrEx>
        <w:trPr>
          <w:trHeight w:val="720" w:hRule="atLeast"/>
        </w:trPr>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12</w:t>
            </w:r>
          </w:p>
        </w:tc>
        <w:tc>
          <w:tcPr>
            <w:tcW w:w="2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水</w:t>
            </w:r>
            <w:r>
              <w:rPr>
                <w:rFonts w:hint="eastAsia" w:ascii="宋体" w:hAnsi="宋体" w:cs="宋体"/>
                <w:i w:val="0"/>
                <w:color w:val="auto"/>
                <w:sz w:val="24"/>
                <w:szCs w:val="24"/>
                <w:u w:val="none"/>
                <w:lang w:val="en-US" w:eastAsia="zh-CN"/>
              </w:rPr>
              <w:t>利</w:t>
            </w:r>
            <w:r>
              <w:rPr>
                <w:rFonts w:hint="eastAsia" w:ascii="宋体" w:hAnsi="宋体" w:cs="宋体"/>
                <w:i w:val="0"/>
                <w:color w:val="auto"/>
                <w:sz w:val="24"/>
                <w:szCs w:val="24"/>
                <w:u w:val="none"/>
                <w:lang w:eastAsia="zh-CN"/>
              </w:rPr>
              <w:t>技术员</w:t>
            </w:r>
          </w:p>
        </w:tc>
        <w:tc>
          <w:tcPr>
            <w:tcW w:w="1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w:t>
            </w:r>
            <w:r>
              <w:rPr>
                <w:rFonts w:hint="eastAsia" w:ascii="宋体" w:hAnsi="宋体" w:eastAsia="宋体" w:cs="宋体"/>
                <w:i w:val="0"/>
                <w:color w:val="auto"/>
                <w:kern w:val="0"/>
                <w:sz w:val="24"/>
                <w:szCs w:val="24"/>
                <w:u w:val="none"/>
                <w:lang w:val="en-US" w:eastAsia="zh-CN" w:bidi="ar"/>
              </w:rPr>
              <w:t>名</w:t>
            </w:r>
          </w:p>
        </w:tc>
        <w:tc>
          <w:tcPr>
            <w:tcW w:w="2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符合行业岗位基本要求</w:t>
            </w:r>
          </w:p>
        </w:tc>
      </w:tr>
      <w:tr>
        <w:tblPrEx>
          <w:tblCellMar>
            <w:top w:w="0" w:type="dxa"/>
            <w:left w:w="0" w:type="dxa"/>
            <w:bottom w:w="0" w:type="dxa"/>
            <w:right w:w="0" w:type="dxa"/>
          </w:tblCellMar>
        </w:tblPrEx>
        <w:trPr>
          <w:trHeight w:val="720" w:hRule="atLeast"/>
        </w:trPr>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13</w:t>
            </w:r>
          </w:p>
        </w:tc>
        <w:tc>
          <w:tcPr>
            <w:tcW w:w="2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宣传干事</w:t>
            </w:r>
          </w:p>
        </w:tc>
        <w:tc>
          <w:tcPr>
            <w:tcW w:w="1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w:t>
            </w:r>
            <w:r>
              <w:rPr>
                <w:rFonts w:hint="eastAsia" w:ascii="宋体" w:hAnsi="宋体" w:eastAsia="宋体" w:cs="宋体"/>
                <w:i w:val="0"/>
                <w:color w:val="auto"/>
                <w:kern w:val="0"/>
                <w:sz w:val="24"/>
                <w:szCs w:val="24"/>
                <w:u w:val="none"/>
                <w:lang w:val="en-US" w:eastAsia="zh-CN" w:bidi="ar"/>
              </w:rPr>
              <w:t>名</w:t>
            </w:r>
          </w:p>
        </w:tc>
        <w:tc>
          <w:tcPr>
            <w:tcW w:w="2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符合行业岗位基本要求</w:t>
            </w:r>
          </w:p>
        </w:tc>
      </w:tr>
      <w:tr>
        <w:tblPrEx>
          <w:tblCellMar>
            <w:top w:w="0" w:type="dxa"/>
            <w:left w:w="0" w:type="dxa"/>
            <w:bottom w:w="0" w:type="dxa"/>
            <w:right w:w="0" w:type="dxa"/>
          </w:tblCellMar>
        </w:tblPrEx>
        <w:trPr>
          <w:trHeight w:val="720" w:hRule="atLeast"/>
        </w:trPr>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14</w:t>
            </w:r>
          </w:p>
        </w:tc>
        <w:tc>
          <w:tcPr>
            <w:tcW w:w="2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司法助理</w:t>
            </w:r>
          </w:p>
        </w:tc>
        <w:tc>
          <w:tcPr>
            <w:tcW w:w="1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w:t>
            </w:r>
            <w:r>
              <w:rPr>
                <w:rFonts w:hint="eastAsia" w:ascii="宋体" w:hAnsi="宋体" w:eastAsia="宋体" w:cs="宋体"/>
                <w:i w:val="0"/>
                <w:color w:val="auto"/>
                <w:kern w:val="0"/>
                <w:sz w:val="24"/>
                <w:szCs w:val="24"/>
                <w:u w:val="none"/>
                <w:lang w:val="en-US" w:eastAsia="zh-CN" w:bidi="ar"/>
              </w:rPr>
              <w:t>名</w:t>
            </w:r>
          </w:p>
        </w:tc>
        <w:tc>
          <w:tcPr>
            <w:tcW w:w="2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符合行业岗位基本要求</w:t>
            </w:r>
          </w:p>
        </w:tc>
      </w:tr>
      <w:tr>
        <w:tblPrEx>
          <w:tblCellMar>
            <w:top w:w="0" w:type="dxa"/>
            <w:left w:w="0" w:type="dxa"/>
            <w:bottom w:w="0" w:type="dxa"/>
            <w:right w:w="0" w:type="dxa"/>
          </w:tblCellMar>
        </w:tblPrEx>
        <w:trPr>
          <w:trHeight w:val="720" w:hRule="atLeast"/>
        </w:trPr>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15</w:t>
            </w:r>
          </w:p>
        </w:tc>
        <w:tc>
          <w:tcPr>
            <w:tcW w:w="2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种桑养蚕助理</w:t>
            </w:r>
          </w:p>
        </w:tc>
        <w:tc>
          <w:tcPr>
            <w:tcW w:w="1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w:t>
            </w:r>
            <w:r>
              <w:rPr>
                <w:rFonts w:hint="eastAsia" w:ascii="宋体" w:hAnsi="宋体" w:eastAsia="宋体" w:cs="宋体"/>
                <w:i w:val="0"/>
                <w:color w:val="auto"/>
                <w:kern w:val="0"/>
                <w:sz w:val="24"/>
                <w:szCs w:val="24"/>
                <w:u w:val="none"/>
                <w:lang w:val="en-US" w:eastAsia="zh-CN" w:bidi="ar"/>
              </w:rPr>
              <w:t>名</w:t>
            </w:r>
          </w:p>
        </w:tc>
        <w:tc>
          <w:tcPr>
            <w:tcW w:w="2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符合行业岗位基本要求</w:t>
            </w:r>
          </w:p>
        </w:tc>
      </w:tr>
      <w:tr>
        <w:tblPrEx>
          <w:tblCellMar>
            <w:top w:w="0" w:type="dxa"/>
            <w:left w:w="0" w:type="dxa"/>
            <w:bottom w:w="0" w:type="dxa"/>
            <w:right w:w="0" w:type="dxa"/>
          </w:tblCellMar>
        </w:tblPrEx>
        <w:trPr>
          <w:trHeight w:val="720" w:hRule="atLeast"/>
        </w:trPr>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16</w:t>
            </w:r>
          </w:p>
        </w:tc>
        <w:tc>
          <w:tcPr>
            <w:tcW w:w="2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办事员</w:t>
            </w:r>
          </w:p>
        </w:tc>
        <w:tc>
          <w:tcPr>
            <w:tcW w:w="1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4名</w:t>
            </w:r>
          </w:p>
        </w:tc>
        <w:tc>
          <w:tcPr>
            <w:tcW w:w="2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符合行业岗位基本要求</w:t>
            </w:r>
          </w:p>
        </w:tc>
      </w:tr>
      <w:tr>
        <w:tblPrEx>
          <w:tblCellMar>
            <w:top w:w="0" w:type="dxa"/>
            <w:left w:w="0" w:type="dxa"/>
            <w:bottom w:w="0" w:type="dxa"/>
            <w:right w:w="0" w:type="dxa"/>
          </w:tblCellMar>
        </w:tblPrEx>
        <w:trPr>
          <w:trHeight w:val="720" w:hRule="atLeast"/>
        </w:trPr>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17</w:t>
            </w:r>
          </w:p>
        </w:tc>
        <w:tc>
          <w:tcPr>
            <w:tcW w:w="27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报账助理</w:t>
            </w:r>
          </w:p>
        </w:tc>
        <w:tc>
          <w:tcPr>
            <w:tcW w:w="1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1名</w:t>
            </w:r>
          </w:p>
        </w:tc>
        <w:tc>
          <w:tcPr>
            <w:tcW w:w="2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符合行业岗位基本要求</w:t>
            </w:r>
          </w:p>
        </w:tc>
      </w:tr>
      <w:tr>
        <w:tblPrEx>
          <w:tblCellMar>
            <w:top w:w="0" w:type="dxa"/>
            <w:left w:w="0" w:type="dxa"/>
            <w:bottom w:w="0" w:type="dxa"/>
            <w:right w:w="0" w:type="dxa"/>
          </w:tblCellMar>
        </w:tblPrEx>
        <w:trPr>
          <w:trHeight w:val="610" w:hRule="atLeast"/>
        </w:trPr>
        <w:tc>
          <w:tcPr>
            <w:tcW w:w="36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合计</w:t>
            </w:r>
          </w:p>
        </w:tc>
        <w:tc>
          <w:tcPr>
            <w:tcW w:w="1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42名</w:t>
            </w:r>
          </w:p>
        </w:tc>
        <w:tc>
          <w:tcPr>
            <w:tcW w:w="2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符合行业岗位基本要求</w:t>
            </w:r>
          </w:p>
        </w:tc>
      </w:tr>
    </w:tbl>
    <w:p>
      <w:pPr>
        <w:numPr>
          <w:ilvl w:val="0"/>
          <w:numId w:val="0"/>
        </w:numPr>
        <w:spacing w:line="360" w:lineRule="auto"/>
        <w:ind w:leftChars="0"/>
        <w:rPr>
          <w:rFonts w:hint="eastAsia" w:ascii="宋体" w:hAnsi="宋体" w:cs="宋体"/>
          <w:b/>
          <w:bCs/>
          <w:color w:val="auto"/>
          <w:sz w:val="24"/>
          <w:szCs w:val="24"/>
          <w:lang w:val="en-US" w:eastAsia="zh-CN"/>
        </w:rPr>
      </w:pPr>
    </w:p>
    <w:p>
      <w:pPr>
        <w:rPr>
          <w:rFonts w:hint="eastAsia"/>
          <w:b/>
          <w:bCs/>
          <w:color w:val="auto"/>
          <w:sz w:val="30"/>
          <w:szCs w:val="30"/>
        </w:rPr>
      </w:pPr>
    </w:p>
    <w:p>
      <w:pPr>
        <w:rPr>
          <w:rFonts w:hint="eastAsia"/>
          <w:b/>
          <w:bCs/>
          <w:color w:val="auto"/>
          <w:sz w:val="30"/>
          <w:szCs w:val="30"/>
        </w:rPr>
      </w:pPr>
    </w:p>
    <w:p>
      <w:pPr>
        <w:pStyle w:val="2"/>
        <w:rPr>
          <w:rFonts w:hint="eastAsia"/>
          <w:b/>
          <w:bCs/>
          <w:color w:val="auto"/>
          <w:sz w:val="30"/>
          <w:szCs w:val="30"/>
        </w:rPr>
      </w:pPr>
    </w:p>
    <w:tbl>
      <w:tblPr>
        <w:tblStyle w:val="7"/>
        <w:tblW w:w="9825" w:type="dxa"/>
        <w:tblInd w:w="0" w:type="dxa"/>
        <w:tblLayout w:type="autofit"/>
        <w:tblCellMar>
          <w:top w:w="0" w:type="dxa"/>
          <w:left w:w="0" w:type="dxa"/>
          <w:bottom w:w="0" w:type="dxa"/>
          <w:right w:w="0" w:type="dxa"/>
        </w:tblCellMar>
      </w:tblPr>
      <w:tblGrid>
        <w:gridCol w:w="745"/>
        <w:gridCol w:w="1200"/>
        <w:gridCol w:w="1039"/>
        <w:gridCol w:w="1750"/>
        <w:gridCol w:w="1953"/>
        <w:gridCol w:w="1354"/>
        <w:gridCol w:w="1784"/>
      </w:tblGrid>
      <w:tr>
        <w:tblPrEx>
          <w:tblCellMar>
            <w:top w:w="0" w:type="dxa"/>
            <w:left w:w="0" w:type="dxa"/>
            <w:bottom w:w="0" w:type="dxa"/>
            <w:right w:w="0" w:type="dxa"/>
          </w:tblCellMar>
        </w:tblPrEx>
        <w:trPr>
          <w:trHeight w:val="720" w:hRule="atLeast"/>
        </w:trPr>
        <w:tc>
          <w:tcPr>
            <w:tcW w:w="9825" w:type="dxa"/>
            <w:gridSpan w:val="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服务人员工资表</w:t>
            </w:r>
          </w:p>
        </w:tc>
      </w:tr>
      <w:tr>
        <w:tblPrEx>
          <w:tblCellMar>
            <w:top w:w="0" w:type="dxa"/>
            <w:left w:w="0" w:type="dxa"/>
            <w:bottom w:w="0" w:type="dxa"/>
            <w:right w:w="0" w:type="dxa"/>
          </w:tblCellMar>
        </w:tblPrEx>
        <w:trPr>
          <w:trHeight w:val="920" w:hRule="atLeast"/>
        </w:trPr>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月份</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人数</w:t>
            </w:r>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基本工资</w:t>
            </w:r>
          </w:p>
        </w:tc>
        <w:tc>
          <w:tcPr>
            <w:tcW w:w="17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单位部分社保金额（人/元）</w:t>
            </w:r>
          </w:p>
        </w:tc>
        <w:tc>
          <w:tcPr>
            <w:tcW w:w="195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单位部分公积金金额（人/元）</w:t>
            </w:r>
          </w:p>
        </w:tc>
        <w:tc>
          <w:tcPr>
            <w:tcW w:w="135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高温补贴（人/元）</w:t>
            </w:r>
          </w:p>
        </w:tc>
        <w:tc>
          <w:tcPr>
            <w:tcW w:w="1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小计（元）</w:t>
            </w:r>
          </w:p>
        </w:tc>
      </w:tr>
      <w:tr>
        <w:tblPrEx>
          <w:tblCellMar>
            <w:top w:w="0" w:type="dxa"/>
            <w:left w:w="0" w:type="dxa"/>
            <w:bottom w:w="0" w:type="dxa"/>
            <w:right w:w="0" w:type="dxa"/>
          </w:tblCellMar>
        </w:tblPrEx>
        <w:trPr>
          <w:trHeight w:val="500" w:hRule="atLeast"/>
        </w:trPr>
        <w:tc>
          <w:tcPr>
            <w:tcW w:w="74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1月份</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w:t>
            </w:r>
          </w:p>
        </w:tc>
        <w:tc>
          <w:tcPr>
            <w:tcW w:w="1354" w:type="dxa"/>
            <w:tcBorders>
              <w:top w:val="single" w:color="000000" w:sz="4" w:space="0"/>
              <w:left w:val="single" w:color="000000" w:sz="4" w:space="0"/>
              <w:bottom w:val="single" w:color="000000" w:sz="4" w:space="0"/>
              <w:right w:val="single" w:color="000000" w:sz="4" w:space="0"/>
              <w:tl2br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140030</w:t>
            </w:r>
          </w:p>
        </w:tc>
      </w:tr>
      <w:tr>
        <w:tblPrEx>
          <w:tblCellMar>
            <w:top w:w="0" w:type="dxa"/>
            <w:left w:w="0" w:type="dxa"/>
            <w:bottom w:w="0" w:type="dxa"/>
            <w:right w:w="0" w:type="dxa"/>
          </w:tblCellMar>
        </w:tblPrEx>
        <w:trPr>
          <w:trHeight w:val="500" w:hRule="atLeast"/>
        </w:trPr>
        <w:tc>
          <w:tcPr>
            <w:tcW w:w="74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w:t>
            </w:r>
          </w:p>
          <w:p>
            <w:pPr>
              <w:pStyle w:val="2"/>
              <w:ind w:left="0" w:leftChars="0" w:firstLine="0" w:firstLineChars="0"/>
              <w:jc w:val="center"/>
              <w:rPr>
                <w:rFonts w:hint="eastAsia"/>
              </w:rPr>
            </w:pPr>
            <w:r>
              <w:rPr>
                <w:rFonts w:hint="eastAsia" w:eastAsia="宋体" w:cs="宋体"/>
                <w:i w:val="0"/>
                <w:iCs w:val="0"/>
                <w:color w:val="000000"/>
                <w:kern w:val="0"/>
                <w:sz w:val="24"/>
                <w:szCs w:val="24"/>
                <w:u w:val="none"/>
                <w:lang w:val="en-US" w:eastAsia="zh-CN" w:bidi="ar"/>
              </w:rPr>
              <w:t>（监督员）</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w:t>
            </w:r>
          </w:p>
        </w:tc>
        <w:tc>
          <w:tcPr>
            <w:tcW w:w="1354" w:type="dxa"/>
            <w:tcBorders>
              <w:top w:val="single" w:color="000000" w:sz="4" w:space="0"/>
              <w:left w:val="single" w:color="000000" w:sz="4" w:space="0"/>
              <w:bottom w:val="single" w:color="000000" w:sz="4" w:space="0"/>
              <w:right w:val="single" w:color="000000" w:sz="4" w:space="0"/>
              <w:tl2br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4060.75</w:t>
            </w:r>
          </w:p>
        </w:tc>
      </w:tr>
      <w:tr>
        <w:tblPrEx>
          <w:tblCellMar>
            <w:top w:w="0" w:type="dxa"/>
            <w:left w:w="0" w:type="dxa"/>
            <w:bottom w:w="0" w:type="dxa"/>
            <w:right w:w="0" w:type="dxa"/>
          </w:tblCellMar>
        </w:tblPrEx>
        <w:trPr>
          <w:trHeight w:val="500" w:hRule="atLeast"/>
        </w:trPr>
        <w:tc>
          <w:tcPr>
            <w:tcW w:w="74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（水利技术员）</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w:t>
            </w:r>
          </w:p>
        </w:tc>
        <w:tc>
          <w:tcPr>
            <w:tcW w:w="1354" w:type="dxa"/>
            <w:tcBorders>
              <w:top w:val="single" w:color="000000" w:sz="4" w:space="0"/>
              <w:left w:val="single" w:color="000000" w:sz="4" w:space="0"/>
              <w:bottom w:val="single" w:color="000000" w:sz="4" w:space="0"/>
              <w:right w:val="single" w:color="000000" w:sz="4" w:space="0"/>
              <w:tl2br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3780.75</w:t>
            </w:r>
          </w:p>
        </w:tc>
      </w:tr>
      <w:tr>
        <w:tblPrEx>
          <w:tblCellMar>
            <w:top w:w="0" w:type="dxa"/>
            <w:left w:w="0" w:type="dxa"/>
            <w:bottom w:w="0" w:type="dxa"/>
            <w:right w:w="0" w:type="dxa"/>
          </w:tblCellMar>
        </w:tblPrEx>
        <w:trPr>
          <w:trHeight w:val="500" w:hRule="atLeast"/>
        </w:trPr>
        <w:tc>
          <w:tcPr>
            <w:tcW w:w="74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2月份</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w:t>
            </w:r>
          </w:p>
        </w:tc>
        <w:tc>
          <w:tcPr>
            <w:tcW w:w="1354" w:type="dxa"/>
            <w:tcBorders>
              <w:top w:val="single" w:color="000000" w:sz="4" w:space="0"/>
              <w:left w:val="single" w:color="000000" w:sz="4" w:space="0"/>
              <w:bottom w:val="single" w:color="000000" w:sz="4" w:space="0"/>
              <w:right w:val="single" w:color="000000" w:sz="4" w:space="0"/>
              <w:tl2br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140030</w:t>
            </w:r>
          </w:p>
        </w:tc>
      </w:tr>
      <w:tr>
        <w:tblPrEx>
          <w:tblCellMar>
            <w:top w:w="0" w:type="dxa"/>
            <w:left w:w="0" w:type="dxa"/>
            <w:bottom w:w="0" w:type="dxa"/>
            <w:right w:w="0" w:type="dxa"/>
          </w:tblCellMar>
        </w:tblPrEx>
        <w:trPr>
          <w:trHeight w:val="500" w:hRule="atLeast"/>
        </w:trPr>
        <w:tc>
          <w:tcPr>
            <w:tcW w:w="74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w:t>
            </w:r>
          </w:p>
          <w:p>
            <w:pPr>
              <w:pStyle w:val="2"/>
              <w:ind w:left="0" w:leftChars="0" w:firstLine="0" w:firstLineChars="0"/>
              <w:jc w:val="center"/>
              <w:rPr>
                <w:rFonts w:hint="eastAsia" w:ascii="宋体" w:hAnsi="宋体" w:eastAsia="宋体" w:cs="宋体"/>
                <w:i w:val="0"/>
                <w:color w:val="000000"/>
                <w:sz w:val="24"/>
                <w:szCs w:val="24"/>
                <w:u w:val="none"/>
              </w:rPr>
            </w:pPr>
            <w:r>
              <w:rPr>
                <w:rFonts w:hint="eastAsia" w:eastAsia="宋体" w:cs="宋体"/>
                <w:i w:val="0"/>
                <w:iCs w:val="0"/>
                <w:color w:val="000000"/>
                <w:kern w:val="0"/>
                <w:sz w:val="24"/>
                <w:szCs w:val="24"/>
                <w:u w:val="none"/>
                <w:lang w:val="en-US" w:eastAsia="zh-CN" w:bidi="ar"/>
              </w:rPr>
              <w:t>（监督员）</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w:t>
            </w:r>
          </w:p>
        </w:tc>
        <w:tc>
          <w:tcPr>
            <w:tcW w:w="1354" w:type="dxa"/>
            <w:tcBorders>
              <w:top w:val="single" w:color="000000" w:sz="4" w:space="0"/>
              <w:left w:val="single" w:color="000000" w:sz="4" w:space="0"/>
              <w:bottom w:val="single" w:color="000000" w:sz="4" w:space="0"/>
              <w:right w:val="single" w:color="000000" w:sz="4" w:space="0"/>
              <w:tl2br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4060.75</w:t>
            </w:r>
          </w:p>
        </w:tc>
      </w:tr>
      <w:tr>
        <w:tblPrEx>
          <w:tblCellMar>
            <w:top w:w="0" w:type="dxa"/>
            <w:left w:w="0" w:type="dxa"/>
            <w:bottom w:w="0" w:type="dxa"/>
            <w:right w:w="0" w:type="dxa"/>
          </w:tblCellMar>
        </w:tblPrEx>
        <w:trPr>
          <w:trHeight w:val="500" w:hRule="atLeast"/>
        </w:trPr>
        <w:tc>
          <w:tcPr>
            <w:tcW w:w="74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（水利技术员）</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w:t>
            </w:r>
          </w:p>
        </w:tc>
        <w:tc>
          <w:tcPr>
            <w:tcW w:w="1354" w:type="dxa"/>
            <w:tcBorders>
              <w:top w:val="single" w:color="000000" w:sz="4" w:space="0"/>
              <w:left w:val="single" w:color="000000" w:sz="4" w:space="0"/>
              <w:bottom w:val="single" w:color="000000" w:sz="4" w:space="0"/>
              <w:right w:val="single" w:color="000000" w:sz="4" w:space="0"/>
              <w:tl2br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3780.75</w:t>
            </w:r>
          </w:p>
        </w:tc>
      </w:tr>
      <w:tr>
        <w:tblPrEx>
          <w:tblCellMar>
            <w:top w:w="0" w:type="dxa"/>
            <w:left w:w="0" w:type="dxa"/>
            <w:bottom w:w="0" w:type="dxa"/>
            <w:right w:w="0" w:type="dxa"/>
          </w:tblCellMar>
        </w:tblPrEx>
        <w:trPr>
          <w:trHeight w:val="500" w:hRule="atLeast"/>
        </w:trPr>
        <w:tc>
          <w:tcPr>
            <w:tcW w:w="74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3月份</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w:t>
            </w:r>
          </w:p>
        </w:tc>
        <w:tc>
          <w:tcPr>
            <w:tcW w:w="1354" w:type="dxa"/>
            <w:tcBorders>
              <w:top w:val="single" w:color="000000" w:sz="4" w:space="0"/>
              <w:left w:val="single" w:color="000000" w:sz="4" w:space="0"/>
              <w:bottom w:val="single" w:color="000000" w:sz="4" w:space="0"/>
              <w:right w:val="single" w:color="000000" w:sz="4" w:space="0"/>
              <w:tl2br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140030</w:t>
            </w:r>
          </w:p>
        </w:tc>
      </w:tr>
      <w:tr>
        <w:tblPrEx>
          <w:tblCellMar>
            <w:top w:w="0" w:type="dxa"/>
            <w:left w:w="0" w:type="dxa"/>
            <w:bottom w:w="0" w:type="dxa"/>
            <w:right w:w="0" w:type="dxa"/>
          </w:tblCellMar>
        </w:tblPrEx>
        <w:trPr>
          <w:trHeight w:val="500" w:hRule="atLeast"/>
        </w:trPr>
        <w:tc>
          <w:tcPr>
            <w:tcW w:w="74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w:t>
            </w:r>
          </w:p>
          <w:p>
            <w:pPr>
              <w:pStyle w:val="2"/>
              <w:ind w:left="0" w:leftChars="0" w:firstLine="0" w:firstLineChars="0"/>
              <w:jc w:val="center"/>
              <w:rPr>
                <w:rFonts w:hint="eastAsia" w:ascii="宋体" w:hAnsi="宋体" w:eastAsia="宋体" w:cs="宋体"/>
                <w:i w:val="0"/>
                <w:color w:val="000000"/>
                <w:sz w:val="24"/>
                <w:szCs w:val="24"/>
                <w:u w:val="none"/>
              </w:rPr>
            </w:pPr>
            <w:r>
              <w:rPr>
                <w:rFonts w:hint="eastAsia" w:eastAsia="宋体" w:cs="宋体"/>
                <w:i w:val="0"/>
                <w:iCs w:val="0"/>
                <w:color w:val="000000"/>
                <w:kern w:val="0"/>
                <w:sz w:val="24"/>
                <w:szCs w:val="24"/>
                <w:u w:val="none"/>
                <w:lang w:val="en-US" w:eastAsia="zh-CN" w:bidi="ar"/>
              </w:rPr>
              <w:t>（监督员）</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w:t>
            </w:r>
          </w:p>
        </w:tc>
        <w:tc>
          <w:tcPr>
            <w:tcW w:w="1354" w:type="dxa"/>
            <w:tcBorders>
              <w:top w:val="single" w:color="000000" w:sz="4" w:space="0"/>
              <w:left w:val="single" w:color="000000" w:sz="4" w:space="0"/>
              <w:bottom w:val="single" w:color="000000" w:sz="4" w:space="0"/>
              <w:right w:val="single" w:color="000000" w:sz="4" w:space="0"/>
              <w:tl2br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4060.75</w:t>
            </w:r>
          </w:p>
        </w:tc>
      </w:tr>
      <w:tr>
        <w:tblPrEx>
          <w:tblCellMar>
            <w:top w:w="0" w:type="dxa"/>
            <w:left w:w="0" w:type="dxa"/>
            <w:bottom w:w="0" w:type="dxa"/>
            <w:right w:w="0" w:type="dxa"/>
          </w:tblCellMar>
        </w:tblPrEx>
        <w:trPr>
          <w:trHeight w:val="500" w:hRule="atLeast"/>
        </w:trPr>
        <w:tc>
          <w:tcPr>
            <w:tcW w:w="74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（水利技术员）</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w:t>
            </w:r>
          </w:p>
        </w:tc>
        <w:tc>
          <w:tcPr>
            <w:tcW w:w="1354" w:type="dxa"/>
            <w:tcBorders>
              <w:top w:val="single" w:color="000000" w:sz="4" w:space="0"/>
              <w:left w:val="single" w:color="000000" w:sz="4" w:space="0"/>
              <w:bottom w:val="single" w:color="000000" w:sz="4" w:space="0"/>
              <w:right w:val="single" w:color="000000" w:sz="4" w:space="0"/>
              <w:tl2br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3780.75</w:t>
            </w:r>
          </w:p>
        </w:tc>
      </w:tr>
      <w:tr>
        <w:tblPrEx>
          <w:tblCellMar>
            <w:top w:w="0" w:type="dxa"/>
            <w:left w:w="0" w:type="dxa"/>
            <w:bottom w:w="0" w:type="dxa"/>
            <w:right w:w="0" w:type="dxa"/>
          </w:tblCellMar>
        </w:tblPrEx>
        <w:trPr>
          <w:trHeight w:val="500" w:hRule="atLeast"/>
        </w:trPr>
        <w:tc>
          <w:tcPr>
            <w:tcW w:w="74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4月份</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152030</w:t>
            </w:r>
          </w:p>
        </w:tc>
      </w:tr>
      <w:tr>
        <w:tblPrEx>
          <w:tblCellMar>
            <w:top w:w="0" w:type="dxa"/>
            <w:left w:w="0" w:type="dxa"/>
            <w:bottom w:w="0" w:type="dxa"/>
            <w:right w:w="0" w:type="dxa"/>
          </w:tblCellMar>
        </w:tblPrEx>
        <w:trPr>
          <w:trHeight w:val="500" w:hRule="atLeast"/>
        </w:trPr>
        <w:tc>
          <w:tcPr>
            <w:tcW w:w="74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w:t>
            </w:r>
          </w:p>
          <w:p>
            <w:pPr>
              <w:pStyle w:val="2"/>
              <w:ind w:left="0" w:leftChars="0" w:firstLine="0" w:firstLineChars="0"/>
              <w:jc w:val="center"/>
              <w:rPr>
                <w:rFonts w:hint="eastAsia" w:ascii="宋体" w:hAnsi="宋体" w:eastAsia="宋体" w:cs="宋体"/>
                <w:i w:val="0"/>
                <w:color w:val="000000"/>
                <w:sz w:val="24"/>
                <w:szCs w:val="24"/>
                <w:u w:val="none"/>
              </w:rPr>
            </w:pPr>
            <w:r>
              <w:rPr>
                <w:rFonts w:hint="eastAsia" w:eastAsia="宋体" w:cs="宋体"/>
                <w:i w:val="0"/>
                <w:iCs w:val="0"/>
                <w:color w:val="000000"/>
                <w:kern w:val="0"/>
                <w:sz w:val="24"/>
                <w:szCs w:val="24"/>
                <w:u w:val="none"/>
                <w:lang w:val="en-US" w:eastAsia="zh-CN" w:bidi="ar"/>
              </w:rPr>
              <w:t>（监督员）</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4360.75</w:t>
            </w:r>
          </w:p>
        </w:tc>
      </w:tr>
      <w:tr>
        <w:tblPrEx>
          <w:tblCellMar>
            <w:top w:w="0" w:type="dxa"/>
            <w:left w:w="0" w:type="dxa"/>
            <w:bottom w:w="0" w:type="dxa"/>
            <w:right w:w="0" w:type="dxa"/>
          </w:tblCellMar>
        </w:tblPrEx>
        <w:trPr>
          <w:trHeight w:val="500" w:hRule="atLeast"/>
        </w:trPr>
        <w:tc>
          <w:tcPr>
            <w:tcW w:w="74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（水利技术员）</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4080.75</w:t>
            </w:r>
          </w:p>
        </w:tc>
      </w:tr>
      <w:tr>
        <w:tblPrEx>
          <w:tblCellMar>
            <w:top w:w="0" w:type="dxa"/>
            <w:left w:w="0" w:type="dxa"/>
            <w:bottom w:w="0" w:type="dxa"/>
            <w:right w:w="0" w:type="dxa"/>
          </w:tblCellMar>
        </w:tblPrEx>
        <w:trPr>
          <w:trHeight w:val="500" w:hRule="atLeast"/>
        </w:trPr>
        <w:tc>
          <w:tcPr>
            <w:tcW w:w="74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5月份</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152030</w:t>
            </w:r>
          </w:p>
        </w:tc>
      </w:tr>
      <w:tr>
        <w:tblPrEx>
          <w:tblCellMar>
            <w:top w:w="0" w:type="dxa"/>
            <w:left w:w="0" w:type="dxa"/>
            <w:bottom w:w="0" w:type="dxa"/>
            <w:right w:w="0" w:type="dxa"/>
          </w:tblCellMar>
        </w:tblPrEx>
        <w:trPr>
          <w:trHeight w:val="500" w:hRule="atLeast"/>
        </w:trPr>
        <w:tc>
          <w:tcPr>
            <w:tcW w:w="74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w:t>
            </w:r>
          </w:p>
          <w:p>
            <w:pPr>
              <w:pStyle w:val="2"/>
              <w:ind w:left="0" w:leftChars="0" w:firstLine="0" w:firstLineChars="0"/>
              <w:jc w:val="center"/>
              <w:rPr>
                <w:rFonts w:hint="eastAsia" w:ascii="宋体" w:hAnsi="宋体" w:eastAsia="宋体" w:cs="宋体"/>
                <w:i w:val="0"/>
                <w:color w:val="000000"/>
                <w:sz w:val="24"/>
                <w:szCs w:val="24"/>
                <w:u w:val="none"/>
              </w:rPr>
            </w:pPr>
            <w:r>
              <w:rPr>
                <w:rFonts w:hint="eastAsia" w:eastAsia="宋体" w:cs="宋体"/>
                <w:i w:val="0"/>
                <w:iCs w:val="0"/>
                <w:color w:val="000000"/>
                <w:kern w:val="0"/>
                <w:sz w:val="24"/>
                <w:szCs w:val="24"/>
                <w:u w:val="none"/>
                <w:lang w:val="en-US" w:eastAsia="zh-CN" w:bidi="ar"/>
              </w:rPr>
              <w:t>（监督员）</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4360.75</w:t>
            </w:r>
          </w:p>
        </w:tc>
      </w:tr>
      <w:tr>
        <w:tblPrEx>
          <w:tblCellMar>
            <w:top w:w="0" w:type="dxa"/>
            <w:left w:w="0" w:type="dxa"/>
            <w:bottom w:w="0" w:type="dxa"/>
            <w:right w:w="0" w:type="dxa"/>
          </w:tblCellMar>
        </w:tblPrEx>
        <w:trPr>
          <w:trHeight w:val="500" w:hRule="atLeast"/>
        </w:trPr>
        <w:tc>
          <w:tcPr>
            <w:tcW w:w="74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（水利技术员）</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4080.75</w:t>
            </w:r>
          </w:p>
        </w:tc>
      </w:tr>
      <w:tr>
        <w:tblPrEx>
          <w:tblCellMar>
            <w:top w:w="0" w:type="dxa"/>
            <w:left w:w="0" w:type="dxa"/>
            <w:bottom w:w="0" w:type="dxa"/>
            <w:right w:w="0" w:type="dxa"/>
          </w:tblCellMar>
        </w:tblPrEx>
        <w:trPr>
          <w:trHeight w:val="500" w:hRule="atLeast"/>
        </w:trPr>
        <w:tc>
          <w:tcPr>
            <w:tcW w:w="74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6月份</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152030</w:t>
            </w:r>
          </w:p>
        </w:tc>
      </w:tr>
      <w:tr>
        <w:tblPrEx>
          <w:tblCellMar>
            <w:top w:w="0" w:type="dxa"/>
            <w:left w:w="0" w:type="dxa"/>
            <w:bottom w:w="0" w:type="dxa"/>
            <w:right w:w="0" w:type="dxa"/>
          </w:tblCellMar>
        </w:tblPrEx>
        <w:trPr>
          <w:trHeight w:val="500" w:hRule="atLeast"/>
        </w:trPr>
        <w:tc>
          <w:tcPr>
            <w:tcW w:w="74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w:t>
            </w:r>
          </w:p>
          <w:p>
            <w:pPr>
              <w:pStyle w:val="2"/>
              <w:ind w:left="0" w:leftChars="0" w:firstLine="0" w:firstLineChars="0"/>
              <w:jc w:val="center"/>
              <w:rPr>
                <w:rFonts w:hint="eastAsia" w:ascii="宋体" w:hAnsi="宋体" w:eastAsia="宋体" w:cs="宋体"/>
                <w:i w:val="0"/>
                <w:color w:val="000000"/>
                <w:sz w:val="24"/>
                <w:szCs w:val="24"/>
                <w:u w:val="none"/>
              </w:rPr>
            </w:pPr>
            <w:r>
              <w:rPr>
                <w:rFonts w:hint="eastAsia" w:eastAsia="宋体" w:cs="宋体"/>
                <w:i w:val="0"/>
                <w:iCs w:val="0"/>
                <w:color w:val="000000"/>
                <w:kern w:val="0"/>
                <w:sz w:val="24"/>
                <w:szCs w:val="24"/>
                <w:u w:val="none"/>
                <w:lang w:val="en-US" w:eastAsia="zh-CN" w:bidi="ar"/>
              </w:rPr>
              <w:t>（监督员）</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4360.75</w:t>
            </w:r>
          </w:p>
        </w:tc>
      </w:tr>
      <w:tr>
        <w:tblPrEx>
          <w:tblCellMar>
            <w:top w:w="0" w:type="dxa"/>
            <w:left w:w="0" w:type="dxa"/>
            <w:bottom w:w="0" w:type="dxa"/>
            <w:right w:w="0" w:type="dxa"/>
          </w:tblCellMar>
        </w:tblPrEx>
        <w:trPr>
          <w:trHeight w:val="500" w:hRule="atLeast"/>
        </w:trPr>
        <w:tc>
          <w:tcPr>
            <w:tcW w:w="74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（水利技术员）</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4080.75</w:t>
            </w:r>
          </w:p>
        </w:tc>
      </w:tr>
      <w:tr>
        <w:tblPrEx>
          <w:tblCellMar>
            <w:top w:w="0" w:type="dxa"/>
            <w:left w:w="0" w:type="dxa"/>
            <w:bottom w:w="0" w:type="dxa"/>
            <w:right w:w="0" w:type="dxa"/>
          </w:tblCellMar>
        </w:tblPrEx>
        <w:trPr>
          <w:trHeight w:val="500" w:hRule="atLeast"/>
        </w:trPr>
        <w:tc>
          <w:tcPr>
            <w:tcW w:w="74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7月份</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152030</w:t>
            </w:r>
          </w:p>
        </w:tc>
      </w:tr>
      <w:tr>
        <w:tblPrEx>
          <w:tblCellMar>
            <w:top w:w="0" w:type="dxa"/>
            <w:left w:w="0" w:type="dxa"/>
            <w:bottom w:w="0" w:type="dxa"/>
            <w:right w:w="0" w:type="dxa"/>
          </w:tblCellMar>
        </w:tblPrEx>
        <w:trPr>
          <w:trHeight w:val="500" w:hRule="atLeast"/>
        </w:trPr>
        <w:tc>
          <w:tcPr>
            <w:tcW w:w="74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w:t>
            </w:r>
          </w:p>
          <w:p>
            <w:pPr>
              <w:pStyle w:val="2"/>
              <w:ind w:left="0" w:leftChars="0" w:firstLine="0" w:firstLineChars="0"/>
              <w:jc w:val="center"/>
              <w:rPr>
                <w:rFonts w:hint="eastAsia" w:ascii="宋体" w:hAnsi="宋体" w:eastAsia="宋体" w:cs="宋体"/>
                <w:i w:val="0"/>
                <w:color w:val="000000"/>
                <w:sz w:val="24"/>
                <w:szCs w:val="24"/>
                <w:u w:val="none"/>
              </w:rPr>
            </w:pPr>
            <w:r>
              <w:rPr>
                <w:rFonts w:hint="eastAsia" w:eastAsia="宋体" w:cs="宋体"/>
                <w:i w:val="0"/>
                <w:iCs w:val="0"/>
                <w:color w:val="000000"/>
                <w:kern w:val="0"/>
                <w:sz w:val="24"/>
                <w:szCs w:val="24"/>
                <w:u w:val="none"/>
                <w:lang w:val="en-US" w:eastAsia="zh-CN" w:bidi="ar"/>
              </w:rPr>
              <w:t>（监督员）</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4360.75</w:t>
            </w:r>
          </w:p>
        </w:tc>
      </w:tr>
      <w:tr>
        <w:tblPrEx>
          <w:tblCellMar>
            <w:top w:w="0" w:type="dxa"/>
            <w:left w:w="0" w:type="dxa"/>
            <w:bottom w:w="0" w:type="dxa"/>
            <w:right w:w="0" w:type="dxa"/>
          </w:tblCellMar>
        </w:tblPrEx>
        <w:trPr>
          <w:trHeight w:val="500" w:hRule="atLeast"/>
        </w:trPr>
        <w:tc>
          <w:tcPr>
            <w:tcW w:w="74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（水利技术员）</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4080.75</w:t>
            </w:r>
          </w:p>
        </w:tc>
      </w:tr>
      <w:tr>
        <w:tblPrEx>
          <w:tblCellMar>
            <w:top w:w="0" w:type="dxa"/>
            <w:left w:w="0" w:type="dxa"/>
            <w:bottom w:w="0" w:type="dxa"/>
            <w:right w:w="0" w:type="dxa"/>
          </w:tblCellMar>
        </w:tblPrEx>
        <w:trPr>
          <w:trHeight w:val="500" w:hRule="atLeast"/>
        </w:trPr>
        <w:tc>
          <w:tcPr>
            <w:tcW w:w="74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8月份</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152030</w:t>
            </w:r>
          </w:p>
        </w:tc>
      </w:tr>
      <w:tr>
        <w:tblPrEx>
          <w:tblCellMar>
            <w:top w:w="0" w:type="dxa"/>
            <w:left w:w="0" w:type="dxa"/>
            <w:bottom w:w="0" w:type="dxa"/>
            <w:right w:w="0" w:type="dxa"/>
          </w:tblCellMar>
        </w:tblPrEx>
        <w:trPr>
          <w:trHeight w:val="500" w:hRule="atLeast"/>
        </w:trPr>
        <w:tc>
          <w:tcPr>
            <w:tcW w:w="74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w:t>
            </w:r>
          </w:p>
          <w:p>
            <w:pPr>
              <w:pStyle w:val="2"/>
              <w:ind w:left="0" w:leftChars="0" w:firstLine="0" w:firstLineChars="0"/>
              <w:jc w:val="center"/>
              <w:rPr>
                <w:rFonts w:hint="eastAsia" w:ascii="宋体" w:hAnsi="宋体" w:eastAsia="宋体" w:cs="宋体"/>
                <w:i w:val="0"/>
                <w:color w:val="000000"/>
                <w:sz w:val="24"/>
                <w:szCs w:val="24"/>
                <w:u w:val="none"/>
              </w:rPr>
            </w:pPr>
            <w:r>
              <w:rPr>
                <w:rFonts w:hint="eastAsia" w:eastAsia="宋体" w:cs="宋体"/>
                <w:i w:val="0"/>
                <w:iCs w:val="0"/>
                <w:color w:val="000000"/>
                <w:kern w:val="0"/>
                <w:sz w:val="24"/>
                <w:szCs w:val="24"/>
                <w:u w:val="none"/>
                <w:lang w:val="en-US" w:eastAsia="zh-CN" w:bidi="ar"/>
              </w:rPr>
              <w:t>（监督员）</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4360.75</w:t>
            </w:r>
          </w:p>
        </w:tc>
      </w:tr>
      <w:tr>
        <w:tblPrEx>
          <w:tblCellMar>
            <w:top w:w="0" w:type="dxa"/>
            <w:left w:w="0" w:type="dxa"/>
            <w:bottom w:w="0" w:type="dxa"/>
            <w:right w:w="0" w:type="dxa"/>
          </w:tblCellMar>
        </w:tblPrEx>
        <w:trPr>
          <w:trHeight w:val="500" w:hRule="atLeast"/>
        </w:trPr>
        <w:tc>
          <w:tcPr>
            <w:tcW w:w="74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（水利技术员）</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4080.75</w:t>
            </w:r>
          </w:p>
        </w:tc>
      </w:tr>
      <w:tr>
        <w:tblPrEx>
          <w:tblCellMar>
            <w:top w:w="0" w:type="dxa"/>
            <w:left w:w="0" w:type="dxa"/>
            <w:bottom w:w="0" w:type="dxa"/>
            <w:right w:w="0" w:type="dxa"/>
          </w:tblCellMar>
        </w:tblPrEx>
        <w:trPr>
          <w:trHeight w:val="500" w:hRule="atLeast"/>
        </w:trPr>
        <w:tc>
          <w:tcPr>
            <w:tcW w:w="74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9月份</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152030</w:t>
            </w:r>
          </w:p>
        </w:tc>
      </w:tr>
      <w:tr>
        <w:tblPrEx>
          <w:tblCellMar>
            <w:top w:w="0" w:type="dxa"/>
            <w:left w:w="0" w:type="dxa"/>
            <w:bottom w:w="0" w:type="dxa"/>
            <w:right w:w="0" w:type="dxa"/>
          </w:tblCellMar>
        </w:tblPrEx>
        <w:trPr>
          <w:trHeight w:val="500" w:hRule="atLeast"/>
        </w:trPr>
        <w:tc>
          <w:tcPr>
            <w:tcW w:w="74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w:t>
            </w:r>
          </w:p>
          <w:p>
            <w:pPr>
              <w:pStyle w:val="2"/>
              <w:ind w:left="0" w:leftChars="0" w:firstLine="0" w:firstLineChars="0"/>
              <w:jc w:val="center"/>
              <w:rPr>
                <w:rFonts w:hint="eastAsia" w:ascii="宋体" w:hAnsi="宋体" w:eastAsia="宋体" w:cs="宋体"/>
                <w:i w:val="0"/>
                <w:color w:val="000000"/>
                <w:sz w:val="24"/>
                <w:szCs w:val="24"/>
                <w:u w:val="none"/>
              </w:rPr>
            </w:pPr>
            <w:r>
              <w:rPr>
                <w:rFonts w:hint="eastAsia" w:eastAsia="宋体" w:cs="宋体"/>
                <w:i w:val="0"/>
                <w:iCs w:val="0"/>
                <w:color w:val="000000"/>
                <w:kern w:val="0"/>
                <w:sz w:val="24"/>
                <w:szCs w:val="24"/>
                <w:u w:val="none"/>
                <w:lang w:val="en-US" w:eastAsia="zh-CN" w:bidi="ar"/>
              </w:rPr>
              <w:t>（监督员）</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4360.75</w:t>
            </w:r>
          </w:p>
        </w:tc>
      </w:tr>
      <w:tr>
        <w:tblPrEx>
          <w:tblCellMar>
            <w:top w:w="0" w:type="dxa"/>
            <w:left w:w="0" w:type="dxa"/>
            <w:bottom w:w="0" w:type="dxa"/>
            <w:right w:w="0" w:type="dxa"/>
          </w:tblCellMar>
        </w:tblPrEx>
        <w:trPr>
          <w:trHeight w:val="500" w:hRule="atLeast"/>
        </w:trPr>
        <w:tc>
          <w:tcPr>
            <w:tcW w:w="74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（水利技术员）</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4080.75</w:t>
            </w:r>
          </w:p>
        </w:tc>
      </w:tr>
      <w:tr>
        <w:tblPrEx>
          <w:tblCellMar>
            <w:top w:w="0" w:type="dxa"/>
            <w:left w:w="0" w:type="dxa"/>
            <w:bottom w:w="0" w:type="dxa"/>
            <w:right w:w="0" w:type="dxa"/>
          </w:tblCellMar>
        </w:tblPrEx>
        <w:trPr>
          <w:trHeight w:val="500" w:hRule="atLeast"/>
        </w:trPr>
        <w:tc>
          <w:tcPr>
            <w:tcW w:w="74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10月份</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152030</w:t>
            </w:r>
          </w:p>
        </w:tc>
      </w:tr>
      <w:tr>
        <w:tblPrEx>
          <w:tblCellMar>
            <w:top w:w="0" w:type="dxa"/>
            <w:left w:w="0" w:type="dxa"/>
            <w:bottom w:w="0" w:type="dxa"/>
            <w:right w:w="0" w:type="dxa"/>
          </w:tblCellMar>
        </w:tblPrEx>
        <w:trPr>
          <w:trHeight w:val="500" w:hRule="atLeast"/>
        </w:trPr>
        <w:tc>
          <w:tcPr>
            <w:tcW w:w="74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w:t>
            </w:r>
          </w:p>
          <w:p>
            <w:pPr>
              <w:pStyle w:val="2"/>
              <w:ind w:left="0" w:leftChars="0" w:firstLine="0" w:firstLineChars="0"/>
              <w:jc w:val="center"/>
              <w:rPr>
                <w:rFonts w:hint="eastAsia" w:ascii="宋体" w:hAnsi="宋体" w:eastAsia="宋体" w:cs="宋体"/>
                <w:i w:val="0"/>
                <w:color w:val="000000"/>
                <w:sz w:val="24"/>
                <w:szCs w:val="24"/>
                <w:u w:val="none"/>
              </w:rPr>
            </w:pPr>
            <w:r>
              <w:rPr>
                <w:rFonts w:hint="eastAsia" w:eastAsia="宋体" w:cs="宋体"/>
                <w:i w:val="0"/>
                <w:iCs w:val="0"/>
                <w:color w:val="000000"/>
                <w:kern w:val="0"/>
                <w:sz w:val="24"/>
                <w:szCs w:val="24"/>
                <w:u w:val="none"/>
                <w:lang w:val="en-US" w:eastAsia="zh-CN" w:bidi="ar"/>
              </w:rPr>
              <w:t>（监督员）</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4360.75</w:t>
            </w:r>
          </w:p>
        </w:tc>
      </w:tr>
      <w:tr>
        <w:tblPrEx>
          <w:tblCellMar>
            <w:top w:w="0" w:type="dxa"/>
            <w:left w:w="0" w:type="dxa"/>
            <w:bottom w:w="0" w:type="dxa"/>
            <w:right w:w="0" w:type="dxa"/>
          </w:tblCellMar>
        </w:tblPrEx>
        <w:trPr>
          <w:trHeight w:val="500" w:hRule="atLeast"/>
        </w:trPr>
        <w:tc>
          <w:tcPr>
            <w:tcW w:w="74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（水利技术员）</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w:t>
            </w:r>
          </w:p>
        </w:tc>
        <w:tc>
          <w:tcPr>
            <w:tcW w:w="1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4080.75</w:t>
            </w:r>
          </w:p>
        </w:tc>
      </w:tr>
      <w:tr>
        <w:tblPrEx>
          <w:tblCellMar>
            <w:top w:w="0" w:type="dxa"/>
            <w:left w:w="0" w:type="dxa"/>
            <w:bottom w:w="0" w:type="dxa"/>
            <w:right w:w="0" w:type="dxa"/>
          </w:tblCellMar>
        </w:tblPrEx>
        <w:trPr>
          <w:trHeight w:val="500" w:hRule="atLeast"/>
        </w:trPr>
        <w:tc>
          <w:tcPr>
            <w:tcW w:w="74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11月份</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w:t>
            </w:r>
          </w:p>
        </w:tc>
        <w:tc>
          <w:tcPr>
            <w:tcW w:w="1354" w:type="dxa"/>
            <w:tcBorders>
              <w:top w:val="single" w:color="000000" w:sz="4" w:space="0"/>
              <w:left w:val="single" w:color="000000" w:sz="4" w:space="0"/>
              <w:bottom w:val="single" w:color="000000" w:sz="4" w:space="0"/>
              <w:right w:val="single" w:color="000000" w:sz="4" w:space="0"/>
              <w:tl2br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140030</w:t>
            </w:r>
          </w:p>
        </w:tc>
      </w:tr>
      <w:tr>
        <w:tblPrEx>
          <w:tblCellMar>
            <w:top w:w="0" w:type="dxa"/>
            <w:left w:w="0" w:type="dxa"/>
            <w:bottom w:w="0" w:type="dxa"/>
            <w:right w:w="0" w:type="dxa"/>
          </w:tblCellMar>
        </w:tblPrEx>
        <w:trPr>
          <w:trHeight w:val="500" w:hRule="atLeast"/>
        </w:trPr>
        <w:tc>
          <w:tcPr>
            <w:tcW w:w="74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w:t>
            </w:r>
          </w:p>
          <w:p>
            <w:pPr>
              <w:pStyle w:val="2"/>
              <w:ind w:left="0" w:leftChars="0" w:firstLine="0" w:firstLineChars="0"/>
              <w:jc w:val="center"/>
              <w:rPr>
                <w:rFonts w:hint="eastAsia" w:ascii="宋体" w:hAnsi="宋体" w:eastAsia="宋体" w:cs="宋体"/>
                <w:i w:val="0"/>
                <w:color w:val="000000"/>
                <w:sz w:val="24"/>
                <w:szCs w:val="24"/>
                <w:u w:val="none"/>
              </w:rPr>
            </w:pPr>
            <w:r>
              <w:rPr>
                <w:rFonts w:hint="eastAsia" w:eastAsia="宋体" w:cs="宋体"/>
                <w:i w:val="0"/>
                <w:iCs w:val="0"/>
                <w:color w:val="000000"/>
                <w:kern w:val="0"/>
                <w:sz w:val="24"/>
                <w:szCs w:val="24"/>
                <w:u w:val="none"/>
                <w:lang w:val="en-US" w:eastAsia="zh-CN" w:bidi="ar"/>
              </w:rPr>
              <w:t>（监督员）</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w:t>
            </w:r>
          </w:p>
        </w:tc>
        <w:tc>
          <w:tcPr>
            <w:tcW w:w="1354" w:type="dxa"/>
            <w:tcBorders>
              <w:top w:val="single" w:color="000000" w:sz="4" w:space="0"/>
              <w:left w:val="single" w:color="000000" w:sz="4" w:space="0"/>
              <w:bottom w:val="single" w:color="000000" w:sz="4" w:space="0"/>
              <w:right w:val="single" w:color="000000" w:sz="4" w:space="0"/>
              <w:tl2br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4060.75</w:t>
            </w:r>
          </w:p>
        </w:tc>
      </w:tr>
      <w:tr>
        <w:tblPrEx>
          <w:tblCellMar>
            <w:top w:w="0" w:type="dxa"/>
            <w:left w:w="0" w:type="dxa"/>
            <w:bottom w:w="0" w:type="dxa"/>
            <w:right w:w="0" w:type="dxa"/>
          </w:tblCellMar>
        </w:tblPrEx>
        <w:trPr>
          <w:trHeight w:val="500" w:hRule="atLeast"/>
        </w:trPr>
        <w:tc>
          <w:tcPr>
            <w:tcW w:w="74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（水利技术员）</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w:t>
            </w:r>
          </w:p>
        </w:tc>
        <w:tc>
          <w:tcPr>
            <w:tcW w:w="1354" w:type="dxa"/>
            <w:tcBorders>
              <w:top w:val="single" w:color="000000" w:sz="4" w:space="0"/>
              <w:left w:val="single" w:color="000000" w:sz="4" w:space="0"/>
              <w:bottom w:val="single" w:color="000000" w:sz="4" w:space="0"/>
              <w:right w:val="single" w:color="000000" w:sz="4" w:space="0"/>
              <w:tl2br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3780.75</w:t>
            </w:r>
          </w:p>
        </w:tc>
      </w:tr>
      <w:tr>
        <w:tblPrEx>
          <w:tblCellMar>
            <w:top w:w="0" w:type="dxa"/>
            <w:left w:w="0" w:type="dxa"/>
            <w:bottom w:w="0" w:type="dxa"/>
            <w:right w:w="0" w:type="dxa"/>
          </w:tblCellMar>
        </w:tblPrEx>
        <w:trPr>
          <w:trHeight w:val="500" w:hRule="atLeast"/>
        </w:trPr>
        <w:tc>
          <w:tcPr>
            <w:tcW w:w="745"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12月份</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w:t>
            </w:r>
          </w:p>
        </w:tc>
        <w:tc>
          <w:tcPr>
            <w:tcW w:w="1354" w:type="dxa"/>
            <w:tcBorders>
              <w:top w:val="single" w:color="000000" w:sz="4" w:space="0"/>
              <w:left w:val="single" w:color="000000" w:sz="4" w:space="0"/>
              <w:bottom w:val="single" w:color="000000" w:sz="4" w:space="0"/>
              <w:right w:val="single" w:color="000000" w:sz="4" w:space="0"/>
              <w:tl2br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140030</w:t>
            </w:r>
          </w:p>
        </w:tc>
      </w:tr>
      <w:tr>
        <w:tblPrEx>
          <w:tblCellMar>
            <w:top w:w="0" w:type="dxa"/>
            <w:left w:w="0" w:type="dxa"/>
            <w:bottom w:w="0" w:type="dxa"/>
            <w:right w:w="0" w:type="dxa"/>
          </w:tblCellMar>
        </w:tblPrEx>
        <w:trPr>
          <w:trHeight w:val="500" w:hRule="atLeast"/>
        </w:trPr>
        <w:tc>
          <w:tcPr>
            <w:tcW w:w="74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w:t>
            </w:r>
          </w:p>
          <w:p>
            <w:pPr>
              <w:pStyle w:val="2"/>
              <w:ind w:left="0" w:leftChars="0" w:firstLine="0" w:firstLineChars="0"/>
              <w:jc w:val="center"/>
              <w:rPr>
                <w:rFonts w:hint="eastAsia" w:ascii="宋体" w:hAnsi="宋体" w:eastAsia="宋体" w:cs="宋体"/>
                <w:i w:val="0"/>
                <w:color w:val="000000"/>
                <w:sz w:val="24"/>
                <w:szCs w:val="24"/>
                <w:u w:val="none"/>
              </w:rPr>
            </w:pPr>
            <w:r>
              <w:rPr>
                <w:rFonts w:hint="eastAsia" w:eastAsia="宋体" w:cs="宋体"/>
                <w:i w:val="0"/>
                <w:iCs w:val="0"/>
                <w:color w:val="000000"/>
                <w:kern w:val="0"/>
                <w:sz w:val="24"/>
                <w:szCs w:val="24"/>
                <w:u w:val="none"/>
                <w:lang w:val="en-US" w:eastAsia="zh-CN" w:bidi="ar"/>
              </w:rPr>
              <w:t>（监督员）</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w:t>
            </w:r>
          </w:p>
        </w:tc>
        <w:tc>
          <w:tcPr>
            <w:tcW w:w="1354" w:type="dxa"/>
            <w:tcBorders>
              <w:top w:val="single" w:color="000000" w:sz="4" w:space="0"/>
              <w:left w:val="single" w:color="000000" w:sz="4" w:space="0"/>
              <w:bottom w:val="single" w:color="000000" w:sz="4" w:space="0"/>
              <w:right w:val="single" w:color="000000" w:sz="4" w:space="0"/>
              <w:tl2br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4060.75</w:t>
            </w:r>
          </w:p>
        </w:tc>
      </w:tr>
      <w:tr>
        <w:tblPrEx>
          <w:tblCellMar>
            <w:top w:w="0" w:type="dxa"/>
            <w:left w:w="0" w:type="dxa"/>
            <w:bottom w:w="0" w:type="dxa"/>
            <w:right w:w="0" w:type="dxa"/>
          </w:tblCellMar>
        </w:tblPrEx>
        <w:trPr>
          <w:trHeight w:val="500" w:hRule="atLeast"/>
        </w:trPr>
        <w:tc>
          <w:tcPr>
            <w:tcW w:w="745"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（水利技术员）</w:t>
            </w:r>
          </w:p>
        </w:tc>
        <w:tc>
          <w:tcPr>
            <w:tcW w:w="103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2550</w:t>
            </w:r>
          </w:p>
        </w:tc>
        <w:tc>
          <w:tcPr>
            <w:tcW w:w="1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924.75</w:t>
            </w:r>
          </w:p>
        </w:tc>
        <w:tc>
          <w:tcPr>
            <w:tcW w:w="19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w:t>
            </w:r>
          </w:p>
        </w:tc>
        <w:tc>
          <w:tcPr>
            <w:tcW w:w="1354" w:type="dxa"/>
            <w:tcBorders>
              <w:top w:val="single" w:color="000000" w:sz="4" w:space="0"/>
              <w:left w:val="single" w:color="000000" w:sz="4" w:space="0"/>
              <w:bottom w:val="single" w:color="000000" w:sz="4" w:space="0"/>
              <w:right w:val="single" w:color="000000" w:sz="4" w:space="0"/>
              <w:tl2br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3780.75</w:t>
            </w:r>
          </w:p>
        </w:tc>
      </w:tr>
      <w:tr>
        <w:tblPrEx>
          <w:tblCellMar>
            <w:top w:w="0" w:type="dxa"/>
            <w:left w:w="0" w:type="dxa"/>
            <w:bottom w:w="0" w:type="dxa"/>
            <w:right w:w="0" w:type="dxa"/>
          </w:tblCellMar>
        </w:tblPrEx>
        <w:trPr>
          <w:trHeight w:val="500" w:hRule="atLeast"/>
        </w:trPr>
        <w:tc>
          <w:tcPr>
            <w:tcW w:w="1945"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03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91800</w:t>
            </w:r>
          </w:p>
        </w:tc>
        <w:tc>
          <w:tcPr>
            <w:tcW w:w="17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33291</w:t>
            </w:r>
          </w:p>
        </w:tc>
        <w:tc>
          <w:tcPr>
            <w:tcW w:w="195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11016</w:t>
            </w:r>
          </w:p>
        </w:tc>
        <w:tc>
          <w:tcPr>
            <w:tcW w:w="135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6300</w:t>
            </w:r>
          </w:p>
        </w:tc>
        <w:tc>
          <w:tcPr>
            <w:tcW w:w="178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1862658</w:t>
            </w:r>
          </w:p>
        </w:tc>
      </w:tr>
      <w:tr>
        <w:tblPrEx>
          <w:tblCellMar>
            <w:top w:w="0" w:type="dxa"/>
            <w:left w:w="0" w:type="dxa"/>
            <w:bottom w:w="0" w:type="dxa"/>
            <w:right w:w="0" w:type="dxa"/>
          </w:tblCellMar>
        </w:tblPrEx>
        <w:trPr>
          <w:trHeight w:val="960" w:hRule="atLeast"/>
        </w:trPr>
        <w:tc>
          <w:tcPr>
            <w:tcW w:w="29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其它综合费用</w:t>
            </w:r>
          </w:p>
        </w:tc>
        <w:tc>
          <w:tcPr>
            <w:tcW w:w="684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建档费、购买服务费、税费、管理费、其它福利费</w:t>
            </w:r>
          </w:p>
        </w:tc>
      </w:tr>
    </w:tbl>
    <w:p>
      <w:pPr>
        <w:numPr>
          <w:ilvl w:val="0"/>
          <w:numId w:val="0"/>
        </w:numPr>
        <w:spacing w:line="360" w:lineRule="auto"/>
        <w:rPr>
          <w:rFonts w:hint="eastAsia"/>
          <w:b/>
          <w:bCs/>
          <w:color w:val="auto"/>
          <w:sz w:val="24"/>
          <w:szCs w:val="24"/>
          <w:vertAlign w:val="baseline"/>
          <w:lang w:val="en-US" w:eastAsia="zh-CN"/>
        </w:rPr>
      </w:pPr>
    </w:p>
    <w:p>
      <w:pPr>
        <w:numPr>
          <w:ilvl w:val="0"/>
          <w:numId w:val="0"/>
        </w:numPr>
        <w:spacing w:line="360" w:lineRule="auto"/>
        <w:rPr>
          <w:rFonts w:hint="eastAsia"/>
          <w:b/>
          <w:bCs/>
          <w:color w:val="auto"/>
          <w:sz w:val="24"/>
          <w:szCs w:val="24"/>
          <w:vertAlign w:val="baseline"/>
          <w:lang w:val="en-US" w:eastAsia="zh-CN"/>
        </w:rPr>
      </w:pPr>
      <w:r>
        <w:rPr>
          <w:rFonts w:hint="eastAsia"/>
          <w:b/>
          <w:bCs/>
          <w:color w:val="auto"/>
          <w:sz w:val="24"/>
          <w:szCs w:val="24"/>
          <w:vertAlign w:val="baseline"/>
          <w:lang w:val="en-US" w:eastAsia="zh-CN"/>
        </w:rPr>
        <w:t>四、项目备注说明：</w:t>
      </w:r>
    </w:p>
    <w:p>
      <w:pPr>
        <w:numPr>
          <w:ilvl w:val="0"/>
          <w:numId w:val="0"/>
        </w:numPr>
        <w:spacing w:line="360" w:lineRule="auto"/>
        <w:ind w:leftChars="-100" w:firstLine="723" w:firstLineChars="300"/>
        <w:rPr>
          <w:rFonts w:hint="eastAsia"/>
          <w:b/>
          <w:bCs/>
          <w:color w:val="auto"/>
          <w:sz w:val="30"/>
          <w:szCs w:val="30"/>
        </w:rPr>
      </w:pPr>
      <w:r>
        <w:rPr>
          <w:rFonts w:hint="eastAsia"/>
          <w:b/>
          <w:bCs/>
          <w:color w:val="auto"/>
          <w:sz w:val="24"/>
          <w:szCs w:val="24"/>
          <w:vertAlign w:val="baseline"/>
          <w:lang w:val="en-US" w:eastAsia="zh-CN"/>
        </w:rPr>
        <w:t>本项目服务过程接受甲方监督并依据考核细则（详见附件1、附件2）进行的考核。</w:t>
      </w:r>
    </w:p>
    <w:p>
      <w:pPr>
        <w:rPr>
          <w:rFonts w:hint="eastAsia"/>
          <w:color w:val="auto"/>
          <w:sz w:val="24"/>
        </w:rPr>
      </w:pPr>
      <w:r>
        <w:rPr>
          <w:rFonts w:hint="eastAsia" w:ascii="宋体" w:hAnsi="宋体" w:eastAsia="宋体" w:cs="宋体"/>
          <w:b/>
          <w:bCs/>
          <w:color w:val="auto"/>
          <w:sz w:val="24"/>
          <w:szCs w:val="24"/>
        </w:rPr>
        <w:t>附件</w:t>
      </w: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 xml:space="preserve">  </w:t>
      </w:r>
      <w:r>
        <w:rPr>
          <w:rFonts w:hint="eastAsia" w:ascii="宋体" w:hAnsi="宋体" w:eastAsia="宋体" w:cs="宋体"/>
          <w:color w:val="auto"/>
          <w:sz w:val="24"/>
          <w:szCs w:val="24"/>
        </w:rPr>
        <w:t xml:space="preserve"> </w:t>
      </w:r>
      <w:r>
        <w:rPr>
          <w:rFonts w:hint="eastAsia"/>
          <w:color w:val="auto"/>
          <w:sz w:val="24"/>
        </w:rPr>
        <w:t xml:space="preserve">                 </w:t>
      </w:r>
    </w:p>
    <w:p>
      <w:pPr>
        <w:jc w:val="center"/>
        <w:rPr>
          <w:color w:val="auto"/>
          <w:sz w:val="24"/>
          <w:szCs w:val="24"/>
        </w:rPr>
      </w:pPr>
      <w:r>
        <w:rPr>
          <w:rFonts w:hint="eastAsia"/>
          <w:color w:val="auto"/>
          <w:sz w:val="24"/>
          <w:szCs w:val="24"/>
        </w:rPr>
        <w:t>考核细则</w:t>
      </w:r>
    </w:p>
    <w:p>
      <w:pPr>
        <w:rPr>
          <w:color w:val="auto"/>
          <w:sz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4877"/>
        <w:gridCol w:w="156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97" w:type="dxa"/>
            <w:noWrap w:val="0"/>
            <w:vAlign w:val="top"/>
          </w:tcPr>
          <w:p>
            <w:pPr>
              <w:spacing w:line="480" w:lineRule="auto"/>
              <w:jc w:val="center"/>
              <w:rPr>
                <w:rFonts w:hint="eastAsia"/>
                <w:color w:val="auto"/>
                <w:sz w:val="24"/>
              </w:rPr>
            </w:pPr>
            <w:r>
              <w:rPr>
                <w:rFonts w:hint="eastAsia"/>
                <w:color w:val="auto"/>
                <w:sz w:val="24"/>
              </w:rPr>
              <w:t>序号</w:t>
            </w:r>
          </w:p>
        </w:tc>
        <w:tc>
          <w:tcPr>
            <w:tcW w:w="4877" w:type="dxa"/>
            <w:noWrap w:val="0"/>
            <w:vAlign w:val="top"/>
          </w:tcPr>
          <w:p>
            <w:pPr>
              <w:spacing w:line="480" w:lineRule="auto"/>
              <w:jc w:val="center"/>
              <w:rPr>
                <w:rFonts w:hint="eastAsia"/>
                <w:color w:val="auto"/>
                <w:sz w:val="24"/>
              </w:rPr>
            </w:pPr>
            <w:r>
              <w:rPr>
                <w:rFonts w:hint="eastAsia"/>
                <w:color w:val="auto"/>
                <w:sz w:val="24"/>
              </w:rPr>
              <w:t>检查项目</w:t>
            </w:r>
          </w:p>
        </w:tc>
        <w:tc>
          <w:tcPr>
            <w:tcW w:w="1561" w:type="dxa"/>
            <w:noWrap w:val="0"/>
            <w:vAlign w:val="top"/>
          </w:tcPr>
          <w:p>
            <w:pPr>
              <w:jc w:val="center"/>
              <w:rPr>
                <w:rFonts w:hint="eastAsia"/>
                <w:color w:val="auto"/>
                <w:sz w:val="24"/>
              </w:rPr>
            </w:pPr>
            <w:r>
              <w:rPr>
                <w:rFonts w:hint="eastAsia"/>
                <w:color w:val="auto"/>
                <w:sz w:val="24"/>
              </w:rPr>
              <w:t>扣分标准</w:t>
            </w:r>
          </w:p>
          <w:p>
            <w:pPr>
              <w:jc w:val="center"/>
              <w:rPr>
                <w:rFonts w:hint="eastAsia"/>
                <w:color w:val="auto"/>
                <w:sz w:val="24"/>
              </w:rPr>
            </w:pPr>
            <w:r>
              <w:rPr>
                <w:rFonts w:hint="eastAsia"/>
                <w:color w:val="auto"/>
                <w:sz w:val="24"/>
              </w:rPr>
              <w:t>（%）</w:t>
            </w:r>
          </w:p>
        </w:tc>
        <w:tc>
          <w:tcPr>
            <w:tcW w:w="1365" w:type="dxa"/>
            <w:noWrap w:val="0"/>
            <w:vAlign w:val="top"/>
          </w:tcPr>
          <w:p>
            <w:pPr>
              <w:spacing w:line="480" w:lineRule="auto"/>
              <w:jc w:val="center"/>
              <w:rPr>
                <w:rFonts w:hint="eastAsia"/>
                <w:color w:val="auto"/>
                <w:sz w:val="24"/>
              </w:rPr>
            </w:pPr>
            <w:r>
              <w:rPr>
                <w:rFonts w:hint="eastAsi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97" w:type="dxa"/>
            <w:noWrap w:val="0"/>
            <w:vAlign w:val="top"/>
          </w:tcPr>
          <w:p>
            <w:pPr>
              <w:spacing w:line="360" w:lineRule="auto"/>
              <w:jc w:val="center"/>
              <w:rPr>
                <w:rFonts w:hint="eastAsia"/>
                <w:color w:val="auto"/>
                <w:sz w:val="24"/>
              </w:rPr>
            </w:pPr>
            <w:r>
              <w:rPr>
                <w:rFonts w:hint="eastAsia"/>
                <w:color w:val="auto"/>
                <w:sz w:val="24"/>
              </w:rPr>
              <w:t>1</w:t>
            </w:r>
          </w:p>
        </w:tc>
        <w:tc>
          <w:tcPr>
            <w:tcW w:w="4877" w:type="dxa"/>
            <w:noWrap w:val="0"/>
            <w:vAlign w:val="top"/>
          </w:tcPr>
          <w:p>
            <w:pPr>
              <w:spacing w:line="360" w:lineRule="auto"/>
              <w:rPr>
                <w:rFonts w:hint="eastAsia"/>
                <w:color w:val="auto"/>
                <w:sz w:val="24"/>
              </w:rPr>
            </w:pPr>
            <w:r>
              <w:rPr>
                <w:rFonts w:hint="eastAsia"/>
                <w:color w:val="auto"/>
                <w:sz w:val="24"/>
              </w:rPr>
              <w:t>个人卫生清洁不及时，影响形象者</w:t>
            </w:r>
          </w:p>
        </w:tc>
        <w:tc>
          <w:tcPr>
            <w:tcW w:w="1561" w:type="dxa"/>
            <w:noWrap w:val="0"/>
            <w:vAlign w:val="top"/>
          </w:tcPr>
          <w:p>
            <w:pPr>
              <w:spacing w:line="360" w:lineRule="auto"/>
              <w:jc w:val="center"/>
              <w:rPr>
                <w:rFonts w:hint="eastAsia"/>
                <w:color w:val="auto"/>
                <w:sz w:val="24"/>
              </w:rPr>
            </w:pPr>
            <w:r>
              <w:rPr>
                <w:rFonts w:hint="eastAsia"/>
                <w:color w:val="auto"/>
                <w:sz w:val="24"/>
              </w:rPr>
              <w:t>0.1</w:t>
            </w:r>
          </w:p>
        </w:tc>
        <w:tc>
          <w:tcPr>
            <w:tcW w:w="1365" w:type="dxa"/>
            <w:noWrap w:val="0"/>
            <w:vAlign w:val="top"/>
          </w:tcPr>
          <w:p>
            <w:pPr>
              <w:spacing w:line="360" w:lineRule="auto"/>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97" w:type="dxa"/>
            <w:noWrap w:val="0"/>
            <w:vAlign w:val="top"/>
          </w:tcPr>
          <w:p>
            <w:pPr>
              <w:spacing w:line="360" w:lineRule="auto"/>
              <w:jc w:val="center"/>
              <w:rPr>
                <w:rFonts w:hint="eastAsia"/>
                <w:color w:val="auto"/>
                <w:sz w:val="24"/>
              </w:rPr>
            </w:pPr>
            <w:r>
              <w:rPr>
                <w:rFonts w:hint="eastAsia"/>
                <w:color w:val="auto"/>
                <w:sz w:val="24"/>
              </w:rPr>
              <w:t>2</w:t>
            </w:r>
          </w:p>
        </w:tc>
        <w:tc>
          <w:tcPr>
            <w:tcW w:w="4877" w:type="dxa"/>
            <w:noWrap w:val="0"/>
            <w:vAlign w:val="top"/>
          </w:tcPr>
          <w:p>
            <w:pPr>
              <w:spacing w:line="360" w:lineRule="auto"/>
              <w:rPr>
                <w:rFonts w:hint="eastAsia"/>
                <w:color w:val="auto"/>
                <w:sz w:val="24"/>
              </w:rPr>
            </w:pPr>
            <w:r>
              <w:rPr>
                <w:rFonts w:hint="eastAsia"/>
                <w:color w:val="auto"/>
                <w:sz w:val="24"/>
              </w:rPr>
              <w:t>上班聊天、抽烟、吃东西者</w:t>
            </w:r>
          </w:p>
        </w:tc>
        <w:tc>
          <w:tcPr>
            <w:tcW w:w="1561" w:type="dxa"/>
            <w:noWrap w:val="0"/>
            <w:vAlign w:val="top"/>
          </w:tcPr>
          <w:p>
            <w:pPr>
              <w:spacing w:line="360" w:lineRule="auto"/>
              <w:jc w:val="center"/>
              <w:rPr>
                <w:rFonts w:hint="eastAsia"/>
                <w:color w:val="auto"/>
                <w:sz w:val="24"/>
              </w:rPr>
            </w:pPr>
            <w:r>
              <w:rPr>
                <w:rFonts w:hint="eastAsia"/>
                <w:color w:val="auto"/>
                <w:sz w:val="24"/>
              </w:rPr>
              <w:t>0.1</w:t>
            </w:r>
          </w:p>
        </w:tc>
        <w:tc>
          <w:tcPr>
            <w:tcW w:w="1365" w:type="dxa"/>
            <w:noWrap w:val="0"/>
            <w:vAlign w:val="top"/>
          </w:tcPr>
          <w:p>
            <w:pPr>
              <w:spacing w:line="360" w:lineRule="auto"/>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97" w:type="dxa"/>
            <w:noWrap w:val="0"/>
            <w:vAlign w:val="top"/>
          </w:tcPr>
          <w:p>
            <w:pPr>
              <w:spacing w:line="360" w:lineRule="auto"/>
              <w:jc w:val="center"/>
              <w:rPr>
                <w:rFonts w:hint="eastAsia"/>
                <w:color w:val="auto"/>
                <w:sz w:val="24"/>
              </w:rPr>
            </w:pPr>
            <w:r>
              <w:rPr>
                <w:rFonts w:hint="eastAsia"/>
                <w:color w:val="auto"/>
                <w:sz w:val="24"/>
              </w:rPr>
              <w:t>3</w:t>
            </w:r>
          </w:p>
        </w:tc>
        <w:tc>
          <w:tcPr>
            <w:tcW w:w="4877" w:type="dxa"/>
            <w:noWrap w:val="0"/>
            <w:vAlign w:val="top"/>
          </w:tcPr>
          <w:p>
            <w:pPr>
              <w:spacing w:line="360" w:lineRule="auto"/>
              <w:rPr>
                <w:rFonts w:hint="eastAsia"/>
                <w:color w:val="auto"/>
                <w:sz w:val="24"/>
              </w:rPr>
            </w:pPr>
            <w:r>
              <w:rPr>
                <w:rFonts w:hint="eastAsia"/>
                <w:color w:val="auto"/>
                <w:sz w:val="24"/>
              </w:rPr>
              <w:t>违反着装管理规定和不戴工作牌</w:t>
            </w:r>
          </w:p>
        </w:tc>
        <w:tc>
          <w:tcPr>
            <w:tcW w:w="1561" w:type="dxa"/>
            <w:noWrap w:val="0"/>
            <w:vAlign w:val="top"/>
          </w:tcPr>
          <w:p>
            <w:pPr>
              <w:spacing w:line="360" w:lineRule="auto"/>
              <w:jc w:val="center"/>
              <w:rPr>
                <w:rFonts w:hint="eastAsia"/>
                <w:color w:val="auto"/>
                <w:sz w:val="24"/>
              </w:rPr>
            </w:pPr>
            <w:r>
              <w:rPr>
                <w:rFonts w:hint="eastAsia"/>
                <w:color w:val="auto"/>
                <w:sz w:val="24"/>
              </w:rPr>
              <w:t>0.1</w:t>
            </w:r>
          </w:p>
        </w:tc>
        <w:tc>
          <w:tcPr>
            <w:tcW w:w="1365" w:type="dxa"/>
            <w:noWrap w:val="0"/>
            <w:vAlign w:val="top"/>
          </w:tcPr>
          <w:p>
            <w:pPr>
              <w:spacing w:line="360" w:lineRule="auto"/>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97" w:type="dxa"/>
            <w:noWrap w:val="0"/>
            <w:vAlign w:val="top"/>
          </w:tcPr>
          <w:p>
            <w:pPr>
              <w:spacing w:line="360" w:lineRule="auto"/>
              <w:jc w:val="center"/>
              <w:rPr>
                <w:rFonts w:hint="eastAsia"/>
                <w:color w:val="auto"/>
                <w:sz w:val="24"/>
              </w:rPr>
            </w:pPr>
            <w:r>
              <w:rPr>
                <w:rFonts w:hint="eastAsia"/>
                <w:color w:val="auto"/>
                <w:sz w:val="24"/>
              </w:rPr>
              <w:t>4</w:t>
            </w:r>
          </w:p>
        </w:tc>
        <w:tc>
          <w:tcPr>
            <w:tcW w:w="4877" w:type="dxa"/>
            <w:noWrap w:val="0"/>
            <w:vAlign w:val="top"/>
          </w:tcPr>
          <w:p>
            <w:pPr>
              <w:spacing w:line="360" w:lineRule="auto"/>
              <w:rPr>
                <w:rFonts w:hint="eastAsia"/>
                <w:color w:val="auto"/>
                <w:sz w:val="24"/>
              </w:rPr>
            </w:pPr>
            <w:r>
              <w:rPr>
                <w:rFonts w:hint="eastAsia"/>
                <w:color w:val="auto"/>
                <w:sz w:val="24"/>
              </w:rPr>
              <w:t>违反甲方规定要求者</w:t>
            </w:r>
          </w:p>
        </w:tc>
        <w:tc>
          <w:tcPr>
            <w:tcW w:w="1561" w:type="dxa"/>
            <w:noWrap w:val="0"/>
            <w:vAlign w:val="top"/>
          </w:tcPr>
          <w:p>
            <w:pPr>
              <w:spacing w:line="360" w:lineRule="auto"/>
              <w:jc w:val="center"/>
              <w:rPr>
                <w:rFonts w:hint="eastAsia"/>
                <w:color w:val="auto"/>
                <w:sz w:val="24"/>
              </w:rPr>
            </w:pPr>
            <w:r>
              <w:rPr>
                <w:rFonts w:hint="eastAsia"/>
                <w:color w:val="auto"/>
                <w:sz w:val="24"/>
              </w:rPr>
              <w:t>0.2</w:t>
            </w:r>
          </w:p>
        </w:tc>
        <w:tc>
          <w:tcPr>
            <w:tcW w:w="1365" w:type="dxa"/>
            <w:noWrap w:val="0"/>
            <w:vAlign w:val="top"/>
          </w:tcPr>
          <w:p>
            <w:pPr>
              <w:spacing w:line="360" w:lineRule="auto"/>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2" w:hRule="atLeast"/>
        </w:trPr>
        <w:tc>
          <w:tcPr>
            <w:tcW w:w="897" w:type="dxa"/>
            <w:noWrap w:val="0"/>
            <w:vAlign w:val="top"/>
          </w:tcPr>
          <w:p>
            <w:pPr>
              <w:spacing w:line="360" w:lineRule="auto"/>
              <w:jc w:val="center"/>
              <w:rPr>
                <w:rFonts w:hint="eastAsia"/>
                <w:color w:val="auto"/>
                <w:sz w:val="24"/>
              </w:rPr>
            </w:pPr>
            <w:r>
              <w:rPr>
                <w:rFonts w:hint="eastAsia"/>
                <w:color w:val="auto"/>
                <w:sz w:val="24"/>
              </w:rPr>
              <w:t>5</w:t>
            </w:r>
          </w:p>
        </w:tc>
        <w:tc>
          <w:tcPr>
            <w:tcW w:w="4877" w:type="dxa"/>
            <w:noWrap w:val="0"/>
            <w:vAlign w:val="top"/>
          </w:tcPr>
          <w:p>
            <w:pPr>
              <w:spacing w:line="360" w:lineRule="auto"/>
              <w:rPr>
                <w:rFonts w:hint="eastAsia"/>
                <w:color w:val="auto"/>
                <w:sz w:val="24"/>
              </w:rPr>
            </w:pPr>
            <w:r>
              <w:rPr>
                <w:rFonts w:hint="eastAsia"/>
                <w:color w:val="auto"/>
                <w:sz w:val="24"/>
              </w:rPr>
              <w:t>发现问题故意回避、不处理、不报告者</w:t>
            </w:r>
          </w:p>
        </w:tc>
        <w:tc>
          <w:tcPr>
            <w:tcW w:w="1561" w:type="dxa"/>
            <w:noWrap w:val="0"/>
            <w:vAlign w:val="top"/>
          </w:tcPr>
          <w:p>
            <w:pPr>
              <w:spacing w:line="360" w:lineRule="auto"/>
              <w:jc w:val="center"/>
              <w:rPr>
                <w:rFonts w:hint="eastAsia"/>
                <w:color w:val="auto"/>
                <w:sz w:val="24"/>
              </w:rPr>
            </w:pPr>
            <w:r>
              <w:rPr>
                <w:rFonts w:hint="eastAsia"/>
                <w:color w:val="auto"/>
                <w:sz w:val="24"/>
              </w:rPr>
              <w:t>1</w:t>
            </w:r>
          </w:p>
        </w:tc>
        <w:tc>
          <w:tcPr>
            <w:tcW w:w="1365" w:type="dxa"/>
            <w:noWrap w:val="0"/>
            <w:vAlign w:val="top"/>
          </w:tcPr>
          <w:p>
            <w:pPr>
              <w:spacing w:line="360" w:lineRule="auto"/>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97" w:type="dxa"/>
            <w:noWrap w:val="0"/>
            <w:vAlign w:val="top"/>
          </w:tcPr>
          <w:p>
            <w:pPr>
              <w:spacing w:line="360" w:lineRule="auto"/>
              <w:jc w:val="center"/>
              <w:rPr>
                <w:rFonts w:hint="eastAsia"/>
                <w:color w:val="auto"/>
                <w:sz w:val="24"/>
              </w:rPr>
            </w:pPr>
            <w:r>
              <w:rPr>
                <w:rFonts w:hint="eastAsia"/>
                <w:color w:val="auto"/>
                <w:sz w:val="24"/>
              </w:rPr>
              <w:t>6</w:t>
            </w:r>
          </w:p>
        </w:tc>
        <w:tc>
          <w:tcPr>
            <w:tcW w:w="4877" w:type="dxa"/>
            <w:noWrap w:val="0"/>
            <w:vAlign w:val="top"/>
          </w:tcPr>
          <w:p>
            <w:pPr>
              <w:spacing w:line="360" w:lineRule="auto"/>
              <w:rPr>
                <w:rFonts w:hint="eastAsia"/>
                <w:color w:val="auto"/>
                <w:sz w:val="24"/>
              </w:rPr>
            </w:pPr>
            <w:r>
              <w:rPr>
                <w:rFonts w:hint="eastAsia"/>
                <w:color w:val="auto"/>
                <w:sz w:val="24"/>
              </w:rPr>
              <w:t>玩忽职守、违反操作规程、造成事故者</w:t>
            </w:r>
          </w:p>
        </w:tc>
        <w:tc>
          <w:tcPr>
            <w:tcW w:w="1561" w:type="dxa"/>
            <w:noWrap w:val="0"/>
            <w:vAlign w:val="top"/>
          </w:tcPr>
          <w:p>
            <w:pPr>
              <w:spacing w:line="360" w:lineRule="auto"/>
              <w:jc w:val="center"/>
              <w:rPr>
                <w:rFonts w:hint="eastAsia"/>
                <w:color w:val="auto"/>
                <w:sz w:val="24"/>
              </w:rPr>
            </w:pPr>
            <w:r>
              <w:rPr>
                <w:rFonts w:hint="eastAsia"/>
                <w:color w:val="auto"/>
                <w:sz w:val="24"/>
              </w:rPr>
              <w:t>2</w:t>
            </w:r>
          </w:p>
        </w:tc>
        <w:tc>
          <w:tcPr>
            <w:tcW w:w="1365" w:type="dxa"/>
            <w:noWrap w:val="0"/>
            <w:vAlign w:val="top"/>
          </w:tcPr>
          <w:p>
            <w:pPr>
              <w:spacing w:line="360" w:lineRule="auto"/>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97" w:type="dxa"/>
            <w:noWrap w:val="0"/>
            <w:vAlign w:val="top"/>
          </w:tcPr>
          <w:p>
            <w:pPr>
              <w:spacing w:line="360" w:lineRule="auto"/>
              <w:jc w:val="center"/>
              <w:rPr>
                <w:rFonts w:hint="eastAsia"/>
                <w:color w:val="auto"/>
                <w:sz w:val="24"/>
              </w:rPr>
            </w:pPr>
            <w:r>
              <w:rPr>
                <w:rFonts w:hint="eastAsia"/>
                <w:color w:val="auto"/>
                <w:sz w:val="24"/>
              </w:rPr>
              <w:t>7</w:t>
            </w:r>
          </w:p>
        </w:tc>
        <w:tc>
          <w:tcPr>
            <w:tcW w:w="4877" w:type="dxa"/>
            <w:noWrap w:val="0"/>
            <w:vAlign w:val="top"/>
          </w:tcPr>
          <w:p>
            <w:pPr>
              <w:spacing w:line="360" w:lineRule="auto"/>
              <w:rPr>
                <w:rFonts w:hint="eastAsia"/>
                <w:color w:val="auto"/>
                <w:sz w:val="24"/>
              </w:rPr>
            </w:pPr>
            <w:r>
              <w:rPr>
                <w:rFonts w:hint="eastAsia"/>
                <w:color w:val="auto"/>
                <w:sz w:val="24"/>
              </w:rPr>
              <w:t>未按规定对出入人员及物品严格管理者</w:t>
            </w:r>
          </w:p>
        </w:tc>
        <w:tc>
          <w:tcPr>
            <w:tcW w:w="1561" w:type="dxa"/>
            <w:noWrap w:val="0"/>
            <w:vAlign w:val="top"/>
          </w:tcPr>
          <w:p>
            <w:pPr>
              <w:spacing w:line="360" w:lineRule="auto"/>
              <w:jc w:val="center"/>
              <w:rPr>
                <w:rFonts w:hint="eastAsia"/>
                <w:color w:val="auto"/>
                <w:sz w:val="24"/>
              </w:rPr>
            </w:pPr>
            <w:r>
              <w:rPr>
                <w:rFonts w:hint="eastAsia"/>
                <w:color w:val="auto"/>
                <w:sz w:val="24"/>
              </w:rPr>
              <w:t>2</w:t>
            </w:r>
          </w:p>
        </w:tc>
        <w:tc>
          <w:tcPr>
            <w:tcW w:w="1365" w:type="dxa"/>
            <w:noWrap w:val="0"/>
            <w:vAlign w:val="top"/>
          </w:tcPr>
          <w:p>
            <w:pPr>
              <w:spacing w:line="360" w:lineRule="auto"/>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97" w:type="dxa"/>
            <w:noWrap w:val="0"/>
            <w:vAlign w:val="top"/>
          </w:tcPr>
          <w:p>
            <w:pPr>
              <w:spacing w:line="360" w:lineRule="auto"/>
              <w:jc w:val="center"/>
              <w:rPr>
                <w:rFonts w:hint="eastAsia"/>
                <w:color w:val="auto"/>
                <w:sz w:val="24"/>
              </w:rPr>
            </w:pPr>
            <w:r>
              <w:rPr>
                <w:rFonts w:hint="eastAsia"/>
                <w:color w:val="auto"/>
                <w:sz w:val="24"/>
              </w:rPr>
              <w:t>8</w:t>
            </w:r>
          </w:p>
        </w:tc>
        <w:tc>
          <w:tcPr>
            <w:tcW w:w="4877" w:type="dxa"/>
            <w:noWrap w:val="0"/>
            <w:vAlign w:val="top"/>
          </w:tcPr>
          <w:p>
            <w:pPr>
              <w:spacing w:line="360" w:lineRule="auto"/>
              <w:rPr>
                <w:rFonts w:hint="eastAsia"/>
                <w:color w:val="auto"/>
                <w:sz w:val="24"/>
              </w:rPr>
            </w:pPr>
            <w:r>
              <w:rPr>
                <w:rFonts w:hint="eastAsia"/>
                <w:color w:val="auto"/>
                <w:sz w:val="24"/>
              </w:rPr>
              <w:t>蓄意破坏、偷窃公物或顾客之物品者</w:t>
            </w:r>
          </w:p>
        </w:tc>
        <w:tc>
          <w:tcPr>
            <w:tcW w:w="1561" w:type="dxa"/>
            <w:noWrap w:val="0"/>
            <w:vAlign w:val="top"/>
          </w:tcPr>
          <w:p>
            <w:pPr>
              <w:spacing w:line="360" w:lineRule="auto"/>
              <w:jc w:val="center"/>
              <w:rPr>
                <w:rFonts w:hint="eastAsia"/>
                <w:color w:val="auto"/>
                <w:sz w:val="24"/>
              </w:rPr>
            </w:pPr>
            <w:r>
              <w:rPr>
                <w:rFonts w:hint="eastAsia"/>
                <w:color w:val="auto"/>
                <w:sz w:val="24"/>
              </w:rPr>
              <w:t>2</w:t>
            </w:r>
          </w:p>
        </w:tc>
        <w:tc>
          <w:tcPr>
            <w:tcW w:w="1365" w:type="dxa"/>
            <w:noWrap w:val="0"/>
            <w:vAlign w:val="top"/>
          </w:tcPr>
          <w:p>
            <w:pPr>
              <w:spacing w:line="360" w:lineRule="auto"/>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97" w:type="dxa"/>
            <w:noWrap w:val="0"/>
            <w:vAlign w:val="top"/>
          </w:tcPr>
          <w:p>
            <w:pPr>
              <w:spacing w:line="360" w:lineRule="auto"/>
              <w:jc w:val="center"/>
              <w:rPr>
                <w:rFonts w:hint="eastAsia"/>
                <w:color w:val="auto"/>
                <w:sz w:val="24"/>
              </w:rPr>
            </w:pPr>
            <w:r>
              <w:rPr>
                <w:rFonts w:hint="eastAsia"/>
                <w:color w:val="auto"/>
                <w:sz w:val="24"/>
              </w:rPr>
              <w:t>9</w:t>
            </w:r>
          </w:p>
        </w:tc>
        <w:tc>
          <w:tcPr>
            <w:tcW w:w="4877" w:type="dxa"/>
            <w:noWrap w:val="0"/>
            <w:vAlign w:val="top"/>
          </w:tcPr>
          <w:p>
            <w:pPr>
              <w:spacing w:line="360" w:lineRule="auto"/>
              <w:rPr>
                <w:rFonts w:hint="eastAsia"/>
                <w:color w:val="auto"/>
                <w:sz w:val="24"/>
              </w:rPr>
            </w:pPr>
            <w:r>
              <w:rPr>
                <w:rFonts w:hint="eastAsia"/>
                <w:color w:val="auto"/>
                <w:sz w:val="24"/>
              </w:rPr>
              <w:t>私收小费或拾到员工、顾客物品不上交者</w:t>
            </w:r>
          </w:p>
        </w:tc>
        <w:tc>
          <w:tcPr>
            <w:tcW w:w="1561" w:type="dxa"/>
            <w:noWrap w:val="0"/>
            <w:vAlign w:val="top"/>
          </w:tcPr>
          <w:p>
            <w:pPr>
              <w:spacing w:line="360" w:lineRule="auto"/>
              <w:jc w:val="center"/>
              <w:rPr>
                <w:rFonts w:hint="eastAsia"/>
                <w:color w:val="auto"/>
                <w:sz w:val="24"/>
              </w:rPr>
            </w:pPr>
            <w:r>
              <w:rPr>
                <w:rFonts w:hint="eastAsia"/>
                <w:color w:val="auto"/>
                <w:sz w:val="24"/>
              </w:rPr>
              <w:t>2</w:t>
            </w:r>
          </w:p>
        </w:tc>
        <w:tc>
          <w:tcPr>
            <w:tcW w:w="1365" w:type="dxa"/>
            <w:noWrap w:val="0"/>
            <w:vAlign w:val="top"/>
          </w:tcPr>
          <w:p>
            <w:pPr>
              <w:spacing w:line="360" w:lineRule="auto"/>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97" w:type="dxa"/>
            <w:noWrap w:val="0"/>
            <w:vAlign w:val="top"/>
          </w:tcPr>
          <w:p>
            <w:pPr>
              <w:spacing w:line="360" w:lineRule="auto"/>
              <w:jc w:val="center"/>
              <w:rPr>
                <w:rFonts w:hint="eastAsia"/>
                <w:color w:val="auto"/>
                <w:sz w:val="24"/>
              </w:rPr>
            </w:pPr>
            <w:r>
              <w:rPr>
                <w:rFonts w:hint="eastAsia"/>
                <w:color w:val="auto"/>
                <w:sz w:val="24"/>
              </w:rPr>
              <w:t>10</w:t>
            </w:r>
          </w:p>
        </w:tc>
        <w:tc>
          <w:tcPr>
            <w:tcW w:w="4877" w:type="dxa"/>
            <w:noWrap w:val="0"/>
            <w:vAlign w:val="top"/>
          </w:tcPr>
          <w:p>
            <w:pPr>
              <w:spacing w:line="360" w:lineRule="auto"/>
              <w:rPr>
                <w:rFonts w:hint="eastAsia"/>
                <w:color w:val="auto"/>
                <w:sz w:val="24"/>
              </w:rPr>
            </w:pPr>
            <w:r>
              <w:rPr>
                <w:rFonts w:hint="eastAsia"/>
                <w:color w:val="auto"/>
                <w:sz w:val="24"/>
              </w:rPr>
              <w:t>态度野蛮、刁难顾客造成较大影响者</w:t>
            </w:r>
          </w:p>
        </w:tc>
        <w:tc>
          <w:tcPr>
            <w:tcW w:w="1561" w:type="dxa"/>
            <w:noWrap w:val="0"/>
            <w:vAlign w:val="top"/>
          </w:tcPr>
          <w:p>
            <w:pPr>
              <w:spacing w:line="360" w:lineRule="auto"/>
              <w:jc w:val="center"/>
              <w:rPr>
                <w:rFonts w:hint="eastAsia"/>
                <w:color w:val="auto"/>
                <w:sz w:val="24"/>
              </w:rPr>
            </w:pPr>
            <w:r>
              <w:rPr>
                <w:rFonts w:hint="eastAsia"/>
                <w:color w:val="auto"/>
                <w:sz w:val="24"/>
              </w:rPr>
              <w:t>2</w:t>
            </w:r>
          </w:p>
        </w:tc>
        <w:tc>
          <w:tcPr>
            <w:tcW w:w="1365" w:type="dxa"/>
            <w:noWrap w:val="0"/>
            <w:vAlign w:val="top"/>
          </w:tcPr>
          <w:p>
            <w:pPr>
              <w:spacing w:line="360" w:lineRule="auto"/>
              <w:rPr>
                <w:rFonts w:hint="eastAsia"/>
                <w:color w:val="auto"/>
                <w:sz w:val="24"/>
              </w:rPr>
            </w:pPr>
          </w:p>
        </w:tc>
      </w:tr>
    </w:tbl>
    <w:p>
      <w:pPr>
        <w:spacing w:line="360" w:lineRule="auto"/>
        <w:rPr>
          <w:rFonts w:hint="eastAsia"/>
          <w:color w:val="auto"/>
          <w:sz w:val="24"/>
        </w:rPr>
      </w:pPr>
    </w:p>
    <w:p>
      <w:pPr>
        <w:spacing w:line="360" w:lineRule="auto"/>
        <w:rPr>
          <w:rFonts w:hint="eastAsia"/>
          <w:color w:val="auto"/>
          <w:sz w:val="24"/>
        </w:rPr>
      </w:pPr>
      <w:r>
        <w:rPr>
          <w:rFonts w:hint="eastAsia"/>
          <w:color w:val="auto"/>
          <w:sz w:val="24"/>
        </w:rPr>
        <w:t>注：1、以上考核为每月进行一次汇总，所扣百分点数相当于当月应付服务费用总额的百分点数（例：当月应付款为1万，扣1%相当于扣100）；</w:t>
      </w:r>
    </w:p>
    <w:p>
      <w:pPr>
        <w:spacing w:line="360" w:lineRule="auto"/>
        <w:ind w:firstLine="480"/>
        <w:rPr>
          <w:rFonts w:hint="eastAsia"/>
          <w:color w:val="auto"/>
          <w:sz w:val="24"/>
        </w:rPr>
      </w:pPr>
      <w:r>
        <w:rPr>
          <w:rFonts w:hint="eastAsia"/>
          <w:color w:val="auto"/>
          <w:sz w:val="24"/>
        </w:rPr>
        <w:t>2、以上考核细则为甲方检查乙方工作服务质量的考核依据之一；</w:t>
      </w:r>
    </w:p>
    <w:p>
      <w:pPr>
        <w:spacing w:line="360" w:lineRule="auto"/>
        <w:ind w:firstLine="480"/>
        <w:rPr>
          <w:rFonts w:hint="eastAsia"/>
          <w:color w:val="auto"/>
          <w:sz w:val="24"/>
        </w:rPr>
      </w:pPr>
      <w:r>
        <w:rPr>
          <w:rFonts w:hint="eastAsia"/>
          <w:color w:val="auto"/>
          <w:sz w:val="24"/>
        </w:rPr>
        <w:t>3、此细则的最终解释权归甲方所有。</w:t>
      </w:r>
    </w:p>
    <w:p>
      <w:pPr>
        <w:spacing w:line="360" w:lineRule="auto"/>
        <w:jc w:val="left"/>
        <w:rPr>
          <w:rFonts w:hint="eastAsia" w:ascii="宋体" w:hAnsi="宋体" w:eastAsia="宋体" w:cs="宋体"/>
          <w:b/>
          <w:bCs/>
          <w:color w:val="auto"/>
          <w:sz w:val="24"/>
          <w:szCs w:val="24"/>
        </w:rPr>
      </w:pPr>
      <w:bookmarkStart w:id="1" w:name="_GoBack"/>
      <w:bookmarkEnd w:id="1"/>
    </w:p>
    <w:p>
      <w:pPr>
        <w:spacing w:line="360" w:lineRule="auto"/>
        <w:ind w:firstLine="480"/>
        <w:jc w:val="left"/>
        <w:rPr>
          <w:rFonts w:hint="eastAsia" w:ascii="宋体" w:hAnsi="宋体" w:eastAsia="宋体" w:cs="宋体"/>
          <w:b/>
          <w:color w:val="auto"/>
          <w:sz w:val="24"/>
          <w:szCs w:val="24"/>
          <w:lang w:val="en-US" w:eastAsia="zh-CN"/>
        </w:rPr>
      </w:pPr>
      <w:r>
        <w:rPr>
          <w:rFonts w:hint="eastAsia" w:ascii="宋体" w:hAnsi="宋体" w:eastAsia="宋体" w:cs="宋体"/>
          <w:b/>
          <w:bCs/>
          <w:color w:val="auto"/>
          <w:sz w:val="24"/>
          <w:szCs w:val="24"/>
        </w:rPr>
        <w:t>附件</w:t>
      </w:r>
      <w:r>
        <w:rPr>
          <w:rFonts w:hint="eastAsia" w:ascii="宋体" w:hAnsi="宋体" w:eastAsia="宋体" w:cs="宋体"/>
          <w:b/>
          <w:bCs/>
          <w:color w:val="auto"/>
          <w:sz w:val="24"/>
          <w:szCs w:val="24"/>
          <w:lang w:val="en-US" w:eastAsia="zh-CN"/>
        </w:rPr>
        <w:t>2</w:t>
      </w:r>
    </w:p>
    <w:p>
      <w:pPr>
        <w:spacing w:line="360" w:lineRule="auto"/>
        <w:ind w:firstLine="480"/>
        <w:jc w:val="center"/>
        <w:rPr>
          <w:rFonts w:hint="eastAsia"/>
          <w:b/>
          <w:color w:val="auto"/>
          <w:sz w:val="24"/>
          <w:szCs w:val="24"/>
        </w:rPr>
      </w:pPr>
      <w:r>
        <w:rPr>
          <w:rFonts w:hint="eastAsia"/>
          <w:b/>
          <w:color w:val="auto"/>
          <w:sz w:val="24"/>
          <w:szCs w:val="24"/>
        </w:rPr>
        <w:t>违约处罚单</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440"/>
        <w:gridCol w:w="1440"/>
        <w:gridCol w:w="1855"/>
        <w:gridCol w:w="120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620" w:type="dxa"/>
            <w:noWrap w:val="0"/>
            <w:vAlign w:val="top"/>
          </w:tcPr>
          <w:p>
            <w:pPr>
              <w:spacing w:line="480" w:lineRule="auto"/>
              <w:jc w:val="center"/>
              <w:rPr>
                <w:rFonts w:hint="eastAsia"/>
                <w:color w:val="auto"/>
                <w:sz w:val="24"/>
              </w:rPr>
            </w:pPr>
            <w:r>
              <w:rPr>
                <w:rFonts w:hint="eastAsia"/>
                <w:color w:val="auto"/>
                <w:sz w:val="24"/>
              </w:rPr>
              <w:t>供方名称</w:t>
            </w:r>
          </w:p>
        </w:tc>
        <w:tc>
          <w:tcPr>
            <w:tcW w:w="8280" w:type="dxa"/>
            <w:gridSpan w:val="5"/>
            <w:noWrap w:val="0"/>
            <w:vAlign w:val="top"/>
          </w:tcPr>
          <w:p>
            <w:pPr>
              <w:spacing w:line="480" w:lineRule="auto"/>
              <w:jc w:val="center"/>
              <w:rPr>
                <w:rFonts w:hint="eastAsia"/>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620" w:type="dxa"/>
            <w:noWrap w:val="0"/>
            <w:vAlign w:val="top"/>
          </w:tcPr>
          <w:p>
            <w:pPr>
              <w:spacing w:line="480" w:lineRule="auto"/>
              <w:jc w:val="center"/>
              <w:rPr>
                <w:rFonts w:hint="eastAsia"/>
                <w:color w:val="auto"/>
                <w:sz w:val="24"/>
              </w:rPr>
            </w:pPr>
            <w:r>
              <w:rPr>
                <w:rFonts w:hint="eastAsia"/>
                <w:color w:val="auto"/>
                <w:sz w:val="24"/>
              </w:rPr>
              <w:t>甲方检查人</w:t>
            </w:r>
          </w:p>
        </w:tc>
        <w:tc>
          <w:tcPr>
            <w:tcW w:w="1440" w:type="dxa"/>
            <w:noWrap w:val="0"/>
            <w:vAlign w:val="top"/>
          </w:tcPr>
          <w:p>
            <w:pPr>
              <w:spacing w:line="480" w:lineRule="auto"/>
              <w:jc w:val="center"/>
              <w:rPr>
                <w:rFonts w:hint="eastAsia"/>
                <w:color w:val="auto"/>
                <w:sz w:val="30"/>
                <w:szCs w:val="30"/>
              </w:rPr>
            </w:pPr>
          </w:p>
        </w:tc>
        <w:tc>
          <w:tcPr>
            <w:tcW w:w="1440" w:type="dxa"/>
            <w:noWrap w:val="0"/>
            <w:vAlign w:val="top"/>
          </w:tcPr>
          <w:p>
            <w:pPr>
              <w:spacing w:line="480" w:lineRule="auto"/>
              <w:jc w:val="center"/>
              <w:rPr>
                <w:rFonts w:hint="eastAsia"/>
                <w:color w:val="auto"/>
                <w:sz w:val="24"/>
              </w:rPr>
            </w:pPr>
            <w:r>
              <w:rPr>
                <w:rFonts w:hint="eastAsia"/>
                <w:color w:val="auto"/>
                <w:sz w:val="24"/>
              </w:rPr>
              <w:t>乙方负责人</w:t>
            </w:r>
          </w:p>
        </w:tc>
        <w:tc>
          <w:tcPr>
            <w:tcW w:w="1855" w:type="dxa"/>
            <w:noWrap w:val="0"/>
            <w:vAlign w:val="top"/>
          </w:tcPr>
          <w:p>
            <w:pPr>
              <w:spacing w:line="480" w:lineRule="auto"/>
              <w:jc w:val="center"/>
              <w:rPr>
                <w:rFonts w:hint="eastAsia"/>
                <w:color w:val="auto"/>
                <w:sz w:val="24"/>
              </w:rPr>
            </w:pPr>
          </w:p>
        </w:tc>
        <w:tc>
          <w:tcPr>
            <w:tcW w:w="1205" w:type="dxa"/>
            <w:noWrap w:val="0"/>
            <w:vAlign w:val="top"/>
          </w:tcPr>
          <w:p>
            <w:pPr>
              <w:spacing w:line="480" w:lineRule="auto"/>
              <w:jc w:val="center"/>
              <w:rPr>
                <w:rFonts w:hint="eastAsia"/>
                <w:color w:val="auto"/>
                <w:sz w:val="24"/>
              </w:rPr>
            </w:pPr>
            <w:r>
              <w:rPr>
                <w:rFonts w:hint="eastAsia"/>
                <w:color w:val="auto"/>
                <w:sz w:val="24"/>
              </w:rPr>
              <w:t>处罚时间</w:t>
            </w:r>
          </w:p>
        </w:tc>
        <w:tc>
          <w:tcPr>
            <w:tcW w:w="2340" w:type="dxa"/>
            <w:noWrap w:val="0"/>
            <w:vAlign w:val="top"/>
          </w:tcPr>
          <w:p>
            <w:pPr>
              <w:spacing w:line="480" w:lineRule="auto"/>
              <w:ind w:firstLine="600" w:firstLineChars="250"/>
              <w:rPr>
                <w:rFonts w:hint="eastAsia"/>
                <w:color w:val="auto"/>
                <w:sz w:val="24"/>
              </w:rPr>
            </w:pPr>
            <w:r>
              <w:rPr>
                <w:rFonts w:hint="eastAsia"/>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1620" w:type="dxa"/>
            <w:noWrap w:val="0"/>
            <w:vAlign w:val="top"/>
          </w:tcPr>
          <w:p>
            <w:pPr>
              <w:spacing w:line="720" w:lineRule="auto"/>
              <w:jc w:val="center"/>
              <w:rPr>
                <w:rFonts w:hint="eastAsia"/>
                <w:color w:val="auto"/>
                <w:szCs w:val="21"/>
              </w:rPr>
            </w:pPr>
            <w:r>
              <w:rPr>
                <w:rFonts w:hint="eastAsia"/>
                <w:color w:val="auto"/>
                <w:szCs w:val="21"/>
              </w:rPr>
              <w:t>违约现状描述</w:t>
            </w:r>
          </w:p>
        </w:tc>
        <w:tc>
          <w:tcPr>
            <w:tcW w:w="8280" w:type="dxa"/>
            <w:gridSpan w:val="5"/>
            <w:noWrap w:val="0"/>
            <w:vAlign w:val="top"/>
          </w:tcPr>
          <w:p>
            <w:pPr>
              <w:jc w:val="center"/>
              <w:rPr>
                <w:rFonts w:hint="eastAsia"/>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1620" w:type="dxa"/>
            <w:noWrap w:val="0"/>
            <w:vAlign w:val="top"/>
          </w:tcPr>
          <w:p>
            <w:pPr>
              <w:spacing w:line="480" w:lineRule="auto"/>
              <w:jc w:val="center"/>
              <w:rPr>
                <w:rFonts w:hint="eastAsia"/>
                <w:color w:val="auto"/>
                <w:szCs w:val="21"/>
              </w:rPr>
            </w:pPr>
            <w:r>
              <w:rPr>
                <w:rFonts w:hint="eastAsia"/>
                <w:color w:val="auto"/>
                <w:szCs w:val="21"/>
              </w:rPr>
              <w:t>违约处罚结果</w:t>
            </w:r>
          </w:p>
        </w:tc>
        <w:tc>
          <w:tcPr>
            <w:tcW w:w="8280" w:type="dxa"/>
            <w:gridSpan w:val="5"/>
            <w:noWrap w:val="0"/>
            <w:vAlign w:val="top"/>
          </w:tcPr>
          <w:p>
            <w:pPr>
              <w:spacing w:line="360" w:lineRule="auto"/>
              <w:rPr>
                <w:rFonts w:hint="eastAsia"/>
                <w:color w:val="auto"/>
                <w:sz w:val="24"/>
              </w:rPr>
            </w:pPr>
            <w:r>
              <w:rPr>
                <w:rFonts w:hint="eastAsia"/>
                <w:color w:val="auto"/>
                <w:sz w:val="24"/>
              </w:rPr>
              <w:t xml:space="preserve">   经检查该供方（即乙方</w:t>
            </w:r>
            <w:r>
              <w:rPr>
                <w:rFonts w:hint="eastAsia"/>
                <w:color w:val="auto"/>
                <w:sz w:val="24"/>
                <w:lang w:eastAsia="zh-CN"/>
              </w:rPr>
              <w:t>派驻人员</w:t>
            </w:r>
            <w:r>
              <w:rPr>
                <w:rFonts w:hint="eastAsia"/>
                <w:color w:val="auto"/>
                <w:sz w:val="24"/>
              </w:rPr>
              <w:t>）上述违约现状违反《考核细则》_________规定之要求，经乙方确认，扣_____年______月当月应付</w:t>
            </w:r>
            <w:r>
              <w:rPr>
                <w:rFonts w:hint="eastAsia"/>
                <w:color w:val="auto"/>
                <w:sz w:val="24"/>
                <w:lang w:eastAsia="zh-CN"/>
              </w:rPr>
              <w:t>供方</w:t>
            </w:r>
            <w:r>
              <w:rPr>
                <w:rFonts w:hint="eastAsia"/>
                <w:color w:val="auto"/>
                <w:sz w:val="24"/>
              </w:rPr>
              <w:t>款总额的________%,合计人民币_________元。</w:t>
            </w:r>
          </w:p>
          <w:p>
            <w:pPr>
              <w:spacing w:line="360" w:lineRule="auto"/>
              <w:rPr>
                <w:rFonts w:hint="eastAsia"/>
                <w:color w:val="auto"/>
                <w:sz w:val="24"/>
              </w:rPr>
            </w:pPr>
            <w:r>
              <w:rPr>
                <w:rFonts w:hint="eastAsia"/>
                <w:color w:val="auto"/>
                <w:sz w:val="24"/>
              </w:rPr>
              <w:t xml:space="preserve">   该违约处罚单作为付款之必须附件，直接从付款中扣除。</w:t>
            </w:r>
          </w:p>
        </w:tc>
      </w:tr>
    </w:tbl>
    <w:p>
      <w:pPr>
        <w:jc w:val="left"/>
        <w:rPr>
          <w:rFonts w:hint="eastAsia"/>
          <w:color w:val="auto"/>
          <w:sz w:val="24"/>
        </w:rPr>
      </w:pPr>
    </w:p>
    <w:p>
      <w:pPr>
        <w:jc w:val="left"/>
        <w:rPr>
          <w:rFonts w:hint="eastAsia" w:eastAsia="宋体"/>
          <w:color w:val="auto"/>
          <w:sz w:val="24"/>
          <w:lang w:eastAsia="zh-CN"/>
        </w:rPr>
      </w:pPr>
      <w:r>
        <w:rPr>
          <w:rFonts w:hint="eastAsia"/>
          <w:color w:val="auto"/>
          <w:sz w:val="24"/>
        </w:rPr>
        <w:t>注：本处罚单</w:t>
      </w:r>
      <w:r>
        <w:rPr>
          <w:rFonts w:hint="eastAsia"/>
          <w:color w:val="auto"/>
          <w:sz w:val="24"/>
          <w:lang w:eastAsia="zh-CN"/>
        </w:rPr>
        <w:t>一式两份</w:t>
      </w:r>
      <w:r>
        <w:rPr>
          <w:rFonts w:hint="eastAsia"/>
          <w:color w:val="auto"/>
          <w:sz w:val="24"/>
        </w:rPr>
        <w:t>，甲</w:t>
      </w:r>
      <w:r>
        <w:rPr>
          <w:rFonts w:hint="eastAsia"/>
          <w:color w:val="auto"/>
          <w:sz w:val="24"/>
          <w:lang w:eastAsia="zh-CN"/>
        </w:rPr>
        <w:t>乙双</w:t>
      </w:r>
      <w:r>
        <w:rPr>
          <w:rFonts w:hint="eastAsia"/>
          <w:color w:val="auto"/>
          <w:sz w:val="24"/>
        </w:rPr>
        <w:t>方</w:t>
      </w:r>
      <w:r>
        <w:rPr>
          <w:rFonts w:hint="eastAsia"/>
          <w:color w:val="auto"/>
          <w:sz w:val="24"/>
          <w:lang w:eastAsia="zh-CN"/>
        </w:rPr>
        <w:t>各保留一份，</w:t>
      </w:r>
      <w:r>
        <w:rPr>
          <w:rFonts w:hint="eastAsia"/>
          <w:color w:val="auto"/>
          <w:sz w:val="24"/>
        </w:rPr>
        <w:t>甲方保留</w:t>
      </w:r>
      <w:r>
        <w:rPr>
          <w:rFonts w:hint="eastAsia"/>
          <w:color w:val="auto"/>
          <w:sz w:val="24"/>
          <w:lang w:val="en-US" w:eastAsia="zh-CN"/>
        </w:rPr>
        <w:t>。</w:t>
      </w:r>
    </w:p>
    <w:p>
      <w:pPr>
        <w:jc w:val="left"/>
        <w:rPr>
          <w:rFonts w:hint="eastAsia"/>
          <w:color w:val="auto"/>
          <w:sz w:val="28"/>
          <w:szCs w:val="28"/>
        </w:rPr>
      </w:pPr>
    </w:p>
    <w:p>
      <w:pPr>
        <w:jc w:val="left"/>
        <w:rPr>
          <w:rFonts w:hint="eastAsia"/>
          <w:color w:val="auto"/>
          <w:sz w:val="28"/>
          <w:szCs w:val="28"/>
        </w:rPr>
      </w:pPr>
    </w:p>
    <w:p>
      <w:pPr>
        <w:spacing w:line="360" w:lineRule="auto"/>
        <w:ind w:firstLine="480"/>
        <w:jc w:val="center"/>
        <w:rPr>
          <w:rFonts w:hint="eastAsia"/>
          <w:b/>
          <w:color w:val="auto"/>
          <w:sz w:val="24"/>
          <w:szCs w:val="24"/>
        </w:rPr>
      </w:pPr>
      <w:r>
        <w:rPr>
          <w:rFonts w:hint="eastAsia"/>
          <w:b/>
          <w:color w:val="auto"/>
          <w:sz w:val="24"/>
          <w:szCs w:val="24"/>
        </w:rPr>
        <w:t>违约处罚单</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440"/>
        <w:gridCol w:w="1440"/>
        <w:gridCol w:w="1855"/>
        <w:gridCol w:w="120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620" w:type="dxa"/>
            <w:noWrap w:val="0"/>
            <w:vAlign w:val="top"/>
          </w:tcPr>
          <w:p>
            <w:pPr>
              <w:spacing w:line="480" w:lineRule="auto"/>
              <w:jc w:val="center"/>
              <w:rPr>
                <w:rFonts w:hint="eastAsia"/>
                <w:color w:val="auto"/>
                <w:sz w:val="24"/>
              </w:rPr>
            </w:pPr>
            <w:r>
              <w:rPr>
                <w:rFonts w:hint="eastAsia"/>
                <w:color w:val="auto"/>
                <w:sz w:val="24"/>
              </w:rPr>
              <w:t>供方名称</w:t>
            </w:r>
          </w:p>
        </w:tc>
        <w:tc>
          <w:tcPr>
            <w:tcW w:w="8280" w:type="dxa"/>
            <w:gridSpan w:val="5"/>
            <w:noWrap w:val="0"/>
            <w:vAlign w:val="top"/>
          </w:tcPr>
          <w:p>
            <w:pPr>
              <w:spacing w:line="480" w:lineRule="auto"/>
              <w:jc w:val="center"/>
              <w:rPr>
                <w:rFonts w:hint="eastAsia"/>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620" w:type="dxa"/>
            <w:noWrap w:val="0"/>
            <w:vAlign w:val="top"/>
          </w:tcPr>
          <w:p>
            <w:pPr>
              <w:spacing w:line="480" w:lineRule="auto"/>
              <w:jc w:val="center"/>
              <w:rPr>
                <w:rFonts w:hint="eastAsia"/>
                <w:color w:val="auto"/>
                <w:sz w:val="24"/>
              </w:rPr>
            </w:pPr>
            <w:r>
              <w:rPr>
                <w:rFonts w:hint="eastAsia"/>
                <w:color w:val="auto"/>
                <w:sz w:val="24"/>
              </w:rPr>
              <w:t>甲方检查人</w:t>
            </w:r>
          </w:p>
        </w:tc>
        <w:tc>
          <w:tcPr>
            <w:tcW w:w="1440" w:type="dxa"/>
            <w:noWrap w:val="0"/>
            <w:vAlign w:val="top"/>
          </w:tcPr>
          <w:p>
            <w:pPr>
              <w:spacing w:line="480" w:lineRule="auto"/>
              <w:jc w:val="center"/>
              <w:rPr>
                <w:rFonts w:hint="eastAsia"/>
                <w:color w:val="auto"/>
                <w:sz w:val="30"/>
                <w:szCs w:val="30"/>
              </w:rPr>
            </w:pPr>
          </w:p>
        </w:tc>
        <w:tc>
          <w:tcPr>
            <w:tcW w:w="1440" w:type="dxa"/>
            <w:noWrap w:val="0"/>
            <w:vAlign w:val="top"/>
          </w:tcPr>
          <w:p>
            <w:pPr>
              <w:spacing w:line="480" w:lineRule="auto"/>
              <w:jc w:val="center"/>
              <w:rPr>
                <w:rFonts w:hint="eastAsia"/>
                <w:color w:val="auto"/>
                <w:sz w:val="24"/>
              </w:rPr>
            </w:pPr>
            <w:r>
              <w:rPr>
                <w:rFonts w:hint="eastAsia"/>
                <w:color w:val="auto"/>
                <w:sz w:val="24"/>
              </w:rPr>
              <w:t>乙方负责人</w:t>
            </w:r>
          </w:p>
        </w:tc>
        <w:tc>
          <w:tcPr>
            <w:tcW w:w="1855" w:type="dxa"/>
            <w:noWrap w:val="0"/>
            <w:vAlign w:val="top"/>
          </w:tcPr>
          <w:p>
            <w:pPr>
              <w:spacing w:line="480" w:lineRule="auto"/>
              <w:jc w:val="center"/>
              <w:rPr>
                <w:rFonts w:hint="eastAsia"/>
                <w:color w:val="auto"/>
                <w:sz w:val="24"/>
              </w:rPr>
            </w:pPr>
          </w:p>
        </w:tc>
        <w:tc>
          <w:tcPr>
            <w:tcW w:w="1205" w:type="dxa"/>
            <w:noWrap w:val="0"/>
            <w:vAlign w:val="top"/>
          </w:tcPr>
          <w:p>
            <w:pPr>
              <w:spacing w:line="480" w:lineRule="auto"/>
              <w:jc w:val="center"/>
              <w:rPr>
                <w:rFonts w:hint="eastAsia"/>
                <w:color w:val="auto"/>
                <w:sz w:val="24"/>
              </w:rPr>
            </w:pPr>
            <w:r>
              <w:rPr>
                <w:rFonts w:hint="eastAsia"/>
                <w:color w:val="auto"/>
                <w:sz w:val="24"/>
              </w:rPr>
              <w:t>处罚时间</w:t>
            </w:r>
          </w:p>
        </w:tc>
        <w:tc>
          <w:tcPr>
            <w:tcW w:w="2340" w:type="dxa"/>
            <w:noWrap w:val="0"/>
            <w:vAlign w:val="top"/>
          </w:tcPr>
          <w:p>
            <w:pPr>
              <w:spacing w:line="480" w:lineRule="auto"/>
              <w:ind w:firstLine="600" w:firstLineChars="250"/>
              <w:rPr>
                <w:rFonts w:hint="eastAsia"/>
                <w:color w:val="auto"/>
                <w:sz w:val="24"/>
              </w:rPr>
            </w:pPr>
            <w:r>
              <w:rPr>
                <w:rFonts w:hint="eastAsia"/>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1620" w:type="dxa"/>
            <w:noWrap w:val="0"/>
            <w:vAlign w:val="top"/>
          </w:tcPr>
          <w:p>
            <w:pPr>
              <w:spacing w:line="720" w:lineRule="auto"/>
              <w:jc w:val="center"/>
              <w:rPr>
                <w:rFonts w:hint="eastAsia"/>
                <w:color w:val="auto"/>
                <w:szCs w:val="21"/>
              </w:rPr>
            </w:pPr>
            <w:r>
              <w:rPr>
                <w:rFonts w:hint="eastAsia"/>
                <w:color w:val="auto"/>
                <w:szCs w:val="21"/>
              </w:rPr>
              <w:t>违约现状描述</w:t>
            </w:r>
          </w:p>
        </w:tc>
        <w:tc>
          <w:tcPr>
            <w:tcW w:w="8280" w:type="dxa"/>
            <w:gridSpan w:val="5"/>
            <w:noWrap w:val="0"/>
            <w:vAlign w:val="top"/>
          </w:tcPr>
          <w:p>
            <w:pPr>
              <w:jc w:val="center"/>
              <w:rPr>
                <w:rFonts w:hint="eastAsia"/>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1620" w:type="dxa"/>
            <w:noWrap w:val="0"/>
            <w:vAlign w:val="top"/>
          </w:tcPr>
          <w:p>
            <w:pPr>
              <w:spacing w:line="480" w:lineRule="auto"/>
              <w:jc w:val="center"/>
              <w:rPr>
                <w:rFonts w:hint="eastAsia"/>
                <w:color w:val="auto"/>
                <w:szCs w:val="21"/>
              </w:rPr>
            </w:pPr>
            <w:r>
              <w:rPr>
                <w:rFonts w:hint="eastAsia"/>
                <w:color w:val="auto"/>
                <w:szCs w:val="21"/>
              </w:rPr>
              <w:t>违约处罚结果</w:t>
            </w:r>
          </w:p>
        </w:tc>
        <w:tc>
          <w:tcPr>
            <w:tcW w:w="8280" w:type="dxa"/>
            <w:gridSpan w:val="5"/>
            <w:noWrap w:val="0"/>
            <w:vAlign w:val="top"/>
          </w:tcPr>
          <w:p>
            <w:pPr>
              <w:spacing w:line="360" w:lineRule="auto"/>
              <w:rPr>
                <w:rFonts w:hint="eastAsia"/>
                <w:color w:val="auto"/>
                <w:sz w:val="24"/>
              </w:rPr>
            </w:pPr>
            <w:r>
              <w:rPr>
                <w:rFonts w:hint="eastAsia"/>
                <w:color w:val="auto"/>
                <w:sz w:val="24"/>
              </w:rPr>
              <w:t xml:space="preserve">   经检查该供方（即乙方</w:t>
            </w:r>
            <w:r>
              <w:rPr>
                <w:rFonts w:hint="eastAsia"/>
                <w:color w:val="auto"/>
                <w:sz w:val="24"/>
                <w:lang w:eastAsia="zh-CN"/>
              </w:rPr>
              <w:t>派驻人员</w:t>
            </w:r>
            <w:r>
              <w:rPr>
                <w:rFonts w:hint="eastAsia"/>
                <w:color w:val="auto"/>
                <w:sz w:val="24"/>
              </w:rPr>
              <w:t>）上述违约现状违反《考核细则》_________规定之要求，经乙方确认，扣_____年______月当月应付</w:t>
            </w:r>
            <w:r>
              <w:rPr>
                <w:rFonts w:hint="eastAsia"/>
                <w:color w:val="auto"/>
                <w:sz w:val="24"/>
                <w:lang w:eastAsia="zh-CN"/>
              </w:rPr>
              <w:t>供方</w:t>
            </w:r>
            <w:r>
              <w:rPr>
                <w:rFonts w:hint="eastAsia"/>
                <w:color w:val="auto"/>
                <w:sz w:val="24"/>
              </w:rPr>
              <w:t>款总额的________%,合计人民币_________元。</w:t>
            </w:r>
          </w:p>
          <w:p>
            <w:pPr>
              <w:spacing w:line="360" w:lineRule="auto"/>
              <w:rPr>
                <w:rFonts w:hint="eastAsia"/>
                <w:color w:val="auto"/>
                <w:sz w:val="24"/>
              </w:rPr>
            </w:pPr>
            <w:r>
              <w:rPr>
                <w:rFonts w:hint="eastAsia"/>
                <w:color w:val="auto"/>
                <w:sz w:val="24"/>
              </w:rPr>
              <w:t xml:space="preserve">   该违约处罚单作为付款之必须附件，直接从付款中扣除。</w:t>
            </w:r>
          </w:p>
        </w:tc>
      </w:tr>
    </w:tbl>
    <w:p>
      <w:pPr>
        <w:jc w:val="left"/>
        <w:rPr>
          <w:rFonts w:hint="eastAsia"/>
          <w:color w:val="auto"/>
          <w:sz w:val="24"/>
        </w:rPr>
      </w:pPr>
    </w:p>
    <w:p>
      <w:pPr>
        <w:jc w:val="left"/>
        <w:rPr>
          <w:rFonts w:hint="eastAsia"/>
          <w:color w:val="auto"/>
          <w:lang w:val="en-US" w:eastAsia="zh-CN"/>
        </w:rPr>
      </w:pPr>
      <w:r>
        <w:rPr>
          <w:rFonts w:hint="eastAsia"/>
          <w:color w:val="auto"/>
          <w:sz w:val="24"/>
        </w:rPr>
        <w:t>注：本处罚单</w:t>
      </w:r>
      <w:r>
        <w:rPr>
          <w:rFonts w:hint="eastAsia"/>
          <w:color w:val="auto"/>
          <w:sz w:val="24"/>
          <w:lang w:eastAsia="zh-CN"/>
        </w:rPr>
        <w:t>一式两份</w:t>
      </w:r>
      <w:r>
        <w:rPr>
          <w:rFonts w:hint="eastAsia"/>
          <w:color w:val="auto"/>
          <w:sz w:val="24"/>
        </w:rPr>
        <w:t>，甲</w:t>
      </w:r>
      <w:r>
        <w:rPr>
          <w:rFonts w:hint="eastAsia"/>
          <w:color w:val="auto"/>
          <w:sz w:val="24"/>
          <w:lang w:eastAsia="zh-CN"/>
        </w:rPr>
        <w:t>乙双</w:t>
      </w:r>
      <w:r>
        <w:rPr>
          <w:rFonts w:hint="eastAsia"/>
          <w:color w:val="auto"/>
          <w:sz w:val="24"/>
        </w:rPr>
        <w:t>方</w:t>
      </w:r>
      <w:r>
        <w:rPr>
          <w:rFonts w:hint="eastAsia"/>
          <w:color w:val="auto"/>
          <w:sz w:val="24"/>
          <w:lang w:eastAsia="zh-CN"/>
        </w:rPr>
        <w:t>各保留一份，</w:t>
      </w:r>
      <w:r>
        <w:rPr>
          <w:rFonts w:hint="eastAsia"/>
          <w:color w:val="auto"/>
          <w:sz w:val="24"/>
        </w:rPr>
        <w:t>乙方保留</w:t>
      </w:r>
      <w:r>
        <w:rPr>
          <w:rFonts w:hint="eastAsia"/>
          <w:color w:val="auto"/>
          <w:sz w:val="24"/>
          <w:lang w:eastAsia="zh-CN"/>
        </w:rPr>
        <w:t>。</w:t>
      </w:r>
    </w:p>
    <w:p/>
    <w:sectPr>
      <w:headerReference r:id="rId3" w:type="default"/>
      <w:footerReference r:id="rId4" w:type="default"/>
      <w:pgSz w:w="11906" w:h="16838"/>
      <w:pgMar w:top="1134" w:right="1134" w:bottom="1440" w:left="1134"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rPr>
        <w:rFonts w:hint="eastAsia" w:ascii="宋体" w:hAnsi="宋体" w:cs="宋体"/>
        <w:b/>
        <w:bCs/>
        <w:sz w:val="21"/>
        <w:szCs w:val="21"/>
      </w:rPr>
    </w:pPr>
    <w:r>
      <w:rPr>
        <w:rFonts w:hint="eastAsia" w:ascii="宋体" w:hAnsi="宋体" w:cs="宋体"/>
        <w:b/>
        <w:bCs/>
        <w:sz w:val="21"/>
        <w:szCs w:val="21"/>
        <w:lang w:val="en-US" w:eastAsia="zh-CN"/>
      </w:rPr>
      <w:t xml:space="preserve">               </w:t>
    </w:r>
    <w:r>
      <w:rPr>
        <w:rFonts w:hint="eastAsia" w:ascii="宋体" w:hAnsi="宋体" w:cs="宋体"/>
        <w:b/>
        <w:bCs/>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C984CA"/>
    <w:multiLevelType w:val="singleLevel"/>
    <w:tmpl w:val="A0C984CA"/>
    <w:lvl w:ilvl="0" w:tentative="0">
      <w:start w:val="1"/>
      <w:numFmt w:val="decimal"/>
      <w:suff w:val="nothing"/>
      <w:lvlText w:val="%1、"/>
      <w:lvlJc w:val="left"/>
    </w:lvl>
  </w:abstractNum>
  <w:abstractNum w:abstractNumId="1">
    <w:nsid w:val="CE56344B"/>
    <w:multiLevelType w:val="singleLevel"/>
    <w:tmpl w:val="CE56344B"/>
    <w:lvl w:ilvl="0" w:tentative="0">
      <w:start w:val="1"/>
      <w:numFmt w:val="decimal"/>
      <w:suff w:val="nothing"/>
      <w:lvlText w:val="%1、"/>
      <w:lvlJc w:val="left"/>
      <w:pPr>
        <w:ind w:left="12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656D30"/>
    <w:rsid w:val="04085B05"/>
    <w:rsid w:val="46F72CBA"/>
    <w:rsid w:val="76656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firstLine="420" w:firstLineChars="200"/>
    </w:pPr>
    <w:rPr>
      <w:szCs w:val="24"/>
    </w:rPr>
  </w:style>
  <w:style w:type="paragraph" w:styleId="3">
    <w:name w:val="Body Text Indent"/>
    <w:basedOn w:val="1"/>
    <w:qFormat/>
    <w:uiPriority w:val="0"/>
    <w:pPr>
      <w:adjustRightInd w:val="0"/>
      <w:snapToGrid w:val="0"/>
      <w:spacing w:line="360" w:lineRule="auto"/>
      <w:ind w:firstLine="560" w:firstLineChars="200"/>
    </w:pPr>
    <w:rPr>
      <w:rFonts w:ascii="宋体" w:hAnsi="宋体"/>
      <w:sz w:val="28"/>
    </w:rPr>
  </w:style>
  <w:style w:type="paragraph" w:styleId="4">
    <w:name w:val="caption"/>
    <w:basedOn w:val="1"/>
    <w:next w:val="1"/>
    <w:unhideWhenUsed/>
    <w:qFormat/>
    <w:uiPriority w:val="0"/>
    <w:rPr>
      <w:rFonts w:ascii="Arial" w:hAnsi="Arial" w:eastAsia="黑体"/>
      <w:sz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next w:val="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2021-03-03T09:20:00Z</dcterms:created>
  <dc:creator>吴泽星</dc:creator>
  <cp:lastModifiedBy>吴泽星</cp:lastModifiedBy>
  <dcterms:modified xsi:type="dcterms:W3CDTF">2021-03-03T10:36:06Z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082E26E9F5364890997AF7FE71ACECA0</vt:lpwstr>
  </property>
</Properties>
</file>