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CB" w:rsidRDefault="00863C2F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第三章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采购</w:t>
      </w:r>
      <w:r>
        <w:rPr>
          <w:b/>
          <w:sz w:val="32"/>
          <w:szCs w:val="32"/>
        </w:rPr>
        <w:t>需求</w:t>
      </w:r>
    </w:p>
    <w:p w:rsidR="00F554CB" w:rsidRDefault="00F554CB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一、需求清单</w:t>
      </w: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A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包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：东片区乡镇学校和城区愿意申请的学校</w:t>
      </w: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2020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8-12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需求清单</w:t>
      </w:r>
    </w:p>
    <w:p w:rsidR="00F554CB" w:rsidRDefault="00F554CB">
      <w:pPr>
        <w:pStyle w:val="a0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86"/>
        <w:gridCol w:w="1450"/>
        <w:gridCol w:w="1427"/>
      </w:tblGrid>
      <w:tr w:rsidR="00F554C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速率（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东方市东方中学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东方市八所中学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东方市铁路中学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市感城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东方市东河中学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东方市思源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东方市四更初级中学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东方市教育局感城中心学校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东方市教育局江边中心学校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东方市教育局广坝农场中心学校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东方市教育局红泉农场中心学校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东方市教育局新龙中心学校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东方市教育局新街中心学校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东方市教育局天安中心学校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东方市教育局八所中心学校蒲草小学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东方市教育局罗带中心学校大坡田小学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东方市教育局罗带中心学校下名山小学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东方市教育局罗带中心学校高排小学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东方市教育局三家中心学校酸梅小学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东方市教育局大田中心学校大田小学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东方市教育局东河中心学校旧村小学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东方市教育局天安中心学校公爱小学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东方市教育局三家中心学校玉雄小学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东方市教育局新龙中心学校新村小学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东方市教育局罗带中心学校福久小学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东方市教育局三家中心学校岭村小学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东方市教育局三家中心学校乐安小学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东方市教育局大田中心学校大田玉道小学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东方市教育局东河中心学校西方小学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东方市大田中心幼儿园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东方市东河中心幼儿园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东方市新龙中心幼儿园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东方市四更中心幼儿园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东方市三家镇中心幼儿园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东方市江边乡中心幼儿园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东方市天安乡中心幼儿园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东方市教育局罗带中心学校下红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东方市教育局大田中心学校罗旺小学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东方市教育局罗带中心学校老欧小学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公爱幼儿园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东方市教育局大田中心学校戈枕小学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东方市教育局大田中心学校报白小学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东方市教育局大田中心学校新宁坡小学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东方市教育局大田中心学校马龙小学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东方市教育局东河中心学校广坝小学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东方市教育局板桥中心学校文质小学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东方市教育局感城中心学校加富小学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东方市教育局板桥中心学校加力小学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东方市教育局板桥中心学校高园小学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东方市教育局罗带中心学校上红兴小学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东方市教育局新街中心学校报坡小学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东方市教育局罗带中心学校上名山小学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东方市教育局大田中心学校月大小学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东方市教育局东河中心学校玉龙小学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东方市教育局板桥中心学校本廉小学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东方市教育局板桥中心学校王外小学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东方教育教研培训中心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东方教育教研培训中心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F554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新街幼儿园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玉章幼儿园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乐妹小学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报英小学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蛮小学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草小学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亚要小学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蒲草幼儿园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本廉幼儿园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大广坝幼儿园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</w:tbl>
    <w:p w:rsidR="00F554CB" w:rsidRDefault="00F554CB">
      <w:pPr>
        <w:pStyle w:val="a0"/>
      </w:pPr>
    </w:p>
    <w:p w:rsidR="00F554CB" w:rsidRDefault="00863C2F">
      <w:pPr>
        <w:pStyle w:val="a0"/>
        <w:ind w:firstLineChars="0" w:firstLine="0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2021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-2023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需求清单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86"/>
        <w:gridCol w:w="1450"/>
        <w:gridCol w:w="1427"/>
      </w:tblGrid>
      <w:tr w:rsidR="00F554C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速率（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东方市东方中学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东方市八所中学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东方市铁路中学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市感城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东方市东河中学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东方市思源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东方市四更初级中学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东方市教育局感城中心学校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东方市教育局江边中心学校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东方市教育局广坝农场中心学校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东方市教育局红泉农场中心学校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东方市教育局新龙中心学校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东方市教育局新街中心学校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东方市教育局天安中心学校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东方市教育局八所中心学校蒲草小学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东方市教育局罗带中心学校大坡田小学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东方市教育局罗带中心学校下名山小学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东方市教育局罗带中心学校高排小学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东方市教育局三家中心学校酸梅小学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东方市教育局大田中心学校大田小学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东方市教育局东河中心学校旧村小学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东方市教育局天安中心学校公爱小学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东方市教育局三家中心学校玉雄小学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东方市教育局新龙中心学校新村小学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东方市教育局罗带中心学校福久小学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东方市教育局三家中心学校岭村小学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东方市教育局三家中心学校乐安小学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东方市教育局大田中心学校大田玉道小学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东方市教育局东河中心学校西方小学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东方市大田中心幼儿园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东方市东河中心幼儿园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东方市新龙中心幼儿园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东方市四更中心幼儿园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东方市三家镇中心幼儿园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东方市江边乡中心幼儿园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东方市天安乡中心幼儿园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东方市教育局罗带中心学校下红兴小学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东方市教育局大田中心学校罗旺小学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东方市教育局罗带中心学校老欧小学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公爱幼儿园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东方市教育局大田中心学校戈枕小学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东方市教育局大田中心学校报白小学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东方市教育局大田中心学校新宁坡小学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东方市教育局大田中心学校马龙小学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东方市教育局东河中心学校广坝小学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东方市教育局板桥中心学校文质小学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东方市教育局感城中心学校加富小学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东方市教育局板桥中心学校加力小学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东方市教育局板桥中心学校高园小学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东方市教育局罗带中心学校上红兴小学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东方市教育局新街中心学校报坡小学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东方市教育局罗带中心学校上名山小学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东方市教育局大田中心学校月大小学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东方市教育局东河中心学校玉龙小学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东方市教育局板桥中心学校本廉小学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东方市教育局板桥中心学校王外小学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东方教育教研培训中心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东方教育教研培训中心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F554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新街幼儿园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玉章幼儿园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长安小学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乐妹小学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报英小学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蛮小学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草小学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亚要小学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蒲草幼儿园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本廉幼儿园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大广坝幼儿园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机房托管费用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F554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</w:tbl>
    <w:p w:rsidR="00F554CB" w:rsidRDefault="00F554CB">
      <w:pPr>
        <w:pStyle w:val="a0"/>
      </w:pPr>
    </w:p>
    <w:p w:rsidR="00F554CB" w:rsidRDefault="00F554CB">
      <w:pPr>
        <w:pStyle w:val="a0"/>
      </w:pPr>
    </w:p>
    <w:p w:rsidR="00F554CB" w:rsidRDefault="00F554CB">
      <w:pPr>
        <w:pStyle w:val="a0"/>
        <w:ind w:firstLineChars="0" w:firstLine="0"/>
      </w:pP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B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包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：南片区乡镇学校和城区愿意申请的学校</w:t>
      </w: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2020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8-12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需求清单</w:t>
      </w:r>
    </w:p>
    <w:p w:rsidR="00F554CB" w:rsidRDefault="00F554CB">
      <w:pPr>
        <w:pStyle w:val="a0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86"/>
        <w:gridCol w:w="1450"/>
        <w:gridCol w:w="1427"/>
      </w:tblGrid>
      <w:tr w:rsidR="00F554C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速率（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东方市第二中学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东方市第一小学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东方市板桥初级中学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东方市公爱农场中心学校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东方市华侨农场中心学校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东方市板桥镇中沙小学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第二小学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市感城镇宝上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入学小学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市感城镇陀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东方市华侨农场柴头小学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东方市华侨农场大坡小学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东方大田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居便小学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东方大田牙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炮小学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东方板桥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抱利小学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河俄贤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东方王沟小学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东河佳西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东方天安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好小学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东方天安中方小学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西南大学东方实验中学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东方市第五小学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市红泉农场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草小学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河万丁小学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东方板桥新园小学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板桥南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板桥白穴小学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东方大田老马小学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东方三家老乡小学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东方板桥三间小学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东方东河金炳小学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东河苗村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宽带</w:t>
            </w:r>
            <w:r>
              <w:rPr>
                <w:rFonts w:ascii="宋体" w:hAnsi="宋体" w:cs="宋体" w:hint="eastAsia"/>
                <w:kern w:val="0"/>
                <w:sz w:val="24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</w:rPr>
              <w:t>微波代替专线，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计费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河冲南小学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东方三家玉章小学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东方市第三幼儿园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</w:tbl>
    <w:p w:rsidR="00F554CB" w:rsidRDefault="00F554CB">
      <w:pPr>
        <w:pStyle w:val="a0"/>
      </w:pPr>
    </w:p>
    <w:p w:rsidR="00F554CB" w:rsidRDefault="00863C2F">
      <w:pPr>
        <w:pStyle w:val="a0"/>
        <w:ind w:firstLineChars="0" w:firstLine="0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2021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-2023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需求清单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86"/>
        <w:gridCol w:w="1450"/>
        <w:gridCol w:w="1427"/>
      </w:tblGrid>
      <w:tr w:rsidR="00F554C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速率（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东方市第二中学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东方市第一小学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西南大学东方实验中学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东方市第五小学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东方市板桥初级中学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东方市公爱农场中心学校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东方市华侨农场中心学校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东方市板桥镇中沙小学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第二小学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市感城镇宝上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东方市感城镇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入学小学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市感城镇陀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东方市华侨农场柴头小学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东方市华侨农场大坡小学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东方大田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居便小学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东方大田牙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炮小学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东方板桥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抱利小学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河俄贤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东方王沟小学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东河佳西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东方天安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好小学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东方天安中方小学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草小学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河万丁小学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东方板桥新园小学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板桥南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板桥白穴小学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东方大田老马小学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东方三家老乡小学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东方板桥三间小学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东方东河金炳小学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河冲南小学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东方三家玉章小学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市红泉农场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东河苗村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宽带</w:t>
            </w:r>
            <w:r>
              <w:rPr>
                <w:rFonts w:ascii="宋体" w:hAnsi="宋体" w:cs="宋体" w:hint="eastAsia"/>
                <w:kern w:val="0"/>
                <w:sz w:val="24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</w:rPr>
              <w:t>微波代替专线，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计费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东方市第三幼儿园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城镇不磨小学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东方广坝农场红棉二队小学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东方广坝农场红棉区三队小学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东方广坝农场红棉五队小学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东方红泉农场侨三队小学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东方三家镇水东小学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东方三家镇代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东方天安乡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陀牙小学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东方新龙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镇部道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东方新龙镇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龙佑小学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城镇中心幼儿园入学分园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东方八所镇中心幼儿园下名山分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东方三家中心幼儿园窑上分园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东方新龙镇新村幼儿园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城镇不磨幼儿园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东方三家镇红草幼儿园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东方新龙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镇部道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东方特殊教育附属幼儿园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东方海东方小区幼儿园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东方市八所镇中心第三幼儿园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东方市第四幼儿园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东方蓝海湾小区幼儿园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</w:tbl>
    <w:p w:rsidR="00F554CB" w:rsidRDefault="00F554CB">
      <w:pPr>
        <w:pStyle w:val="a0"/>
        <w:ind w:firstLineChars="0" w:firstLine="0"/>
      </w:pPr>
    </w:p>
    <w:p w:rsidR="00F554CB" w:rsidRDefault="00F554CB">
      <w:pPr>
        <w:pStyle w:val="a0"/>
        <w:ind w:firstLineChars="0" w:firstLine="0"/>
      </w:pP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C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包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：北片区和中片区乡镇学校和城区愿意申请的学校</w:t>
      </w: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2020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8-12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需求清单</w:t>
      </w:r>
    </w:p>
    <w:p w:rsidR="00F554CB" w:rsidRDefault="00F554CB">
      <w:pPr>
        <w:pStyle w:val="a0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86"/>
        <w:gridCol w:w="1450"/>
        <w:gridCol w:w="1427"/>
      </w:tblGrid>
      <w:tr w:rsidR="00F554C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速率（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民族中学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港务中学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第二思源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第五小学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第四小学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第七小学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铁路小学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幼儿园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东方市幼儿园）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八所镇中心幼儿园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琼西中学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三家中学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四更中心校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带中心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八所中心校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大田初级中学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大福小学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港门小学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特殊教育学校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第二幼儿园（东方市西南幼儿园）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</w:tbl>
    <w:p w:rsidR="00F554CB" w:rsidRDefault="00F554CB">
      <w:pPr>
        <w:pStyle w:val="a0"/>
      </w:pPr>
    </w:p>
    <w:p w:rsidR="00F554CB" w:rsidRDefault="00863C2F">
      <w:pPr>
        <w:pStyle w:val="a0"/>
        <w:ind w:firstLineChars="0" w:firstLine="0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2021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-2023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需求清单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86"/>
        <w:gridCol w:w="1450"/>
        <w:gridCol w:w="1427"/>
      </w:tblGrid>
      <w:tr w:rsidR="00F554C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速率（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民族中学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港务中学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第二思源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第五小学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第四小学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第七小学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铁路小学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幼儿园（东方市幼儿园）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八所镇中心幼儿园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琼西中学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三家中学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四更中心校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带中心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小岭小学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八所中心校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大田初级中学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大福小学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港门小学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特殊教育学校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CB" w:rsidRDefault="00863C2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  <w:tr w:rsidR="00F554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第二幼儿园（东方市西南幼儿园）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B" w:rsidRDefault="00863C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</w:t>
            </w:r>
          </w:p>
        </w:tc>
      </w:tr>
    </w:tbl>
    <w:p w:rsidR="00F554CB" w:rsidRDefault="00F554CB">
      <w:pPr>
        <w:pStyle w:val="a0"/>
        <w:ind w:firstLineChars="0" w:firstLine="0"/>
      </w:pPr>
    </w:p>
    <w:p w:rsidR="00F554CB" w:rsidRDefault="00F554CB">
      <w:pPr>
        <w:pStyle w:val="a0"/>
        <w:ind w:firstLineChars="0" w:firstLine="0"/>
      </w:pPr>
    </w:p>
    <w:p w:rsidR="00F554CB" w:rsidRDefault="00863C2F"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技术及服务要求</w:t>
      </w:r>
    </w:p>
    <w:p w:rsidR="00F554CB" w:rsidRDefault="00863C2F">
      <w:pPr>
        <w:numPr>
          <w:ilvl w:val="0"/>
          <w:numId w:val="2"/>
        </w:numPr>
        <w:spacing w:line="44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运营商需提供的电路传输比特差错率</w:t>
      </w:r>
      <w:r>
        <w:rPr>
          <w:rFonts w:ascii="宋体" w:hAnsi="宋体" w:cs="宋体" w:hint="eastAsia"/>
          <w:sz w:val="24"/>
        </w:rPr>
        <w:t>&lt;1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 w:hint="eastAsia"/>
          <w:sz w:val="24"/>
        </w:rPr>
        <w:t>10(-5)</w:t>
      </w:r>
      <w:r>
        <w:rPr>
          <w:rFonts w:ascii="宋体" w:hAnsi="宋体" w:cs="宋体" w:hint="eastAsia"/>
          <w:sz w:val="24"/>
        </w:rPr>
        <w:t>。</w:t>
      </w:r>
    </w:p>
    <w:p w:rsidR="00F554CB" w:rsidRDefault="00863C2F">
      <w:pPr>
        <w:numPr>
          <w:ilvl w:val="0"/>
          <w:numId w:val="2"/>
        </w:numPr>
        <w:spacing w:line="44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运营商需提供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小时的不间断服务。</w:t>
      </w:r>
    </w:p>
    <w:p w:rsidR="00F554CB" w:rsidRDefault="00863C2F">
      <w:pPr>
        <w:numPr>
          <w:ilvl w:val="0"/>
          <w:numId w:val="2"/>
        </w:numPr>
        <w:spacing w:line="44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运营</w:t>
      </w:r>
      <w:proofErr w:type="gramStart"/>
      <w:r>
        <w:rPr>
          <w:rFonts w:ascii="宋体" w:hAnsi="宋体" w:cs="宋体" w:hint="eastAsia"/>
          <w:sz w:val="24"/>
        </w:rPr>
        <w:t>商接到</w:t>
      </w:r>
      <w:proofErr w:type="gramEnd"/>
      <w:r>
        <w:rPr>
          <w:rFonts w:ascii="宋体" w:hAnsi="宋体" w:cs="宋体" w:hint="eastAsia"/>
          <w:sz w:val="24"/>
        </w:rPr>
        <w:t>故障申告后，应在半个工作日内响应。故障处理过程中，维护人员应及时向申告人员通告故障处理进展情况。对于疑难故障，需要运营</w:t>
      </w:r>
      <w:proofErr w:type="gramStart"/>
      <w:r>
        <w:rPr>
          <w:rFonts w:ascii="宋体" w:hAnsi="宋体" w:cs="宋体" w:hint="eastAsia"/>
          <w:sz w:val="24"/>
        </w:rPr>
        <w:t>商判</w:t>
      </w:r>
      <w:r>
        <w:rPr>
          <w:rFonts w:ascii="宋体" w:hAnsi="宋体" w:cs="宋体" w:hint="eastAsia"/>
          <w:sz w:val="24"/>
        </w:rPr>
        <w:lastRenderedPageBreak/>
        <w:t>断</w:t>
      </w:r>
      <w:proofErr w:type="gramEnd"/>
      <w:r>
        <w:rPr>
          <w:rFonts w:ascii="宋体" w:hAnsi="宋体" w:cs="宋体" w:hint="eastAsia"/>
          <w:sz w:val="24"/>
        </w:rPr>
        <w:t>和处理时，在正常工作时间，应在</w:t>
      </w:r>
      <w:r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个小时内到达客户现场；在非正常工作时间，应在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个小时内到达客户现场。</w:t>
      </w:r>
    </w:p>
    <w:p w:rsidR="00F554CB" w:rsidRDefault="00863C2F">
      <w:pPr>
        <w:numPr>
          <w:ilvl w:val="0"/>
          <w:numId w:val="2"/>
        </w:numPr>
        <w:spacing w:line="44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应按精品光纤维护规程的规定承担出租电路的日常维护工作，保证达到维护规程规定的质量标准。运营商应按重要通信电路的要求保障甲方所租用的电路。遇有电路阻断的情形时，应在半个工作日内调</w:t>
      </w:r>
      <w:proofErr w:type="gramStart"/>
      <w:r>
        <w:rPr>
          <w:rFonts w:ascii="宋体" w:hAnsi="宋体" w:cs="宋体" w:hint="eastAsia"/>
          <w:sz w:val="24"/>
        </w:rPr>
        <w:t>通临时</w:t>
      </w:r>
      <w:proofErr w:type="gramEnd"/>
      <w:r>
        <w:rPr>
          <w:rFonts w:ascii="宋体" w:hAnsi="宋体" w:cs="宋体" w:hint="eastAsia"/>
          <w:sz w:val="24"/>
        </w:rPr>
        <w:t>备用网络，确保线路正常运行。</w:t>
      </w:r>
    </w:p>
    <w:p w:rsidR="00F554CB" w:rsidRDefault="00863C2F">
      <w:pPr>
        <w:numPr>
          <w:ilvl w:val="0"/>
          <w:numId w:val="2"/>
        </w:numPr>
        <w:spacing w:line="44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如因光缆割接、线路改造、设备停机维修等原因需中断甲方租用的网</w:t>
      </w:r>
      <w:r>
        <w:rPr>
          <w:rFonts w:ascii="宋体" w:hAnsi="宋体" w:cs="宋体" w:hint="eastAsia"/>
          <w:sz w:val="24"/>
        </w:rPr>
        <w:t>络或信号时，应提前</w:t>
      </w:r>
      <w:r>
        <w:rPr>
          <w:rFonts w:ascii="宋体" w:hAnsi="宋体" w:cs="宋体" w:hint="eastAsia"/>
          <w:sz w:val="24"/>
        </w:rPr>
        <w:t xml:space="preserve"> 3</w:t>
      </w:r>
      <w:r>
        <w:rPr>
          <w:rFonts w:ascii="宋体" w:hAnsi="宋体" w:cs="宋体" w:hint="eastAsia"/>
          <w:sz w:val="24"/>
        </w:rPr>
        <w:t>个工作日通知我部，并在网络中断期间为我部提供</w:t>
      </w:r>
      <w:proofErr w:type="gramStart"/>
      <w:r>
        <w:rPr>
          <w:rFonts w:ascii="宋体" w:hAnsi="宋体" w:cs="宋体" w:hint="eastAsia"/>
          <w:sz w:val="24"/>
        </w:rPr>
        <w:t>临时倒通服务</w:t>
      </w:r>
      <w:proofErr w:type="gramEnd"/>
      <w:r>
        <w:rPr>
          <w:rFonts w:ascii="宋体" w:hAnsi="宋体" w:cs="宋体" w:hint="eastAsia"/>
          <w:sz w:val="24"/>
        </w:rPr>
        <w:t>；遇有进行故障抢修、应急通信保障等不可预见的状况时应及时与我部沟通，并在最晚不超过半个工作日内采取</w:t>
      </w:r>
      <w:proofErr w:type="gramStart"/>
      <w:r>
        <w:rPr>
          <w:rFonts w:ascii="宋体" w:hAnsi="宋体" w:cs="宋体" w:hint="eastAsia"/>
          <w:sz w:val="24"/>
        </w:rPr>
        <w:t>临时倒通等</w:t>
      </w:r>
      <w:proofErr w:type="gramEnd"/>
      <w:r>
        <w:rPr>
          <w:rFonts w:ascii="宋体" w:hAnsi="宋体" w:cs="宋体" w:hint="eastAsia"/>
          <w:sz w:val="24"/>
        </w:rPr>
        <w:t>措施以保证该网络的畅通。</w:t>
      </w:r>
    </w:p>
    <w:p w:rsidR="00F554CB" w:rsidRDefault="00F554CB">
      <w:pPr>
        <w:pStyle w:val="a0"/>
        <w:ind w:firstLineChars="0" w:firstLine="0"/>
      </w:pPr>
    </w:p>
    <w:p w:rsidR="00F554CB" w:rsidRDefault="00863C2F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三、验收标准和要求</w:t>
      </w:r>
    </w:p>
    <w:p w:rsidR="00F554CB" w:rsidRDefault="00863C2F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1. </w:t>
      </w:r>
      <w:r>
        <w:rPr>
          <w:rFonts w:ascii="宋体" w:hAnsi="宋体" w:cs="宋体" w:hint="eastAsia"/>
          <w:sz w:val="24"/>
        </w:rPr>
        <w:t>服务期限：线路租用期限为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年，东方市教育教学研究培训中心和供应商的采购合同一年一签。经学校反馈，东方市教育教学研究培训中心有权终止和修改合同，如双方无异议，可续签一年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续签不超过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年。</w:t>
      </w:r>
    </w:p>
    <w:p w:rsidR="00F554CB" w:rsidRDefault="00863C2F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服务地点：用户指定地点。</w:t>
      </w:r>
      <w:r>
        <w:rPr>
          <w:rFonts w:ascii="宋体" w:hAnsi="宋体" w:cs="宋体" w:hint="eastAsia"/>
          <w:sz w:val="24"/>
        </w:rPr>
        <w:t xml:space="preserve"> </w:t>
      </w:r>
    </w:p>
    <w:p w:rsidR="00F554CB" w:rsidRDefault="00863C2F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3. </w:t>
      </w:r>
      <w:r>
        <w:rPr>
          <w:rFonts w:ascii="宋体" w:hAnsi="宋体" w:cs="宋体" w:hint="eastAsia"/>
          <w:sz w:val="24"/>
        </w:rPr>
        <w:t>付款条件：双方协商。</w:t>
      </w:r>
    </w:p>
    <w:p w:rsidR="00F554CB" w:rsidRDefault="00863C2F">
      <w:pPr>
        <w:pStyle w:val="a0"/>
        <w:ind w:firstLine="480"/>
      </w:pPr>
      <w:r>
        <w:rPr>
          <w:rFonts w:ascii="宋体" w:hAnsi="宋体" w:cs="宋体" w:hint="eastAsia"/>
          <w:sz w:val="24"/>
        </w:rPr>
        <w:t xml:space="preserve">4. </w:t>
      </w:r>
      <w:r>
        <w:rPr>
          <w:rFonts w:ascii="宋体" w:hAnsi="宋体" w:cs="宋体" w:hint="eastAsia"/>
          <w:sz w:val="24"/>
        </w:rPr>
        <w:t>验收要求：按标书技</w:t>
      </w:r>
      <w:r>
        <w:rPr>
          <w:rFonts w:ascii="宋体" w:hAnsi="宋体" w:cs="宋体" w:hint="eastAsia"/>
          <w:sz w:val="24"/>
        </w:rPr>
        <w:t>术参数和国家行业标准进行验收。</w:t>
      </w:r>
    </w:p>
    <w:sectPr w:rsidR="00F5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2F" w:rsidRDefault="00863C2F" w:rsidP="003F432E">
      <w:r>
        <w:separator/>
      </w:r>
    </w:p>
  </w:endnote>
  <w:endnote w:type="continuationSeparator" w:id="0">
    <w:p w:rsidR="00863C2F" w:rsidRDefault="00863C2F" w:rsidP="003F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2F" w:rsidRDefault="00863C2F" w:rsidP="003F432E">
      <w:r>
        <w:separator/>
      </w:r>
    </w:p>
  </w:footnote>
  <w:footnote w:type="continuationSeparator" w:id="0">
    <w:p w:rsidR="00863C2F" w:rsidRDefault="00863C2F" w:rsidP="003F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F76E"/>
    <w:multiLevelType w:val="singleLevel"/>
    <w:tmpl w:val="5953F7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461500"/>
    <w:multiLevelType w:val="singleLevel"/>
    <w:tmpl w:val="5A46150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E27C36"/>
    <w:rsid w:val="003F432E"/>
    <w:rsid w:val="00863C2F"/>
    <w:rsid w:val="00F554CB"/>
    <w:rsid w:val="3DE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FE3E4"/>
  <w15:docId w15:val="{ADDC7FE6-AF8C-4B33-AC08-6A9900E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before="60"/>
      <w:ind w:firstLineChars="200" w:firstLine="420"/>
    </w:pPr>
  </w:style>
  <w:style w:type="paragraph" w:styleId="a4">
    <w:name w:val="header"/>
    <w:basedOn w:val="a"/>
    <w:link w:val="a5"/>
    <w:rsid w:val="003F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F432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F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F432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木易木又</dc:creator>
  <cp:lastModifiedBy>ASUS</cp:lastModifiedBy>
  <cp:revision>2</cp:revision>
  <dcterms:created xsi:type="dcterms:W3CDTF">2021-04-08T07:52:00Z</dcterms:created>
  <dcterms:modified xsi:type="dcterms:W3CDTF">2021-04-08T15:26:00Z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