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cs="宋体" w:asciiTheme="minorEastAsia" w:hAnsiTheme="minorEastAsia"/>
          <w:b/>
          <w:kern w:val="28"/>
          <w:sz w:val="24"/>
        </w:rPr>
      </w:pPr>
      <w:bookmarkStart w:id="0" w:name="_GoBack"/>
      <w:bookmarkEnd w:id="0"/>
      <w:r>
        <w:rPr>
          <w:rFonts w:hint="eastAsia" w:cs="宋体" w:asciiTheme="minorEastAsia" w:hAnsiTheme="minorEastAsia"/>
          <w:b/>
          <w:kern w:val="28"/>
          <w:sz w:val="24"/>
        </w:rPr>
        <w:t>采购需求书</w:t>
      </w:r>
    </w:p>
    <w:p>
      <w:pPr>
        <w:spacing w:line="360" w:lineRule="auto"/>
        <w:rPr>
          <w:rFonts w:asciiTheme="minorEastAsia" w:hAnsiTheme="minorEastAsia"/>
          <w:b/>
          <w:sz w:val="24"/>
        </w:rPr>
      </w:pPr>
      <w:r>
        <w:rPr>
          <w:rFonts w:hint="eastAsia" w:asciiTheme="minorEastAsia" w:hAnsiTheme="minorEastAsia"/>
          <w:b/>
          <w:sz w:val="24"/>
        </w:rPr>
        <w:t>一、项目概况</w:t>
      </w:r>
    </w:p>
    <w:p>
      <w:pPr>
        <w:spacing w:line="360" w:lineRule="auto"/>
        <w:rPr>
          <w:rFonts w:asciiTheme="minorEastAsia" w:hAnsiTheme="minorEastAsia"/>
          <w:b/>
          <w:sz w:val="24"/>
        </w:rPr>
      </w:pPr>
      <w:r>
        <w:rPr>
          <w:rFonts w:asciiTheme="minorEastAsia" w:hAnsiTheme="minorEastAsia"/>
          <w:b/>
          <w:sz w:val="24"/>
        </w:rPr>
        <w:t>1</w:t>
      </w:r>
      <w:r>
        <w:rPr>
          <w:rFonts w:hint="eastAsia" w:asciiTheme="minorEastAsia" w:hAnsiTheme="minorEastAsia"/>
          <w:b/>
          <w:sz w:val="24"/>
        </w:rPr>
        <w:t>、</w:t>
      </w:r>
      <w:r>
        <w:rPr>
          <w:rFonts w:asciiTheme="minorEastAsia" w:hAnsiTheme="minorEastAsia"/>
          <w:b/>
          <w:sz w:val="24"/>
        </w:rPr>
        <w:t>项目名称：</w:t>
      </w:r>
      <w:r>
        <w:rPr>
          <w:rFonts w:hint="eastAsia" w:asciiTheme="minorEastAsia" w:hAnsiTheme="minorEastAsia"/>
          <w:sz w:val="24"/>
        </w:rPr>
        <w:t>海口市商务局公开征集2021招商引资及总部企业服务项目</w:t>
      </w:r>
    </w:p>
    <w:p>
      <w:pPr>
        <w:spacing w:line="360" w:lineRule="auto"/>
        <w:rPr>
          <w:rFonts w:asciiTheme="minorEastAsia" w:hAnsiTheme="minorEastAsia"/>
          <w:b/>
          <w:sz w:val="24"/>
        </w:rPr>
      </w:pPr>
      <w:r>
        <w:rPr>
          <w:rFonts w:asciiTheme="minorEastAsia" w:hAnsiTheme="minorEastAsia"/>
          <w:b/>
          <w:sz w:val="24"/>
        </w:rPr>
        <w:t>2</w:t>
      </w:r>
      <w:r>
        <w:rPr>
          <w:rFonts w:hint="eastAsia" w:asciiTheme="minorEastAsia" w:hAnsiTheme="minorEastAsia"/>
          <w:b/>
          <w:sz w:val="24"/>
        </w:rPr>
        <w:t>、</w:t>
      </w:r>
      <w:r>
        <w:rPr>
          <w:rFonts w:asciiTheme="minorEastAsia" w:hAnsiTheme="minorEastAsia"/>
          <w:b/>
          <w:sz w:val="24"/>
        </w:rPr>
        <w:t>预算金额：</w:t>
      </w:r>
      <w:r>
        <w:rPr>
          <w:rFonts w:hint="eastAsia" w:asciiTheme="minorEastAsia" w:hAnsiTheme="minorEastAsia"/>
          <w:sz w:val="24"/>
        </w:rPr>
        <w:t>¥</w:t>
      </w:r>
      <w:r>
        <w:rPr>
          <w:rFonts w:asciiTheme="minorEastAsia" w:hAnsiTheme="minorEastAsia"/>
          <w:sz w:val="24"/>
        </w:rPr>
        <w:t>1800</w:t>
      </w:r>
      <w:r>
        <w:rPr>
          <w:rFonts w:hint="eastAsia" w:asciiTheme="minorEastAsia" w:hAnsiTheme="minorEastAsia"/>
          <w:sz w:val="24"/>
        </w:rPr>
        <w:t>.00</w:t>
      </w:r>
      <w:r>
        <w:rPr>
          <w:rFonts w:asciiTheme="minorEastAsia" w:hAnsiTheme="minorEastAsia"/>
          <w:sz w:val="24"/>
        </w:rPr>
        <w:t>万元，</w:t>
      </w:r>
      <w:r>
        <w:rPr>
          <w:rFonts w:hint="eastAsia" w:asciiTheme="minorEastAsia" w:hAnsiTheme="minorEastAsia"/>
          <w:sz w:val="24"/>
        </w:rPr>
        <w:t>超过项目预算，或者无报价投标的，</w:t>
      </w:r>
      <w:r>
        <w:rPr>
          <w:rFonts w:hint="eastAsia" w:asciiTheme="minorEastAsia" w:hAnsiTheme="minorEastAsia"/>
          <w:b/>
          <w:sz w:val="24"/>
        </w:rPr>
        <w:t>投标无效。</w:t>
      </w:r>
    </w:p>
    <w:p>
      <w:pPr>
        <w:spacing w:line="360" w:lineRule="auto"/>
        <w:rPr>
          <w:rFonts w:asciiTheme="minorEastAsia" w:hAnsiTheme="minorEastAsia"/>
          <w:b/>
          <w:sz w:val="24"/>
        </w:rPr>
      </w:pPr>
      <w:r>
        <w:rPr>
          <w:rFonts w:asciiTheme="minorEastAsia" w:hAnsiTheme="minorEastAsia"/>
          <w:b/>
          <w:sz w:val="24"/>
        </w:rPr>
        <w:t>3</w:t>
      </w:r>
      <w:r>
        <w:rPr>
          <w:rFonts w:hint="eastAsia" w:asciiTheme="minorEastAsia" w:hAnsiTheme="minorEastAsia"/>
          <w:b/>
          <w:sz w:val="24"/>
        </w:rPr>
        <w:t>、</w:t>
      </w:r>
      <w:r>
        <w:rPr>
          <w:rFonts w:asciiTheme="minorEastAsia" w:hAnsiTheme="minorEastAsia"/>
          <w:b/>
          <w:sz w:val="24"/>
        </w:rPr>
        <w:t>项目背景</w:t>
      </w:r>
    </w:p>
    <w:p>
      <w:pPr>
        <w:spacing w:line="360" w:lineRule="auto"/>
        <w:ind w:firstLine="480" w:firstLineChars="200"/>
        <w:rPr>
          <w:rFonts w:asciiTheme="minorEastAsia" w:hAnsiTheme="minorEastAsia"/>
          <w:sz w:val="24"/>
        </w:rPr>
      </w:pPr>
      <w:r>
        <w:rPr>
          <w:rFonts w:hint="eastAsia" w:cs="仿宋" w:asciiTheme="minorEastAsia" w:hAnsiTheme="minorEastAsia"/>
          <w:sz w:val="24"/>
        </w:rPr>
        <w:t>为深入贯彻落实习总书记“</w:t>
      </w:r>
      <w:r>
        <w:rPr>
          <w:rFonts w:cs="仿宋" w:asciiTheme="minorEastAsia" w:hAnsiTheme="minorEastAsia"/>
          <w:sz w:val="24"/>
        </w:rPr>
        <w:t>4.13”重要讲话和中央12号文件精神，努力在海南自由贸易试验区和中国特色自由贸易港建设中扛起海口担当，务实、高效做好海口</w:t>
      </w:r>
      <w:r>
        <w:rPr>
          <w:rFonts w:hint="eastAsia" w:cs="仿宋" w:asciiTheme="minorEastAsia" w:hAnsiTheme="minorEastAsia"/>
          <w:sz w:val="24"/>
        </w:rPr>
        <w:t>市自由贸易港背景下测招商引资工作，促进海口市国内外经贸合作交流，基于公共服务得目的，围绕我市的招商引资工作部署，进行以下工作开展。</w:t>
      </w:r>
    </w:p>
    <w:p>
      <w:pPr>
        <w:autoSpaceDE w:val="0"/>
        <w:autoSpaceDN w:val="0"/>
        <w:adjustRightInd w:val="0"/>
        <w:spacing w:line="360" w:lineRule="auto"/>
        <w:rPr>
          <w:rFonts w:asciiTheme="minorEastAsia" w:hAnsiTheme="minorEastAsia"/>
          <w:b/>
          <w:sz w:val="24"/>
        </w:rPr>
      </w:pPr>
      <w:r>
        <w:rPr>
          <w:rFonts w:hint="eastAsia" w:asciiTheme="minorEastAsia" w:hAnsiTheme="minorEastAsia"/>
          <w:b/>
          <w:sz w:val="24"/>
        </w:rPr>
        <w:t>二、服务内容及要求</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spacing w:line="360" w:lineRule="auto"/>
              <w:jc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br w:type="page"/>
            </w:r>
            <w:r>
              <w:rPr>
                <w:rFonts w:hint="eastAsia" w:asciiTheme="minorEastAsia" w:hAnsiTheme="minorEastAsia"/>
                <w:b/>
                <w:color w:val="000000" w:themeColor="text1"/>
                <w:sz w:val="24"/>
                <w14:textFill>
                  <w14:solidFill>
                    <w14:schemeClr w14:val="tx1"/>
                  </w14:solidFill>
                </w14:textFill>
              </w:rPr>
              <w:t>序号</w:t>
            </w:r>
          </w:p>
        </w:tc>
        <w:tc>
          <w:tcPr>
            <w:tcW w:w="1985" w:type="dxa"/>
            <w:vAlign w:val="center"/>
          </w:tcPr>
          <w:p>
            <w:pPr>
              <w:widowControl/>
              <w:spacing w:line="360" w:lineRule="auto"/>
              <w:jc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项目服务内容</w:t>
            </w:r>
          </w:p>
        </w:tc>
        <w:tc>
          <w:tcPr>
            <w:tcW w:w="6237" w:type="dxa"/>
            <w:vAlign w:val="center"/>
          </w:tcPr>
          <w:p>
            <w:pPr>
              <w:widowControl/>
              <w:spacing w:line="360" w:lineRule="auto"/>
              <w:jc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widowControl/>
              <w:spacing w:line="360" w:lineRule="auto"/>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w:t>
            </w:r>
          </w:p>
        </w:tc>
        <w:tc>
          <w:tcPr>
            <w:tcW w:w="1985" w:type="dxa"/>
            <w:vAlign w:val="center"/>
          </w:tcPr>
          <w:p>
            <w:pPr>
              <w:widowControl/>
              <w:spacing w:line="360" w:lineRule="auto"/>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招商引资重点工作</w:t>
            </w:r>
          </w:p>
        </w:tc>
        <w:tc>
          <w:tcPr>
            <w:tcW w:w="6237" w:type="dxa"/>
          </w:tcPr>
          <w:p>
            <w:pPr>
              <w:widowControl/>
              <w:tabs>
                <w:tab w:val="left" w:pos="312"/>
              </w:tabs>
              <w:spacing w:line="360" w:lineRule="auto"/>
              <w:jc w:val="left"/>
              <w:rPr>
                <w:rFonts w:cs="仿宋_GB2312"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1.主办或协办</w:t>
            </w:r>
            <w:r>
              <w:rPr>
                <w:rFonts w:hint="eastAsia" w:cs="仿宋_GB2312" w:asciiTheme="minorEastAsia" w:hAnsiTheme="minorEastAsia"/>
                <w:b/>
                <w:bCs/>
                <w:color w:val="000000" w:themeColor="text1"/>
                <w:sz w:val="24"/>
                <w14:textFill>
                  <w14:solidFill>
                    <w14:schemeClr w14:val="tx1"/>
                  </w14:solidFill>
                </w14:textFill>
              </w:rPr>
              <w:t>不少于20场</w:t>
            </w:r>
            <w:r>
              <w:rPr>
                <w:rFonts w:hint="eastAsia" w:cs="仿宋_GB2312" w:asciiTheme="minorEastAsia" w:hAnsiTheme="minorEastAsia"/>
                <w:color w:val="000000" w:themeColor="text1"/>
                <w:sz w:val="24"/>
                <w14:textFill>
                  <w14:solidFill>
                    <w14:schemeClr w14:val="tx1"/>
                  </w14:solidFill>
                </w14:textFill>
              </w:rPr>
              <w:t>有影响力的招商推介会，宣传海口招商政策，以会招商，以会引资。</w:t>
            </w:r>
          </w:p>
          <w:p>
            <w:pPr>
              <w:widowControl/>
              <w:numPr>
                <w:ilvl w:val="0"/>
                <w:numId w:val="1"/>
              </w:numPr>
              <w:spacing w:line="360" w:lineRule="auto"/>
              <w:jc w:val="left"/>
              <w:rPr>
                <w:rFonts w:cs="仿宋_GB2312"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面向省外、省内、境外开展招商活动及推介活动，通过开展科技创新创业论坛、科技成果转化推介对接等重点产业招商活动，精准招商、点对点招商；</w:t>
            </w:r>
          </w:p>
          <w:p>
            <w:pPr>
              <w:widowControl/>
              <w:numPr>
                <w:ilvl w:val="0"/>
                <w:numId w:val="1"/>
              </w:numPr>
              <w:spacing w:line="360" w:lineRule="auto"/>
              <w:jc w:val="left"/>
              <w:rPr>
                <w:rFonts w:cs="仿宋_GB2312"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牵头策划、组织、实施本市重大招商引资活动；</w:t>
            </w:r>
          </w:p>
          <w:p>
            <w:pPr>
              <w:widowControl/>
              <w:numPr>
                <w:ilvl w:val="0"/>
                <w:numId w:val="1"/>
              </w:numPr>
              <w:spacing w:line="360" w:lineRule="auto"/>
              <w:jc w:val="left"/>
              <w:rPr>
                <w:rFonts w:cs="仿宋_GB2312"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配合省厅筹备举办双月省重点项目集中签约活动，牵头统筹海口市筹备工作，收集汇总我市签约项目，借助省级活动推动我市项目落地；</w:t>
            </w:r>
          </w:p>
          <w:p>
            <w:pPr>
              <w:widowControl/>
              <w:numPr>
                <w:ilvl w:val="0"/>
                <w:numId w:val="1"/>
              </w:numPr>
              <w:spacing w:line="360" w:lineRule="auto"/>
              <w:jc w:val="left"/>
              <w:rPr>
                <w:rFonts w:cs="仿宋_GB2312"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协助海口市商务局完成海口市招商活动的组织协调及招商工作（如：博鳌亚洲论坛、集中签约、知名企业海口行、厦洽会、消博会、泛珠论坛、北部湾成员大会以及其他大型会展项目等活动的招商工作）。</w:t>
            </w:r>
          </w:p>
          <w:p>
            <w:pPr>
              <w:widowControl/>
              <w:spacing w:line="360" w:lineRule="auto"/>
              <w:jc w:val="left"/>
              <w:rPr>
                <w:rFonts w:cs="仿宋_GB2312" w:asciiTheme="minorEastAsia" w:hAnsiTheme="minorEastAsia"/>
                <w:b/>
                <w:bCs/>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2.组织或协助市领导、部门领导出省开展</w:t>
            </w:r>
            <w:r>
              <w:rPr>
                <w:rFonts w:hint="eastAsia" w:cs="仿宋_GB2312" w:asciiTheme="minorEastAsia" w:hAnsiTheme="minorEastAsia"/>
                <w:b/>
                <w:bCs/>
                <w:color w:val="000000" w:themeColor="text1"/>
                <w:sz w:val="24"/>
                <w14:textFill>
                  <w14:solidFill>
                    <w14:schemeClr w14:val="tx1"/>
                  </w14:solidFill>
                </w14:textFill>
              </w:rPr>
              <w:t>5次以上点对点招商工作。</w:t>
            </w:r>
          </w:p>
          <w:p>
            <w:pPr>
              <w:widowControl/>
              <w:spacing w:line="360" w:lineRule="auto"/>
              <w:jc w:val="left"/>
              <w:rPr>
                <w:rFonts w:cs="仿宋_GB2312"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3.统筹完成市委市政府交办的招商任务指标及相关汇总、统计工作。</w:t>
            </w:r>
          </w:p>
          <w:p>
            <w:pPr>
              <w:widowControl/>
              <w:spacing w:line="360" w:lineRule="auto"/>
              <w:jc w:val="left"/>
              <w:rPr>
                <w:rFonts w:cs="仿宋_GB2312"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4.推动建立“书记专题会”例会机制，建立“五项考核指标”的督办机制，推动完善“四个一批”三色过程管控机制，并建立同级单位招商工作机制。</w:t>
            </w:r>
          </w:p>
          <w:p>
            <w:pPr>
              <w:widowControl/>
              <w:numPr>
                <w:ilvl w:val="0"/>
                <w:numId w:val="2"/>
              </w:numPr>
              <w:spacing w:line="360" w:lineRule="auto"/>
              <w:jc w:val="left"/>
              <w:rPr>
                <w:rFonts w:cs="仿宋_GB2312" w:asciiTheme="minorEastAsia" w:hAnsiTheme="minorEastAsia"/>
                <w:b/>
                <w:bCs/>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筹备每月书记专题会材料及草拟会议纪要工作分工等；</w:t>
            </w:r>
          </w:p>
          <w:p>
            <w:pPr>
              <w:widowControl/>
              <w:numPr>
                <w:ilvl w:val="0"/>
                <w:numId w:val="2"/>
              </w:numPr>
              <w:spacing w:line="360" w:lineRule="auto"/>
              <w:jc w:val="left"/>
              <w:rPr>
                <w:rFonts w:cs="仿宋_GB2312"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建立重点园区联动机制、各行政区联动机制、各产业部门联动机制；</w:t>
            </w:r>
          </w:p>
          <w:p>
            <w:pPr>
              <w:widowControl/>
              <w:numPr>
                <w:ilvl w:val="0"/>
                <w:numId w:val="2"/>
              </w:numPr>
              <w:spacing w:line="360" w:lineRule="auto"/>
              <w:jc w:val="left"/>
              <w:rPr>
                <w:rFonts w:cs="仿宋_GB2312"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积极推动完成2021年市委市政府下达的招商引资考核指标。</w:t>
            </w:r>
          </w:p>
          <w:p>
            <w:pPr>
              <w:widowControl/>
              <w:spacing w:line="360" w:lineRule="auto"/>
              <w:jc w:val="left"/>
              <w:rPr>
                <w:rFonts w:cs="仿宋_GB2312"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5.重点项目对接。做好分管副市长对口的省市重点项目及社会投资项目进展情况报送、现场调研等工作，协调解决企业、项目存在问题的反馈。</w:t>
            </w:r>
          </w:p>
          <w:p>
            <w:pPr>
              <w:widowControl/>
              <w:spacing w:line="360" w:lineRule="auto"/>
              <w:jc w:val="left"/>
              <w:rPr>
                <w:rFonts w:cs="仿宋_GB2312"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6.积极引进国际高端创新创业资源、团队，提高产业链、创新链价值能级。</w:t>
            </w:r>
          </w:p>
          <w:p>
            <w:pPr>
              <w:widowControl/>
              <w:spacing w:line="360" w:lineRule="auto"/>
              <w:jc w:val="left"/>
              <w:rPr>
                <w:rFonts w:cs="仿宋_GB2312"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7.配合市商务局做好全市招商引资考核工作。</w:t>
            </w:r>
          </w:p>
          <w:p>
            <w:pPr>
              <w:widowControl/>
              <w:spacing w:line="360" w:lineRule="auto"/>
              <w:jc w:val="left"/>
              <w:rPr>
                <w:rFonts w:cs="仿宋" w:asciiTheme="minorEastAsia" w:hAnsiTheme="minorEastAsia"/>
                <w:color w:val="000000" w:themeColor="text1"/>
                <w:sz w:val="24"/>
                <w14:textFill>
                  <w14:solidFill>
                    <w14:schemeClr w14:val="tx1"/>
                  </w14:solidFill>
                </w14:textFill>
              </w:rPr>
            </w:pPr>
            <w:r>
              <w:rPr>
                <w:rFonts w:hint="eastAsia" w:cs="仿宋_GB2312" w:asciiTheme="minorEastAsia" w:hAnsiTheme="minorEastAsia"/>
                <w:color w:val="000000" w:themeColor="text1"/>
                <w:sz w:val="24"/>
                <w14:textFill>
                  <w14:solidFill>
                    <w14:schemeClr w14:val="tx1"/>
                  </w14:solidFill>
                </w14:textFill>
              </w:rPr>
              <w:t>8.统筹我市招商引资工作，制定和实施本市招商引资中长期规划与年度工作计划。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trPr>
        <w:tc>
          <w:tcPr>
            <w:tcW w:w="817" w:type="dxa"/>
            <w:vAlign w:val="center"/>
          </w:tcPr>
          <w:p>
            <w:pPr>
              <w:widowControl/>
              <w:spacing w:line="360" w:lineRule="auto"/>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w:t>
            </w:r>
          </w:p>
        </w:tc>
        <w:tc>
          <w:tcPr>
            <w:tcW w:w="1985" w:type="dxa"/>
            <w:vAlign w:val="center"/>
          </w:tcPr>
          <w:p>
            <w:pPr>
              <w:widowControl/>
              <w:spacing w:line="360" w:lineRule="auto"/>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招商引资宣传工作</w:t>
            </w:r>
          </w:p>
        </w:tc>
        <w:tc>
          <w:tcPr>
            <w:tcW w:w="6237" w:type="dxa"/>
          </w:tcPr>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1.持续优化全球投资服务平台与全球投资服务电话热线。通过网站、微信等新媒体平台、“蓝海汇”自贸港区招商服务平台为客商提供服务。</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2.针对多场大型招商活动进行多渠道专项宣传报道，开展</w:t>
            </w:r>
            <w:r>
              <w:rPr>
                <w:rFonts w:hint="eastAsia" w:asciiTheme="minorEastAsia" w:hAnsiTheme="minorEastAsia"/>
                <w:b/>
                <w:bCs/>
                <w:color w:val="000000" w:themeColor="text1"/>
                <w:sz w:val="24"/>
                <w14:textFill>
                  <w14:solidFill>
                    <w14:schemeClr w14:val="tx1"/>
                  </w14:solidFill>
                </w14:textFill>
              </w:rPr>
              <w:t>5次以上专题宣传活动</w:t>
            </w:r>
            <w:r>
              <w:rPr>
                <w:rFonts w:hint="eastAsia" w:asciiTheme="minorEastAsia" w:hAnsiTheme="minorEastAsia"/>
                <w:color w:val="000000" w:themeColor="text1"/>
                <w:sz w:val="24"/>
                <w14:textFill>
                  <w14:solidFill>
                    <w14:schemeClr w14:val="tx1"/>
                  </w14:solidFill>
                </w14:textFill>
              </w:rPr>
              <w:t>。</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3.利用</w:t>
            </w:r>
            <w:r>
              <w:rPr>
                <w:rFonts w:hint="eastAsia" w:asciiTheme="minorEastAsia" w:hAnsiTheme="minorEastAsia"/>
                <w:b/>
                <w:bCs/>
                <w:color w:val="000000" w:themeColor="text1"/>
                <w:sz w:val="24"/>
                <w14:textFill>
                  <w14:solidFill>
                    <w14:schemeClr w14:val="tx1"/>
                  </w14:solidFill>
                </w14:textFill>
              </w:rPr>
              <w:t>“海招网”开展8次以上宣传</w:t>
            </w:r>
            <w:r>
              <w:rPr>
                <w:rFonts w:hint="eastAsia" w:asciiTheme="minorEastAsia" w:hAnsiTheme="minorEastAsia"/>
                <w:color w:val="000000" w:themeColor="text1"/>
                <w:sz w:val="24"/>
                <w14:textFill>
                  <w14:solidFill>
                    <w14:schemeClr w14:val="tx1"/>
                  </w14:solidFill>
                </w14:textFill>
              </w:rPr>
              <w:t>，积极扩大海口招商成果影响力。</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4.制作印刷招商宣传手册及其他物资。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5" w:hRule="atLeast"/>
        </w:trPr>
        <w:tc>
          <w:tcPr>
            <w:tcW w:w="817" w:type="dxa"/>
            <w:vAlign w:val="center"/>
          </w:tcPr>
          <w:p>
            <w:pPr>
              <w:widowControl/>
              <w:spacing w:line="360" w:lineRule="auto"/>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w:t>
            </w:r>
          </w:p>
        </w:tc>
        <w:tc>
          <w:tcPr>
            <w:tcW w:w="1985" w:type="dxa"/>
            <w:vAlign w:val="center"/>
          </w:tcPr>
          <w:p>
            <w:pPr>
              <w:widowControl/>
              <w:spacing w:line="360" w:lineRule="auto"/>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基础招商服务</w:t>
            </w:r>
          </w:p>
        </w:tc>
        <w:tc>
          <w:tcPr>
            <w:tcW w:w="6237" w:type="dxa"/>
          </w:tcPr>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1.强化招商服务的智力支撑，强化重点产业和重点企业的深度研究并形成</w:t>
            </w:r>
            <w:r>
              <w:rPr>
                <w:rFonts w:hint="eastAsia" w:asciiTheme="minorEastAsia" w:hAnsiTheme="minorEastAsia"/>
                <w:b/>
                <w:bCs/>
                <w:color w:val="000000" w:themeColor="text1"/>
                <w:sz w:val="24"/>
                <w14:textFill>
                  <w14:solidFill>
                    <w14:schemeClr w14:val="tx1"/>
                  </w14:solidFill>
                </w14:textFill>
              </w:rPr>
              <w:t>8份以上的分析报告</w:t>
            </w:r>
            <w:r>
              <w:rPr>
                <w:rFonts w:hint="eastAsia" w:asciiTheme="minorEastAsia" w:hAnsiTheme="minorEastAsia"/>
                <w:color w:val="000000" w:themeColor="text1"/>
                <w:sz w:val="24"/>
                <w14:textFill>
                  <w14:solidFill>
                    <w14:schemeClr w14:val="tx1"/>
                  </w14:solidFill>
                </w14:textFill>
              </w:rPr>
              <w:t>。</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2.收集整理海口市招商引资基本信息，包括但不限于：楼宇、园区、就业等相关情况。</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3.负责统计、评估、分析本市招商引资情况，汇总全市招商签约项目情况；跟踪掌握招商引资项目情况，更新进展，收集盖章版签约协议。</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4.做好签约项目进展情况更新、税收、营收、投资等数据统计以及相关服务保障工作。</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5.研究建立招商引资机制，组织编制本市招商项目储备库，发布本市招商引资项目。</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6.开展制度集成创新工作。如：建立“政策咨询服务专窗”集合招商引资、办事指南、政策宣传、活动信息发布、投资资讯、投诉受理通道等功能一体的政策咨询服务，强化信息服务和政策精准落地，力争制度集成创新典型案例。</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7.配合市商务局报送招商引资各类工作进展情况、存在问题、工作措施、下一步工作计划及相关招商、项目服务工作等。</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8.按季度向市商务局报送开展招商引资工作情况报告及年中、年度工作总结。</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9.</w:t>
            </w:r>
            <w:r>
              <w:rPr>
                <w:rFonts w:hint="eastAsia" w:asciiTheme="minorEastAsia" w:hAnsiTheme="minorEastAsia"/>
                <w:b/>
                <w:bCs/>
                <w:color w:val="000000" w:themeColor="text1"/>
                <w:sz w:val="24"/>
                <w14:textFill>
                  <w14:solidFill>
                    <w14:schemeClr w14:val="tx1"/>
                  </w14:solidFill>
                </w14:textFill>
              </w:rPr>
              <w:t>固定2名文笔过硬并经市商务局认可的专员到市商务局负责协调、沟通、办理招商引资相关工作。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trPr>
        <w:tc>
          <w:tcPr>
            <w:tcW w:w="817" w:type="dxa"/>
            <w:vAlign w:val="center"/>
          </w:tcPr>
          <w:p>
            <w:pPr>
              <w:widowControl/>
              <w:spacing w:line="360" w:lineRule="auto"/>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w:t>
            </w:r>
          </w:p>
        </w:tc>
        <w:tc>
          <w:tcPr>
            <w:tcW w:w="1985" w:type="dxa"/>
            <w:vAlign w:val="center"/>
          </w:tcPr>
          <w:p>
            <w:pPr>
              <w:widowControl/>
              <w:spacing w:line="360" w:lineRule="auto"/>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招商保障服务</w:t>
            </w:r>
          </w:p>
        </w:tc>
        <w:tc>
          <w:tcPr>
            <w:tcW w:w="6237" w:type="dxa"/>
          </w:tcPr>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1.对接企业来访，做好企业走访会见。开展招商引资项目“小秘书”工作，包括企业来访会见及项目洽谈、考察、签约、落地、协调等一对一服务。为企业或项目落地提供</w:t>
            </w:r>
            <w:r>
              <w:rPr>
                <w:rFonts w:hint="eastAsia" w:asciiTheme="minorEastAsia" w:hAnsiTheme="minorEastAsia"/>
                <w:b/>
                <w:bCs/>
                <w:color w:val="000000" w:themeColor="text1"/>
                <w:sz w:val="24"/>
                <w14:textFill>
                  <w14:solidFill>
                    <w14:schemeClr w14:val="tx1"/>
                  </w14:solidFill>
                </w14:textFill>
              </w:rPr>
              <w:t>招商引资保障服务累计50次以上。</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2.做好接待上级领导招商考察调研工作。</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3.协助海口招商引资工作领导小组办公室开展招商引资相关工作。</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4.梳理招商引资政策，更新政策汇编内容,做好招商保障服务。</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5.制定本市区域经济合作计划和措施，组织实施国内外经济合作，协助政府单位开展合作交流活动，加强与其他城市之间经济协作联络。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spacing w:line="360" w:lineRule="auto"/>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w:t>
            </w:r>
          </w:p>
        </w:tc>
        <w:tc>
          <w:tcPr>
            <w:tcW w:w="1985" w:type="dxa"/>
            <w:vAlign w:val="center"/>
          </w:tcPr>
          <w:p>
            <w:pPr>
              <w:widowControl/>
              <w:spacing w:line="360" w:lineRule="auto"/>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总部企业服务</w:t>
            </w:r>
          </w:p>
        </w:tc>
        <w:tc>
          <w:tcPr>
            <w:tcW w:w="6237" w:type="dxa"/>
          </w:tcPr>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w:t>
            </w:r>
            <w:r>
              <w:rPr>
                <w:rFonts w:hint="eastAsia" w:asciiTheme="minorEastAsia" w:hAnsiTheme="minorEastAsia"/>
                <w:b/>
                <w:bCs/>
                <w:color w:val="000000" w:themeColor="text1"/>
                <w:sz w:val="24"/>
                <w14:textFill>
                  <w14:solidFill>
                    <w14:schemeClr w14:val="tx1"/>
                  </w14:solidFill>
                </w14:textFill>
              </w:rPr>
              <w:t>总部企业服务工作</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（1）开展总部经济和楼宇经济数据统计。按月完成总部企业月报（6月完成半年报，12月完成年报），报告数据详实、分析准确，</w:t>
            </w:r>
            <w:r>
              <w:rPr>
                <w:rFonts w:hint="eastAsia" w:asciiTheme="minorEastAsia" w:hAnsiTheme="minorEastAsia"/>
                <w:b/>
                <w:bCs/>
                <w:color w:val="000000" w:themeColor="text1"/>
                <w:sz w:val="24"/>
                <w14:textFill>
                  <w14:solidFill>
                    <w14:schemeClr w14:val="tx1"/>
                  </w14:solidFill>
                </w14:textFill>
              </w:rPr>
              <w:t>完成率达到100%，</w:t>
            </w:r>
            <w:r>
              <w:rPr>
                <w:rFonts w:hint="eastAsia" w:asciiTheme="minorEastAsia" w:hAnsiTheme="minorEastAsia"/>
                <w:color w:val="000000" w:themeColor="text1"/>
                <w:sz w:val="24"/>
                <w14:textFill>
                  <w14:solidFill>
                    <w14:schemeClr w14:val="tx1"/>
                  </w14:solidFill>
                </w14:textFill>
              </w:rPr>
              <w:t>政务信息采用不少于3篇。完成全市楼宇经济基础数据普查，形成楼宇经济发展半年报（6月完成半年报，12月完成年报），报告数据详实、分析准确，</w:t>
            </w:r>
            <w:r>
              <w:rPr>
                <w:rFonts w:hint="eastAsia" w:asciiTheme="minorEastAsia" w:hAnsiTheme="minorEastAsia"/>
                <w:b/>
                <w:bCs/>
                <w:color w:val="000000" w:themeColor="text1"/>
                <w:sz w:val="24"/>
                <w14:textFill>
                  <w14:solidFill>
                    <w14:schemeClr w14:val="tx1"/>
                  </w14:solidFill>
                </w14:textFill>
              </w:rPr>
              <w:t>完成率达到100%，政务信息采用不少于1篇。</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（2）形成2021年总部经济发展蓝皮书。</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（3）做好总部企业对外宣传工作。利用展览展会及对外招商机会，对有意愿的总部企业进行宣传推广。</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（4）围绕总部企业、楼宇入驻企业管理、需求等内容，组织总部企业及楼宇入住企业岛外学习。</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围绕“一站式重点企业服务平台”，打通“全产业链招商服务平台运营”、“服务响应”、“服务评价”、“服务监督”、“产业链搭建”、“信息共享”等服务机制，建立衔接需求与服务的一整套标准操作工作流程，形成服务案例。</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（6）及时了解企业关于政务、专业服务等方面诉，形成针对总部企业及重点招商引资企业，及时了解企业关于政务、专业服务等方面诉求。</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（7）推行“店小二”服务模式，无偿为总部企业和重点招商企业提供注册变更、税务登记、银行开户、备案许可、刻制印章等“一条龙”代办服务。按月提交当月服务企业名录及服务事项。</w:t>
            </w:r>
          </w:p>
          <w:p>
            <w:pPr>
              <w:widowControl/>
              <w:spacing w:line="360" w:lineRule="auto"/>
              <w:jc w:val="left"/>
              <w:rPr>
                <w:rFonts w:asciiTheme="minorEastAsia" w:hAnsiTheme="minorEastAsia"/>
                <w:b/>
                <w:bCs/>
                <w:color w:val="000000" w:themeColor="text1"/>
                <w:sz w:val="24"/>
                <w14:textFill>
                  <w14:solidFill>
                    <w14:schemeClr w14:val="tx1"/>
                  </w14:solidFill>
                </w14:textFill>
              </w:rPr>
            </w:pPr>
            <w:r>
              <w:rPr>
                <w:rFonts w:hint="eastAsia" w:asciiTheme="minorEastAsia" w:hAnsiTheme="minorEastAsia"/>
                <w:b/>
                <w:bCs/>
                <w:color w:val="000000" w:themeColor="text1"/>
                <w:sz w:val="24"/>
                <w14:textFill>
                  <w14:solidFill>
                    <w14:schemeClr w14:val="tx1"/>
                  </w14:solidFill>
                </w14:textFill>
              </w:rPr>
              <w:t>2.</w:t>
            </w:r>
            <w:r>
              <w:rPr>
                <w:rFonts w:asciiTheme="minorEastAsia" w:hAnsiTheme="minorEastAsia"/>
                <w:b/>
                <w:bCs/>
                <w:color w:val="000000" w:themeColor="text1"/>
                <w:sz w:val="24"/>
                <w14:textFill>
                  <w14:solidFill>
                    <w14:schemeClr w14:val="tx1"/>
                  </w14:solidFill>
                </w14:textFill>
              </w:rPr>
              <w:t>总部企业</w:t>
            </w:r>
            <w:r>
              <w:rPr>
                <w:rFonts w:hint="eastAsia" w:asciiTheme="minorEastAsia" w:hAnsiTheme="minorEastAsia"/>
                <w:b/>
                <w:bCs/>
                <w:color w:val="000000" w:themeColor="text1"/>
                <w:sz w:val="24"/>
                <w14:textFill>
                  <w14:solidFill>
                    <w14:schemeClr w14:val="tx1"/>
                  </w14:solidFill>
                </w14:textFill>
              </w:rPr>
              <w:t>招商工作</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（1）建立总部企业和商务楼宇的招商项目库。</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（2）完成总部企业、楼宇入驻企业的引进。</w:t>
            </w:r>
            <w:r>
              <w:rPr>
                <w:rFonts w:hint="eastAsia" w:asciiTheme="minorEastAsia" w:hAnsiTheme="minorEastAsia"/>
                <w:b/>
                <w:bCs/>
                <w:color w:val="000000" w:themeColor="text1"/>
                <w:sz w:val="24"/>
                <w14:textFill>
                  <w14:solidFill>
                    <w14:schemeClr w14:val="tx1"/>
                  </w14:solidFill>
                </w14:textFill>
              </w:rPr>
              <w:t>全年引进5家符合总部企业认定标准的企业提交申请。</w:t>
            </w:r>
          </w:p>
          <w:p>
            <w:pPr>
              <w:widowControl/>
              <w:spacing w:line="360" w:lineRule="auto"/>
              <w:jc w:val="left"/>
              <w:rPr>
                <w:rFonts w:asciiTheme="minorEastAsia" w:hAnsiTheme="minorEastAsia"/>
                <w:b/>
                <w:bCs/>
                <w:color w:val="000000" w:themeColor="text1"/>
                <w:sz w:val="24"/>
                <w14:textFill>
                  <w14:solidFill>
                    <w14:schemeClr w14:val="tx1"/>
                  </w14:solidFill>
                </w14:textFill>
              </w:rPr>
            </w:pPr>
            <w:r>
              <w:rPr>
                <w:rFonts w:hint="eastAsia" w:asciiTheme="minorEastAsia" w:hAnsiTheme="minorEastAsia"/>
                <w:b/>
                <w:bCs/>
                <w:color w:val="000000" w:themeColor="text1"/>
                <w:sz w:val="24"/>
                <w14:textFill>
                  <w14:solidFill>
                    <w14:schemeClr w14:val="tx1"/>
                  </w14:solidFill>
                </w14:textFill>
              </w:rPr>
              <w:t>3.</w:t>
            </w:r>
            <w:r>
              <w:rPr>
                <w:rFonts w:asciiTheme="minorEastAsia" w:hAnsiTheme="minorEastAsia"/>
                <w:b/>
                <w:bCs/>
                <w:color w:val="000000" w:themeColor="text1"/>
                <w:sz w:val="24"/>
                <w14:textFill>
                  <w14:solidFill>
                    <w14:schemeClr w14:val="tx1"/>
                  </w14:solidFill>
                </w14:textFill>
              </w:rPr>
              <w:t>总部</w:t>
            </w:r>
            <w:r>
              <w:rPr>
                <w:rFonts w:hint="eastAsia" w:asciiTheme="minorEastAsia" w:hAnsiTheme="minorEastAsia"/>
                <w:b/>
                <w:bCs/>
                <w:color w:val="000000" w:themeColor="text1"/>
                <w:sz w:val="24"/>
                <w14:textFill>
                  <w14:solidFill>
                    <w14:schemeClr w14:val="tx1"/>
                  </w14:solidFill>
                </w14:textFill>
              </w:rPr>
              <w:t>企业认定工作</w:t>
            </w:r>
          </w:p>
          <w:p>
            <w:pPr>
              <w:widowControl/>
              <w:spacing w:line="360" w:lineRule="auto"/>
              <w:jc w:val="left"/>
              <w:rPr>
                <w:rFonts w:asciiTheme="minorEastAsia" w:hAnsiTheme="minorEastAsia"/>
                <w:b/>
                <w:bCs/>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（1）根据企业经营情况（统计部门数据）主动上门对接，邀请企业进行总部认定并协助申请认定总部企业组织申请材料，</w:t>
            </w:r>
            <w:r>
              <w:rPr>
                <w:rFonts w:hint="eastAsia" w:asciiTheme="minorEastAsia" w:hAnsiTheme="minorEastAsia"/>
                <w:b/>
                <w:bCs/>
                <w:color w:val="000000" w:themeColor="text1"/>
                <w:sz w:val="24"/>
                <w14:textFill>
                  <w14:solidFill>
                    <w14:schemeClr w14:val="tx1"/>
                  </w14:solidFill>
                </w14:textFill>
              </w:rPr>
              <w:t>3个工作日内提交市商务局。</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w:t>
            </w:r>
            <w:r>
              <w:rPr>
                <w:rFonts w:asciiTheme="minorEastAsia" w:hAnsiTheme="minorEastAsia"/>
                <w:color w:val="000000" w:themeColor="text1"/>
                <w:sz w:val="24"/>
                <w14:textFill>
                  <w14:solidFill>
                    <w14:schemeClr w14:val="tx1"/>
                  </w14:solidFill>
                </w14:textFill>
              </w:rPr>
              <w:t>建立海口市总部企业“一企一账”资料台账，实时更新企业情况。</w:t>
            </w:r>
          </w:p>
          <w:p>
            <w:pPr>
              <w:widowControl/>
              <w:spacing w:line="360" w:lineRule="auto"/>
              <w:jc w:val="left"/>
              <w:rPr>
                <w:rFonts w:asciiTheme="minorEastAsia" w:hAnsiTheme="minorEastAsia"/>
                <w:b/>
                <w:bCs/>
                <w:color w:val="000000" w:themeColor="text1"/>
                <w:sz w:val="24"/>
                <w14:textFill>
                  <w14:solidFill>
                    <w14:schemeClr w14:val="tx1"/>
                  </w14:solidFill>
                </w14:textFill>
              </w:rPr>
            </w:pPr>
            <w:r>
              <w:rPr>
                <w:rFonts w:hint="eastAsia" w:asciiTheme="minorEastAsia" w:hAnsiTheme="minorEastAsia"/>
                <w:b/>
                <w:bCs/>
                <w:color w:val="000000" w:themeColor="text1"/>
                <w:sz w:val="24"/>
                <w14:textFill>
                  <w14:solidFill>
                    <w14:schemeClr w14:val="tx1"/>
                  </w14:solidFill>
                </w14:textFill>
              </w:rPr>
              <w:t>4.总部经济政策兑现工作</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（1）总部企业购房购车申请审核：完成总部企业购房购车申请审核工作，年终由第三方审计机构进行专项审核，根据审核结果考核。</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（2）协助总部企业办理人才落户，人才政策落地（含人才推荐、招聘、组织等工作）申请。</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（3）省级及市级总部经济政策调整后进行总部经济政策宣讲。</w:t>
            </w:r>
          </w:p>
          <w:p>
            <w:pPr>
              <w:widowControl/>
              <w:spacing w:line="360" w:lineRule="auto"/>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（4）组织政策兑现相关单位赴外省考察调研。</w:t>
            </w:r>
          </w:p>
        </w:tc>
      </w:tr>
    </w:tbl>
    <w:p>
      <w:pPr>
        <w:spacing w:line="360" w:lineRule="auto"/>
        <w:rPr>
          <w:rFonts w:asciiTheme="minorEastAsia" w:hAnsiTheme="minorEastAsia"/>
          <w:b/>
          <w:sz w:val="24"/>
        </w:rPr>
      </w:pPr>
      <w:r>
        <w:rPr>
          <w:rFonts w:hint="eastAsia" w:asciiTheme="minorEastAsia" w:hAnsiTheme="minorEastAsia"/>
          <w:b/>
          <w:sz w:val="24"/>
        </w:rPr>
        <w:t>三、商务要求</w:t>
      </w:r>
    </w:p>
    <w:p>
      <w:pPr>
        <w:spacing w:line="360" w:lineRule="auto"/>
        <w:rPr>
          <w:rFonts w:asciiTheme="minorEastAsia" w:hAnsiTheme="minorEastAsia"/>
          <w:sz w:val="24"/>
        </w:rPr>
      </w:pPr>
      <w:r>
        <w:rPr>
          <w:rFonts w:asciiTheme="minorEastAsia" w:hAnsiTheme="minorEastAsia"/>
          <w:sz w:val="24"/>
        </w:rPr>
        <w:t>1、服务期</w:t>
      </w:r>
      <w:r>
        <w:rPr>
          <w:rFonts w:hint="eastAsia" w:asciiTheme="minorEastAsia" w:hAnsiTheme="minorEastAsia"/>
          <w:sz w:val="24"/>
        </w:rPr>
        <w:t>：</w:t>
      </w:r>
      <w:r>
        <w:rPr>
          <w:rFonts w:hint="eastAsia" w:asciiTheme="minorEastAsia" w:hAnsiTheme="minorEastAsia"/>
          <w:sz w:val="24"/>
          <w:u w:val="single"/>
        </w:rPr>
        <w:t>合同签订之日起至2021年12月31日</w:t>
      </w:r>
      <w:r>
        <w:rPr>
          <w:rFonts w:hint="eastAsia" w:asciiTheme="minorEastAsia" w:hAnsiTheme="minorEastAsia"/>
          <w:sz w:val="24"/>
        </w:rPr>
        <w:t>。</w:t>
      </w:r>
    </w:p>
    <w:p>
      <w:pPr>
        <w:spacing w:line="360" w:lineRule="auto"/>
        <w:rPr>
          <w:rFonts w:asciiTheme="minorEastAsia" w:hAnsiTheme="minorEastAsia"/>
          <w:sz w:val="24"/>
        </w:rPr>
      </w:pPr>
      <w:r>
        <w:rPr>
          <w:rFonts w:asciiTheme="minorEastAsia" w:hAnsiTheme="minorEastAsia"/>
          <w:sz w:val="24"/>
        </w:rPr>
        <w:t>2、</w:t>
      </w:r>
      <w:r>
        <w:rPr>
          <w:rFonts w:hint="eastAsia" w:cs="Arial" w:asciiTheme="minorEastAsia" w:hAnsiTheme="minorEastAsia"/>
          <w:sz w:val="24"/>
        </w:rPr>
        <w:t>项目实施地点：</w:t>
      </w:r>
      <w:r>
        <w:rPr>
          <w:rFonts w:cs="Arial" w:asciiTheme="minorEastAsia" w:hAnsiTheme="minorEastAsia"/>
          <w:sz w:val="24"/>
          <w:u w:val="single"/>
        </w:rPr>
        <w:t>采购人指定地点</w:t>
      </w:r>
      <w:r>
        <w:rPr>
          <w:rFonts w:hint="eastAsia" w:asciiTheme="minorEastAsia" w:hAnsiTheme="minorEastAsia"/>
          <w:sz w:val="24"/>
        </w:rPr>
        <w:t>。</w:t>
      </w:r>
    </w:p>
    <w:p>
      <w:pPr>
        <w:spacing w:line="360" w:lineRule="auto"/>
        <w:rPr>
          <w:rFonts w:asciiTheme="minorEastAsia" w:hAnsiTheme="minorEastAsia"/>
          <w:sz w:val="24"/>
        </w:rPr>
      </w:pPr>
      <w:r>
        <w:rPr>
          <w:rFonts w:asciiTheme="minorEastAsia" w:hAnsiTheme="minorEastAsia"/>
          <w:sz w:val="24"/>
        </w:rPr>
        <w:t>3、付款方式：</w:t>
      </w:r>
      <w:r>
        <w:rPr>
          <w:rFonts w:hint="eastAsia" w:asciiTheme="minorEastAsia" w:hAnsiTheme="minorEastAsia"/>
          <w:sz w:val="24"/>
          <w:u w:val="single"/>
        </w:rPr>
        <w:t>具体以合同约定为准</w:t>
      </w:r>
      <w:r>
        <w:rPr>
          <w:rFonts w:hint="eastAsia" w:asciiTheme="minorEastAsia" w:hAnsiTheme="minorEastAsia"/>
          <w:sz w:val="24"/>
        </w:rPr>
        <w:t>。</w:t>
      </w:r>
    </w:p>
    <w:p>
      <w:pPr>
        <w:spacing w:line="360" w:lineRule="auto"/>
        <w:rPr>
          <w:rFonts w:asciiTheme="minorEastAsia" w:hAnsiTheme="minorEastAsia"/>
          <w:sz w:val="24"/>
        </w:rPr>
      </w:pPr>
      <w:r>
        <w:rPr>
          <w:rFonts w:asciiTheme="minorEastAsia" w:hAnsiTheme="minorEastAsia"/>
          <w:sz w:val="24"/>
        </w:rPr>
        <w:t>4</w:t>
      </w:r>
      <w:r>
        <w:rPr>
          <w:rFonts w:hint="eastAsia" w:asciiTheme="minorEastAsia" w:hAnsiTheme="minorEastAsia"/>
          <w:sz w:val="24"/>
        </w:rPr>
        <w:t>、</w:t>
      </w:r>
      <w:r>
        <w:rPr>
          <w:rFonts w:asciiTheme="minorEastAsia" w:hAnsiTheme="minorEastAsia"/>
          <w:sz w:val="24"/>
        </w:rPr>
        <w:t>验收要求：按</w:t>
      </w:r>
      <w:r>
        <w:rPr>
          <w:rFonts w:hint="eastAsia" w:asciiTheme="minorEastAsia" w:hAnsiTheme="minorEastAsia"/>
          <w:sz w:val="24"/>
        </w:rPr>
        <w:t>招标文件及中标供应商投标文件及国家、地方和行业的相关政策、法规实施。项目结束后，中标单位须配合采购单位做好所有项目验收工作。</w:t>
      </w:r>
    </w:p>
    <w:p>
      <w:pPr>
        <w:spacing w:line="360" w:lineRule="auto"/>
        <w:rPr>
          <w:rFonts w:asciiTheme="minorEastAsia" w:hAnsiTheme="minorEastAsia"/>
          <w:sz w:val="24"/>
        </w:rPr>
      </w:pPr>
      <w:r>
        <w:rPr>
          <w:rFonts w:asciiTheme="minorEastAsia" w:hAnsiTheme="minorEastAsia"/>
          <w:sz w:val="24"/>
        </w:rPr>
        <w:t>5</w:t>
      </w:r>
      <w:r>
        <w:rPr>
          <w:rFonts w:hint="eastAsia" w:asciiTheme="minorEastAsia" w:hAnsiTheme="minorEastAsia"/>
          <w:sz w:val="24"/>
        </w:rPr>
        <w:t>、</w:t>
      </w:r>
      <w:r>
        <w:rPr>
          <w:rFonts w:asciiTheme="minorEastAsia" w:hAnsiTheme="minorEastAsia"/>
          <w:sz w:val="24"/>
        </w:rPr>
        <w:t>过程中资料的撰写、整理、制作、呈现得到</w:t>
      </w:r>
      <w:r>
        <w:rPr>
          <w:rFonts w:hint="eastAsia" w:asciiTheme="minorEastAsia" w:hAnsiTheme="minorEastAsia"/>
          <w:sz w:val="24"/>
        </w:rPr>
        <w:t>采购单位</w:t>
      </w:r>
      <w:r>
        <w:rPr>
          <w:rFonts w:asciiTheme="minorEastAsia" w:hAnsiTheme="minorEastAsia"/>
          <w:sz w:val="24"/>
        </w:rPr>
        <w:t>签字确认。</w:t>
      </w:r>
    </w:p>
    <w:p>
      <w:pPr>
        <w:spacing w:line="360" w:lineRule="auto"/>
        <w:rPr>
          <w:rFonts w:asciiTheme="minorEastAsia" w:hAnsiTheme="minorEastAsia"/>
          <w:sz w:val="24"/>
        </w:rPr>
      </w:pPr>
      <w:r>
        <w:rPr>
          <w:rFonts w:asciiTheme="minorEastAsia" w:hAnsiTheme="minorEastAsia"/>
          <w:sz w:val="24"/>
        </w:rPr>
        <w:t>6</w:t>
      </w:r>
      <w:r>
        <w:rPr>
          <w:rFonts w:hint="eastAsia" w:asciiTheme="minorEastAsia" w:hAnsiTheme="minorEastAsia"/>
          <w:sz w:val="24"/>
        </w:rPr>
        <w:t>、</w:t>
      </w:r>
      <w:r>
        <w:rPr>
          <w:rFonts w:asciiTheme="minorEastAsia" w:hAnsiTheme="minorEastAsia"/>
          <w:sz w:val="24"/>
        </w:rPr>
        <w:t>中标单位负责上述所有项目的策划组织、设计制作、实施开展。</w:t>
      </w:r>
    </w:p>
    <w:p>
      <w:pPr>
        <w:spacing w:line="360" w:lineRule="auto"/>
        <w:rPr>
          <w:rFonts w:asciiTheme="minorEastAsia" w:hAnsiTheme="minorEastAsia"/>
          <w:sz w:val="24"/>
        </w:rPr>
      </w:pPr>
      <w:r>
        <w:rPr>
          <w:rFonts w:asciiTheme="minorEastAsia" w:hAnsiTheme="minorEastAsia"/>
          <w:sz w:val="24"/>
        </w:rPr>
        <w:t>7</w:t>
      </w:r>
      <w:r>
        <w:rPr>
          <w:rFonts w:hint="eastAsia" w:asciiTheme="minorEastAsia" w:hAnsiTheme="minorEastAsia"/>
          <w:sz w:val="24"/>
        </w:rPr>
        <w:t>、</w:t>
      </w:r>
      <w:r>
        <w:rPr>
          <w:rFonts w:asciiTheme="minorEastAsia" w:hAnsiTheme="minorEastAsia"/>
          <w:sz w:val="24"/>
        </w:rPr>
        <w:t>中标单位负责招商推介</w:t>
      </w:r>
      <w:r>
        <w:rPr>
          <w:rFonts w:hint="eastAsia" w:asciiTheme="minorEastAsia" w:hAnsiTheme="minorEastAsia"/>
          <w:sz w:val="24"/>
        </w:rPr>
        <w:t>会所有物料（包括宣传品、营销品）的采购、搭建，安装、拆卸工作。</w:t>
      </w:r>
    </w:p>
    <w:p>
      <w:pPr>
        <w:spacing w:line="360" w:lineRule="auto"/>
        <w:rPr>
          <w:rFonts w:asciiTheme="minorEastAsia" w:hAnsiTheme="minorEastAsia"/>
          <w:sz w:val="24"/>
        </w:rPr>
      </w:pPr>
      <w:r>
        <w:rPr>
          <w:rFonts w:asciiTheme="minorEastAsia" w:hAnsiTheme="minorEastAsia"/>
          <w:sz w:val="24"/>
        </w:rPr>
        <w:t>8</w:t>
      </w:r>
      <w:r>
        <w:rPr>
          <w:rFonts w:hint="eastAsia" w:asciiTheme="minorEastAsia" w:hAnsiTheme="minorEastAsia"/>
          <w:sz w:val="24"/>
        </w:rPr>
        <w:t>、</w:t>
      </w:r>
      <w:r>
        <w:rPr>
          <w:rFonts w:asciiTheme="minorEastAsia" w:hAnsiTheme="minorEastAsia"/>
          <w:sz w:val="24"/>
        </w:rPr>
        <w:t>中标单位需负责招商推介会策划组织、设计制作、安装拆卸、演艺展演、差旅接待人员的劳务费等。</w:t>
      </w:r>
    </w:p>
    <w:p>
      <w:pPr>
        <w:spacing w:line="360" w:lineRule="auto"/>
        <w:rPr>
          <w:rFonts w:asciiTheme="minorEastAsia" w:hAnsiTheme="minorEastAsia"/>
          <w:sz w:val="24"/>
        </w:rPr>
      </w:pPr>
      <w:r>
        <w:rPr>
          <w:rFonts w:asciiTheme="minorEastAsia" w:hAnsiTheme="minorEastAsia"/>
          <w:sz w:val="24"/>
        </w:rPr>
        <w:t>9</w:t>
      </w:r>
      <w:r>
        <w:rPr>
          <w:rFonts w:hint="eastAsia" w:asciiTheme="minorEastAsia" w:hAnsiTheme="minorEastAsia"/>
          <w:sz w:val="24"/>
        </w:rPr>
        <w:t>、</w:t>
      </w:r>
      <w:r>
        <w:rPr>
          <w:rFonts w:asciiTheme="minorEastAsia" w:hAnsiTheme="minorEastAsia"/>
          <w:sz w:val="24"/>
        </w:rPr>
        <w:t>中标单位负责对招商推介会提供经过剪辑的、制作后的影像资料；负责活动过程中的资料收集汇编（</w:t>
      </w:r>
      <w:r>
        <w:rPr>
          <w:rFonts w:hint="eastAsia" w:asciiTheme="minorEastAsia" w:hAnsiTheme="minorEastAsia"/>
          <w:sz w:val="24"/>
        </w:rPr>
        <w:t>含现场照片、媒体宣传资料等）。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5238B"/>
    <w:multiLevelType w:val="singleLevel"/>
    <w:tmpl w:val="2A95238B"/>
    <w:lvl w:ilvl="0" w:tentative="0">
      <w:start w:val="1"/>
      <w:numFmt w:val="decimal"/>
      <w:suff w:val="nothing"/>
      <w:lvlText w:val="（%1）"/>
      <w:lvlJc w:val="left"/>
      <w:rPr>
        <w:rFonts w:hint="default"/>
        <w:b w:val="0"/>
        <w:bCs w:val="0"/>
      </w:rPr>
    </w:lvl>
  </w:abstractNum>
  <w:abstractNum w:abstractNumId="1">
    <w:nsid w:val="7A053643"/>
    <w:multiLevelType w:val="singleLevel"/>
    <w:tmpl w:val="7A05364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4651A"/>
    <w:rsid w:val="39C46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adjustRightInd w:val="0"/>
      <w:ind w:left="420" w:right="33"/>
      <w:textAlignment w:val="baseline"/>
    </w:pPr>
    <w:rPr>
      <w:rFonts w:ascii="宋体"/>
      <w:sz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2021-04-29T07:55:00Z</dcterms:created>
  <dc:creator>HEYWENWEN</dc:creator>
  <cp:lastModifiedBy>HEYWENWEN</cp:lastModifiedBy>
  <dcterms:modified xsi:type="dcterms:W3CDTF">2021-04-29T07:57:22Z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3643AC8F396748A093E44EA166C14ED5</vt:lpwstr>
  </property>
</Properties>
</file>