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outlineLvl w:val="0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 xml:space="preserve"> 用户需求书</w:t>
      </w:r>
    </w:p>
    <w:p>
      <w:pPr>
        <w:spacing w:line="341" w:lineRule="exact"/>
        <w:rPr>
          <w:rFonts w:hint="eastAsia" w:ascii="仿宋" w:hAnsi="仿宋" w:eastAsia="仿宋" w:cs="仿宋"/>
          <w:color w:val="auto"/>
        </w:rPr>
      </w:pPr>
    </w:p>
    <w:p>
      <w:pPr>
        <w:pStyle w:val="4"/>
        <w:numPr>
          <w:ilvl w:val="0"/>
          <w:numId w:val="1"/>
        </w:numPr>
        <w:bidi w:val="0"/>
        <w:rPr>
          <w:rFonts w:hint="eastAsia" w:ascii="仿宋" w:hAnsi="仿宋" w:eastAsia="仿宋" w:cs="仿宋"/>
          <w:color w:val="auto"/>
        </w:rPr>
      </w:pPr>
      <w:bookmarkStart w:id="0" w:name="_Toc371949173"/>
      <w:bookmarkStart w:id="1" w:name="_Toc365559596"/>
      <w:bookmarkStart w:id="2" w:name="_Toc288"/>
      <w:bookmarkStart w:id="3" w:name="_Toc390176023"/>
      <w:r>
        <w:rPr>
          <w:rFonts w:hint="eastAsia" w:ascii="仿宋" w:hAnsi="仿宋" w:eastAsia="仿宋" w:cs="仿宋"/>
          <w:color w:val="auto"/>
        </w:rPr>
        <w:t>项目基本情况</w:t>
      </w:r>
      <w:bookmarkEnd w:id="0"/>
      <w:bookmarkEnd w:id="1"/>
      <w:bookmarkEnd w:id="2"/>
      <w:bookmarkEnd w:id="3"/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1、项目名称：2022年文昌市教育城域网网络资费项目</w:t>
      </w:r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2、项目编号：HNZH-2021-155</w:t>
      </w:r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3、采购预算：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2336240.00</w:t>
      </w:r>
      <w:r>
        <w:rPr>
          <w:rFonts w:hint="eastAsia" w:ascii="仿宋" w:hAnsi="仿宋" w:eastAsia="仿宋" w:cs="仿宋"/>
          <w:color w:val="auto"/>
          <w:sz w:val="24"/>
        </w:rPr>
        <w:t>元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（超过采购预算金额的按无效投标处理）</w:t>
      </w:r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4、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合同履行期限</w:t>
      </w:r>
      <w:r>
        <w:rPr>
          <w:rFonts w:hint="eastAsia" w:ascii="仿宋" w:hAnsi="仿宋" w:eastAsia="仿宋" w:cs="仿宋"/>
          <w:color w:val="auto"/>
          <w:sz w:val="24"/>
        </w:rPr>
        <w:t>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2021年12月1日至2022年11月31日</w:t>
      </w:r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5、实施地点：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招标人</w:t>
      </w:r>
      <w:r>
        <w:rPr>
          <w:rFonts w:hint="eastAsia" w:ascii="仿宋" w:hAnsi="仿宋" w:eastAsia="仿宋" w:cs="仿宋"/>
          <w:color w:val="auto"/>
          <w:sz w:val="24"/>
        </w:rPr>
        <w:t>指定</w:t>
      </w:r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6、验收方式：由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招标人</w:t>
      </w:r>
      <w:r>
        <w:rPr>
          <w:rFonts w:hint="eastAsia" w:ascii="仿宋" w:hAnsi="仿宋" w:eastAsia="仿宋" w:cs="仿宋"/>
          <w:color w:val="auto"/>
          <w:sz w:val="24"/>
        </w:rPr>
        <w:t>组织有关部门按照国家有关标准的规定进行验收。</w:t>
      </w:r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7、付款方式：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签订合同后按合同约定内容付款</w:t>
      </w:r>
    </w:p>
    <w:p>
      <w:pPr>
        <w:pStyle w:val="4"/>
        <w:numPr>
          <w:ilvl w:val="0"/>
          <w:numId w:val="1"/>
        </w:numPr>
        <w:bidi w:val="0"/>
        <w:rPr>
          <w:rFonts w:hint="eastAsia" w:ascii="仿宋" w:hAnsi="仿宋" w:eastAsia="仿宋" w:cs="仿宋"/>
          <w:color w:val="auto"/>
          <w:lang w:val="en-US" w:eastAsia="zh-CN"/>
        </w:rPr>
      </w:pPr>
      <w:bookmarkStart w:id="4" w:name="_Toc17457"/>
      <w:r>
        <w:rPr>
          <w:rFonts w:hint="eastAsia" w:ascii="仿宋" w:hAnsi="仿宋" w:eastAsia="仿宋" w:cs="仿宋"/>
          <w:color w:val="auto"/>
          <w:lang w:val="en-US" w:eastAsia="zh-CN"/>
        </w:rPr>
        <w:t>采购需求</w:t>
      </w:r>
      <w:bookmarkEnd w:id="4"/>
    </w:p>
    <w:p>
      <w:pPr>
        <w:rPr>
          <w:rFonts w:hint="eastAsia" w:ascii="仿宋" w:hAnsi="仿宋" w:eastAsia="仿宋" w:cs="仿宋"/>
          <w:color w:val="auto"/>
        </w:rPr>
      </w:pPr>
    </w:p>
    <w:tbl>
      <w:tblPr>
        <w:tblStyle w:val="5"/>
        <w:tblW w:w="4958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561"/>
        <w:gridCol w:w="2400"/>
        <w:gridCol w:w="773"/>
        <w:gridCol w:w="688"/>
        <w:gridCol w:w="1067"/>
        <w:gridCol w:w="11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采购项目名称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配置技术参数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安装期限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安装地点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教育城域网汇聚中心租赁服务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提供教育城域网相关技术服务供教育局使用，至少包含以下设备： H3C S10508核心交换机H3C SecPath F5021防火墙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合同签订后7天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用户指定地点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网络传输链路及运维服务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按需提供211所学校带宽（见附表）并提供日常运维服务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合同签订后7天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用户指定地点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汇聚中心互联网出口2G宽带费用</w:t>
            </w:r>
          </w:p>
        </w:tc>
        <w:tc>
          <w:tcPr>
            <w:tcW w:w="1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提供2GB汇聚中心至互联网出口带宽，并提供技术服务，满足各学校带宽按需分配</w:t>
            </w:r>
          </w:p>
        </w:tc>
        <w:tc>
          <w:tcPr>
            <w:tcW w:w="4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合同签订后7天</w:t>
            </w:r>
          </w:p>
        </w:tc>
        <w:tc>
          <w:tcPr>
            <w:tcW w:w="6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用户指定地点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汇聚中心省教育厅专线费用</w:t>
            </w:r>
          </w:p>
        </w:tc>
        <w:tc>
          <w:tcPr>
            <w:tcW w:w="1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提供100M专线连接至海南省教育厅信息中心机房，并提供技术服务，保证专线质量要求</w:t>
            </w:r>
          </w:p>
        </w:tc>
        <w:tc>
          <w:tcPr>
            <w:tcW w:w="4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合同签订后7天</w:t>
            </w:r>
          </w:p>
        </w:tc>
        <w:tc>
          <w:tcPr>
            <w:tcW w:w="6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用户指定地点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ind w:left="-283" w:leftChars="-135" w:right="-197" w:rightChars="-94"/>
        <w:jc w:val="center"/>
        <w:rPr>
          <w:rStyle w:val="7"/>
          <w:rFonts w:hint="eastAsia" w:ascii="仿宋" w:hAnsi="仿宋" w:eastAsia="仿宋" w:cs="仿宋"/>
          <w:color w:val="auto"/>
          <w:sz w:val="36"/>
          <w:szCs w:val="36"/>
          <w:lang w:eastAsia="zh-CN"/>
        </w:rPr>
      </w:pPr>
    </w:p>
    <w:tbl>
      <w:tblPr>
        <w:tblStyle w:val="5"/>
        <w:tblW w:w="9313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195"/>
        <w:gridCol w:w="1440"/>
        <w:gridCol w:w="2201"/>
        <w:gridCol w:w="163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带宽（M）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汇聚中心互联网出口宽带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2G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汇聚中心省教育厅专线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重兴大勇小学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重兴加昌小学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文南中学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重兴光大小学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重兴甲花小学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重兴培英小学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重兴凤鸣小学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重兴甘村小学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蓬莱群合小学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蓬莱高金小学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蓬莱罗宝小学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蓬莱石壁小学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蓬莱典昌小学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蓬莱大山小学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蓬莱美德小学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迈号中学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迈号陶坡小学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迈号迈众象德小学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迈号中心小学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迈号坡口小学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迈号迈南小学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琼文中学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会文文林小学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会文白延小学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会文沙港小学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会文官公铺小学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会文冠南小学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会文烟墩小学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会文滨海小学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东路大同小学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东路新民小学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东路蛟塘小学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新桥中学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新桥中心小学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翁田第二小学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翁田博文小学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翁田文苑小学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翁田大福小学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翁田明月小学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翁田茂山小学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龙马中心小学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龙马务明小学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龙马新村小学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文教宋六小学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文教培龙小学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联东中学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文教尚明小学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文教宝典小学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文教中心幼儿园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东阁西园小学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东阁良丰小学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侠夫中学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东阁中心小学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东阁作新小学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东阁群建小学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东阁成美小学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实验高级中学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文昌市第三小学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文昌华侨中学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文昌市第一小学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文昌市第五小学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文城中心小学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田家炳中学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文昌市第二小学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树芳小学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文昌市第二小学乐群分校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文城逸夫小学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文昌市特殊教育学校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文昌市第三中学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清澜中心小学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清澜第二小学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清澜同新小学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清澜南岛小学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清澜智新小学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清澜红群小学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铺前第二小学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铺前东兴小学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铺前华能隆丰小学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潭牛中心幼儿园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文北中学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铺前叶茂小学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铺前有华小学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铺前第三小学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铺前美东小学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铺前东坡小学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南阳中心小学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南阳农场学校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橡胶研究所学校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龙楼航天小学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龙楼中原小学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龙楼云梯小学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龙楼嘉德小学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龙楼全美小学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龙楼吉水小学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罗豆农场中学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罗豆农场中心小学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罗豆农场秀田小学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公坡中心学校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公坡英敏小学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公坡水北小学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文西中学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潭牛中心小学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华侨农场小学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潭牛时中小学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潭牛中心圩小学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东路中心小学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冯平学校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新桥大顶小学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新桥大昌小学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东路农场学校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东郊椰海小学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东郊联文小学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东郊白沙小学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东郊希望小学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东郊清港小学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东郊建华山小学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东郊林海小学教学点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东郊通德小学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东郊务时小学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东郊益群小学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东郊齐明小学教学点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东郊群合小学教学点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东郊中心幼儿园益群分园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东郊中山小学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东郊耀文小学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宝芳中心学校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宝芳成德小学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宝芳中心幼儿园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文昌市第二幼儿园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头苑培基小学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头苑中心学校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头苑玉峰小学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头苑新培文小学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头苑明新小学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文东中学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昌洒中心小学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昌洒华侨小学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昌洒毓秀小学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昌洒联成小学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昌洒东群小学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昌洒彰善小学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锦山文山小学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锦山第二小学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锦山三溪小学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锦山文锦小学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锦山建中小学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锦山光中小学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湖山中学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湖山中心小学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湖山溪尾小学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湖山中心幼儿园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湖山罗吴小学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冯坡中学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冯坡中心小学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冯坡昌里小学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冯坡凤栖希望小学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罗峰中学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抱罗中心小学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抱罗抱锦小学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抱罗泰山小学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抱罗昌江小学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抱罗立德小学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文昌市文汇幼儿园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公坡中心幼儿园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文城中心幼儿园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文城中心幼儿园逸夫分园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清澜中心幼儿园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头苑中心幼儿园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迈号中心幼儿园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南阳中心幼儿园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东阁中心幼儿园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文教中心幼儿园尚明分园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文教中心幼儿园宋六分园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锦山中心幼儿园文锦分园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铺前中心幼儿园林梧分园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龙楼航天幼儿园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龙楼航天幼儿园全美分园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新桥中心幼儿园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会文白延小学附属幼儿园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会文阳光小学附属幼儿园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昌洒中心幼儿园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龙马中心幼儿园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东路中心幼儿园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东路中心幼儿园葫芦分园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冯坡中心幼儿园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抱罗中心幼儿园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罗豆农场中心幼儿园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华侨农场幼儿园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</w:tbl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190ECE"/>
    <w:multiLevelType w:val="singleLevel"/>
    <w:tmpl w:val="56190ECE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30844"/>
    <w:rsid w:val="7F4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rFonts w:ascii="Verdana" w:hAnsi="Verdana"/>
      <w:b/>
      <w:bCs/>
      <w:kern w:val="44"/>
      <w:sz w:val="44"/>
      <w:szCs w:val="44"/>
      <w:lang w:eastAsia="en-US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eastAsia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7">
    <w:name w:val="标题 1 Char"/>
    <w:link w:val="3"/>
    <w:qFormat/>
    <w:uiPriority w:val="0"/>
    <w:rPr>
      <w:rFonts w:ascii="Verdana" w:hAnsi="Verdana"/>
      <w:b/>
      <w:bCs/>
      <w:kern w:val="44"/>
      <w:sz w:val="44"/>
      <w:szCs w:val="4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2021-06-01T01:25:00Z</dcterms:created>
  <dc:creator>政辉</dc:creator>
  <cp:lastModifiedBy>政辉</cp:lastModifiedBy>
  <dcterms:modified xsi:type="dcterms:W3CDTF">2021-06-01T01:25:46Z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9BB12357AF1B4DCC8F1F467C572C4B71</vt:lpwstr>
  </property>
</Properties>
</file>