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color w:val="auto"/>
        </w:rPr>
      </w:pPr>
      <w:r>
        <w:rPr>
          <w:rFonts w:hint="eastAsia"/>
          <w:color w:val="auto"/>
          <w:lang w:val="en-US" w:eastAsia="zh-CN"/>
        </w:rPr>
        <w:t>第三章 采购</w:t>
      </w:r>
      <w:r>
        <w:rPr>
          <w:rFonts w:hint="eastAsia"/>
          <w:color w:val="auto"/>
        </w:rPr>
        <w:t>需求</w:t>
      </w:r>
    </w:p>
    <w:p>
      <w:pPr>
        <w:tabs>
          <w:tab w:val="left" w:pos="735"/>
          <w:tab w:val="left" w:pos="1254"/>
        </w:tabs>
        <w:spacing w:line="360" w:lineRule="auto"/>
        <w:ind w:firstLine="422" w:firstLineChars="200"/>
        <w:rPr>
          <w:rFonts w:ascii="宋体" w:hAnsi="宋体"/>
          <w:b/>
          <w:color w:val="auto"/>
          <w:szCs w:val="21"/>
        </w:rPr>
      </w:pPr>
      <w:r>
        <w:rPr>
          <w:rFonts w:hint="eastAsia" w:ascii="宋体" w:hAnsi="宋体"/>
          <w:b/>
          <w:color w:val="auto"/>
          <w:szCs w:val="21"/>
        </w:rPr>
        <w:t>一、项目介绍</w:t>
      </w:r>
    </w:p>
    <w:p>
      <w:pPr>
        <w:spacing w:line="360" w:lineRule="auto"/>
        <w:ind w:firstLine="420"/>
        <w:rPr>
          <w:rFonts w:hint="eastAsia" w:ascii="宋体" w:hAnsi="宋体" w:cs="宋体"/>
          <w:color w:val="auto"/>
          <w:kern w:val="0"/>
          <w:szCs w:val="21"/>
        </w:rPr>
      </w:pPr>
      <w:r>
        <w:rPr>
          <w:rFonts w:hint="eastAsia" w:ascii="宋体" w:hAnsi="宋体" w:cs="宋体"/>
          <w:color w:val="auto"/>
          <w:kern w:val="0"/>
          <w:szCs w:val="21"/>
        </w:rPr>
        <w:t>海南医学院第二附属医院始建于1952年，分总院、东湖分院和乌石分院三个院区，占地面积684亩，是一家集临床、教学、科研和预防于一体的综合性三级甲等医院。</w:t>
      </w:r>
    </w:p>
    <w:p>
      <w:pPr>
        <w:spacing w:line="360" w:lineRule="auto"/>
        <w:ind w:firstLine="420"/>
        <w:rPr>
          <w:rFonts w:hint="eastAsia" w:ascii="宋体" w:hAnsi="宋体" w:cs="宋体"/>
          <w:bCs/>
          <w:color w:val="auto"/>
          <w:szCs w:val="21"/>
        </w:rPr>
      </w:pPr>
      <w:r>
        <w:rPr>
          <w:rFonts w:hint="eastAsia" w:ascii="宋体" w:hAnsi="宋体" w:cs="宋体"/>
          <w:bCs/>
          <w:color w:val="auto"/>
          <w:szCs w:val="21"/>
        </w:rPr>
        <w:t>为了开启新的发展局面，高标准打造国内知名并享誉东南亚的教学研究型医院，进一步提升整体就医环境，提升人民就医满意度。医院从医院文化建设项目入手，面向海南国际自由贸易港的建设的要求，进一步实现导视系统的导入实施，打造出区域内医院技术与环境新的标杆。</w:t>
      </w:r>
    </w:p>
    <w:p>
      <w:pPr>
        <w:numPr>
          <w:ilvl w:val="0"/>
          <w:numId w:val="1"/>
        </w:numPr>
        <w:tabs>
          <w:tab w:val="left" w:pos="735"/>
          <w:tab w:val="left" w:pos="1254"/>
        </w:tabs>
        <w:spacing w:line="360" w:lineRule="auto"/>
        <w:rPr>
          <w:rFonts w:hint="eastAsia" w:ascii="宋体" w:hAnsi="宋体" w:cs="Times New Roman"/>
          <w:b/>
          <w:color w:val="auto"/>
          <w:szCs w:val="21"/>
          <w:lang w:val="en-US" w:eastAsia="zh-CN"/>
        </w:rPr>
      </w:pPr>
      <w:r>
        <w:rPr>
          <w:rFonts w:hint="eastAsia" w:ascii="宋体" w:hAnsi="宋体" w:cs="Times New Roman"/>
          <w:b/>
          <w:color w:val="auto"/>
          <w:szCs w:val="21"/>
          <w:lang w:val="en-US" w:eastAsia="zh-CN"/>
        </w:rPr>
        <w:t>项目内容</w:t>
      </w:r>
    </w:p>
    <w:p>
      <w:pPr>
        <w:numPr>
          <w:ilvl w:val="0"/>
          <w:numId w:val="2"/>
        </w:numPr>
        <w:tabs>
          <w:tab w:val="left" w:pos="735"/>
          <w:tab w:val="left" w:pos="1254"/>
        </w:tabs>
        <w:spacing w:line="360" w:lineRule="auto"/>
        <w:ind w:left="210" w:leftChars="100" w:firstLine="420" w:firstLineChars="200"/>
        <w:rPr>
          <w:rFonts w:hint="eastAsia" w:ascii="宋体" w:hAnsi="宋体"/>
          <w:color w:val="auto"/>
          <w:szCs w:val="21"/>
        </w:rPr>
      </w:pPr>
      <w:r>
        <w:rPr>
          <w:rFonts w:hint="eastAsia" w:ascii="宋体" w:hAnsi="宋体"/>
          <w:color w:val="auto"/>
          <w:szCs w:val="21"/>
        </w:rPr>
        <w:t>医院导视系统</w:t>
      </w:r>
      <w:r>
        <w:rPr>
          <w:rFonts w:hint="eastAsia" w:ascii="宋体" w:hAnsi="宋体"/>
          <w:color w:val="auto"/>
          <w:szCs w:val="21"/>
          <w:lang w:val="en-US" w:eastAsia="zh-CN"/>
        </w:rPr>
        <w:t>布点规划</w:t>
      </w:r>
    </w:p>
    <w:p>
      <w:pPr>
        <w:numPr>
          <w:ilvl w:val="0"/>
          <w:numId w:val="2"/>
        </w:numPr>
        <w:tabs>
          <w:tab w:val="left" w:pos="735"/>
          <w:tab w:val="left" w:pos="1254"/>
        </w:tabs>
        <w:spacing w:line="360" w:lineRule="auto"/>
        <w:ind w:left="210" w:leftChars="100" w:firstLine="420" w:firstLineChars="200"/>
        <w:rPr>
          <w:rFonts w:hint="eastAsia" w:ascii="宋体" w:hAnsi="宋体"/>
          <w:color w:val="auto"/>
          <w:szCs w:val="21"/>
        </w:rPr>
      </w:pPr>
      <w:r>
        <w:rPr>
          <w:rFonts w:hint="eastAsia" w:ascii="宋体" w:hAnsi="宋体"/>
          <w:color w:val="auto"/>
          <w:szCs w:val="21"/>
        </w:rPr>
        <w:t>医院导视系统</w:t>
      </w:r>
      <w:r>
        <w:rPr>
          <w:rFonts w:hint="eastAsia" w:ascii="宋体" w:hAnsi="宋体"/>
          <w:color w:val="auto"/>
          <w:szCs w:val="21"/>
          <w:lang w:val="en-US" w:eastAsia="zh-CN"/>
        </w:rPr>
        <w:t>深化</w:t>
      </w:r>
      <w:r>
        <w:rPr>
          <w:rFonts w:hint="eastAsia" w:ascii="宋体" w:hAnsi="宋体"/>
          <w:color w:val="auto"/>
          <w:szCs w:val="21"/>
        </w:rPr>
        <w:t>设计</w:t>
      </w:r>
    </w:p>
    <w:p>
      <w:pPr>
        <w:numPr>
          <w:ilvl w:val="0"/>
          <w:numId w:val="2"/>
        </w:numPr>
        <w:tabs>
          <w:tab w:val="left" w:pos="735"/>
          <w:tab w:val="left" w:pos="1254"/>
        </w:tabs>
        <w:spacing w:line="360" w:lineRule="auto"/>
        <w:ind w:left="210" w:leftChars="100" w:firstLine="420" w:firstLineChars="200"/>
        <w:rPr>
          <w:rFonts w:hint="eastAsia"/>
          <w:color w:val="auto"/>
          <w:lang w:val="en-US" w:eastAsia="zh-CN"/>
        </w:rPr>
      </w:pPr>
      <w:r>
        <w:rPr>
          <w:rFonts w:hint="eastAsia" w:ascii="宋体" w:hAnsi="宋体" w:cs="Times New Roman"/>
          <w:color w:val="auto"/>
          <w:szCs w:val="21"/>
        </w:rPr>
        <w:t>医院导视系统制作及安装</w:t>
      </w:r>
    </w:p>
    <w:p>
      <w:pPr>
        <w:numPr>
          <w:ilvl w:val="0"/>
          <w:numId w:val="1"/>
        </w:numPr>
        <w:tabs>
          <w:tab w:val="left" w:pos="735"/>
          <w:tab w:val="left" w:pos="1254"/>
        </w:tabs>
        <w:spacing w:line="360" w:lineRule="auto"/>
        <w:rPr>
          <w:rFonts w:hint="eastAsia" w:ascii="宋体" w:hAnsi="宋体" w:cs="Times New Roman"/>
          <w:b/>
          <w:color w:val="auto"/>
          <w:szCs w:val="21"/>
          <w:lang w:val="en-US" w:eastAsia="zh-CN"/>
        </w:rPr>
      </w:pPr>
      <w:r>
        <w:rPr>
          <w:rFonts w:hint="eastAsia" w:ascii="宋体" w:hAnsi="宋体" w:cs="Times New Roman"/>
          <w:b/>
          <w:color w:val="auto"/>
          <w:szCs w:val="21"/>
          <w:lang w:val="en-US" w:eastAsia="zh-CN"/>
        </w:rPr>
        <w:t>项目清单</w:t>
      </w:r>
    </w:p>
    <w:p>
      <w:pPr>
        <w:numPr>
          <w:ilvl w:val="0"/>
          <w:numId w:val="3"/>
        </w:numPr>
        <w:tabs>
          <w:tab w:val="left" w:pos="735"/>
          <w:tab w:val="left" w:pos="1254"/>
        </w:tabs>
        <w:spacing w:line="360" w:lineRule="auto"/>
        <w:ind w:left="210" w:leftChars="100" w:firstLine="422" w:firstLineChars="200"/>
        <w:rPr>
          <w:rFonts w:hint="eastAsia" w:ascii="宋体" w:hAnsi="宋体"/>
          <w:b/>
          <w:bCs/>
          <w:color w:val="auto"/>
          <w:szCs w:val="21"/>
          <w:lang w:val="en-US" w:eastAsia="zh-CN"/>
        </w:rPr>
      </w:pPr>
      <w:r>
        <w:rPr>
          <w:rFonts w:hint="eastAsia" w:ascii="宋体" w:hAnsi="宋体"/>
          <w:b/>
          <w:bCs/>
          <w:color w:val="auto"/>
          <w:szCs w:val="21"/>
        </w:rPr>
        <w:t>医院导视系统</w:t>
      </w:r>
      <w:r>
        <w:rPr>
          <w:rFonts w:hint="eastAsia" w:ascii="宋体" w:hAnsi="宋体"/>
          <w:b/>
          <w:bCs/>
          <w:color w:val="auto"/>
          <w:szCs w:val="21"/>
          <w:lang w:val="en-US" w:eastAsia="zh-CN"/>
        </w:rPr>
        <w:t>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一：户外院区 导视系统布点规划</w:t>
      </w:r>
    </w:p>
    <w:p>
      <w:pPr>
        <w:numPr>
          <w:ilvl w:val="0"/>
          <w:numId w:val="0"/>
        </w:numPr>
        <w:spacing w:line="360" w:lineRule="auto"/>
        <w:ind w:leftChars="900"/>
        <w:rPr>
          <w:rFonts w:hint="eastAsia" w:ascii="宋体" w:hAnsi="宋体" w:eastAsia="宋体" w:cs="宋体"/>
          <w:color w:val="auto"/>
          <w:lang w:eastAsia="zh-CN"/>
        </w:rPr>
      </w:pPr>
      <w:r>
        <w:rPr>
          <w:rFonts w:hint="eastAsia" w:ascii="宋体" w:hAnsi="宋体" w:cs="宋体"/>
          <w:color w:val="auto"/>
          <w:szCs w:val="22"/>
          <w:lang w:val="en-US" w:eastAsia="zh-CN"/>
        </w:rPr>
        <w:t>1）</w:t>
      </w:r>
      <w:r>
        <w:rPr>
          <w:rFonts w:hint="eastAsia" w:ascii="宋体" w:hAnsi="宋体" w:eastAsia="宋体" w:cs="宋体"/>
          <w:color w:val="auto"/>
          <w:szCs w:val="22"/>
          <w:lang w:val="en-US" w:eastAsia="zh-CN"/>
        </w:rPr>
        <w:t>院区外环境车流动线分析；★</w:t>
      </w:r>
      <w:r>
        <w:rPr>
          <w:rFonts w:hint="eastAsia" w:ascii="宋体" w:hAnsi="宋体" w:eastAsia="宋体" w:cs="宋体"/>
          <w:color w:val="auto"/>
          <w:szCs w:val="22"/>
          <w:lang w:val="en-US" w:eastAsia="zh-CN"/>
        </w:rPr>
        <w:br w:type="textWrapping"/>
      </w:r>
      <w:r>
        <w:rPr>
          <w:rFonts w:hint="eastAsia" w:ascii="宋体" w:hAnsi="宋体" w:eastAsia="宋体" w:cs="宋体"/>
          <w:color w:val="auto"/>
          <w:szCs w:val="22"/>
          <w:lang w:val="en-US" w:eastAsia="zh-CN"/>
        </w:rPr>
        <w:t>2)院区外环境、内环境人流动线分析；★</w:t>
      </w:r>
      <w:r>
        <w:rPr>
          <w:rFonts w:hint="eastAsia" w:ascii="宋体" w:hAnsi="宋体" w:eastAsia="宋体" w:cs="宋体"/>
          <w:color w:val="auto"/>
          <w:szCs w:val="22"/>
          <w:lang w:val="en-US" w:eastAsia="zh-CN"/>
        </w:rPr>
        <w:br w:type="textWrapping"/>
      </w:r>
      <w:r>
        <w:rPr>
          <w:rFonts w:hint="eastAsia" w:ascii="宋体" w:hAnsi="宋体" w:eastAsia="宋体" w:cs="宋体"/>
          <w:color w:val="auto"/>
          <w:szCs w:val="22"/>
          <w:lang w:val="en-US" w:eastAsia="zh-CN"/>
        </w:rPr>
        <w:t>3)初步的车流导向、客流导向的标识布点图；</w:t>
      </w:r>
    </w:p>
    <w:p>
      <w:pPr>
        <w:spacing w:line="360" w:lineRule="auto"/>
        <w:ind w:leftChars="600"/>
        <w:rPr>
          <w:rFonts w:hint="eastAsia" w:ascii="宋体" w:hAnsi="宋体" w:eastAsia="宋体" w:cs="宋体"/>
          <w:color w:val="auto"/>
        </w:rPr>
      </w:pPr>
      <w:r>
        <w:rPr>
          <w:rFonts w:hint="eastAsia" w:ascii="宋体" w:hAnsi="宋体" w:eastAsia="宋体" w:cs="宋体"/>
          <w:color w:val="auto"/>
        </w:rPr>
        <w:t>二：1-2号门诊医技大楼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三：3号住院大楼A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四：5号规培大楼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五：6号楼心血管病医院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六：7号综合大楼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七：8号楼国际医学中心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八：9-10号楼国际医学中心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九：11号楼院史馆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十：12号楼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十一：13号楼办公楼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十二：15号结核病医院大楼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十三：17-18-19号楼 导视系统布点规划</w:t>
      </w:r>
    </w:p>
    <w:p>
      <w:pPr>
        <w:spacing w:line="360" w:lineRule="auto"/>
        <w:ind w:leftChars="600"/>
        <w:rPr>
          <w:rFonts w:hint="eastAsia" w:ascii="宋体" w:hAnsi="宋体" w:eastAsia="宋体" w:cs="宋体"/>
          <w:color w:val="auto"/>
        </w:rPr>
      </w:pPr>
      <w:r>
        <w:rPr>
          <w:rFonts w:hint="eastAsia" w:ascii="宋体" w:hAnsi="宋体" w:eastAsia="宋体" w:cs="宋体"/>
          <w:color w:val="auto"/>
        </w:rPr>
        <w:t>十四：病案室图书馆 导视系统布点规划</w:t>
      </w:r>
    </w:p>
    <w:p>
      <w:pPr>
        <w:numPr>
          <w:ilvl w:val="0"/>
          <w:numId w:val="0"/>
        </w:numPr>
        <w:tabs>
          <w:tab w:val="left" w:pos="735"/>
          <w:tab w:val="left" w:pos="1254"/>
        </w:tabs>
        <w:spacing w:line="360" w:lineRule="auto"/>
        <w:ind w:leftChars="400"/>
        <w:rPr>
          <w:rFonts w:hint="eastAsia" w:ascii="宋体" w:hAnsi="宋体"/>
          <w:b/>
          <w:bCs/>
          <w:color w:val="auto"/>
          <w:szCs w:val="21"/>
        </w:rPr>
      </w:pPr>
    </w:p>
    <w:p>
      <w:pPr>
        <w:numPr>
          <w:ilvl w:val="0"/>
          <w:numId w:val="0"/>
        </w:numPr>
        <w:tabs>
          <w:tab w:val="left" w:pos="735"/>
          <w:tab w:val="left" w:pos="1254"/>
        </w:tabs>
        <w:spacing w:line="360" w:lineRule="auto"/>
        <w:ind w:leftChars="300"/>
        <w:rPr>
          <w:rFonts w:hint="eastAsia" w:ascii="宋体" w:hAnsi="宋体" w:eastAsia="宋体"/>
          <w:b/>
          <w:bCs/>
          <w:color w:val="auto"/>
          <w:szCs w:val="21"/>
          <w:lang w:val="en-US" w:eastAsia="zh-CN"/>
        </w:rPr>
      </w:pPr>
      <w:r>
        <w:rPr>
          <w:rFonts w:hint="eastAsia" w:ascii="宋体" w:hAnsi="宋体"/>
          <w:b/>
          <w:bCs/>
          <w:color w:val="auto"/>
          <w:szCs w:val="21"/>
          <w:lang w:val="en-US" w:eastAsia="zh-CN"/>
        </w:rPr>
        <w:t>（二）</w:t>
      </w:r>
      <w:r>
        <w:rPr>
          <w:rFonts w:hint="eastAsia" w:ascii="宋体" w:hAnsi="宋体"/>
          <w:b/>
          <w:bCs/>
          <w:color w:val="auto"/>
          <w:szCs w:val="21"/>
        </w:rPr>
        <w:t>医院导视系统</w:t>
      </w:r>
      <w:r>
        <w:rPr>
          <w:rFonts w:hint="eastAsia" w:ascii="宋体" w:hAnsi="宋体"/>
          <w:b/>
          <w:bCs/>
          <w:color w:val="auto"/>
          <w:szCs w:val="21"/>
          <w:lang w:val="en-US" w:eastAsia="zh-CN"/>
        </w:rPr>
        <w:t>深化</w:t>
      </w:r>
      <w:r>
        <w:rPr>
          <w:rFonts w:hint="eastAsia" w:ascii="宋体" w:hAnsi="宋体"/>
          <w:b/>
          <w:bCs/>
          <w:color w:val="auto"/>
          <w:szCs w:val="21"/>
        </w:rPr>
        <w:t>设计</w:t>
      </w:r>
      <w:r>
        <w:rPr>
          <w:rFonts w:hint="eastAsia" w:ascii="宋体" w:hAnsi="宋体"/>
          <w:b/>
          <w:bCs/>
          <w:color w:val="auto"/>
          <w:szCs w:val="21"/>
          <w:lang w:val="en-US" w:eastAsia="zh-CN"/>
        </w:rPr>
        <w:t>清单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210" w:firstLineChars="100"/>
        <w:textAlignment w:val="auto"/>
        <w:rPr>
          <w:rFonts w:hint="eastAsia"/>
          <w:color w:val="auto"/>
          <w:lang w:val="en-US" w:eastAsia="zh-CN"/>
        </w:rPr>
      </w:pPr>
      <w:r>
        <w:rPr>
          <w:rFonts w:hint="eastAsia" w:ascii="宋体" w:hAnsi="宋体" w:cs="宋体"/>
          <w:color w:val="auto"/>
          <w:sz w:val="21"/>
          <w:szCs w:val="21"/>
          <w:lang w:val="en-US" w:eastAsia="zh-CN"/>
        </w:rPr>
        <w:t>户内外各区域</w:t>
      </w:r>
      <w:r>
        <w:rPr>
          <w:rFonts w:hint="eastAsia" w:ascii="宋体" w:hAnsi="宋体" w:eastAsia="宋体" w:cs="宋体"/>
          <w:color w:val="auto"/>
          <w:sz w:val="21"/>
          <w:szCs w:val="21"/>
          <w:lang w:val="en-US" w:eastAsia="zh-CN"/>
        </w:rPr>
        <w:t>各楼层</w:t>
      </w:r>
      <w:r>
        <w:rPr>
          <w:rFonts w:hint="eastAsia" w:ascii="宋体" w:hAnsi="宋体" w:cs="宋体"/>
          <w:color w:val="auto"/>
          <w:sz w:val="21"/>
          <w:szCs w:val="21"/>
          <w:lang w:val="en-US" w:eastAsia="zh-CN"/>
        </w:rPr>
        <w:t>导视系统</w:t>
      </w:r>
      <w:r>
        <w:rPr>
          <w:rFonts w:hint="eastAsia" w:ascii="宋体" w:hAnsi="宋体" w:eastAsia="宋体" w:cs="宋体"/>
          <w:color w:val="auto"/>
          <w:sz w:val="21"/>
          <w:szCs w:val="21"/>
          <w:lang w:val="en-US" w:eastAsia="zh-CN"/>
        </w:rPr>
        <w:t>文</w:t>
      </w:r>
      <w:r>
        <w:rPr>
          <w:rFonts w:hint="eastAsia" w:ascii="宋体" w:hAnsi="宋体" w:eastAsia="宋体" w:cs="宋体"/>
          <w:b w:val="0"/>
          <w:bCs w:val="0"/>
          <w:color w:val="auto"/>
          <w:sz w:val="21"/>
          <w:szCs w:val="21"/>
          <w:lang w:val="en-US" w:eastAsia="zh-CN"/>
        </w:rPr>
        <w:t>字</w:t>
      </w:r>
      <w:r>
        <w:rPr>
          <w:rFonts w:hint="eastAsia" w:ascii="宋体" w:hAnsi="宋体" w:cs="宋体"/>
          <w:b w:val="0"/>
          <w:bCs w:val="0"/>
          <w:color w:val="auto"/>
          <w:sz w:val="21"/>
          <w:szCs w:val="21"/>
          <w:lang w:val="en-US" w:eastAsia="zh-CN"/>
        </w:rPr>
        <w:t>信息</w:t>
      </w:r>
      <w:r>
        <w:rPr>
          <w:rFonts w:hint="eastAsia" w:ascii="宋体" w:hAnsi="宋体" w:eastAsia="宋体" w:cs="宋体"/>
          <w:b w:val="0"/>
          <w:bCs w:val="0"/>
          <w:color w:val="auto"/>
          <w:sz w:val="21"/>
          <w:szCs w:val="21"/>
          <w:lang w:val="en-US" w:eastAsia="zh-CN"/>
        </w:rPr>
        <w:t>深化</w:t>
      </w:r>
      <w:r>
        <w:rPr>
          <w:rFonts w:hint="eastAsia" w:ascii="宋体" w:hAnsi="宋体" w:eastAsia="宋体" w:cs="宋体"/>
          <w:color w:val="auto"/>
          <w:sz w:val="21"/>
          <w:szCs w:val="21"/>
          <w:lang w:val="en-US" w:eastAsia="zh-CN"/>
        </w:rPr>
        <w:t>设计</w:t>
      </w:r>
      <w:r>
        <w:rPr>
          <w:rFonts w:hint="eastAsia" w:ascii="宋体" w:hAnsi="宋体" w:cs="宋体"/>
          <w:color w:val="auto"/>
          <w:sz w:val="21"/>
          <w:szCs w:val="21"/>
          <w:lang w:val="en-US" w:eastAsia="zh-CN"/>
        </w:rPr>
        <w:t>，满足生产及实际需求。</w:t>
      </w:r>
    </w:p>
    <w:p>
      <w:pPr>
        <w:pStyle w:val="8"/>
        <w:spacing w:line="360" w:lineRule="auto"/>
        <w:ind w:firstLine="210" w:firstLineChars="1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备注：实际</w:t>
      </w:r>
      <w:r>
        <w:rPr>
          <w:rFonts w:hint="eastAsia" w:hAnsi="宋体" w:cs="宋体"/>
          <w:color w:val="auto"/>
          <w:kern w:val="2"/>
          <w:sz w:val="21"/>
          <w:szCs w:val="21"/>
          <w:lang w:val="en-US" w:eastAsia="zh-CN" w:bidi="ar-SA"/>
        </w:rPr>
        <w:t>执行时</w:t>
      </w:r>
      <w:r>
        <w:rPr>
          <w:rFonts w:hint="eastAsia" w:ascii="宋体" w:hAnsi="宋体" w:eastAsia="宋体" w:cs="宋体"/>
          <w:color w:val="auto"/>
          <w:kern w:val="2"/>
          <w:sz w:val="21"/>
          <w:szCs w:val="21"/>
          <w:lang w:val="en-US" w:eastAsia="zh-CN" w:bidi="ar-SA"/>
        </w:rPr>
        <w:t>根据院方</w:t>
      </w:r>
      <w:r>
        <w:rPr>
          <w:rFonts w:hint="eastAsia" w:hAnsi="宋体" w:cs="宋体"/>
          <w:color w:val="auto"/>
          <w:kern w:val="2"/>
          <w:sz w:val="21"/>
          <w:szCs w:val="21"/>
          <w:lang w:val="en-US" w:eastAsia="zh-CN" w:bidi="ar-SA"/>
        </w:rPr>
        <w:t>最终</w:t>
      </w:r>
      <w:r>
        <w:rPr>
          <w:rFonts w:hint="eastAsia" w:ascii="宋体" w:hAnsi="宋体" w:eastAsia="宋体" w:cs="宋体"/>
          <w:color w:val="auto"/>
          <w:kern w:val="2"/>
          <w:sz w:val="21"/>
          <w:szCs w:val="21"/>
          <w:lang w:val="en-US" w:eastAsia="zh-CN" w:bidi="ar-SA"/>
        </w:rPr>
        <w:t>建筑平面图</w:t>
      </w:r>
      <w:r>
        <w:rPr>
          <w:rFonts w:hint="eastAsia" w:hAnsi="宋体" w:cs="宋体"/>
          <w:color w:val="auto"/>
          <w:kern w:val="2"/>
          <w:sz w:val="21"/>
          <w:szCs w:val="21"/>
          <w:lang w:val="en-US" w:eastAsia="zh-CN" w:bidi="ar-SA"/>
        </w:rPr>
        <w:t>纸及确认的文字信息</w:t>
      </w:r>
      <w:r>
        <w:rPr>
          <w:rFonts w:hint="eastAsia" w:ascii="宋体" w:hAnsi="宋体" w:eastAsia="宋体" w:cs="宋体"/>
          <w:color w:val="auto"/>
          <w:kern w:val="2"/>
          <w:sz w:val="21"/>
          <w:szCs w:val="21"/>
          <w:lang w:val="en-US" w:eastAsia="zh-CN" w:bidi="ar-SA"/>
        </w:rPr>
        <w:t>进深化设计</w:t>
      </w:r>
      <w:r>
        <w:rPr>
          <w:rFonts w:hint="eastAsia" w:hAnsi="宋体" w:cs="宋体"/>
          <w:color w:val="auto"/>
          <w:kern w:val="2"/>
          <w:sz w:val="21"/>
          <w:szCs w:val="21"/>
          <w:lang w:val="en-US" w:eastAsia="zh-CN" w:bidi="ar-SA"/>
        </w:rPr>
        <w:t>并导入制作。</w:t>
      </w:r>
    </w:p>
    <w:p>
      <w:pPr>
        <w:numPr>
          <w:ilvl w:val="0"/>
          <w:numId w:val="0"/>
        </w:numPr>
        <w:tabs>
          <w:tab w:val="left" w:pos="735"/>
          <w:tab w:val="left" w:pos="1254"/>
        </w:tabs>
        <w:spacing w:line="360" w:lineRule="auto"/>
        <w:rPr>
          <w:rFonts w:hint="eastAsia" w:ascii="宋体" w:hAnsi="宋体" w:eastAsia="宋体"/>
          <w:color w:val="auto"/>
          <w:szCs w:val="21"/>
          <w:lang w:val="en-US" w:eastAsia="zh-CN"/>
        </w:rPr>
      </w:pPr>
    </w:p>
    <w:tbl>
      <w:tblPr>
        <w:tblStyle w:val="6"/>
        <w:tblpPr w:leftFromText="180" w:rightFromText="180" w:vertAnchor="text" w:horzAnchor="page" w:tblpX="3715" w:tblpY="105"/>
        <w:tblOverlap w:val="never"/>
        <w:tblW w:w="4696" w:type="dxa"/>
        <w:tblInd w:w="0" w:type="dxa"/>
        <w:tblLayout w:type="autofit"/>
        <w:tblCellMar>
          <w:top w:w="0" w:type="dxa"/>
          <w:left w:w="0" w:type="dxa"/>
          <w:bottom w:w="0" w:type="dxa"/>
          <w:right w:w="0" w:type="dxa"/>
        </w:tblCellMar>
      </w:tblPr>
      <w:tblGrid>
        <w:gridCol w:w="1080"/>
        <w:gridCol w:w="3616"/>
      </w:tblGrid>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类别</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附件一：户外院区</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附件二：1-2号门诊医技大楼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附件三：3号住院大楼A</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附件四：5号规培大楼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附件五：6号楼心血管病医院</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附件六：7号综合大楼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附件七：8号楼国际医学中心</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附件八：9-10号楼国际医学中心</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附件九：11号楼院史馆</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附件十：12号楼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附件十一：13号楼办公楼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附件十二：15号结核病医院大楼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附件十三：17-18-19号楼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w:t>
            </w:r>
          </w:p>
        </w:tc>
        <w:tc>
          <w:tcPr>
            <w:tcW w:w="3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附件十四：病案室图书馆</w:t>
            </w:r>
          </w:p>
        </w:tc>
      </w:tr>
    </w:tbl>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tabs>
          <w:tab w:val="left" w:pos="735"/>
          <w:tab w:val="left" w:pos="1254"/>
        </w:tabs>
        <w:spacing w:line="360" w:lineRule="auto"/>
        <w:ind w:left="210" w:leftChars="100" w:firstLine="420" w:firstLineChars="200"/>
        <w:rPr>
          <w:rFonts w:hint="eastAsia" w:ascii="宋体" w:hAnsi="宋体"/>
          <w:color w:val="auto"/>
          <w:szCs w:val="21"/>
        </w:rPr>
      </w:pPr>
    </w:p>
    <w:p>
      <w:pPr>
        <w:tabs>
          <w:tab w:val="left" w:pos="735"/>
          <w:tab w:val="left" w:pos="1254"/>
        </w:tabs>
        <w:spacing w:line="360" w:lineRule="auto"/>
        <w:ind w:left="210" w:leftChars="100" w:firstLine="422" w:firstLineChars="200"/>
        <w:rPr>
          <w:rFonts w:hint="default" w:eastAsia="宋体"/>
          <w:b/>
          <w:bCs/>
          <w:color w:val="auto"/>
          <w:lang w:val="en-US" w:eastAsia="zh-CN"/>
        </w:rPr>
      </w:pPr>
      <w:r>
        <w:rPr>
          <w:rFonts w:hint="eastAsia" w:ascii="宋体" w:hAnsi="宋体"/>
          <w:b/>
          <w:bCs/>
          <w:color w:val="auto"/>
          <w:szCs w:val="21"/>
        </w:rPr>
        <w:t>（</w:t>
      </w:r>
      <w:r>
        <w:rPr>
          <w:rFonts w:hint="eastAsia" w:ascii="宋体" w:hAnsi="宋体"/>
          <w:b/>
          <w:bCs/>
          <w:color w:val="auto"/>
          <w:szCs w:val="21"/>
          <w:lang w:val="en-US" w:eastAsia="zh-CN"/>
        </w:rPr>
        <w:t>三</w:t>
      </w:r>
      <w:r>
        <w:rPr>
          <w:rFonts w:hint="eastAsia" w:ascii="宋体" w:hAnsi="宋体"/>
          <w:b/>
          <w:bCs/>
          <w:color w:val="auto"/>
          <w:szCs w:val="21"/>
        </w:rPr>
        <w:t>）医院导视系统工程项目制作及安装</w:t>
      </w:r>
      <w:r>
        <w:rPr>
          <w:rFonts w:hint="eastAsia" w:ascii="宋体" w:hAnsi="宋体"/>
          <w:b/>
          <w:bCs/>
          <w:color w:val="auto"/>
          <w:szCs w:val="21"/>
          <w:lang w:val="en-US" w:eastAsia="zh-CN"/>
        </w:rPr>
        <w:t xml:space="preserve">清单 </w:t>
      </w:r>
    </w:p>
    <w:p>
      <w:pPr>
        <w:spacing w:line="360" w:lineRule="auto"/>
        <w:ind w:firstLine="420" w:firstLineChars="200"/>
        <w:rPr>
          <w:rFonts w:ascii="宋体" w:hAnsi="宋体" w:cs="宋体"/>
          <w:color w:val="auto"/>
          <w:szCs w:val="21"/>
        </w:rPr>
      </w:pPr>
      <w:r>
        <w:rPr>
          <w:rFonts w:hint="eastAsia"/>
          <w:color w:val="auto"/>
        </w:rPr>
        <w:t>注：</w:t>
      </w:r>
      <w:r>
        <w:rPr>
          <w:rFonts w:hint="eastAsia" w:ascii="宋体" w:hAnsi="宋体" w:cs="宋体"/>
          <w:color w:val="auto"/>
          <w:szCs w:val="21"/>
          <w:lang w:val="zh-CN"/>
        </w:rPr>
        <w:t>本项目采购清单的预计采购数量并非最终采购量，采购方将按照实际情况向中标人下达需求通知并保留对实际采购数量进行调整的权利，结算时以实际采购数量</w:t>
      </w:r>
      <w:r>
        <w:rPr>
          <w:rFonts w:hint="eastAsia" w:ascii="宋体" w:hAnsi="宋体" w:cs="宋体"/>
          <w:color w:val="auto"/>
          <w:szCs w:val="21"/>
        </w:rPr>
        <w:t>按照投标分项报价表中的对应单价</w:t>
      </w:r>
      <w:r>
        <w:rPr>
          <w:rFonts w:hint="eastAsia" w:ascii="宋体" w:hAnsi="宋体" w:cs="宋体"/>
          <w:color w:val="auto"/>
          <w:szCs w:val="21"/>
          <w:lang w:val="zh-CN"/>
        </w:rPr>
        <w:t>进行结算，合同采购限额为本项目采购预算。采购方有权不予以采购下表内少量部分的标示项目，或增加采购清单以外的标牌，清单以外的标牌以双方协商价格为准，原则上不高于市场价。</w:t>
      </w:r>
      <w:r>
        <w:rPr>
          <w:rFonts w:hint="eastAsia" w:ascii="宋体" w:hAnsi="宋体" w:cs="宋体"/>
          <w:color w:val="auto"/>
          <w:szCs w:val="21"/>
        </w:rPr>
        <w:t>后期项目实际执行过程中，中标人需承诺，以下制作清单中如工艺材料不变，单项投影面积增加或减少10%，实际结算金额与投标单价保持一致</w:t>
      </w:r>
      <w:r>
        <w:rPr>
          <w:rFonts w:hint="eastAsia" w:ascii="宋体" w:hAnsi="宋体" w:cs="宋体"/>
          <w:color w:val="auto"/>
          <w:szCs w:val="21"/>
          <w:lang w:eastAsia="zh-CN"/>
        </w:rPr>
        <w:t>（</w:t>
      </w:r>
      <w:r>
        <w:rPr>
          <w:rFonts w:ascii="宋体" w:hAnsi="宋体" w:eastAsia="宋体"/>
          <w:color w:val="auto"/>
          <w:sz w:val="21"/>
          <w:szCs w:val="21"/>
        </w:rPr>
        <w:t>楼顶大字及钢架结构除外</w:t>
      </w:r>
      <w:r>
        <w:rPr>
          <w:rFonts w:hint="eastAsia" w:ascii="宋体" w:hAnsi="宋体" w:cs="宋体"/>
          <w:color w:val="auto"/>
          <w:szCs w:val="21"/>
          <w:lang w:eastAsia="zh-CN"/>
        </w:rPr>
        <w:t>）</w:t>
      </w:r>
      <w:r>
        <w:rPr>
          <w:rFonts w:hint="eastAsia" w:ascii="宋体" w:hAnsi="宋体" w:cs="宋体"/>
          <w:color w:val="auto"/>
          <w:szCs w:val="21"/>
        </w:rPr>
        <w:t>。若超出10%，需双方协商解决。</w:t>
      </w:r>
    </w:p>
    <w:tbl>
      <w:tblPr>
        <w:tblStyle w:val="6"/>
        <w:tblW w:w="5000" w:type="pct"/>
        <w:tblInd w:w="0" w:type="dxa"/>
        <w:tblLayout w:type="fixed"/>
        <w:tblCellMar>
          <w:top w:w="0" w:type="dxa"/>
          <w:left w:w="0" w:type="dxa"/>
          <w:bottom w:w="0" w:type="dxa"/>
          <w:right w:w="0" w:type="dxa"/>
        </w:tblCellMar>
      </w:tblPr>
      <w:tblGrid>
        <w:gridCol w:w="610"/>
        <w:gridCol w:w="1282"/>
        <w:gridCol w:w="1008"/>
        <w:gridCol w:w="4290"/>
        <w:gridCol w:w="607"/>
        <w:gridCol w:w="539"/>
      </w:tblGrid>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u w:val="none"/>
                <w:lang w:val="en-US" w:eastAsia="zh-CN" w:bidi="ar"/>
              </w:rPr>
            </w:pPr>
            <w:r>
              <w:rPr>
                <w:rFonts w:hint="eastAsia" w:ascii="宋体" w:hAnsi="宋体"/>
                <w:b/>
                <w:bCs/>
                <w:color w:val="auto"/>
                <w:szCs w:val="21"/>
              </w:rPr>
              <w:t>医院导视系统工程项目制作及安装</w:t>
            </w:r>
            <w:r>
              <w:rPr>
                <w:rFonts w:hint="eastAsia" w:ascii="宋体" w:hAnsi="宋体"/>
                <w:b/>
                <w:bCs/>
                <w:color w:val="auto"/>
                <w:szCs w:val="21"/>
                <w:lang w:val="en-US" w:eastAsia="zh-CN"/>
              </w:rPr>
              <w:t>清单总表</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附件一：户外院区</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A06</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医院入口形象柱</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9000*1200*800</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1.5mm(T)304#不锈钢激光切割焊接，内置150*150方通骨架，表面烤漆，信息部分不锈钢围边立体字内置LED光源，底部做预埋处理。</w:t>
            </w:r>
          </w:p>
        </w:tc>
        <w:tc>
          <w:tcPr>
            <w:tcW w:w="36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户外总平面图标识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2400*2000*760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1.5mm(T)304#不锈钢激光切割成型，精工焊接造型，打磨、扇灰后两层底漆，两层面漆（面烤医院专用金属漆）、面镶8MM钢化玻璃，镜钉固定，方便更换画面，其他标识信息内容四色丝印或高清UV打印。落地安装。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户外道路指引牌（立地式）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3200*1000*120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1.5mm(T)304#不锈钢激光切割成型，精工焊接造型，打磨、扇灰后两层底漆，两层面漆（面烤医院专用金属漆）、文字信息采用3M工程反光膜切割成型制作，其他标识内容四色丝印；落地安装。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A08-02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户外道路多向指引牌（立地式）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3200*1200*1200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1.5mm(T)304#不锈钢激光切割成型，精工焊接造型，打磨、扇灰后两层底漆，两层面漆（面烤医院专用金属漆）、文字信息采用3M工程反光膜切割成型制作，其他标识内容四色丝印；落地安装。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建筑物出入口标识（立地式）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3200*1000*120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1.5mm(T)304#不锈钢激光切割成型，精工焊接造型，打磨、扇灰后两层底漆，两层面漆（面烤医院专用金属漆）、文字信息丝印，其他标识内容四色丝印；落地安装。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建筑物出入口标识（贴墙式）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2000*600*50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建筑物楼栋编号标识（贴墙式）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1200*1200*50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户外机动车交通标识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3200*600*150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5mm铝板激光切割成型制作，面贴3M工程级反光膜，80圆管支撑，落地安装。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停车场指引牌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3500*1000*200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采用3M工程反光膜切割成型制作，其他标识内容四色丝印；落地安装。增加LED智能停车系统单色显示屏</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停车场出入口标识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6000*500*50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1.5mm(T)304##不锈钢激光切割成型，精工焊接造型灯箱骨架及面壳，打磨、扇灰后两层底漆，两层面漆（面烤医院专用金属漆）内置正白LED模组灯3mm乳白色亚克力面板，文字信息激光镂空发光，贴墙安装。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非机动车泊车标识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3200*1000*120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1.5mm(T)304#不锈钢激光切割成型，精工焊接造型，打磨、扇灰后两层底漆，两层面漆（面烤医院专用金属漆）、文字信息采用3M工程反光膜切割成型制作，其他标识内容四色丝印；落地安装。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3000*1200*100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制作箱体及雨棚，打磨、扇灰后两层底漆，两层面漆（面烤医院专用金属漆）、骨架采用100mm热镀锌方管精工焊接，面嵌8mm钢化玻璃，面盖两侧内置40公斤液压杆，可随时开启方便更换画面；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无障碍标识</w:t>
            </w:r>
          </w:p>
        </w:tc>
        <w:tc>
          <w:tcPr>
            <w:tcW w:w="6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500×240×50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5mm铝板激光切割成型制作，面贴3M工程级反光膜，80圆管支撑，落地安装。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无烟医院标识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1200*600*50</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1.5mm(T)304#不锈钢激光切割成型，精工焊接造型，打磨、扇灰后两层底漆，两层面漆（面烤医院专用金属漆）、文字信息内容四色丝印；</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附件二：1-2号门诊医技大楼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大厅楼层总索引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2200*1400*768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1.2mm厚201#不锈钢激光切割折弯造型，表面烤漆；信息内容丝印，配置电子触摸屏</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大厅专家介绍栏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4000*2000*80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1.2mm(T)201#不锈钢激光切割成型，精工焊接造型，打磨、扇灰后两层底漆，两层面漆（面烤医院专用金属漆）、面镶专用铝型材卡槽，文字信息内容丝印，UV打印医生信息。</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大厅专家出诊动态栏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4000*1600*80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1.2mm(T)201#不锈钢激光切割成型，精工焊接造型，打磨、扇灰后两层底漆，两层面漆（面烤医院专用金属漆），文字信息内容丝印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各楼层科室平面图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1.2mm(T)201#不锈钢激光切割成型，精工焊接造型，打磨、扇灰后两层底漆，两层面漆（面烤医院专用金属漆），平面图UV高精打印。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主通道道路指引牌（悬吊式）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非主通道道路指引牌（悬吊式）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通道出入口标识牌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1800*300*30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1.2mm(T)201#不锈钢激光切割成型，精工焊接造型灯箱骨架及面壳，打磨、扇灰后两层底漆，两层面漆（面烤医院专用金属漆），文字图案信息内容贴膜，方便更换贴墙安装。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手扶梯楼层索引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201#不锈钢激光切割焊接，表面烤漆，信息部分丝印，楼层号5mm亚克力立体字，楼层信息铝型材烤漆丝印，平面图为不锈钢烤漆折边嵌入可更换，内容UV打印，底部脚板配重，立地安装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分诊区标识牌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科室功能与专家介绍栏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201#不锈钢激光切割焊接，表面烤漆，8mm透明亚克力倒圆角，镜钉固定内容灯箱片打印，2mm亚克力粘贴盒子；挂墙安装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党务院务公开栏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服务窗口标识牌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300*1500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3M白膜+保护膜，内容专色打印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洗手间入口标识（侧挂）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450*260*120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201#不锈钢激光切割焊接，表面烤漆；图形镂空内衬5mm乳白透明亚克力，内置光源，挂墙安装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诊室门牌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附件三：3号住院大楼A</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大厅形象墙标识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2000*1000*50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1.2mm(T)201#不锈钢切割立体字，贴墙安装</w:t>
            </w:r>
          </w:p>
        </w:tc>
        <w:tc>
          <w:tcPr>
            <w:tcW w:w="363" w:type="pct"/>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大厅楼层总索引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2200*1400*768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1.2mm厚201#不锈钢激光切割折弯造型，表面烤漆；信息内容丝印，配置电子触摸屏</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功能区指引牌（立体字）</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通道出入口标识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1800*300*30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1.2mm(T)201#不锈钢激光切割成型，精工焊接造型灯箱骨架及面壳，打磨、扇灰后两层底漆，两层面漆（面烤医院专用金属漆），文字图案信息内容贴膜，方便更换贴墙安装。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科室制度、流程栏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600*900*25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30mm宽铝型材边框烤漆，内衬PVC板，信息部分喷绘打印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医护人员公示栏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201#不锈钢激光切割焊接，表面烤漆8mm透明亚克力倒圆角，镜钉固定内容喷绘打印，2mm亚克力咱贴盒子；挂墙安装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病人护理信息栏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2000*1250*110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1.2mm(T)201#不锈钢激光切割成型，精工焊接造型制作骨架及面壳，打磨、扇灰后两层底漆，两层面漆（面烤医院专用金属漆）病人信息部分采用专用瓷白板，文字内容可以随时涂擦，其他标识信息四色丝印。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探访制度牌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骨架及面壳，打磨、扇灰后两层底漆，两层面漆（面烤医院专用金属漆），面贴5mm透明亚克力面板，四边角不锈钢镜钉固定，文字图案信息内容丝网印刷，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服务时间标识牌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400*350*8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8mm亚克力数控雕刻成型面板，打磨、扇灰后两层底漆、两层面漆（面喷医院专色油漆），文字及图案内容丝网印刷。</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洗手间入口标识（侧挂）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450*260*120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201#不锈钢激光切割焊接，表面烤漆；图形镂空内衬5mm乳白透明亚克力，内置光源，挂墙安装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400*325*13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D06a</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病房编号牌（侧挂）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200*200*20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床头牌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300*120*13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附件四：5号规培大楼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B02</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大厅楼层总索引</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2200*1400*768</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1.2mm厚201#不锈钢激光切割折弯造型，表面烤漆；信息内容丝印，配置电子触摸屏</w:t>
            </w:r>
          </w:p>
        </w:tc>
        <w:tc>
          <w:tcPr>
            <w:tcW w:w="36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各楼层科室平面图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1.2mm(T)201#不锈钢激光切割成型，精工焊接造型，打磨、扇灰后两层底漆，两层面漆（面烤医院专用金属漆），平面图UV高精打印。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科室制度、流程栏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600*900*25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30mm宽铝型材边框烤漆，内衬PVC板，信息部分喷绘打印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洗手间入口标识（侧挂）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450*260*120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201#不锈钢激光切割焊接，表面烤漆；图形镂空内衬5mm乳白透明亚克力，内置光源，挂墙安装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400*325*13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附件五：6号楼心血管病医院</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B02</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大厅楼层总索引</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2200*1400*768</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1.2mm厚201#不锈钢激光切割折弯造型，表面烤漆；信息内容丝印，配置电子触摸屏</w:t>
            </w:r>
          </w:p>
        </w:tc>
        <w:tc>
          <w:tcPr>
            <w:tcW w:w="36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各楼层科室平面图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1.2mm(T)201#不锈钢激光切割成型，精工焊接造型，打磨、扇灰后两层底漆，两层面漆（面烤医院专用金属漆），平面图UV高精打印。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科室制度、流程栏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600*900*25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30mm宽铝型材边框烤漆，内衬PVC板，信息部分喷绘打印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医护人员公示栏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201#不锈钢激光切割焊接，表面烤漆8mm透明亚克力倒圆角，镜钉固定内容喷绘打印，2mm亚克力咱贴盒子；挂墙安装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病人护理信息栏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2000*1250*110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1.2mm(T)201#不锈钢激光切割成型，精工焊接造型制作骨架及面壳，打磨、扇灰后两层底漆，两层面漆（面烤医院专用金属漆）病人信息部分采用专用瓷白板，文字内容可以随时涂擦，其他标识信息四色丝印。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探访制度牌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骨架及面壳，打磨、扇灰后两层底漆，两层面漆（面烤医院专用金属漆），面贴5mm透明亚克力面板，四边角不锈钢镜钉固定，文字图案信息内容丝网印刷，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服务时间标识牌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400*350*8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8mm亚克力数控雕刻成型面板，打磨、扇灰后两层底漆、两层面漆（面喷医院专色油漆），文字及图案内容丝网印刷。</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洗手间入口标识（侧挂）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450*260*120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201#不锈钢激光切割焊接，表面烤漆；图形镂空内衬5mm乳白透明亚克力，内置光源，挂墙安装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洗手间（公用）</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400*240*30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1.2mm(T)201#不锈钢激光切割成型，精工焊接造型制作面板，打磨、扇灰后两层底漆，两层面漆（面烤医院专用金属漆）文字内容四色丝印。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400*325*13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D06a</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病房编号牌（侧挂）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200*200*20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床头牌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300*120*13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附件六：7号综合大楼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非主通道道路指引牌（悬吊式）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科室功能与专家介绍栏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201#不锈钢激光切割焊接，表面烤漆，8mm透明亚克力倒圆角，镜钉固定内容灯箱片打印，2mm亚克力粘贴盒子；挂墙安装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附件七：8号楼国际医学中心</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B01</w:t>
            </w:r>
          </w:p>
        </w:tc>
        <w:tc>
          <w:tcPr>
            <w:tcW w:w="76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大厅形象墙标识</w:t>
            </w:r>
          </w:p>
        </w:tc>
        <w:tc>
          <w:tcPr>
            <w:tcW w:w="60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2000*1000*50</w:t>
            </w:r>
          </w:p>
        </w:tc>
        <w:tc>
          <w:tcPr>
            <w:tcW w:w="257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1.2mm(T)201#不锈钢切割立体字，贴墙安装</w:t>
            </w:r>
          </w:p>
        </w:tc>
        <w:tc>
          <w:tcPr>
            <w:tcW w:w="36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功能区指引牌（立体字）</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通道出入口标识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1800*300*30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1.2mm(T)201#不锈钢激光切割成型，精工焊接造型灯箱骨架及面壳，打磨、扇灰后两层底漆，两层面漆（面烤医院专用金属漆），文字图案信息内容贴膜，方便更换贴墙安装。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医护人员公示栏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201#不锈钢激光切割焊接，表面烤漆8mm透明亚克力倒圆角，镜钉固定内容喷绘打印，2mm亚克力咱贴盒子；挂墙安装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病人护理信息栏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2000*1250*110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1.2mm(T)201#不锈钢激光切割成型，精工焊接造型制作骨架及面壳，打磨、扇灰后两层底漆，两层面漆（面烤医院专用金属漆）病人信息部分采用专用瓷白板，文字内容可以随时涂擦，其他标识信息四色丝印。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D06a</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病房编号牌（侧挂）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200*200*20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附件八：9-10号楼国际医学中心</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功能区指引牌（立体字）</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附件九：11号楼院史馆</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功能区指引牌（立体字）</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2400*1500*110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小计（元）</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附件十：12号楼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功能区指引牌（立体字）</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附件十一：13号楼办公楼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附件十二：15号结核病医院大楼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大厅楼层总索引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2200*1400*768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1.2mm厚201#不锈钢激光切割折弯造型，表面烤漆；信息内容丝印，配置电子触摸屏</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大厅专家介绍栏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4000*2000*80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1.2mm(T)201#不锈钢激光切割成型，精工焊接造型，打磨、扇灰后两层底漆，两层面漆（面烤医院专用金属漆）、面镶专用铝型材卡槽，文字信息内容丝印，UV打印医生信息。</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大厅专家出诊动态栏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4000*1600*80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1.2mm(T)201#不锈钢激光切割成型，精工焊接造型，打磨、扇灰后两层底漆，两层面漆（面烤医院专用金属漆），文字信息内容丝印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各楼层科室平面图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1.2mm(T)201#不锈钢激光切割成型，精工焊接造型，打磨、扇灰后两层底漆，两层面漆（面烤医院专用金属漆），平面图UV高精打印。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主通道道路指引牌（悬吊式）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非主通道道路指引牌（悬吊式）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功能区指引牌（悬吊式）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通道出入口标识牌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1800*300*30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1.2mm(T)201#不锈钢激光切割成型，精工焊接造型灯箱骨架及面壳，打磨、扇灰后两层底漆，两层面漆（面烤医院专用金属漆），文字图案信息内容贴膜，方便更换贴墙安装。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201#不锈钢激光切割焊接，表面烤漆，信息部分丝印，楼层号5mm亚克力立体字，楼层信息铝型材烤漆丝印，平面图为不锈钢烤漆折边嵌入可更换，内容UV打印，挂墙安装。增加43寸5G信号广告机1台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201#不锈钢激光切割焊接，表面烤漆，信息部分丝印，楼层信息铝型材烤漆丝印，挂墙安装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8mm亚克力激光切割立体字，表面烤漆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科室功能与专家介绍栏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201#不锈钢激光切割焊接，表面烤漆，8mm透明亚克力倒圆角，镜钉固定内容灯箱片打印，2mm亚克力粘贴盒子；挂墙安装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科室制度、流程栏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600*900*25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30mm宽铝型材边框烤漆，内衬PVC板，信息部分喷绘打印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 201#不锈钢激光切割成型制制作面板，精工焊接围边造型，内置40×40mm镀锌方通骨架，打磨、扇灰后两层底漆，两层面漆（面烤医院专用金属漆），可随时更换画面。</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201#不锈钢激光切割焊接，表面烤漆，信息部分内衬5mm乳白透明亚克力，文字信息贴膜，内置LED光源，通体发光</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C08</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医护人员公示栏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201#不锈钢激光切割焊接，表面烤漆8mm透明亚克力倒圆角，镜钉固定内容喷绘打印，2mm亚克力咱贴盒子；挂墙安装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病人护理信息栏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2000*1250*110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1.2mm(T)201#不锈钢激光切割成型，精工焊接造型制作骨架及面壳，打磨、扇灰后两层底漆，两层面漆（面烤医院专用金属漆）病人信息部分采用专用瓷白板，文字内容可以随时涂擦，其他标识信息四色丝印。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服务时间标识牌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400*350*8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8mm亚克力数控雕刻成型面板，打磨、扇灰后两层底漆、两层面漆（面喷医院专色油漆），文字及图案内容丝网印刷。</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156</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C15</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洗手间入口标识（侧挂）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450*260*120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201#不锈钢激光切割焊接，表面烤漆；图形镂空内衬5mm乳白透明亚克力，内置光源，挂墙安装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诊室门牌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5+5+8mm亚克力数控雕刻面板，粘贴成型，打磨、扇灰后两层底漆、两层面漆（面喷医院专色油漆</w:t>
            </w:r>
            <w:bookmarkStart w:id="12" w:name="_GoBack"/>
            <w:bookmarkEnd w:id="12"/>
            <w:r>
              <w:rPr>
                <w:rFonts w:hint="eastAsia" w:ascii="宋体" w:hAnsi="宋体" w:eastAsia="宋体" w:cs="宋体"/>
                <w:i w:val="0"/>
                <w:color w:val="auto"/>
                <w:kern w:val="0"/>
                <w:sz w:val="18"/>
                <w:szCs w:val="18"/>
                <w:u w:val="none"/>
                <w:lang w:val="en-US" w:eastAsia="zh-CN" w:bidi="ar"/>
              </w:rPr>
              <w:t>）文字及图案内容四色丝印。部分内容面板可更换，贴墙安装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400*325*13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D06a</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病房编号牌（侧挂）</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200*200*20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床头牌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300*120*13</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5+5+3mm亚克力数控雕刻面板，粘贴成型，打磨、扇灰后两层底漆、两层面漆（面喷医院专色油漆）文字及图案内容四色丝印。部分内容面板可更换，贴墙安装。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10mm亚克力数控雕刻成型面板，打磨、扇灰后两层底漆、两层面漆（面喷医院专色油漆）文字及图案内容四色丝印。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3M专用墙面高清背胶画面，贴门安装。</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米</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76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6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257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3mm透明亚克力激光雕刻喷漆，文字背面阴雕。</w:t>
            </w:r>
          </w:p>
        </w:tc>
        <w:tc>
          <w:tcPr>
            <w:tcW w:w="36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32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附件十三：17-18-19号楼</w:t>
            </w:r>
          </w:p>
        </w:tc>
      </w:tr>
      <w:tr>
        <w:tblPrEx>
          <w:tblCellMar>
            <w:top w:w="0" w:type="dxa"/>
            <w:left w:w="0" w:type="dxa"/>
            <w:bottom w:w="0" w:type="dxa"/>
            <w:right w:w="0" w:type="dxa"/>
          </w:tblCellMar>
        </w:tblPrEx>
        <w:trPr>
          <w:trHeight w:val="400" w:hRule="atLeast"/>
        </w:trPr>
        <w:tc>
          <w:tcPr>
            <w:tcW w:w="36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5000" w:type="pct"/>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附件十四：病案室图书馆</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工艺材料</w:t>
            </w:r>
          </w:p>
        </w:tc>
        <w:tc>
          <w:tcPr>
            <w:tcW w:w="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数量</w:t>
            </w:r>
          </w:p>
        </w:tc>
        <w:tc>
          <w:tcPr>
            <w:tcW w:w="3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1.2mm(T) 201#不锈钢激光切割焊接，表面烤漆，信息部分丝印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r>
        <w:tblPrEx>
          <w:tblCellMar>
            <w:top w:w="0" w:type="dxa"/>
            <w:left w:w="0" w:type="dxa"/>
            <w:bottom w:w="0" w:type="dxa"/>
            <w:right w:w="0" w:type="dxa"/>
          </w:tblCellMar>
        </w:tblPrEx>
        <w:trPr>
          <w:trHeight w:val="400" w:hRule="atLeast"/>
        </w:trPr>
        <w:tc>
          <w:tcPr>
            <w:tcW w:w="3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6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25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8mm亚克力数控雕刻成型面板，打磨、扇灰后两层底漆、两层面漆，文字及图案内容丝印。</w:t>
            </w:r>
          </w:p>
        </w:tc>
        <w:tc>
          <w:tcPr>
            <w:tcW w:w="3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r>
    </w:tbl>
    <w:p>
      <w:pPr>
        <w:pStyle w:val="3"/>
        <w:rPr>
          <w:color w:val="auto"/>
        </w:rPr>
      </w:pPr>
    </w:p>
    <w:p>
      <w:pPr>
        <w:pStyle w:val="3"/>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附件：以上文件效果图资料如下：</w:t>
      </w:r>
    </w:p>
    <w:p>
      <w:pPr>
        <w:pStyle w:val="3"/>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tbl>
      <w:tblPr>
        <w:tblStyle w:val="6"/>
        <w:tblW w:w="5000" w:type="pct"/>
        <w:tblInd w:w="0" w:type="dxa"/>
        <w:tblLayout w:type="autofit"/>
        <w:tblCellMar>
          <w:top w:w="0" w:type="dxa"/>
          <w:left w:w="0" w:type="dxa"/>
          <w:bottom w:w="0" w:type="dxa"/>
          <w:right w:w="0" w:type="dxa"/>
        </w:tblCellMar>
      </w:tblPr>
      <w:tblGrid>
        <w:gridCol w:w="992"/>
        <w:gridCol w:w="2272"/>
        <w:gridCol w:w="2062"/>
        <w:gridCol w:w="3010"/>
      </w:tblGrid>
      <w:tr>
        <w:tblPrEx>
          <w:tblCellMar>
            <w:top w:w="0" w:type="dxa"/>
            <w:left w:w="0" w:type="dxa"/>
            <w:bottom w:w="0" w:type="dxa"/>
            <w:right w:w="0" w:type="dxa"/>
          </w:tblCellMar>
        </w:tblPrEx>
        <w:trPr>
          <w:trHeight w:val="591" w:hRule="atLeast"/>
        </w:trPr>
        <w:tc>
          <w:tcPr>
            <w:tcW w:w="5000" w:type="pct"/>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附件：效果图资料</w:t>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规格(mm)</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i w:val="0"/>
                <w:color w:val="auto"/>
                <w:sz w:val="18"/>
                <w:szCs w:val="18"/>
                <w:u w:val="none"/>
                <w:lang w:val="en-US" w:eastAsia="zh-CN"/>
              </w:rPr>
            </w:pPr>
            <w:r>
              <w:rPr>
                <w:rFonts w:hint="eastAsia" w:ascii="宋体" w:hAnsi="宋体" w:eastAsia="宋体" w:cs="宋体"/>
                <w:b/>
                <w:i w:val="0"/>
                <w:color w:val="auto"/>
                <w:sz w:val="18"/>
                <w:szCs w:val="18"/>
                <w:u w:val="none"/>
                <w:lang w:val="en-US" w:eastAsia="zh-CN"/>
              </w:rPr>
              <w:t>效果图</w:t>
            </w:r>
          </w:p>
        </w:tc>
      </w:tr>
      <w:tr>
        <w:tblPrEx>
          <w:tblCellMar>
            <w:top w:w="0" w:type="dxa"/>
            <w:left w:w="0" w:type="dxa"/>
            <w:bottom w:w="0" w:type="dxa"/>
            <w:right w:w="0" w:type="dxa"/>
          </w:tblCellMar>
        </w:tblPrEx>
        <w:trPr>
          <w:trHeight w:val="242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A06</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医院入口形象柱</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9000*1200*800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290195</wp:posOffset>
                  </wp:positionH>
                  <wp:positionV relativeFrom="paragraph">
                    <wp:posOffset>60325</wp:posOffset>
                  </wp:positionV>
                  <wp:extent cx="440055" cy="1440180"/>
                  <wp:effectExtent l="0" t="0" r="17145" b="7620"/>
                  <wp:wrapNone/>
                  <wp:docPr id="9" name="图片_2"/>
                  <wp:cNvGraphicFramePr/>
                  <a:graphic xmlns:a="http://schemas.openxmlformats.org/drawingml/2006/main">
                    <a:graphicData uri="http://schemas.openxmlformats.org/drawingml/2006/picture">
                      <pic:pic xmlns:pic="http://schemas.openxmlformats.org/drawingml/2006/picture">
                        <pic:nvPicPr>
                          <pic:cNvPr id="9" name="图片_2"/>
                          <pic:cNvPicPr/>
                        </pic:nvPicPr>
                        <pic:blipFill>
                          <a:blip r:embed="rId4"/>
                          <a:stretch>
                            <a:fillRect/>
                          </a:stretch>
                        </pic:blipFill>
                        <pic:spPr>
                          <a:xfrm>
                            <a:off x="0" y="0"/>
                            <a:ext cx="440055" cy="144018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8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A07</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户外总平面图标识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2400*2000*760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210820</wp:posOffset>
                  </wp:positionH>
                  <wp:positionV relativeFrom="paragraph">
                    <wp:posOffset>93980</wp:posOffset>
                  </wp:positionV>
                  <wp:extent cx="419735" cy="543560"/>
                  <wp:effectExtent l="0" t="0" r="18415" b="8890"/>
                  <wp:wrapNone/>
                  <wp:docPr id="10" name="图片_4"/>
                  <wp:cNvGraphicFramePr/>
                  <a:graphic xmlns:a="http://schemas.openxmlformats.org/drawingml/2006/main">
                    <a:graphicData uri="http://schemas.openxmlformats.org/drawingml/2006/picture">
                      <pic:pic xmlns:pic="http://schemas.openxmlformats.org/drawingml/2006/picture">
                        <pic:nvPicPr>
                          <pic:cNvPr id="10" name="图片_4"/>
                          <pic:cNvPicPr/>
                        </pic:nvPicPr>
                        <pic:blipFill>
                          <a:blip r:embed="rId5"/>
                          <a:stretch>
                            <a:fillRect/>
                          </a:stretch>
                        </pic:blipFill>
                        <pic:spPr>
                          <a:xfrm>
                            <a:off x="0" y="0"/>
                            <a:ext cx="419735" cy="5435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A08</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户外道路指引牌（立地式）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3200*1000*120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269875</wp:posOffset>
                  </wp:positionH>
                  <wp:positionV relativeFrom="paragraph">
                    <wp:posOffset>109220</wp:posOffset>
                  </wp:positionV>
                  <wp:extent cx="136525" cy="471170"/>
                  <wp:effectExtent l="0" t="0" r="15875" b="5080"/>
                  <wp:wrapNone/>
                  <wp:docPr id="11" name="图片_5"/>
                  <wp:cNvGraphicFramePr/>
                  <a:graphic xmlns:a="http://schemas.openxmlformats.org/drawingml/2006/main">
                    <a:graphicData uri="http://schemas.openxmlformats.org/drawingml/2006/picture">
                      <pic:pic xmlns:pic="http://schemas.openxmlformats.org/drawingml/2006/picture">
                        <pic:nvPicPr>
                          <pic:cNvPr id="11" name="图片_5"/>
                          <pic:cNvPicPr/>
                        </pic:nvPicPr>
                        <pic:blipFill>
                          <a:blip r:embed="rId6"/>
                          <a:stretch>
                            <a:fillRect/>
                          </a:stretch>
                        </pic:blipFill>
                        <pic:spPr>
                          <a:xfrm>
                            <a:off x="0" y="0"/>
                            <a:ext cx="136525" cy="4711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A08-02</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户外道路多向指引牌（立地式）</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3200*1200*1200</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shd w:val="clear" w:color="auto" w:fill="FFFFFF"/>
                <w:lang w:val="en-US" w:eastAsia="zh-CN" w:bidi="ar"/>
              </w:rPr>
              <w:drawing>
                <wp:anchor distT="0" distB="0" distL="114300" distR="114300" simplePos="0" relativeHeight="251661312" behindDoc="0" locked="0" layoutInCell="1" allowOverlap="1">
                  <wp:simplePos x="0" y="0"/>
                  <wp:positionH relativeFrom="column">
                    <wp:posOffset>280035</wp:posOffset>
                  </wp:positionH>
                  <wp:positionV relativeFrom="paragraph">
                    <wp:posOffset>62230</wp:posOffset>
                  </wp:positionV>
                  <wp:extent cx="135255" cy="471170"/>
                  <wp:effectExtent l="0" t="0" r="17145" b="5080"/>
                  <wp:wrapNone/>
                  <wp:docPr id="12" name="图片_9"/>
                  <wp:cNvGraphicFramePr/>
                  <a:graphic xmlns:a="http://schemas.openxmlformats.org/drawingml/2006/main">
                    <a:graphicData uri="http://schemas.openxmlformats.org/drawingml/2006/picture">
                      <pic:pic xmlns:pic="http://schemas.openxmlformats.org/drawingml/2006/picture">
                        <pic:nvPicPr>
                          <pic:cNvPr id="12" name="图片_9"/>
                          <pic:cNvPicPr/>
                        </pic:nvPicPr>
                        <pic:blipFill>
                          <a:blip r:embed="rId6"/>
                          <a:stretch>
                            <a:fillRect/>
                          </a:stretch>
                        </pic:blipFill>
                        <pic:spPr>
                          <a:xfrm>
                            <a:off x="0" y="0"/>
                            <a:ext cx="135255" cy="4711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A10</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建筑物出入口标识（立地式）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3200*1000*120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286385</wp:posOffset>
                  </wp:positionH>
                  <wp:positionV relativeFrom="paragraph">
                    <wp:posOffset>62230</wp:posOffset>
                  </wp:positionV>
                  <wp:extent cx="156210" cy="553085"/>
                  <wp:effectExtent l="0" t="0" r="15240" b="18415"/>
                  <wp:wrapNone/>
                  <wp:docPr id="27" name="图片_7"/>
                  <wp:cNvGraphicFramePr/>
                  <a:graphic xmlns:a="http://schemas.openxmlformats.org/drawingml/2006/main">
                    <a:graphicData uri="http://schemas.openxmlformats.org/drawingml/2006/picture">
                      <pic:pic xmlns:pic="http://schemas.openxmlformats.org/drawingml/2006/picture">
                        <pic:nvPicPr>
                          <pic:cNvPr id="27" name="图片_7"/>
                          <pic:cNvPicPr/>
                        </pic:nvPicPr>
                        <pic:blipFill>
                          <a:blip r:embed="rId7"/>
                          <a:stretch>
                            <a:fillRect/>
                          </a:stretch>
                        </pic:blipFill>
                        <pic:spPr>
                          <a:xfrm>
                            <a:off x="0" y="0"/>
                            <a:ext cx="156210" cy="5530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A11</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建筑物出入口标识（贴墙式）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2000*600*50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234315</wp:posOffset>
                  </wp:positionH>
                  <wp:positionV relativeFrom="paragraph">
                    <wp:posOffset>84455</wp:posOffset>
                  </wp:positionV>
                  <wp:extent cx="445770" cy="520700"/>
                  <wp:effectExtent l="0" t="0" r="11430" b="12700"/>
                  <wp:wrapNone/>
                  <wp:docPr id="20" name="图片_10"/>
                  <wp:cNvGraphicFramePr/>
                  <a:graphic xmlns:a="http://schemas.openxmlformats.org/drawingml/2006/main">
                    <a:graphicData uri="http://schemas.openxmlformats.org/drawingml/2006/picture">
                      <pic:pic xmlns:pic="http://schemas.openxmlformats.org/drawingml/2006/picture">
                        <pic:nvPicPr>
                          <pic:cNvPr id="20" name="图片_10"/>
                          <pic:cNvPicPr/>
                        </pic:nvPicPr>
                        <pic:blipFill>
                          <a:blip r:embed="rId8"/>
                          <a:stretch>
                            <a:fillRect/>
                          </a:stretch>
                        </pic:blipFill>
                        <pic:spPr>
                          <a:xfrm>
                            <a:off x="0" y="0"/>
                            <a:ext cx="445770" cy="5207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A12</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建筑物楼栋编号标识（贴墙式）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1200*1200*50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251460</wp:posOffset>
                  </wp:positionH>
                  <wp:positionV relativeFrom="paragraph">
                    <wp:posOffset>101600</wp:posOffset>
                  </wp:positionV>
                  <wp:extent cx="445135" cy="520700"/>
                  <wp:effectExtent l="0" t="0" r="12065" b="12700"/>
                  <wp:wrapNone/>
                  <wp:docPr id="18" name="图片_11"/>
                  <wp:cNvGraphicFramePr/>
                  <a:graphic xmlns:a="http://schemas.openxmlformats.org/drawingml/2006/main">
                    <a:graphicData uri="http://schemas.openxmlformats.org/drawingml/2006/picture">
                      <pic:pic xmlns:pic="http://schemas.openxmlformats.org/drawingml/2006/picture">
                        <pic:nvPicPr>
                          <pic:cNvPr id="18" name="图片_11"/>
                          <pic:cNvPicPr/>
                        </pic:nvPicPr>
                        <pic:blipFill>
                          <a:blip r:embed="rId8"/>
                          <a:stretch>
                            <a:fillRect/>
                          </a:stretch>
                        </pic:blipFill>
                        <pic:spPr>
                          <a:xfrm>
                            <a:off x="0" y="0"/>
                            <a:ext cx="445135" cy="5207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A13</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户外机动车交通标识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3200*600*150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344805</wp:posOffset>
                  </wp:positionH>
                  <wp:positionV relativeFrom="paragraph">
                    <wp:posOffset>111760</wp:posOffset>
                  </wp:positionV>
                  <wp:extent cx="134620" cy="446405"/>
                  <wp:effectExtent l="0" t="0" r="17780" b="10795"/>
                  <wp:wrapNone/>
                  <wp:docPr id="13" name="图片_6"/>
                  <wp:cNvGraphicFramePr/>
                  <a:graphic xmlns:a="http://schemas.openxmlformats.org/drawingml/2006/main">
                    <a:graphicData uri="http://schemas.openxmlformats.org/drawingml/2006/picture">
                      <pic:pic xmlns:pic="http://schemas.openxmlformats.org/drawingml/2006/picture">
                        <pic:nvPicPr>
                          <pic:cNvPr id="13" name="图片_6"/>
                          <pic:cNvPicPr/>
                        </pic:nvPicPr>
                        <pic:blipFill>
                          <a:blip r:embed="rId9"/>
                          <a:stretch>
                            <a:fillRect/>
                          </a:stretch>
                        </pic:blipFill>
                        <pic:spPr>
                          <a:xfrm>
                            <a:off x="0" y="0"/>
                            <a:ext cx="134620" cy="44640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A14</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停车场指引牌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3500*1000*200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333375</wp:posOffset>
                  </wp:positionH>
                  <wp:positionV relativeFrom="paragraph">
                    <wp:posOffset>128905</wp:posOffset>
                  </wp:positionV>
                  <wp:extent cx="152400" cy="464185"/>
                  <wp:effectExtent l="0" t="0" r="0" b="12065"/>
                  <wp:wrapNone/>
                  <wp:docPr id="25" name="图片_8"/>
                  <wp:cNvGraphicFramePr/>
                  <a:graphic xmlns:a="http://schemas.openxmlformats.org/drawingml/2006/main">
                    <a:graphicData uri="http://schemas.openxmlformats.org/drawingml/2006/picture">
                      <pic:pic xmlns:pic="http://schemas.openxmlformats.org/drawingml/2006/picture">
                        <pic:nvPicPr>
                          <pic:cNvPr id="25" name="图片_8"/>
                          <pic:cNvPicPr/>
                        </pic:nvPicPr>
                        <pic:blipFill>
                          <a:blip r:embed="rId10"/>
                          <a:stretch>
                            <a:fillRect/>
                          </a:stretch>
                        </pic:blipFill>
                        <pic:spPr>
                          <a:xfrm>
                            <a:off x="0" y="0"/>
                            <a:ext cx="152400" cy="4641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A15</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停车场出入口标识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6000*500*50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110490</wp:posOffset>
                  </wp:positionH>
                  <wp:positionV relativeFrom="paragraph">
                    <wp:posOffset>166370</wp:posOffset>
                  </wp:positionV>
                  <wp:extent cx="862330" cy="277495"/>
                  <wp:effectExtent l="0" t="0" r="13970" b="8255"/>
                  <wp:wrapNone/>
                  <wp:docPr id="19" name="图片_12"/>
                  <wp:cNvGraphicFramePr/>
                  <a:graphic xmlns:a="http://schemas.openxmlformats.org/drawingml/2006/main">
                    <a:graphicData uri="http://schemas.openxmlformats.org/drawingml/2006/picture">
                      <pic:pic xmlns:pic="http://schemas.openxmlformats.org/drawingml/2006/picture">
                        <pic:nvPicPr>
                          <pic:cNvPr id="19" name="图片_12"/>
                          <pic:cNvPicPr/>
                        </pic:nvPicPr>
                        <pic:blipFill>
                          <a:blip r:embed="rId11"/>
                          <a:stretch>
                            <a:fillRect/>
                          </a:stretch>
                        </pic:blipFill>
                        <pic:spPr>
                          <a:xfrm>
                            <a:off x="0" y="0"/>
                            <a:ext cx="862330" cy="2774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A16</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非机动车泊车标识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3200*1000*120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126365</wp:posOffset>
                  </wp:positionH>
                  <wp:positionV relativeFrom="paragraph">
                    <wp:posOffset>54610</wp:posOffset>
                  </wp:positionV>
                  <wp:extent cx="382905" cy="593090"/>
                  <wp:effectExtent l="0" t="0" r="17145" b="16510"/>
                  <wp:wrapNone/>
                  <wp:docPr id="21" name="图片_13"/>
                  <wp:cNvGraphicFramePr/>
                  <a:graphic xmlns:a="http://schemas.openxmlformats.org/drawingml/2006/main">
                    <a:graphicData uri="http://schemas.openxmlformats.org/drawingml/2006/picture">
                      <pic:pic xmlns:pic="http://schemas.openxmlformats.org/drawingml/2006/picture">
                        <pic:nvPicPr>
                          <pic:cNvPr id="21" name="图片_13"/>
                          <pic:cNvPicPr/>
                        </pic:nvPicPr>
                        <pic:blipFill>
                          <a:blip r:embed="rId12"/>
                          <a:stretch>
                            <a:fillRect/>
                          </a:stretch>
                        </pic:blipFill>
                        <pic:spPr>
                          <a:xfrm>
                            <a:off x="0" y="0"/>
                            <a:ext cx="382905" cy="59309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A16</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户外宣传栏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3000*1200*100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59690</wp:posOffset>
                  </wp:positionH>
                  <wp:positionV relativeFrom="paragraph">
                    <wp:posOffset>84455</wp:posOffset>
                  </wp:positionV>
                  <wp:extent cx="1010920" cy="501015"/>
                  <wp:effectExtent l="0" t="0" r="17780" b="13335"/>
                  <wp:wrapNone/>
                  <wp:docPr id="28" name="图片_14"/>
                  <wp:cNvGraphicFramePr/>
                  <a:graphic xmlns:a="http://schemas.openxmlformats.org/drawingml/2006/main">
                    <a:graphicData uri="http://schemas.openxmlformats.org/drawingml/2006/picture">
                      <pic:pic xmlns:pic="http://schemas.openxmlformats.org/drawingml/2006/picture">
                        <pic:nvPicPr>
                          <pic:cNvPr id="28" name="图片_14"/>
                          <pic:cNvPicPr/>
                        </pic:nvPicPr>
                        <pic:blipFill>
                          <a:blip r:embed="rId13"/>
                          <a:stretch>
                            <a:fillRect/>
                          </a:stretch>
                        </pic:blipFill>
                        <pic:spPr>
                          <a:xfrm>
                            <a:off x="0" y="0"/>
                            <a:ext cx="1010920" cy="50101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A17</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无障碍标识</w:t>
            </w:r>
          </w:p>
        </w:tc>
        <w:tc>
          <w:tcPr>
            <w:tcW w:w="12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500×240×50</w:t>
            </w:r>
          </w:p>
        </w:tc>
        <w:tc>
          <w:tcPr>
            <w:tcW w:w="18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167005</wp:posOffset>
                  </wp:positionH>
                  <wp:positionV relativeFrom="paragraph">
                    <wp:posOffset>44450</wp:posOffset>
                  </wp:positionV>
                  <wp:extent cx="534670" cy="563245"/>
                  <wp:effectExtent l="0" t="0" r="17780" b="8255"/>
                  <wp:wrapNone/>
                  <wp:docPr id="15" name="图片_15"/>
                  <wp:cNvGraphicFramePr/>
                  <a:graphic xmlns:a="http://schemas.openxmlformats.org/drawingml/2006/main">
                    <a:graphicData uri="http://schemas.openxmlformats.org/drawingml/2006/picture">
                      <pic:pic xmlns:pic="http://schemas.openxmlformats.org/drawingml/2006/picture">
                        <pic:nvPicPr>
                          <pic:cNvPr id="15" name="图片_15"/>
                          <pic:cNvPicPr/>
                        </pic:nvPicPr>
                        <pic:blipFill>
                          <a:blip r:embed="rId14"/>
                          <a:stretch>
                            <a:fillRect/>
                          </a:stretch>
                        </pic:blipFill>
                        <pic:spPr>
                          <a:xfrm>
                            <a:off x="0" y="0"/>
                            <a:ext cx="534670" cy="5632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14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A18</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无烟医院标识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1200*600*50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167005</wp:posOffset>
                  </wp:positionH>
                  <wp:positionV relativeFrom="paragraph">
                    <wp:posOffset>64770</wp:posOffset>
                  </wp:positionV>
                  <wp:extent cx="574040" cy="591185"/>
                  <wp:effectExtent l="0" t="0" r="16510" b="18415"/>
                  <wp:wrapNone/>
                  <wp:docPr id="16" name="图片_16"/>
                  <wp:cNvGraphicFramePr/>
                  <a:graphic xmlns:a="http://schemas.openxmlformats.org/drawingml/2006/main">
                    <a:graphicData uri="http://schemas.openxmlformats.org/drawingml/2006/picture">
                      <pic:pic xmlns:pic="http://schemas.openxmlformats.org/drawingml/2006/picture">
                        <pic:nvPicPr>
                          <pic:cNvPr id="16" name="图片_16"/>
                          <pic:cNvPicPr/>
                        </pic:nvPicPr>
                        <pic:blipFill>
                          <a:blip r:embed="rId15"/>
                          <a:stretch>
                            <a:fillRect/>
                          </a:stretch>
                        </pic:blipFill>
                        <pic:spPr>
                          <a:xfrm>
                            <a:off x="0" y="0"/>
                            <a:ext cx="574040" cy="5911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B02</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大厅楼层总索引</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2200*1400*768</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60960</wp:posOffset>
                  </wp:positionH>
                  <wp:positionV relativeFrom="paragraph">
                    <wp:posOffset>0</wp:posOffset>
                  </wp:positionV>
                  <wp:extent cx="810260" cy="600075"/>
                  <wp:effectExtent l="0" t="0" r="8890" b="9525"/>
                  <wp:wrapNone/>
                  <wp:docPr id="29" name="图片_17"/>
                  <wp:cNvGraphicFramePr/>
                  <a:graphic xmlns:a="http://schemas.openxmlformats.org/drawingml/2006/main">
                    <a:graphicData uri="http://schemas.openxmlformats.org/drawingml/2006/picture">
                      <pic:pic xmlns:pic="http://schemas.openxmlformats.org/drawingml/2006/picture">
                        <pic:nvPicPr>
                          <pic:cNvPr id="29" name="图片_17"/>
                          <pic:cNvPicPr/>
                        </pic:nvPicPr>
                        <pic:blipFill>
                          <a:blip r:embed="rId16"/>
                          <a:stretch>
                            <a:fillRect/>
                          </a:stretch>
                        </pic:blipFill>
                        <pic:spPr>
                          <a:xfrm>
                            <a:off x="0" y="0"/>
                            <a:ext cx="810260"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B03</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大厅专家介绍栏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4000*2000*80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111760</wp:posOffset>
                  </wp:positionH>
                  <wp:positionV relativeFrom="paragraph">
                    <wp:posOffset>40005</wp:posOffset>
                  </wp:positionV>
                  <wp:extent cx="837565" cy="540385"/>
                  <wp:effectExtent l="0" t="0" r="635" b="12065"/>
                  <wp:wrapNone/>
                  <wp:docPr id="26" name="图片_18"/>
                  <wp:cNvGraphicFramePr/>
                  <a:graphic xmlns:a="http://schemas.openxmlformats.org/drawingml/2006/main">
                    <a:graphicData uri="http://schemas.openxmlformats.org/drawingml/2006/picture">
                      <pic:pic xmlns:pic="http://schemas.openxmlformats.org/drawingml/2006/picture">
                        <pic:nvPicPr>
                          <pic:cNvPr id="26" name="图片_18"/>
                          <pic:cNvPicPr/>
                        </pic:nvPicPr>
                        <pic:blipFill>
                          <a:blip r:embed="rId17"/>
                          <a:stretch>
                            <a:fillRect/>
                          </a:stretch>
                        </pic:blipFill>
                        <pic:spPr>
                          <a:xfrm>
                            <a:off x="0" y="0"/>
                            <a:ext cx="837565" cy="5403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B04</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大厅专家出诊动态栏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4000*1600*80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79375</wp:posOffset>
                  </wp:positionH>
                  <wp:positionV relativeFrom="paragraph">
                    <wp:posOffset>41910</wp:posOffset>
                  </wp:positionV>
                  <wp:extent cx="936625" cy="585470"/>
                  <wp:effectExtent l="0" t="0" r="15875" b="5080"/>
                  <wp:wrapNone/>
                  <wp:docPr id="22" name="图片_19"/>
                  <wp:cNvGraphicFramePr/>
                  <a:graphic xmlns:a="http://schemas.openxmlformats.org/drawingml/2006/main">
                    <a:graphicData uri="http://schemas.openxmlformats.org/drawingml/2006/picture">
                      <pic:pic xmlns:pic="http://schemas.openxmlformats.org/drawingml/2006/picture">
                        <pic:nvPicPr>
                          <pic:cNvPr id="22" name="图片_19"/>
                          <pic:cNvPicPr/>
                        </pic:nvPicPr>
                        <pic:blipFill>
                          <a:blip r:embed="rId18"/>
                          <a:stretch>
                            <a:fillRect/>
                          </a:stretch>
                        </pic:blipFill>
                        <pic:spPr>
                          <a:xfrm>
                            <a:off x="0" y="0"/>
                            <a:ext cx="936625" cy="5854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B05</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各楼层科室平面图</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161290</wp:posOffset>
                  </wp:positionH>
                  <wp:positionV relativeFrom="paragraph">
                    <wp:posOffset>69215</wp:posOffset>
                  </wp:positionV>
                  <wp:extent cx="437515" cy="543560"/>
                  <wp:effectExtent l="0" t="0" r="635" b="8890"/>
                  <wp:wrapNone/>
                  <wp:docPr id="17" name="图片_20"/>
                  <wp:cNvGraphicFramePr/>
                  <a:graphic xmlns:a="http://schemas.openxmlformats.org/drawingml/2006/main">
                    <a:graphicData uri="http://schemas.openxmlformats.org/drawingml/2006/picture">
                      <pic:pic xmlns:pic="http://schemas.openxmlformats.org/drawingml/2006/picture">
                        <pic:nvPicPr>
                          <pic:cNvPr id="17" name="图片_20"/>
                          <pic:cNvPicPr/>
                        </pic:nvPicPr>
                        <pic:blipFill>
                          <a:blip r:embed="rId19"/>
                          <a:stretch>
                            <a:fillRect/>
                          </a:stretch>
                        </pic:blipFill>
                        <pic:spPr>
                          <a:xfrm>
                            <a:off x="0" y="0"/>
                            <a:ext cx="437515" cy="5435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B06</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主通道道路指引牌（悬吊式）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2800*320*100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79375</wp:posOffset>
                  </wp:positionH>
                  <wp:positionV relativeFrom="paragraph">
                    <wp:posOffset>54610</wp:posOffset>
                  </wp:positionV>
                  <wp:extent cx="1097915" cy="550545"/>
                  <wp:effectExtent l="0" t="0" r="6985" b="1905"/>
                  <wp:wrapNone/>
                  <wp:docPr id="30" name="图片_21"/>
                  <wp:cNvGraphicFramePr/>
                  <a:graphic xmlns:a="http://schemas.openxmlformats.org/drawingml/2006/main">
                    <a:graphicData uri="http://schemas.openxmlformats.org/drawingml/2006/picture">
                      <pic:pic xmlns:pic="http://schemas.openxmlformats.org/drawingml/2006/picture">
                        <pic:nvPicPr>
                          <pic:cNvPr id="30" name="图片_21"/>
                          <pic:cNvPicPr/>
                        </pic:nvPicPr>
                        <pic:blipFill>
                          <a:blip r:embed="rId20"/>
                          <a:stretch>
                            <a:fillRect/>
                          </a:stretch>
                        </pic:blipFill>
                        <pic:spPr>
                          <a:xfrm>
                            <a:off x="0" y="0"/>
                            <a:ext cx="1097915" cy="5505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B07</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非主通道道路指引牌（悬吊式）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2100*320*100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45720</wp:posOffset>
                  </wp:positionH>
                  <wp:positionV relativeFrom="paragraph">
                    <wp:posOffset>34925</wp:posOffset>
                  </wp:positionV>
                  <wp:extent cx="1097915" cy="550545"/>
                  <wp:effectExtent l="0" t="0" r="6985" b="1905"/>
                  <wp:wrapNone/>
                  <wp:docPr id="23" name="图片_23"/>
                  <wp:cNvGraphicFramePr/>
                  <a:graphic xmlns:a="http://schemas.openxmlformats.org/drawingml/2006/main">
                    <a:graphicData uri="http://schemas.openxmlformats.org/drawingml/2006/picture">
                      <pic:pic xmlns:pic="http://schemas.openxmlformats.org/drawingml/2006/picture">
                        <pic:nvPicPr>
                          <pic:cNvPr id="23" name="图片_23"/>
                          <pic:cNvPicPr/>
                        </pic:nvPicPr>
                        <pic:blipFill>
                          <a:blip r:embed="rId20"/>
                          <a:stretch>
                            <a:fillRect/>
                          </a:stretch>
                        </pic:blipFill>
                        <pic:spPr>
                          <a:xfrm>
                            <a:off x="0" y="0"/>
                            <a:ext cx="1097915" cy="5505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B08</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道路指引牌（贴墙式）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1200*600*30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161290</wp:posOffset>
                  </wp:positionH>
                  <wp:positionV relativeFrom="paragraph">
                    <wp:posOffset>40005</wp:posOffset>
                  </wp:positionV>
                  <wp:extent cx="346710" cy="597535"/>
                  <wp:effectExtent l="0" t="0" r="15240" b="12065"/>
                  <wp:wrapNone/>
                  <wp:docPr id="24" name="图片_22"/>
                  <wp:cNvGraphicFramePr/>
                  <a:graphic xmlns:a="http://schemas.openxmlformats.org/drawingml/2006/main">
                    <a:graphicData uri="http://schemas.openxmlformats.org/drawingml/2006/picture">
                      <pic:pic xmlns:pic="http://schemas.openxmlformats.org/drawingml/2006/picture">
                        <pic:nvPicPr>
                          <pic:cNvPr id="24" name="图片_22"/>
                          <pic:cNvPicPr/>
                        </pic:nvPicPr>
                        <pic:blipFill>
                          <a:blip r:embed="rId21"/>
                          <a:stretch>
                            <a:fillRect/>
                          </a:stretch>
                        </pic:blipFill>
                        <pic:spPr>
                          <a:xfrm>
                            <a:off x="0" y="0"/>
                            <a:ext cx="346710" cy="5975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B09</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功能区指引牌（悬吊式）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104140</wp:posOffset>
                  </wp:positionH>
                  <wp:positionV relativeFrom="paragraph">
                    <wp:posOffset>116840</wp:posOffset>
                  </wp:positionV>
                  <wp:extent cx="764540" cy="436245"/>
                  <wp:effectExtent l="0" t="0" r="16510" b="1905"/>
                  <wp:wrapNone/>
                  <wp:docPr id="14" name="图片_24"/>
                  <wp:cNvGraphicFramePr/>
                  <a:graphic xmlns:a="http://schemas.openxmlformats.org/drawingml/2006/main">
                    <a:graphicData uri="http://schemas.openxmlformats.org/drawingml/2006/picture">
                      <pic:pic xmlns:pic="http://schemas.openxmlformats.org/drawingml/2006/picture">
                        <pic:nvPicPr>
                          <pic:cNvPr id="14" name="图片_24"/>
                          <pic:cNvPicPr/>
                        </pic:nvPicPr>
                        <pic:blipFill>
                          <a:blip r:embed="rId22"/>
                          <a:stretch>
                            <a:fillRect/>
                          </a:stretch>
                        </pic:blipFill>
                        <pic:spPr>
                          <a:xfrm>
                            <a:off x="0" y="0"/>
                            <a:ext cx="764540" cy="4362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B10</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功能区指引牌（贴墙式）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66675</wp:posOffset>
                  </wp:positionH>
                  <wp:positionV relativeFrom="paragraph">
                    <wp:posOffset>76835</wp:posOffset>
                  </wp:positionV>
                  <wp:extent cx="1072515" cy="493395"/>
                  <wp:effectExtent l="0" t="0" r="13335" b="1905"/>
                  <wp:wrapNone/>
                  <wp:docPr id="31" name="图片_25"/>
                  <wp:cNvGraphicFramePr/>
                  <a:graphic xmlns:a="http://schemas.openxmlformats.org/drawingml/2006/main">
                    <a:graphicData uri="http://schemas.openxmlformats.org/drawingml/2006/picture">
                      <pic:pic xmlns:pic="http://schemas.openxmlformats.org/drawingml/2006/picture">
                        <pic:nvPicPr>
                          <pic:cNvPr id="31" name="图片_25"/>
                          <pic:cNvPicPr/>
                        </pic:nvPicPr>
                        <pic:blipFill>
                          <a:blip r:embed="rId23"/>
                          <a:stretch>
                            <a:fillRect/>
                          </a:stretch>
                        </pic:blipFill>
                        <pic:spPr>
                          <a:xfrm>
                            <a:off x="0" y="0"/>
                            <a:ext cx="1072515" cy="4933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B12</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通道出入口标识牌</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1800*300*30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w:t>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B13</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电梯厅楼层索引</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2100*750*120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203200</wp:posOffset>
                  </wp:positionH>
                  <wp:positionV relativeFrom="paragraph">
                    <wp:posOffset>74295</wp:posOffset>
                  </wp:positionV>
                  <wp:extent cx="349250" cy="525780"/>
                  <wp:effectExtent l="0" t="0" r="12700" b="7620"/>
                  <wp:wrapNone/>
                  <wp:docPr id="53" name="图片_26"/>
                  <wp:cNvGraphicFramePr/>
                  <a:graphic xmlns:a="http://schemas.openxmlformats.org/drawingml/2006/main">
                    <a:graphicData uri="http://schemas.openxmlformats.org/drawingml/2006/picture">
                      <pic:pic xmlns:pic="http://schemas.openxmlformats.org/drawingml/2006/picture">
                        <pic:nvPicPr>
                          <pic:cNvPr id="53" name="图片_26"/>
                          <pic:cNvPicPr/>
                        </pic:nvPicPr>
                        <pic:blipFill>
                          <a:blip r:embed="rId24"/>
                          <a:stretch>
                            <a:fillRect/>
                          </a:stretch>
                        </pic:blipFill>
                        <pic:spPr>
                          <a:xfrm>
                            <a:off x="0" y="0"/>
                            <a:ext cx="349250" cy="52578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电梯内楼层索引</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1200*600*20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100330</wp:posOffset>
                  </wp:positionH>
                  <wp:positionV relativeFrom="paragraph">
                    <wp:posOffset>46990</wp:posOffset>
                  </wp:positionV>
                  <wp:extent cx="904875" cy="538480"/>
                  <wp:effectExtent l="0" t="0" r="9525" b="13970"/>
                  <wp:wrapNone/>
                  <wp:docPr id="38" name="图片_27"/>
                  <wp:cNvGraphicFramePr/>
                  <a:graphic xmlns:a="http://schemas.openxmlformats.org/drawingml/2006/main">
                    <a:graphicData uri="http://schemas.openxmlformats.org/drawingml/2006/picture">
                      <pic:pic xmlns:pic="http://schemas.openxmlformats.org/drawingml/2006/picture">
                        <pic:nvPicPr>
                          <pic:cNvPr id="38" name="图片_27"/>
                          <pic:cNvPicPr/>
                        </pic:nvPicPr>
                        <pic:blipFill>
                          <a:blip r:embed="rId25"/>
                          <a:stretch>
                            <a:fillRect/>
                          </a:stretch>
                        </pic:blipFill>
                        <pic:spPr>
                          <a:xfrm>
                            <a:off x="0" y="0"/>
                            <a:ext cx="904875" cy="53848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手扶梯楼层索引</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220345</wp:posOffset>
                  </wp:positionH>
                  <wp:positionV relativeFrom="paragraph">
                    <wp:posOffset>46990</wp:posOffset>
                  </wp:positionV>
                  <wp:extent cx="204470" cy="588010"/>
                  <wp:effectExtent l="0" t="0" r="5080" b="2540"/>
                  <wp:wrapNone/>
                  <wp:docPr id="59" name="图片_28"/>
                  <wp:cNvGraphicFramePr/>
                  <a:graphic xmlns:a="http://schemas.openxmlformats.org/drawingml/2006/main">
                    <a:graphicData uri="http://schemas.openxmlformats.org/drawingml/2006/picture">
                      <pic:pic xmlns:pic="http://schemas.openxmlformats.org/drawingml/2006/picture">
                        <pic:nvPicPr>
                          <pic:cNvPr id="59" name="图片_28"/>
                          <pic:cNvPicPr/>
                        </pic:nvPicPr>
                        <pic:blipFill>
                          <a:blip r:embed="rId26"/>
                          <a:stretch>
                            <a:fillRect/>
                          </a:stretch>
                        </pic:blipFill>
                        <pic:spPr>
                          <a:xfrm>
                            <a:off x="0" y="0"/>
                            <a:ext cx="204470" cy="58801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B16</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步行梯楼层索引</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2100*750*30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199390</wp:posOffset>
                  </wp:positionH>
                  <wp:positionV relativeFrom="paragraph">
                    <wp:posOffset>121285</wp:posOffset>
                  </wp:positionV>
                  <wp:extent cx="335915" cy="389890"/>
                  <wp:effectExtent l="0" t="0" r="6985" b="10160"/>
                  <wp:wrapNone/>
                  <wp:docPr id="47" name="图片_29"/>
                  <wp:cNvGraphicFramePr/>
                  <a:graphic xmlns:a="http://schemas.openxmlformats.org/drawingml/2006/main">
                    <a:graphicData uri="http://schemas.openxmlformats.org/drawingml/2006/picture">
                      <pic:pic xmlns:pic="http://schemas.openxmlformats.org/drawingml/2006/picture">
                        <pic:nvPicPr>
                          <pic:cNvPr id="47" name="图片_29"/>
                          <pic:cNvPicPr/>
                        </pic:nvPicPr>
                        <pic:blipFill>
                          <a:blip r:embed="rId27"/>
                          <a:stretch>
                            <a:fillRect/>
                          </a:stretch>
                        </pic:blipFill>
                        <pic:spPr>
                          <a:xfrm>
                            <a:off x="0" y="0"/>
                            <a:ext cx="335915" cy="38989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B17</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分诊区标识牌</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1600*320*100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w:t>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C01</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科室形象墙</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2630*300*8</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281305</wp:posOffset>
                  </wp:positionH>
                  <wp:positionV relativeFrom="paragraph">
                    <wp:posOffset>14605</wp:posOffset>
                  </wp:positionV>
                  <wp:extent cx="453390" cy="546100"/>
                  <wp:effectExtent l="0" t="0" r="3810" b="6350"/>
                  <wp:wrapNone/>
                  <wp:docPr id="54" name="图片_55"/>
                  <wp:cNvGraphicFramePr/>
                  <a:graphic xmlns:a="http://schemas.openxmlformats.org/drawingml/2006/main">
                    <a:graphicData uri="http://schemas.openxmlformats.org/drawingml/2006/picture">
                      <pic:pic xmlns:pic="http://schemas.openxmlformats.org/drawingml/2006/picture">
                        <pic:nvPicPr>
                          <pic:cNvPr id="54" name="图片_55"/>
                          <pic:cNvPicPr/>
                        </pic:nvPicPr>
                        <pic:blipFill>
                          <a:blip r:embed="rId28"/>
                          <a:stretch>
                            <a:fillRect/>
                          </a:stretch>
                        </pic:blipFill>
                        <pic:spPr>
                          <a:xfrm>
                            <a:off x="0" y="0"/>
                            <a:ext cx="453390" cy="5461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C03</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科室功能与专家介绍栏</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w:t>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C05</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室内宣传栏</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81915</wp:posOffset>
                  </wp:positionH>
                  <wp:positionV relativeFrom="paragraph">
                    <wp:posOffset>0</wp:posOffset>
                  </wp:positionV>
                  <wp:extent cx="1121410" cy="590550"/>
                  <wp:effectExtent l="0" t="0" r="2540" b="0"/>
                  <wp:wrapNone/>
                  <wp:docPr id="37" name="图片_53"/>
                  <wp:cNvGraphicFramePr/>
                  <a:graphic xmlns:a="http://schemas.openxmlformats.org/drawingml/2006/main">
                    <a:graphicData uri="http://schemas.openxmlformats.org/drawingml/2006/picture">
                      <pic:pic xmlns:pic="http://schemas.openxmlformats.org/drawingml/2006/picture">
                        <pic:nvPicPr>
                          <pic:cNvPr id="37" name="图片_53"/>
                          <pic:cNvPicPr/>
                        </pic:nvPicPr>
                        <pic:blipFill>
                          <a:blip r:embed="rId29"/>
                          <a:stretch>
                            <a:fillRect/>
                          </a:stretch>
                        </pic:blipFill>
                        <pic:spPr>
                          <a:xfrm>
                            <a:off x="0" y="0"/>
                            <a:ext cx="1121410" cy="5905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C06</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党务院务公开栏</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2400*1200*110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w:t>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C07</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护士站标识牌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1600*320*80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53340</wp:posOffset>
                  </wp:positionH>
                  <wp:positionV relativeFrom="paragraph">
                    <wp:posOffset>101600</wp:posOffset>
                  </wp:positionV>
                  <wp:extent cx="1217930" cy="473710"/>
                  <wp:effectExtent l="0" t="0" r="1270" b="2540"/>
                  <wp:wrapNone/>
                  <wp:docPr id="55" name="图片_52"/>
                  <wp:cNvGraphicFramePr/>
                  <a:graphic xmlns:a="http://schemas.openxmlformats.org/drawingml/2006/main">
                    <a:graphicData uri="http://schemas.openxmlformats.org/drawingml/2006/picture">
                      <pic:pic xmlns:pic="http://schemas.openxmlformats.org/drawingml/2006/picture">
                        <pic:nvPicPr>
                          <pic:cNvPr id="55" name="图片_52"/>
                          <pic:cNvPicPr/>
                        </pic:nvPicPr>
                        <pic:blipFill>
                          <a:blip r:embed="rId30"/>
                          <a:stretch>
                            <a:fillRect/>
                          </a:stretch>
                        </pic:blipFill>
                        <pic:spPr>
                          <a:xfrm>
                            <a:off x="0" y="0"/>
                            <a:ext cx="1217930" cy="47371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C12</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服务窗口标识牌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300*1500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92075</wp:posOffset>
                  </wp:positionV>
                  <wp:extent cx="1312545" cy="428625"/>
                  <wp:effectExtent l="0" t="0" r="1905" b="9525"/>
                  <wp:wrapNone/>
                  <wp:docPr id="39" name="图片_47"/>
                  <wp:cNvGraphicFramePr/>
                  <a:graphic xmlns:a="http://schemas.openxmlformats.org/drawingml/2006/main">
                    <a:graphicData uri="http://schemas.openxmlformats.org/drawingml/2006/picture">
                      <pic:pic xmlns:pic="http://schemas.openxmlformats.org/drawingml/2006/picture">
                        <pic:nvPicPr>
                          <pic:cNvPr id="39" name="图片_47"/>
                          <pic:cNvPicPr/>
                        </pic:nvPicPr>
                        <pic:blipFill>
                          <a:blip r:embed="rId31"/>
                          <a:stretch>
                            <a:fillRect/>
                          </a:stretch>
                        </pic:blipFill>
                        <pic:spPr>
                          <a:xfrm>
                            <a:off x="0" y="0"/>
                            <a:ext cx="1312545" cy="4286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C13</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消防疏散图</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450*300*13</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157480</wp:posOffset>
                  </wp:positionH>
                  <wp:positionV relativeFrom="paragraph">
                    <wp:posOffset>71755</wp:posOffset>
                  </wp:positionV>
                  <wp:extent cx="525145" cy="533400"/>
                  <wp:effectExtent l="0" t="0" r="8255" b="0"/>
                  <wp:wrapNone/>
                  <wp:docPr id="57" name="图片_43"/>
                  <wp:cNvGraphicFramePr/>
                  <a:graphic xmlns:a="http://schemas.openxmlformats.org/drawingml/2006/main">
                    <a:graphicData uri="http://schemas.openxmlformats.org/drawingml/2006/picture">
                      <pic:pic xmlns:pic="http://schemas.openxmlformats.org/drawingml/2006/picture">
                        <pic:nvPicPr>
                          <pic:cNvPr id="57" name="图片_43"/>
                          <pic:cNvPicPr/>
                        </pic:nvPicPr>
                        <pic:blipFill>
                          <a:blip r:embed="rId32"/>
                          <a:stretch>
                            <a:fillRect/>
                          </a:stretch>
                        </pic:blipFill>
                        <pic:spPr>
                          <a:xfrm>
                            <a:off x="0" y="0"/>
                            <a:ext cx="525145" cy="5334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C14</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意见箱</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320*256*130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196850</wp:posOffset>
                  </wp:positionH>
                  <wp:positionV relativeFrom="paragraph">
                    <wp:posOffset>111760</wp:posOffset>
                  </wp:positionV>
                  <wp:extent cx="580390" cy="441325"/>
                  <wp:effectExtent l="0" t="0" r="10160" b="15875"/>
                  <wp:wrapNone/>
                  <wp:docPr id="60" name="图片_46"/>
                  <wp:cNvGraphicFramePr/>
                  <a:graphic xmlns:a="http://schemas.openxmlformats.org/drawingml/2006/main">
                    <a:graphicData uri="http://schemas.openxmlformats.org/drawingml/2006/picture">
                      <pic:pic xmlns:pic="http://schemas.openxmlformats.org/drawingml/2006/picture">
                        <pic:nvPicPr>
                          <pic:cNvPr id="60" name="图片_46"/>
                          <pic:cNvPicPr/>
                        </pic:nvPicPr>
                        <pic:blipFill>
                          <a:blip r:embed="rId33"/>
                          <a:stretch>
                            <a:fillRect/>
                          </a:stretch>
                        </pic:blipFill>
                        <pic:spPr>
                          <a:xfrm>
                            <a:off x="0" y="0"/>
                            <a:ext cx="580390" cy="4413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C15</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洗手间入口标识（侧挂）</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450*260*120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338455</wp:posOffset>
                  </wp:positionH>
                  <wp:positionV relativeFrom="paragraph">
                    <wp:posOffset>54610</wp:posOffset>
                  </wp:positionV>
                  <wp:extent cx="329565" cy="476250"/>
                  <wp:effectExtent l="0" t="0" r="13335" b="0"/>
                  <wp:wrapNone/>
                  <wp:docPr id="32" name="图片_45"/>
                  <wp:cNvGraphicFramePr/>
                  <a:graphic xmlns:a="http://schemas.openxmlformats.org/drawingml/2006/main">
                    <a:graphicData uri="http://schemas.openxmlformats.org/drawingml/2006/picture">
                      <pic:pic xmlns:pic="http://schemas.openxmlformats.org/drawingml/2006/picture">
                        <pic:nvPicPr>
                          <pic:cNvPr id="32" name="图片_45"/>
                          <pic:cNvPicPr/>
                        </pic:nvPicPr>
                        <pic:blipFill>
                          <a:blip r:embed="rId34"/>
                          <a:stretch>
                            <a:fillRect/>
                          </a:stretch>
                        </pic:blipFill>
                        <pic:spPr>
                          <a:xfrm>
                            <a:off x="0" y="0"/>
                            <a:ext cx="329565" cy="4762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D02</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洗手间（男、女、无障碍）</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240*360*11</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73025</wp:posOffset>
                  </wp:positionH>
                  <wp:positionV relativeFrom="paragraph">
                    <wp:posOffset>101600</wp:posOffset>
                  </wp:positionV>
                  <wp:extent cx="898525" cy="429260"/>
                  <wp:effectExtent l="0" t="0" r="15875" b="8890"/>
                  <wp:wrapNone/>
                  <wp:docPr id="40" name="图片_44"/>
                  <wp:cNvGraphicFramePr/>
                  <a:graphic xmlns:a="http://schemas.openxmlformats.org/drawingml/2006/main">
                    <a:graphicData uri="http://schemas.openxmlformats.org/drawingml/2006/picture">
                      <pic:pic xmlns:pic="http://schemas.openxmlformats.org/drawingml/2006/picture">
                        <pic:nvPicPr>
                          <pic:cNvPr id="40" name="图片_44"/>
                          <pic:cNvPicPr/>
                        </pic:nvPicPr>
                        <pic:blipFill>
                          <a:blip r:embed="rId35"/>
                          <a:stretch>
                            <a:fillRect/>
                          </a:stretch>
                        </pic:blipFill>
                        <pic:spPr>
                          <a:xfrm>
                            <a:off x="0" y="0"/>
                            <a:ext cx="898525" cy="429260"/>
                          </a:xfrm>
                          <a:prstGeom prst="rect">
                            <a:avLst/>
                          </a:prstGeom>
                          <a:noFill/>
                          <a:ln>
                            <a:noFill/>
                          </a:ln>
                        </pic:spPr>
                      </pic:pic>
                    </a:graphicData>
                  </a:graphic>
                </wp:anchor>
              </w:drawing>
            </w: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73025</wp:posOffset>
                  </wp:positionH>
                  <wp:positionV relativeFrom="paragraph">
                    <wp:posOffset>605155</wp:posOffset>
                  </wp:positionV>
                  <wp:extent cx="580390" cy="640080"/>
                  <wp:effectExtent l="0" t="0" r="10160" b="7620"/>
                  <wp:wrapNone/>
                  <wp:docPr id="43" name="图片_31"/>
                  <wp:cNvGraphicFramePr/>
                  <a:graphic xmlns:a="http://schemas.openxmlformats.org/drawingml/2006/main">
                    <a:graphicData uri="http://schemas.openxmlformats.org/drawingml/2006/picture">
                      <pic:pic xmlns:pic="http://schemas.openxmlformats.org/drawingml/2006/picture">
                        <pic:nvPicPr>
                          <pic:cNvPr id="43" name="图片_31"/>
                          <pic:cNvPicPr/>
                        </pic:nvPicPr>
                        <pic:blipFill>
                          <a:blip r:embed="rId36"/>
                          <a:stretch>
                            <a:fillRect/>
                          </a:stretch>
                        </pic:blipFill>
                        <pic:spPr>
                          <a:xfrm>
                            <a:off x="0" y="0"/>
                            <a:ext cx="580390" cy="64008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D03</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诊室门牌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300*300*13</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110490</wp:posOffset>
                  </wp:positionH>
                  <wp:positionV relativeFrom="paragraph">
                    <wp:posOffset>588010</wp:posOffset>
                  </wp:positionV>
                  <wp:extent cx="724535" cy="679450"/>
                  <wp:effectExtent l="0" t="0" r="18415" b="6350"/>
                  <wp:wrapNone/>
                  <wp:docPr id="44" name="图片_32"/>
                  <wp:cNvGraphicFramePr/>
                  <a:graphic xmlns:a="http://schemas.openxmlformats.org/drawingml/2006/main">
                    <a:graphicData uri="http://schemas.openxmlformats.org/drawingml/2006/picture">
                      <pic:pic xmlns:pic="http://schemas.openxmlformats.org/drawingml/2006/picture">
                        <pic:nvPicPr>
                          <pic:cNvPr id="44" name="图片_32"/>
                          <pic:cNvPicPr/>
                        </pic:nvPicPr>
                        <pic:blipFill>
                          <a:blip r:embed="rId37"/>
                          <a:stretch>
                            <a:fillRect/>
                          </a:stretch>
                        </pic:blipFill>
                        <pic:spPr>
                          <a:xfrm>
                            <a:off x="0" y="0"/>
                            <a:ext cx="724535" cy="6794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D04</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科室门牌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350*160*8</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D09</w:t>
            </w:r>
          </w:p>
        </w:tc>
        <w:tc>
          <w:tcPr>
            <w:tcW w:w="13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步行梯标识</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190*360*8</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shd w:val="clear" w:color="auto" w:fill="FFFFFF"/>
                <w:lang w:val="en-US" w:eastAsia="zh-CN" w:bidi="ar"/>
              </w:rPr>
              <w:drawing>
                <wp:anchor distT="0" distB="0" distL="114300" distR="114300" simplePos="0" relativeHeight="251696128" behindDoc="0" locked="0" layoutInCell="1" allowOverlap="1">
                  <wp:simplePos x="0" y="0"/>
                  <wp:positionH relativeFrom="column">
                    <wp:posOffset>62230</wp:posOffset>
                  </wp:positionH>
                  <wp:positionV relativeFrom="paragraph">
                    <wp:posOffset>14605</wp:posOffset>
                  </wp:positionV>
                  <wp:extent cx="337820" cy="605790"/>
                  <wp:effectExtent l="0" t="0" r="5080" b="3810"/>
                  <wp:wrapNone/>
                  <wp:docPr id="42" name="图片_42"/>
                  <wp:cNvGraphicFramePr/>
                  <a:graphic xmlns:a="http://schemas.openxmlformats.org/drawingml/2006/main">
                    <a:graphicData uri="http://schemas.openxmlformats.org/drawingml/2006/picture">
                      <pic:pic xmlns:pic="http://schemas.openxmlformats.org/drawingml/2006/picture">
                        <pic:nvPicPr>
                          <pic:cNvPr id="42" name="图片_42"/>
                          <pic:cNvPicPr/>
                        </pic:nvPicPr>
                        <pic:blipFill>
                          <a:blip r:embed="rId38"/>
                          <a:stretch>
                            <a:fillRect/>
                          </a:stretch>
                        </pic:blipFill>
                        <pic:spPr>
                          <a:xfrm>
                            <a:off x="0" y="0"/>
                            <a:ext cx="337820" cy="60579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D10</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楼层号标识</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300*300*10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114300</wp:posOffset>
                  </wp:positionH>
                  <wp:positionV relativeFrom="paragraph">
                    <wp:posOffset>34925</wp:posOffset>
                  </wp:positionV>
                  <wp:extent cx="572135" cy="562610"/>
                  <wp:effectExtent l="0" t="0" r="18415" b="8890"/>
                  <wp:wrapNone/>
                  <wp:docPr id="56" name="图片_2_SpCnt_1"/>
                  <wp:cNvGraphicFramePr/>
                  <a:graphic xmlns:a="http://schemas.openxmlformats.org/drawingml/2006/main">
                    <a:graphicData uri="http://schemas.openxmlformats.org/drawingml/2006/picture">
                      <pic:pic xmlns:pic="http://schemas.openxmlformats.org/drawingml/2006/picture">
                        <pic:nvPicPr>
                          <pic:cNvPr id="56" name="图片_2_SpCnt_1"/>
                          <pic:cNvPicPr/>
                        </pic:nvPicPr>
                        <pic:blipFill>
                          <a:blip r:embed="rId39"/>
                          <a:stretch>
                            <a:fillRect/>
                          </a:stretch>
                        </pic:blipFill>
                        <pic:spPr>
                          <a:xfrm>
                            <a:off x="0" y="0"/>
                            <a:ext cx="572135" cy="56261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D11</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电梯编号标识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1200*300*20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62230</wp:posOffset>
                  </wp:positionH>
                  <wp:positionV relativeFrom="paragraph">
                    <wp:posOffset>92075</wp:posOffset>
                  </wp:positionV>
                  <wp:extent cx="1127760" cy="419100"/>
                  <wp:effectExtent l="0" t="0" r="15240" b="0"/>
                  <wp:wrapNone/>
                  <wp:docPr id="45" name="图片_37"/>
                  <wp:cNvGraphicFramePr/>
                  <a:graphic xmlns:a="http://schemas.openxmlformats.org/drawingml/2006/main">
                    <a:graphicData uri="http://schemas.openxmlformats.org/drawingml/2006/picture">
                      <pic:pic xmlns:pic="http://schemas.openxmlformats.org/drawingml/2006/picture">
                        <pic:nvPicPr>
                          <pic:cNvPr id="45" name="图片_37"/>
                          <pic:cNvPicPr/>
                        </pic:nvPicPr>
                        <pic:blipFill>
                          <a:blip r:embed="rId40"/>
                          <a:stretch>
                            <a:fillRect/>
                          </a:stretch>
                        </pic:blipFill>
                        <pic:spPr>
                          <a:xfrm>
                            <a:off x="0" y="0"/>
                            <a:ext cx="1127760" cy="4191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D12</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温馨提示牌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300*400*8</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91440</wp:posOffset>
                  </wp:positionH>
                  <wp:positionV relativeFrom="paragraph">
                    <wp:posOffset>24765</wp:posOffset>
                  </wp:positionV>
                  <wp:extent cx="619760" cy="528320"/>
                  <wp:effectExtent l="0" t="0" r="8890" b="5080"/>
                  <wp:wrapNone/>
                  <wp:docPr id="58" name="图片_38"/>
                  <wp:cNvGraphicFramePr/>
                  <a:graphic xmlns:a="http://schemas.openxmlformats.org/drawingml/2006/main">
                    <a:graphicData uri="http://schemas.openxmlformats.org/drawingml/2006/picture">
                      <pic:pic xmlns:pic="http://schemas.openxmlformats.org/drawingml/2006/picture">
                        <pic:nvPicPr>
                          <pic:cNvPr id="58" name="图片_38"/>
                          <pic:cNvPicPr/>
                        </pic:nvPicPr>
                        <pic:blipFill>
                          <a:blip r:embed="rId41"/>
                          <a:stretch>
                            <a:fillRect/>
                          </a:stretch>
                        </pic:blipFill>
                        <pic:spPr>
                          <a:xfrm>
                            <a:off x="0" y="0"/>
                            <a:ext cx="619760" cy="5283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D13</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警示牌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300*100*5</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24765</wp:posOffset>
                  </wp:positionH>
                  <wp:positionV relativeFrom="paragraph">
                    <wp:posOffset>81915</wp:posOffset>
                  </wp:positionV>
                  <wp:extent cx="1188720" cy="446405"/>
                  <wp:effectExtent l="0" t="0" r="11430" b="10795"/>
                  <wp:wrapNone/>
                  <wp:docPr id="33" name="图片_39"/>
                  <wp:cNvGraphicFramePr/>
                  <a:graphic xmlns:a="http://schemas.openxmlformats.org/drawingml/2006/main">
                    <a:graphicData uri="http://schemas.openxmlformats.org/drawingml/2006/picture">
                      <pic:pic xmlns:pic="http://schemas.openxmlformats.org/drawingml/2006/picture">
                        <pic:nvPicPr>
                          <pic:cNvPr id="33" name="图片_39"/>
                          <pic:cNvPicPr/>
                        </pic:nvPicPr>
                        <pic:blipFill>
                          <a:blip r:embed="rId42"/>
                          <a:stretch>
                            <a:fillRect/>
                          </a:stretch>
                        </pic:blipFill>
                        <pic:spPr>
                          <a:xfrm>
                            <a:off x="0" y="0"/>
                            <a:ext cx="1188720" cy="44640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0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D17</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玻璃防撞带</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高（150mm）</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8890</wp:posOffset>
                  </wp:positionH>
                  <wp:positionV relativeFrom="paragraph">
                    <wp:posOffset>245745</wp:posOffset>
                  </wp:positionV>
                  <wp:extent cx="1204595" cy="175895"/>
                  <wp:effectExtent l="0" t="0" r="14605" b="14605"/>
                  <wp:wrapNone/>
                  <wp:docPr id="49" name="图片_40"/>
                  <wp:cNvGraphicFramePr/>
                  <a:graphic xmlns:a="http://schemas.openxmlformats.org/drawingml/2006/main">
                    <a:graphicData uri="http://schemas.openxmlformats.org/drawingml/2006/picture">
                      <pic:pic xmlns:pic="http://schemas.openxmlformats.org/drawingml/2006/picture">
                        <pic:nvPicPr>
                          <pic:cNvPr id="49" name="图片_40"/>
                          <pic:cNvPicPr/>
                        </pic:nvPicPr>
                        <pic:blipFill>
                          <a:blip r:embed="rId43"/>
                          <a:stretch>
                            <a:fillRect/>
                          </a:stretch>
                        </pic:blipFill>
                        <pic:spPr>
                          <a:xfrm>
                            <a:off x="0" y="0"/>
                            <a:ext cx="1204595" cy="1758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8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D18</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门上推、拉标识</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100*100*3</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24765</wp:posOffset>
                  </wp:positionH>
                  <wp:positionV relativeFrom="paragraph">
                    <wp:posOffset>0</wp:posOffset>
                  </wp:positionV>
                  <wp:extent cx="902335" cy="565150"/>
                  <wp:effectExtent l="0" t="0" r="12065" b="6350"/>
                  <wp:wrapNone/>
                  <wp:docPr id="36" name="图片_41"/>
                  <wp:cNvGraphicFramePr/>
                  <a:graphic xmlns:a="http://schemas.openxmlformats.org/drawingml/2006/main">
                    <a:graphicData uri="http://schemas.openxmlformats.org/drawingml/2006/picture">
                      <pic:pic xmlns:pic="http://schemas.openxmlformats.org/drawingml/2006/picture">
                        <pic:nvPicPr>
                          <pic:cNvPr id="36" name="图片_41"/>
                          <pic:cNvPicPr/>
                        </pic:nvPicPr>
                        <pic:blipFill>
                          <a:blip r:embed="rId44"/>
                          <a:stretch>
                            <a:fillRect/>
                          </a:stretch>
                        </pic:blipFill>
                        <pic:spPr>
                          <a:xfrm>
                            <a:off x="0" y="0"/>
                            <a:ext cx="902335" cy="565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B01</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大厅形象墙标识</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2000*1000*50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85725</wp:posOffset>
                  </wp:positionH>
                  <wp:positionV relativeFrom="paragraph">
                    <wp:posOffset>34925</wp:posOffset>
                  </wp:positionV>
                  <wp:extent cx="1028700" cy="517525"/>
                  <wp:effectExtent l="0" t="0" r="0" b="15875"/>
                  <wp:wrapNone/>
                  <wp:docPr id="50" name="图片_1"/>
                  <wp:cNvGraphicFramePr/>
                  <a:graphic xmlns:a="http://schemas.openxmlformats.org/drawingml/2006/main">
                    <a:graphicData uri="http://schemas.openxmlformats.org/drawingml/2006/picture">
                      <pic:pic xmlns:pic="http://schemas.openxmlformats.org/drawingml/2006/picture">
                        <pic:nvPicPr>
                          <pic:cNvPr id="50" name="图片_1"/>
                          <pic:cNvPicPr/>
                        </pic:nvPicPr>
                        <pic:blipFill>
                          <a:blip r:embed="rId45"/>
                          <a:stretch>
                            <a:fillRect/>
                          </a:stretch>
                        </pic:blipFill>
                        <pic:spPr>
                          <a:xfrm>
                            <a:off x="0" y="0"/>
                            <a:ext cx="1028700" cy="5175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6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C04</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科室制度、流程栏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600*900*25</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137795</wp:posOffset>
                  </wp:positionH>
                  <wp:positionV relativeFrom="paragraph">
                    <wp:posOffset>246380</wp:posOffset>
                  </wp:positionV>
                  <wp:extent cx="1008380" cy="519430"/>
                  <wp:effectExtent l="0" t="0" r="1270" b="13970"/>
                  <wp:wrapNone/>
                  <wp:docPr id="41" name="图片_54"/>
                  <wp:cNvGraphicFramePr/>
                  <a:graphic xmlns:a="http://schemas.openxmlformats.org/drawingml/2006/main">
                    <a:graphicData uri="http://schemas.openxmlformats.org/drawingml/2006/picture">
                      <pic:pic xmlns:pic="http://schemas.openxmlformats.org/drawingml/2006/picture">
                        <pic:nvPicPr>
                          <pic:cNvPr id="41" name="图片_54"/>
                          <pic:cNvPicPr/>
                        </pic:nvPicPr>
                        <pic:blipFill>
                          <a:blip r:embed="rId46"/>
                          <a:stretch>
                            <a:fillRect/>
                          </a:stretch>
                        </pic:blipFill>
                        <pic:spPr>
                          <a:xfrm>
                            <a:off x="0" y="0"/>
                            <a:ext cx="1008380" cy="5194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62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C08</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医护人员公示栏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2000*1200*110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53340</wp:posOffset>
                  </wp:positionH>
                  <wp:positionV relativeFrom="paragraph">
                    <wp:posOffset>205105</wp:posOffset>
                  </wp:positionV>
                  <wp:extent cx="1221740" cy="662940"/>
                  <wp:effectExtent l="0" t="0" r="16510" b="3810"/>
                  <wp:wrapNone/>
                  <wp:docPr id="34" name="图片_51"/>
                  <wp:cNvGraphicFramePr/>
                  <a:graphic xmlns:a="http://schemas.openxmlformats.org/drawingml/2006/main">
                    <a:graphicData uri="http://schemas.openxmlformats.org/drawingml/2006/picture">
                      <pic:pic xmlns:pic="http://schemas.openxmlformats.org/drawingml/2006/picture">
                        <pic:nvPicPr>
                          <pic:cNvPr id="34" name="图片_51"/>
                          <pic:cNvPicPr/>
                        </pic:nvPicPr>
                        <pic:blipFill>
                          <a:blip r:embed="rId47"/>
                          <a:stretch>
                            <a:fillRect/>
                          </a:stretch>
                        </pic:blipFill>
                        <pic:spPr>
                          <a:xfrm>
                            <a:off x="0" y="0"/>
                            <a:ext cx="1221740" cy="66294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4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C09</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病人护理信息栏</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2000*1250*110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120015</wp:posOffset>
                  </wp:positionH>
                  <wp:positionV relativeFrom="paragraph">
                    <wp:posOffset>110490</wp:posOffset>
                  </wp:positionV>
                  <wp:extent cx="912495" cy="550545"/>
                  <wp:effectExtent l="0" t="0" r="1905" b="1905"/>
                  <wp:wrapNone/>
                  <wp:docPr id="46" name="图片_50"/>
                  <wp:cNvGraphicFramePr/>
                  <a:graphic xmlns:a="http://schemas.openxmlformats.org/drawingml/2006/main">
                    <a:graphicData uri="http://schemas.openxmlformats.org/drawingml/2006/picture">
                      <pic:pic xmlns:pic="http://schemas.openxmlformats.org/drawingml/2006/picture">
                        <pic:nvPicPr>
                          <pic:cNvPr id="46" name="图片_50"/>
                          <pic:cNvPicPr/>
                        </pic:nvPicPr>
                        <pic:blipFill>
                          <a:blip r:embed="rId48"/>
                          <a:stretch>
                            <a:fillRect/>
                          </a:stretch>
                        </pic:blipFill>
                        <pic:spPr>
                          <a:xfrm>
                            <a:off x="0" y="0"/>
                            <a:ext cx="912495" cy="5505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6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C10</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探访制度牌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900*600*30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177165</wp:posOffset>
                  </wp:positionH>
                  <wp:positionV relativeFrom="paragraph">
                    <wp:posOffset>81280</wp:posOffset>
                  </wp:positionV>
                  <wp:extent cx="467360" cy="704850"/>
                  <wp:effectExtent l="0" t="0" r="8890" b="0"/>
                  <wp:wrapNone/>
                  <wp:docPr id="48" name="图片_49"/>
                  <wp:cNvGraphicFramePr/>
                  <a:graphic xmlns:a="http://schemas.openxmlformats.org/drawingml/2006/main">
                    <a:graphicData uri="http://schemas.openxmlformats.org/drawingml/2006/picture">
                      <pic:pic xmlns:pic="http://schemas.openxmlformats.org/drawingml/2006/picture">
                        <pic:nvPicPr>
                          <pic:cNvPr id="48" name="图片_49"/>
                          <pic:cNvPicPr/>
                        </pic:nvPicPr>
                        <pic:blipFill>
                          <a:blip r:embed="rId49"/>
                          <a:stretch>
                            <a:fillRect/>
                          </a:stretch>
                        </pic:blipFill>
                        <pic:spPr>
                          <a:xfrm>
                            <a:off x="0" y="0"/>
                            <a:ext cx="467360" cy="7048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1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病房门牌</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400*325*13</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187325</wp:posOffset>
                  </wp:positionH>
                  <wp:positionV relativeFrom="paragraph">
                    <wp:posOffset>53975</wp:posOffset>
                  </wp:positionV>
                  <wp:extent cx="531495" cy="630555"/>
                  <wp:effectExtent l="0" t="0" r="1905" b="17145"/>
                  <wp:wrapNone/>
                  <wp:docPr id="52" name="图片_33"/>
                  <wp:cNvGraphicFramePr/>
                  <a:graphic xmlns:a="http://schemas.openxmlformats.org/drawingml/2006/main">
                    <a:graphicData uri="http://schemas.openxmlformats.org/drawingml/2006/picture">
                      <pic:pic xmlns:pic="http://schemas.openxmlformats.org/drawingml/2006/picture">
                        <pic:nvPicPr>
                          <pic:cNvPr id="52" name="图片_33"/>
                          <pic:cNvPicPr/>
                        </pic:nvPicPr>
                        <pic:blipFill>
                          <a:blip r:embed="rId50"/>
                          <a:stretch>
                            <a:fillRect/>
                          </a:stretch>
                        </pic:blipFill>
                        <pic:spPr>
                          <a:xfrm>
                            <a:off x="0" y="0"/>
                            <a:ext cx="531495" cy="6305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680" w:hRule="atLeast"/>
        </w:trPr>
        <w:tc>
          <w:tcPr>
            <w:tcW w:w="5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D06a</w:t>
            </w:r>
          </w:p>
        </w:tc>
        <w:tc>
          <w:tcPr>
            <w:tcW w:w="136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病房编号牌（侧挂）</w:t>
            </w:r>
          </w:p>
        </w:tc>
        <w:tc>
          <w:tcPr>
            <w:tcW w:w="123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200*200*20</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w:t>
            </w:r>
          </w:p>
        </w:tc>
      </w:tr>
      <w:tr>
        <w:tblPrEx>
          <w:tblCellMar>
            <w:top w:w="0" w:type="dxa"/>
            <w:left w:w="0" w:type="dxa"/>
            <w:bottom w:w="0" w:type="dxa"/>
            <w:right w:w="0" w:type="dxa"/>
          </w:tblCellMar>
        </w:tblPrEx>
        <w:trPr>
          <w:trHeight w:val="128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D07</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床头牌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300*120*13</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128905</wp:posOffset>
                  </wp:positionH>
                  <wp:positionV relativeFrom="paragraph">
                    <wp:posOffset>92075</wp:posOffset>
                  </wp:positionV>
                  <wp:extent cx="768350" cy="574675"/>
                  <wp:effectExtent l="0" t="0" r="12700" b="15875"/>
                  <wp:wrapNone/>
                  <wp:docPr id="51" name="图片_34"/>
                  <wp:cNvGraphicFramePr/>
                  <a:graphic xmlns:a="http://schemas.openxmlformats.org/drawingml/2006/main">
                    <a:graphicData uri="http://schemas.openxmlformats.org/drawingml/2006/picture">
                      <pic:pic xmlns:pic="http://schemas.openxmlformats.org/drawingml/2006/picture">
                        <pic:nvPicPr>
                          <pic:cNvPr id="51" name="图片_34"/>
                          <pic:cNvPicPr/>
                        </pic:nvPicPr>
                        <pic:blipFill>
                          <a:blip r:embed="rId51"/>
                          <a:stretch>
                            <a:fillRect/>
                          </a:stretch>
                        </pic:blipFill>
                        <pic:spPr>
                          <a:xfrm>
                            <a:off x="0" y="0"/>
                            <a:ext cx="768350" cy="5746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60"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C11</w:t>
            </w:r>
          </w:p>
        </w:tc>
        <w:tc>
          <w:tcPr>
            <w:tcW w:w="13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服务时间标识牌</w:t>
            </w:r>
          </w:p>
        </w:tc>
        <w:tc>
          <w:tcPr>
            <w:tcW w:w="12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400*350*8</w:t>
            </w:r>
          </w:p>
        </w:tc>
        <w:tc>
          <w:tcPr>
            <w:tcW w:w="18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110490</wp:posOffset>
                  </wp:positionH>
                  <wp:positionV relativeFrom="paragraph">
                    <wp:posOffset>24765</wp:posOffset>
                  </wp:positionV>
                  <wp:extent cx="666750" cy="709930"/>
                  <wp:effectExtent l="0" t="0" r="0" b="13970"/>
                  <wp:wrapNone/>
                  <wp:docPr id="35" name="图片_48"/>
                  <wp:cNvGraphicFramePr/>
                  <a:graphic xmlns:a="http://schemas.openxmlformats.org/drawingml/2006/main">
                    <a:graphicData uri="http://schemas.openxmlformats.org/drawingml/2006/picture">
                      <pic:pic xmlns:pic="http://schemas.openxmlformats.org/drawingml/2006/picture">
                        <pic:nvPicPr>
                          <pic:cNvPr id="35" name="图片_48"/>
                          <pic:cNvPicPr/>
                        </pic:nvPicPr>
                        <pic:blipFill>
                          <a:blip r:embed="rId52"/>
                          <a:stretch>
                            <a:fillRect/>
                          </a:stretch>
                        </pic:blipFill>
                        <pic:spPr>
                          <a:xfrm>
                            <a:off x="0" y="0"/>
                            <a:ext cx="666750" cy="709930"/>
                          </a:xfrm>
                          <a:prstGeom prst="rect">
                            <a:avLst/>
                          </a:prstGeom>
                          <a:noFill/>
                          <a:ln>
                            <a:noFill/>
                          </a:ln>
                        </pic:spPr>
                      </pic:pic>
                    </a:graphicData>
                  </a:graphic>
                </wp:anchor>
              </w:drawing>
            </w:r>
          </w:p>
        </w:tc>
      </w:tr>
    </w:tbl>
    <w:p>
      <w:pPr>
        <w:pStyle w:val="3"/>
        <w:rPr>
          <w:rFonts w:hint="eastAsia" w:ascii="宋体" w:hAnsi="宋体" w:eastAsia="宋体" w:cs="宋体"/>
          <w:color w:val="auto"/>
          <w:sz w:val="21"/>
          <w:szCs w:val="21"/>
          <w:lang w:val="en-US" w:eastAsia="zh-CN"/>
        </w:rPr>
      </w:pPr>
    </w:p>
    <w:p>
      <w:pPr>
        <w:spacing w:line="360" w:lineRule="auto"/>
        <w:ind w:firstLine="105" w:firstLineChars="50"/>
        <w:rPr>
          <w:rFonts w:hint="eastAsia" w:ascii="宋体" w:hAnsi="宋体"/>
          <w:b/>
          <w:color w:val="auto"/>
          <w:szCs w:val="21"/>
        </w:rPr>
      </w:pPr>
      <w:r>
        <w:rPr>
          <w:rFonts w:hint="eastAsia" w:ascii="宋体" w:hAnsi="宋体"/>
          <w:b/>
          <w:color w:val="auto"/>
          <w:szCs w:val="21"/>
          <w:lang w:val="en-US" w:eastAsia="zh-CN"/>
        </w:rPr>
        <w:br w:type="page"/>
      </w:r>
      <w:r>
        <w:rPr>
          <w:rFonts w:hint="eastAsia" w:ascii="宋体" w:hAnsi="宋体"/>
          <w:b/>
          <w:color w:val="auto"/>
          <w:szCs w:val="21"/>
          <w:lang w:val="en-US" w:eastAsia="zh-CN"/>
        </w:rPr>
        <w:t>四</w:t>
      </w:r>
      <w:r>
        <w:rPr>
          <w:rFonts w:hint="eastAsia" w:ascii="宋体" w:hAnsi="宋体"/>
          <w:b/>
          <w:color w:val="auto"/>
          <w:szCs w:val="21"/>
        </w:rPr>
        <w:t>、</w:t>
      </w:r>
      <w:r>
        <w:rPr>
          <w:rFonts w:hint="eastAsia" w:ascii="宋体" w:hAnsi="宋体"/>
          <w:b/>
          <w:color w:val="auto"/>
          <w:szCs w:val="21"/>
          <w:lang w:val="en-US" w:eastAsia="zh-CN"/>
        </w:rPr>
        <w:t>采购项目</w:t>
      </w:r>
      <w:r>
        <w:rPr>
          <w:rFonts w:hint="eastAsia" w:ascii="宋体" w:hAnsi="宋体"/>
          <w:b/>
          <w:color w:val="auto"/>
          <w:szCs w:val="21"/>
        </w:rPr>
        <w:t>技术要求</w:t>
      </w:r>
    </w:p>
    <w:p>
      <w:pPr>
        <w:keepNext w:val="0"/>
        <w:keepLines w:val="0"/>
        <w:pageBreakBefore w:val="0"/>
        <w:widowControl/>
        <w:kinsoku/>
        <w:wordWrap/>
        <w:overflowPunct w:val="0"/>
        <w:topLinePunct w:val="0"/>
        <w:bidi w:val="0"/>
        <w:snapToGrid w:val="0"/>
        <w:spacing w:line="360" w:lineRule="auto"/>
        <w:ind w:left="0" w:firstLine="422" w:firstLineChars="200"/>
        <w:textAlignment w:val="auto"/>
        <w:rPr>
          <w:rFonts w:hint="eastAsia" w:ascii="宋体" w:hAnsi="宋体" w:eastAsia="宋体" w:cs="宋体"/>
          <w:b/>
          <w:bCs/>
          <w:color w:val="auto"/>
          <w:sz w:val="21"/>
          <w:szCs w:val="21"/>
          <w:shd w:val="clear" w:color="auto" w:fill="FFFFFF"/>
          <w:lang w:val="en-US" w:eastAsia="zh-CN"/>
        </w:rPr>
      </w:pPr>
      <w:r>
        <w:rPr>
          <w:rFonts w:hint="eastAsia" w:ascii="宋体" w:hAnsi="宋体"/>
          <w:b/>
          <w:color w:val="auto"/>
          <w:szCs w:val="21"/>
        </w:rPr>
        <w:t>1.</w:t>
      </w:r>
      <w:r>
        <w:rPr>
          <w:rFonts w:hint="eastAsia" w:ascii="宋体" w:hAnsi="宋体" w:eastAsia="宋体" w:cs="宋体"/>
          <w:b/>
          <w:bCs/>
          <w:color w:val="auto"/>
          <w:sz w:val="21"/>
          <w:szCs w:val="21"/>
          <w:shd w:val="clear" w:color="auto" w:fill="FFFFFF"/>
        </w:rPr>
        <w:t>设计</w:t>
      </w:r>
      <w:r>
        <w:rPr>
          <w:rFonts w:hint="eastAsia" w:ascii="宋体" w:hAnsi="宋体" w:cs="宋体"/>
          <w:b/>
          <w:bCs/>
          <w:color w:val="auto"/>
          <w:sz w:val="21"/>
          <w:szCs w:val="21"/>
          <w:shd w:val="clear" w:color="auto" w:fill="FFFFFF"/>
          <w:lang w:val="en-US" w:eastAsia="zh-CN"/>
        </w:rPr>
        <w:t>依据</w:t>
      </w:r>
    </w:p>
    <w:p>
      <w:pPr>
        <w:keepNext w:val="0"/>
        <w:keepLines w:val="0"/>
        <w:pageBreakBefore w:val="0"/>
        <w:widowControl/>
        <w:kinsoku/>
        <w:wordWrap/>
        <w:overflowPunct w:val="0"/>
        <w:topLinePunct w:val="0"/>
        <w:autoSpaceDE/>
        <w:autoSpaceDN/>
        <w:bidi w:val="0"/>
        <w:adjustRightInd/>
        <w:snapToGrid w:val="0"/>
        <w:spacing w:line="360" w:lineRule="auto"/>
        <w:ind w:left="0"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1.1</w:t>
      </w:r>
      <w:r>
        <w:rPr>
          <w:rFonts w:hint="eastAsia" w:ascii="宋体" w:hAnsi="宋体" w:eastAsia="宋体" w:cs="宋体"/>
          <w:color w:val="auto"/>
          <w:sz w:val="21"/>
          <w:szCs w:val="21"/>
          <w:shd w:val="clear" w:color="auto" w:fill="FFFFFF"/>
        </w:rPr>
        <w:t>设计任务</w:t>
      </w:r>
      <w:r>
        <w:rPr>
          <w:rFonts w:hint="eastAsia" w:ascii="宋体" w:hAnsi="宋体" w:eastAsia="宋体" w:cs="宋体"/>
          <w:color w:val="auto"/>
          <w:sz w:val="21"/>
          <w:szCs w:val="21"/>
          <w:shd w:val="clear" w:color="auto" w:fill="FFFFFF"/>
          <w:lang w:val="en-US" w:eastAsia="zh-CN"/>
        </w:rPr>
        <w:t>书</w:t>
      </w:r>
      <w:r>
        <w:rPr>
          <w:rFonts w:hint="eastAsia" w:ascii="宋体" w:hAnsi="宋体" w:eastAsia="宋体" w:cs="宋体"/>
          <w:color w:val="auto"/>
          <w:sz w:val="21"/>
          <w:szCs w:val="21"/>
          <w:shd w:val="clear" w:color="auto" w:fill="FFFFFF"/>
        </w:rPr>
        <w:t>符合国家及</w:t>
      </w:r>
      <w:r>
        <w:rPr>
          <w:rFonts w:hint="eastAsia" w:ascii="宋体" w:hAnsi="宋体" w:eastAsia="宋体" w:cs="宋体"/>
          <w:color w:val="auto"/>
          <w:sz w:val="21"/>
          <w:szCs w:val="21"/>
          <w:shd w:val="clear" w:color="auto" w:fill="FFFFFF"/>
          <w:lang w:val="en-US" w:eastAsia="zh-CN"/>
        </w:rPr>
        <w:t>该</w:t>
      </w:r>
      <w:r>
        <w:rPr>
          <w:rFonts w:hint="eastAsia" w:ascii="宋体" w:hAnsi="宋体" w:eastAsia="宋体" w:cs="宋体"/>
          <w:color w:val="auto"/>
          <w:sz w:val="21"/>
          <w:szCs w:val="21"/>
          <w:shd w:val="clear" w:color="auto" w:fill="FFFFFF"/>
        </w:rPr>
        <w:t>地区各种相关设计规范、技术要求及法规。所有设计作品需通过简练的造型、生动的形象来传达医院的理念、内容、特性等信息。不仅</w:t>
      </w:r>
      <w:r>
        <w:rPr>
          <w:rFonts w:hint="eastAsia" w:ascii="宋体" w:hAnsi="宋体" w:eastAsia="宋体" w:cs="宋体"/>
          <w:color w:val="auto"/>
          <w:sz w:val="21"/>
          <w:szCs w:val="21"/>
          <w:shd w:val="clear" w:color="auto" w:fill="FFFFFF"/>
          <w:lang w:val="en-US" w:eastAsia="zh-CN"/>
        </w:rPr>
        <w:t>要求美观精致、实用大方</w:t>
      </w:r>
      <w:r>
        <w:rPr>
          <w:rFonts w:hint="eastAsia" w:ascii="宋体" w:hAnsi="宋体" w:eastAsia="宋体" w:cs="宋体"/>
          <w:color w:val="auto"/>
          <w:sz w:val="21"/>
          <w:szCs w:val="21"/>
          <w:shd w:val="clear" w:color="auto" w:fill="FFFFFF"/>
        </w:rPr>
        <w:t>，而且要表达出独特的个性和时代感，要</w:t>
      </w:r>
      <w:r>
        <w:rPr>
          <w:rFonts w:hint="eastAsia" w:ascii="宋体" w:hAnsi="宋体" w:eastAsia="宋体" w:cs="宋体"/>
          <w:color w:val="auto"/>
          <w:sz w:val="21"/>
          <w:szCs w:val="21"/>
          <w:shd w:val="clear" w:color="auto" w:fill="FFFFFF"/>
          <w:lang w:val="en-US" w:eastAsia="zh-CN"/>
        </w:rPr>
        <w:t>能</w:t>
      </w:r>
      <w:r>
        <w:rPr>
          <w:rFonts w:hint="eastAsia" w:ascii="宋体" w:hAnsi="宋体" w:eastAsia="宋体" w:cs="宋体"/>
          <w:color w:val="auto"/>
          <w:sz w:val="21"/>
          <w:szCs w:val="21"/>
          <w:shd w:val="clear" w:color="auto" w:fill="FFFFFF"/>
        </w:rPr>
        <w:t>广泛的适应各种材料及各种应用制作。所有设计作品</w:t>
      </w:r>
      <w:r>
        <w:rPr>
          <w:rFonts w:hint="eastAsia" w:ascii="宋体" w:hAnsi="宋体" w:eastAsia="宋体" w:cs="宋体"/>
          <w:color w:val="auto"/>
          <w:sz w:val="21"/>
          <w:szCs w:val="21"/>
          <w:shd w:val="clear" w:color="auto" w:fill="FFFFFF"/>
          <w:lang w:val="en-US" w:eastAsia="zh-CN"/>
        </w:rPr>
        <w:t>及货物</w:t>
      </w:r>
      <w:r>
        <w:rPr>
          <w:rFonts w:hint="eastAsia" w:ascii="宋体" w:hAnsi="宋体" w:eastAsia="宋体" w:cs="宋体"/>
          <w:color w:val="auto"/>
          <w:sz w:val="21"/>
          <w:szCs w:val="21"/>
          <w:shd w:val="clear" w:color="auto" w:fill="FFFFFF"/>
        </w:rPr>
        <w:t>要求做到品质优良，充分彰显</w:t>
      </w:r>
      <w:r>
        <w:rPr>
          <w:rFonts w:hint="eastAsia" w:ascii="宋体" w:hAnsi="宋体" w:eastAsia="宋体" w:cs="宋体"/>
          <w:color w:val="auto"/>
          <w:sz w:val="21"/>
          <w:szCs w:val="21"/>
          <w:shd w:val="clear" w:color="auto" w:fill="FFFFFF"/>
          <w:lang w:val="en-US" w:eastAsia="zh-CN"/>
        </w:rPr>
        <w:t>医院院区特</w:t>
      </w:r>
      <w:r>
        <w:rPr>
          <w:rFonts w:hint="eastAsia" w:ascii="宋体" w:hAnsi="宋体" w:eastAsia="宋体" w:cs="宋体"/>
          <w:color w:val="auto"/>
          <w:sz w:val="21"/>
          <w:szCs w:val="21"/>
          <w:shd w:val="clear" w:color="auto" w:fill="FFFFFF"/>
        </w:rPr>
        <w:t>点特色，</w:t>
      </w:r>
      <w:r>
        <w:rPr>
          <w:rFonts w:hint="eastAsia" w:ascii="宋体" w:hAnsi="宋体" w:eastAsia="宋体" w:cs="宋体"/>
          <w:color w:val="auto"/>
          <w:sz w:val="21"/>
          <w:szCs w:val="21"/>
          <w:shd w:val="clear" w:color="auto" w:fill="FFFFFF"/>
          <w:lang w:val="en-US" w:eastAsia="zh-CN"/>
        </w:rPr>
        <w:t>并</w:t>
      </w:r>
      <w:r>
        <w:rPr>
          <w:rFonts w:hint="eastAsia" w:ascii="宋体" w:hAnsi="宋体" w:eastAsia="宋体" w:cs="宋体"/>
          <w:color w:val="auto"/>
          <w:sz w:val="21"/>
          <w:szCs w:val="21"/>
          <w:shd w:val="clear" w:color="auto" w:fill="FFFFFF"/>
        </w:rPr>
        <w:t>突出价值。</w:t>
      </w:r>
    </w:p>
    <w:p>
      <w:pPr>
        <w:keepNext w:val="0"/>
        <w:keepLines w:val="0"/>
        <w:pageBreakBefore w:val="0"/>
        <w:kinsoku/>
        <w:wordWrap/>
        <w:topLinePunct w:val="0"/>
        <w:autoSpaceDE/>
        <w:autoSpaceDN/>
        <w:bidi w:val="0"/>
        <w:adjustRightIn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1.2</w:t>
      </w:r>
      <w:r>
        <w:rPr>
          <w:rFonts w:hint="eastAsia" w:ascii="宋体" w:hAnsi="宋体" w:eastAsia="宋体" w:cs="宋体"/>
          <w:b/>
          <w:bCs/>
          <w:color w:val="auto"/>
          <w:sz w:val="21"/>
          <w:szCs w:val="21"/>
        </w:rPr>
        <w:t>本项目的全部指标，包括设计、货物、材料、运输、安装、调试、维修全过程的各项目要求必须符合或高于本招标文件，除应执行上述要求外，还应符合国家有关强制性标准、规范的规定以及其他有关标准、规范的要求。</w:t>
      </w:r>
    </w:p>
    <w:p>
      <w:pPr>
        <w:keepNext w:val="0"/>
        <w:keepLines w:val="0"/>
        <w:pageBreakBefore w:val="0"/>
        <w:kinsoku/>
        <w:wordWrap/>
        <w:topLinePunct w:val="0"/>
        <w:autoSpaceDE/>
        <w:autoSpaceDN/>
        <w:bidi w:val="0"/>
        <w:adjustRightIn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 xml:space="preserve">1.3 </w:t>
      </w:r>
      <w:r>
        <w:rPr>
          <w:rFonts w:hint="eastAsia" w:ascii="宋体" w:hAnsi="宋体" w:eastAsia="宋体" w:cs="宋体"/>
          <w:b/>
          <w:color w:val="auto"/>
          <w:sz w:val="21"/>
          <w:szCs w:val="21"/>
        </w:rPr>
        <w:t>建筑物防火等级：</w:t>
      </w:r>
      <w:r>
        <w:rPr>
          <w:rFonts w:hint="eastAsia" w:ascii="宋体" w:hAnsi="宋体" w:eastAsia="宋体" w:cs="宋体"/>
          <w:color w:val="auto"/>
          <w:sz w:val="21"/>
          <w:szCs w:val="21"/>
        </w:rPr>
        <w:t>本项目所在建筑物防火等级为一级。</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360" w:lineRule="auto"/>
        <w:ind w:left="0" w:right="0" w:firstLine="420"/>
        <w:jc w:val="left"/>
        <w:textAlignment w:val="auto"/>
        <w:rPr>
          <w:rFonts w:hint="eastAsia" w:ascii="宋体" w:hAnsi="宋体" w:eastAsia="宋体" w:cs="宋体"/>
          <w:i w:val="0"/>
          <w:color w:val="auto"/>
          <w:kern w:val="2"/>
          <w:sz w:val="21"/>
          <w:szCs w:val="21"/>
          <w:shd w:val="clear" w:color="auto" w:fill="FFFFFF"/>
          <w:lang w:val="en-US" w:eastAsia="zh-CN" w:bidi="ar-SA"/>
        </w:rPr>
      </w:pPr>
      <w:r>
        <w:rPr>
          <w:rFonts w:hint="eastAsia" w:ascii="宋体" w:hAnsi="宋体" w:eastAsia="宋体" w:cs="宋体"/>
          <w:i w:val="0"/>
          <w:color w:val="auto"/>
          <w:kern w:val="2"/>
          <w:sz w:val="21"/>
          <w:szCs w:val="21"/>
          <w:shd w:val="clear" w:color="auto" w:fill="FFFFFF"/>
          <w:lang w:val="en-US" w:eastAsia="zh-CN" w:bidi="ar-SA"/>
        </w:rPr>
        <w:t>1.4所有文字深化信息内容应包含中英文双语内容。标识标牌的译写需要融合国际先进标准体系的指导方针和全球成熟自贸区的国际通例，同时结合海南地域及海口市特色，严格参照海南省地方标准关于《公共场所标识标牌英文译写规范》等相关要求。</w:t>
      </w:r>
    </w:p>
    <w:p>
      <w:pPr>
        <w:pStyle w:val="5"/>
        <w:keepNext w:val="0"/>
        <w:keepLines w:val="0"/>
        <w:pageBreakBefore w:val="0"/>
        <w:widowControl/>
        <w:suppressLineNumbers w:val="0"/>
        <w:kinsoku/>
        <w:wordWrap/>
        <w:topLinePunct w:val="0"/>
        <w:autoSpaceDE/>
        <w:autoSpaceDN/>
        <w:bidi w:val="0"/>
        <w:adjustRightInd/>
        <w:spacing w:before="0" w:beforeAutospacing="0" w:after="0" w:afterAutospacing="0" w:line="360" w:lineRule="auto"/>
        <w:ind w:left="0" w:right="0" w:firstLine="420"/>
        <w:jc w:val="lef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2. 材料、零配件等方面技术要求：</w:t>
      </w:r>
    </w:p>
    <w:p>
      <w:pPr>
        <w:keepNext w:val="0"/>
        <w:keepLines w:val="0"/>
        <w:pageBreakBefore w:val="0"/>
        <w:kinsoku/>
        <w:wordWrap/>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所有采用的金属材料、非金属材料、零配件、密封材料及结构胶等应符合有关材料的国家或行业标准。标识牌使用不锈钢、铝合金、外框的结构部分厚度及面板厚度不得少于规定厚度，涂层厚度不得少于规定值，以保证涂层质量。</w:t>
      </w:r>
    </w:p>
    <w:p>
      <w:pPr>
        <w:keepNext w:val="0"/>
        <w:keepLines w:val="0"/>
        <w:pageBreakBefore w:val="0"/>
        <w:kinsoku/>
        <w:wordWrap/>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2.1 所有铝板材料采用国标铝合金板材。</w:t>
      </w:r>
    </w:p>
    <w:p>
      <w:pPr>
        <w:keepNext w:val="0"/>
        <w:keepLines w:val="0"/>
        <w:pageBreakBefore w:val="0"/>
        <w:kinsoku/>
        <w:wordWrap/>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2.1.1 所有铝合金构件均采用6063牌号型材。</w:t>
      </w:r>
    </w:p>
    <w:p>
      <w:pPr>
        <w:spacing w:line="360" w:lineRule="auto"/>
        <w:ind w:firstLine="420" w:firstLineChars="200"/>
        <w:rPr>
          <w:rFonts w:hint="eastAsia" w:ascii="宋体" w:hAnsi="宋体"/>
          <w:color w:val="auto"/>
          <w:szCs w:val="21"/>
        </w:rPr>
      </w:pPr>
      <w:r>
        <w:rPr>
          <w:rFonts w:hint="eastAsia" w:ascii="宋体" w:hAnsi="宋体"/>
          <w:color w:val="auto"/>
          <w:szCs w:val="21"/>
        </w:rPr>
        <w:t>2.</w:t>
      </w:r>
      <w:r>
        <w:rPr>
          <w:rFonts w:ascii="宋体" w:hAnsi="宋体"/>
          <w:color w:val="auto"/>
          <w:szCs w:val="21"/>
        </w:rPr>
        <w:t>1.2</w:t>
      </w:r>
      <w:r>
        <w:rPr>
          <w:rFonts w:hint="eastAsia" w:ascii="宋体" w:hAnsi="宋体"/>
          <w:color w:val="auto"/>
          <w:szCs w:val="21"/>
        </w:rPr>
        <w:t xml:space="preserve"> </w:t>
      </w:r>
      <w:r>
        <w:rPr>
          <w:rFonts w:ascii="宋体" w:hAnsi="宋体"/>
          <w:color w:val="auto"/>
          <w:szCs w:val="21"/>
        </w:rPr>
        <w:t>铝合金面板厚度：≥1.5mm</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1.3</w:t>
      </w:r>
      <w:r>
        <w:rPr>
          <w:rFonts w:hint="eastAsia" w:ascii="宋体" w:hAnsi="宋体"/>
          <w:color w:val="auto"/>
          <w:szCs w:val="21"/>
        </w:rPr>
        <w:t xml:space="preserve"> </w:t>
      </w:r>
      <w:r>
        <w:rPr>
          <w:rFonts w:ascii="宋体" w:hAnsi="宋体"/>
          <w:color w:val="auto"/>
          <w:szCs w:val="21"/>
        </w:rPr>
        <w:t>化学成份：Si:0.20～0.60、Fe≤0.35、Mg:0.45～0.90、Mn≤0.10、Cr≤0.10、Zn≤0.10、Ti≤0.10、余量AL。</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1.4</w:t>
      </w:r>
      <w:r>
        <w:rPr>
          <w:rFonts w:hint="eastAsia" w:ascii="宋体" w:hAnsi="宋体"/>
          <w:color w:val="auto"/>
          <w:szCs w:val="21"/>
        </w:rPr>
        <w:t xml:space="preserve"> </w:t>
      </w:r>
      <w:r>
        <w:rPr>
          <w:rFonts w:ascii="宋体" w:hAnsi="宋体"/>
          <w:color w:val="auto"/>
          <w:szCs w:val="21"/>
        </w:rPr>
        <w:t>力学性能：2mm厚铝型材当状态为T5时，抗拉强度σb≥185Mpa、屈服强度≥145Mpa、延伸率≥8%、维氏硬度HV=58。</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1.5</w:t>
      </w:r>
      <w:r>
        <w:rPr>
          <w:rFonts w:hint="eastAsia" w:ascii="宋体" w:hAnsi="宋体"/>
          <w:color w:val="auto"/>
          <w:szCs w:val="21"/>
        </w:rPr>
        <w:t xml:space="preserve">  </w:t>
      </w:r>
      <w:r>
        <w:rPr>
          <w:rFonts w:ascii="宋体" w:hAnsi="宋体"/>
          <w:color w:val="auto"/>
          <w:szCs w:val="21"/>
        </w:rPr>
        <w:t>外观平整度：按普精级、截面（外接圆）扭拧度主龙骨0.052mm/ 毫米宽、次龙骨0.078mm/毫米宽、平整度≤0.2mm/m、表面模具压纹痕≤0.03mm/毫米、角度精确、切口平滑。</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1.6</w:t>
      </w:r>
      <w:r>
        <w:rPr>
          <w:rFonts w:hint="eastAsia" w:ascii="宋体" w:hAnsi="宋体"/>
          <w:color w:val="auto"/>
          <w:szCs w:val="21"/>
        </w:rPr>
        <w:t xml:space="preserve"> </w:t>
      </w:r>
      <w:r>
        <w:rPr>
          <w:rFonts w:ascii="宋体" w:hAnsi="宋体"/>
          <w:color w:val="auto"/>
          <w:szCs w:val="21"/>
        </w:rPr>
        <w:t>铝合金型材应取自同一品牌，以满足</w:t>
      </w:r>
      <w:r>
        <w:rPr>
          <w:rFonts w:hint="eastAsia" w:ascii="宋体" w:hAnsi="宋体"/>
          <w:color w:val="auto"/>
          <w:szCs w:val="21"/>
        </w:rPr>
        <w:t>项目</w:t>
      </w:r>
      <w:r>
        <w:rPr>
          <w:rFonts w:ascii="宋体" w:hAnsi="宋体"/>
          <w:color w:val="auto"/>
          <w:szCs w:val="21"/>
        </w:rPr>
        <w:t>和谐统一的要求，在供货过程中，不得改变材料的牌号或供应厂家。材质应满足复杂形状的加工要求，材质不受损、稳定性应满足长期使用要求。铝合金面板应表面平整，边缘整齐，</w:t>
      </w:r>
      <w:r>
        <w:rPr>
          <w:rFonts w:ascii="宋体" w:hAnsi="宋体"/>
          <w:color w:val="auto"/>
          <w:szCs w:val="21"/>
          <w:highlight w:val="none"/>
        </w:rPr>
        <w:t>无起</w:t>
      </w:r>
      <w:r>
        <w:rPr>
          <w:rFonts w:ascii="宋体" w:hAnsi="宋体"/>
          <w:color w:val="auto"/>
          <w:szCs w:val="21"/>
        </w:rPr>
        <w:t>皮、无缺角、污垢等，几何形状以设计模数为基础。</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2</w:t>
      </w:r>
      <w:r>
        <w:rPr>
          <w:rFonts w:hint="eastAsia" w:ascii="宋体" w:hAnsi="宋体"/>
          <w:color w:val="auto"/>
          <w:szCs w:val="21"/>
        </w:rPr>
        <w:t xml:space="preserve"> </w:t>
      </w:r>
      <w:r>
        <w:rPr>
          <w:rFonts w:ascii="宋体" w:hAnsi="宋体"/>
          <w:color w:val="auto"/>
          <w:szCs w:val="21"/>
        </w:rPr>
        <w:t>螺丝等金属配件采用不锈钢材料，所有金属零配件必须满足强度要求，不能有妨碍组装的缺陷，外露的金属零配件没有容易造成手部受伤的毛口、毛刺、尖角存在。</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3</w:t>
      </w:r>
      <w:r>
        <w:rPr>
          <w:rFonts w:hint="eastAsia" w:ascii="宋体" w:hAnsi="宋体"/>
          <w:color w:val="auto"/>
          <w:szCs w:val="21"/>
        </w:rPr>
        <w:t xml:space="preserve"> </w:t>
      </w:r>
      <w:r>
        <w:rPr>
          <w:rFonts w:ascii="宋体" w:hAnsi="宋体"/>
          <w:color w:val="auto"/>
          <w:szCs w:val="21"/>
        </w:rPr>
        <w:t>所有不锈钢构件采用</w:t>
      </w:r>
      <w:r>
        <w:rPr>
          <w:rFonts w:hint="eastAsia" w:ascii="宋体" w:hAnsi="宋体"/>
          <w:color w:val="auto"/>
          <w:szCs w:val="21"/>
        </w:rPr>
        <w:t>201号及</w:t>
      </w:r>
      <w:r>
        <w:rPr>
          <w:rFonts w:ascii="宋体" w:hAnsi="宋体"/>
          <w:color w:val="auto"/>
          <w:szCs w:val="21"/>
        </w:rPr>
        <w:t>304号不锈钢，金属元素成分符合GB/T 3280-1992、GB/T4239-1991规定。表面</w:t>
      </w:r>
      <w:r>
        <w:rPr>
          <w:rFonts w:ascii="宋体" w:hAnsi="宋体"/>
          <w:color w:val="auto"/>
          <w:szCs w:val="21"/>
          <w:highlight w:val="none"/>
        </w:rPr>
        <w:t>发纹</w:t>
      </w:r>
      <w:r>
        <w:rPr>
          <w:rFonts w:ascii="宋体" w:hAnsi="宋体"/>
          <w:color w:val="auto"/>
          <w:szCs w:val="21"/>
        </w:rPr>
        <w:t xml:space="preserve">处理，平整无乡痕，纹理均匀、清晰、顺畅。阻燃防火引用标准：GB8624-1997 </w:t>
      </w:r>
      <w:r>
        <w:rPr>
          <w:rFonts w:hint="eastAsia" w:ascii="宋体" w:hAnsi="宋体"/>
          <w:color w:val="auto"/>
          <w:szCs w:val="21"/>
        </w:rPr>
        <w:t>《建筑材料燃烧性能分级方法》。</w:t>
      </w:r>
    </w:p>
    <w:p>
      <w:pPr>
        <w:spacing w:line="360" w:lineRule="auto"/>
        <w:ind w:firstLine="420" w:firstLineChars="200"/>
        <w:rPr>
          <w:rFonts w:hint="eastAsia" w:ascii="宋体" w:hAnsi="宋体"/>
          <w:color w:val="auto"/>
          <w:szCs w:val="21"/>
        </w:rPr>
      </w:pPr>
      <w:r>
        <w:rPr>
          <w:rFonts w:hint="eastAsia" w:ascii="宋体" w:hAnsi="宋体"/>
          <w:color w:val="auto"/>
          <w:szCs w:val="21"/>
        </w:rPr>
        <w:t>2.</w:t>
      </w:r>
      <w:r>
        <w:rPr>
          <w:rFonts w:ascii="宋体" w:hAnsi="宋体"/>
          <w:color w:val="auto"/>
          <w:szCs w:val="21"/>
        </w:rPr>
        <w:t>4</w:t>
      </w:r>
      <w:r>
        <w:rPr>
          <w:rFonts w:hint="eastAsia" w:ascii="宋体" w:hAnsi="宋体"/>
          <w:color w:val="auto"/>
          <w:szCs w:val="21"/>
        </w:rPr>
        <w:t xml:space="preserve"> </w:t>
      </w:r>
      <w:r>
        <w:rPr>
          <w:rFonts w:ascii="宋体" w:hAnsi="宋体"/>
          <w:color w:val="auto"/>
          <w:szCs w:val="21"/>
        </w:rPr>
        <w:t>汽车烤漆：表面涂层参照YS-T429.2-2000国家标准，涂层厚度≥35μm，三涂</w:t>
      </w:r>
      <w:r>
        <w:rPr>
          <w:rFonts w:hint="eastAsia" w:ascii="宋体" w:hAnsi="宋体"/>
          <w:color w:val="auto"/>
          <w:szCs w:val="21"/>
        </w:rPr>
        <w:t>。</w:t>
      </w:r>
    </w:p>
    <w:p>
      <w:pPr>
        <w:spacing w:line="360" w:lineRule="auto"/>
        <w:ind w:firstLine="422" w:firstLineChars="200"/>
        <w:rPr>
          <w:rFonts w:hint="eastAsia" w:ascii="宋体" w:hAnsi="宋体"/>
          <w:b/>
          <w:color w:val="auto"/>
          <w:szCs w:val="21"/>
        </w:rPr>
      </w:pPr>
      <w:r>
        <w:rPr>
          <w:rFonts w:hint="eastAsia" w:ascii="宋体" w:hAnsi="宋体"/>
          <w:b/>
          <w:color w:val="auto"/>
          <w:szCs w:val="21"/>
        </w:rPr>
        <w:t>3. 电气设备方面技术要求：</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 xml:space="preserve">  </w:t>
      </w:r>
      <w:r>
        <w:rPr>
          <w:rFonts w:ascii="宋体" w:hAnsi="宋体"/>
          <w:color w:val="auto"/>
          <w:szCs w:val="21"/>
        </w:rPr>
        <w:t>LED采取串并联组合电路设计，避免多个LED发生故障的同时保证亮度一致性；使用具有协助固定系统的机械夹固定LED；抗严寒及震动；典型负载为每英尺≥1.50瓦，每英尺至少6个或以上LED；均匀的光输出；抗色，高颜色稳定性</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具体</w:t>
      </w:r>
      <w:r>
        <w:rPr>
          <w:rFonts w:ascii="宋体" w:hAnsi="宋体"/>
          <w:color w:val="auto"/>
          <w:szCs w:val="21"/>
        </w:rPr>
        <w:t>要求</w:t>
      </w:r>
      <w:r>
        <w:rPr>
          <w:rFonts w:hint="eastAsia" w:ascii="宋体" w:hAnsi="宋体"/>
          <w:color w:val="auto"/>
          <w:szCs w:val="21"/>
        </w:rPr>
        <w:t>如下：</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颜色（色温）： 白色</w:t>
      </w:r>
      <w:r>
        <w:rPr>
          <w:rFonts w:ascii="宋体" w:hAnsi="宋体"/>
          <w:color w:val="auto"/>
          <w:szCs w:val="21"/>
        </w:rPr>
        <w:t>6500K（开氏温标）</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.2显色指数： ≥</w:t>
      </w:r>
      <w:r>
        <w:rPr>
          <w:rFonts w:ascii="宋体" w:hAnsi="宋体"/>
          <w:color w:val="auto"/>
          <w:szCs w:val="21"/>
        </w:rPr>
        <w:t>90</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.3发光强度： ＞</w:t>
      </w:r>
      <w:r>
        <w:rPr>
          <w:rFonts w:ascii="宋体" w:hAnsi="宋体"/>
          <w:color w:val="auto"/>
          <w:szCs w:val="21"/>
        </w:rPr>
        <w:t>2000nit（尼特）</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.4光通量： ≥</w:t>
      </w:r>
      <w:r>
        <w:rPr>
          <w:rFonts w:ascii="宋体" w:hAnsi="宋体"/>
          <w:color w:val="auto"/>
          <w:szCs w:val="21"/>
        </w:rPr>
        <w:t>50Lm（流明）</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.5光衰率： 连续</w:t>
      </w:r>
      <w:r>
        <w:rPr>
          <w:rFonts w:ascii="宋体" w:hAnsi="宋体"/>
          <w:color w:val="auto"/>
          <w:szCs w:val="21"/>
        </w:rPr>
        <w:t>24小时使用2年衰减小于10%，4年衰减小于30%</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.6功率：≥</w:t>
      </w:r>
      <w:r>
        <w:rPr>
          <w:rFonts w:ascii="宋体" w:hAnsi="宋体"/>
          <w:color w:val="auto"/>
          <w:szCs w:val="21"/>
        </w:rPr>
        <w:t>3.6W（瓦）/M（米）</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.7使用环境：</w:t>
      </w:r>
      <w:r>
        <w:rPr>
          <w:rFonts w:ascii="宋体" w:hAnsi="宋体"/>
          <w:color w:val="auto"/>
          <w:szCs w:val="21"/>
        </w:rPr>
        <w:t xml:space="preserve"> -20°C至+65°C</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.8产品质保： 每天连续工作</w:t>
      </w:r>
      <w:r>
        <w:rPr>
          <w:rFonts w:ascii="宋体" w:hAnsi="宋体"/>
          <w:color w:val="auto"/>
          <w:szCs w:val="21"/>
        </w:rPr>
        <w:t>24小时的状态</w:t>
      </w:r>
      <w:r>
        <w:rPr>
          <w:rFonts w:hint="eastAsia" w:ascii="宋体" w:hAnsi="宋体"/>
          <w:color w:val="auto"/>
          <w:szCs w:val="21"/>
        </w:rPr>
        <w:t>，提供1</w:t>
      </w:r>
      <w:r>
        <w:rPr>
          <w:rFonts w:ascii="宋体" w:hAnsi="宋体"/>
          <w:color w:val="auto"/>
          <w:szCs w:val="21"/>
        </w:rPr>
        <w:t>年或以上的品质保证</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1</w:t>
      </w:r>
      <w:r>
        <w:rPr>
          <w:rFonts w:hint="eastAsia" w:ascii="宋体" w:hAnsi="宋体"/>
          <w:color w:val="auto"/>
          <w:szCs w:val="21"/>
        </w:rPr>
        <w:t>.9平均寿命：</w:t>
      </w:r>
      <w:r>
        <w:rPr>
          <w:rFonts w:ascii="宋体" w:hAnsi="宋体"/>
          <w:color w:val="auto"/>
          <w:szCs w:val="21"/>
        </w:rPr>
        <w:t>50000Hrs（小时）以上</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w:t>
      </w:r>
      <w:r>
        <w:rPr>
          <w:rFonts w:hint="eastAsia" w:ascii="宋体" w:hAnsi="宋体"/>
          <w:color w:val="auto"/>
          <w:szCs w:val="21"/>
        </w:rPr>
        <w:t xml:space="preserve"> </w:t>
      </w:r>
      <w:r>
        <w:rPr>
          <w:rFonts w:ascii="宋体" w:hAnsi="宋体"/>
          <w:color w:val="auto"/>
          <w:szCs w:val="21"/>
        </w:rPr>
        <w:t>字体灯箱电气技术要求：</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2.1</w:t>
      </w:r>
      <w:r>
        <w:rPr>
          <w:rFonts w:hint="eastAsia" w:ascii="宋体" w:hAnsi="宋体"/>
          <w:color w:val="auto"/>
          <w:szCs w:val="21"/>
        </w:rPr>
        <w:t xml:space="preserve"> </w:t>
      </w:r>
      <w:r>
        <w:rPr>
          <w:rFonts w:ascii="宋体" w:hAnsi="宋体"/>
          <w:color w:val="auto"/>
          <w:szCs w:val="21"/>
        </w:rPr>
        <w:t>灯箱内光源额定电压AC220V，电频率50HZ，平均寿命大于2000h；</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2.2</w:t>
      </w:r>
      <w:r>
        <w:rPr>
          <w:rFonts w:hint="eastAsia" w:ascii="宋体" w:hAnsi="宋体"/>
          <w:color w:val="auto"/>
          <w:szCs w:val="21"/>
        </w:rPr>
        <w:t xml:space="preserve"> </w:t>
      </w:r>
      <w:r>
        <w:rPr>
          <w:rFonts w:ascii="宋体" w:hAnsi="宋体"/>
          <w:color w:val="auto"/>
          <w:szCs w:val="21"/>
        </w:rPr>
        <w:t>荧光灯管为自然色，应符合GB10682或IEC81的规定，色温不小于5500K，显色指数不小于85，功率因数不低于0.55。</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2.3</w:t>
      </w:r>
      <w:r>
        <w:rPr>
          <w:rFonts w:hint="eastAsia" w:ascii="宋体" w:hAnsi="宋体"/>
          <w:color w:val="auto"/>
          <w:szCs w:val="21"/>
        </w:rPr>
        <w:t xml:space="preserve"> </w:t>
      </w:r>
      <w:r>
        <w:rPr>
          <w:rFonts w:ascii="宋体" w:hAnsi="宋体"/>
          <w:color w:val="auto"/>
          <w:szCs w:val="21"/>
        </w:rPr>
        <w:t>灯箱表面亮度均匀，无阴影。</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2.4</w:t>
      </w:r>
      <w:r>
        <w:rPr>
          <w:rFonts w:hint="eastAsia" w:ascii="宋体" w:hAnsi="宋体"/>
          <w:color w:val="auto"/>
          <w:szCs w:val="21"/>
        </w:rPr>
        <w:t xml:space="preserve"> </w:t>
      </w:r>
      <w:r>
        <w:rPr>
          <w:rFonts w:ascii="宋体" w:hAnsi="宋体"/>
          <w:color w:val="auto"/>
          <w:szCs w:val="21"/>
        </w:rPr>
        <w:t>灯箱内灯具包括光源、镇流器、启辉器等采用成套设备。镇流器可采用电感式或电子式，若采用电子式镇流器，应符合相关的IEC及ZBK标准。若镇流器采用电感式，应符合GB2313-93或IEC920及GB/T14044或IEC921标准。启动器配有底座，并符合GB1312</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2.5</w:t>
      </w:r>
      <w:r>
        <w:rPr>
          <w:rFonts w:hint="eastAsia" w:ascii="宋体" w:hAnsi="宋体"/>
          <w:color w:val="auto"/>
          <w:szCs w:val="21"/>
        </w:rPr>
        <w:t xml:space="preserve"> </w:t>
      </w:r>
      <w:r>
        <w:rPr>
          <w:rFonts w:ascii="宋体" w:hAnsi="宋体"/>
          <w:color w:val="auto"/>
          <w:szCs w:val="21"/>
        </w:rPr>
        <w:t>灯箱内灯具应便于维修、更换。</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2.6</w:t>
      </w:r>
      <w:r>
        <w:rPr>
          <w:rFonts w:hint="eastAsia" w:ascii="宋体" w:hAnsi="宋体"/>
          <w:color w:val="auto"/>
          <w:szCs w:val="21"/>
        </w:rPr>
        <w:t xml:space="preserve"> </w:t>
      </w:r>
      <w:r>
        <w:rPr>
          <w:rFonts w:ascii="宋体" w:hAnsi="宋体"/>
          <w:color w:val="auto"/>
          <w:szCs w:val="21"/>
        </w:rPr>
        <w:t>户外灯箱防护等级应不低于IP54，且具有光电控制功能以满足灯箱白天灭，晚上亮的功能。其他灯箱的防护等级不低于IP20。</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2.7</w:t>
      </w:r>
      <w:r>
        <w:rPr>
          <w:rFonts w:hint="eastAsia" w:ascii="宋体" w:hAnsi="宋体"/>
          <w:color w:val="auto"/>
          <w:szCs w:val="21"/>
        </w:rPr>
        <w:t xml:space="preserve"> </w:t>
      </w:r>
      <w:r>
        <w:rPr>
          <w:rFonts w:ascii="宋体" w:hAnsi="宋体"/>
          <w:color w:val="auto"/>
          <w:szCs w:val="21"/>
        </w:rPr>
        <w:t>所</w:t>
      </w:r>
      <w:r>
        <w:rPr>
          <w:rFonts w:hint="eastAsia" w:ascii="宋体" w:hAnsi="宋体"/>
          <w:color w:val="auto"/>
          <w:szCs w:val="21"/>
        </w:rPr>
        <w:t>有</w:t>
      </w:r>
      <w:r>
        <w:rPr>
          <w:rFonts w:ascii="宋体" w:hAnsi="宋体"/>
          <w:color w:val="auto"/>
          <w:szCs w:val="21"/>
        </w:rPr>
        <w:t>灯箱应设PE接线端子，且灯箱金属外壳与PE可靠连接。</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2.8</w:t>
      </w:r>
      <w:r>
        <w:rPr>
          <w:rFonts w:hint="eastAsia" w:ascii="宋体" w:hAnsi="宋体"/>
          <w:color w:val="auto"/>
          <w:szCs w:val="21"/>
        </w:rPr>
        <w:t xml:space="preserve"> </w:t>
      </w:r>
      <w:r>
        <w:rPr>
          <w:rFonts w:ascii="宋体" w:hAnsi="宋体"/>
          <w:color w:val="auto"/>
          <w:szCs w:val="21"/>
        </w:rPr>
        <w:t>灯具附件和配件</w:t>
      </w:r>
      <w:r>
        <w:rPr>
          <w:rFonts w:ascii="宋体" w:hAnsi="宋体"/>
          <w:color w:val="auto"/>
          <w:szCs w:val="21"/>
          <w:highlight w:val="none"/>
        </w:rPr>
        <w:t>喷以非硬化漆</w:t>
      </w:r>
      <w:r>
        <w:rPr>
          <w:rFonts w:ascii="宋体" w:hAnsi="宋体"/>
          <w:color w:val="auto"/>
          <w:szCs w:val="21"/>
        </w:rPr>
        <w:t>，以防止潮气侵入。内部连接电线采用耐热电线并予以牢固固定，以避免松开后和镇流器接触。布线通过任何金属部件的边缘时，必须穿纤维保护套管，所</w:t>
      </w:r>
      <w:r>
        <w:rPr>
          <w:rFonts w:hint="eastAsia" w:ascii="宋体" w:hAnsi="宋体"/>
          <w:color w:val="auto"/>
          <w:szCs w:val="21"/>
        </w:rPr>
        <w:t>有</w:t>
      </w:r>
      <w:r>
        <w:rPr>
          <w:rFonts w:ascii="宋体" w:hAnsi="宋体"/>
          <w:color w:val="auto"/>
          <w:szCs w:val="21"/>
        </w:rPr>
        <w:t>布线均</w:t>
      </w:r>
      <w:r>
        <w:rPr>
          <w:rFonts w:ascii="宋体" w:hAnsi="宋体"/>
          <w:color w:val="auto"/>
          <w:szCs w:val="21"/>
          <w:highlight w:val="none"/>
        </w:rPr>
        <w:t>暗装于灯箱</w:t>
      </w:r>
      <w:r>
        <w:rPr>
          <w:rFonts w:ascii="宋体" w:hAnsi="宋体"/>
          <w:color w:val="auto"/>
          <w:szCs w:val="21"/>
        </w:rPr>
        <w:t>内部。</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3丙烯酸板（灯箱片、亚克力板）具体指标如下：</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.1厚度：不小于</w:t>
      </w:r>
      <w:r>
        <w:rPr>
          <w:rFonts w:ascii="宋体" w:hAnsi="宋体"/>
          <w:color w:val="auto"/>
          <w:szCs w:val="21"/>
        </w:rPr>
        <w:t>3mm</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.2透光率：大于</w:t>
      </w:r>
      <w:r>
        <w:rPr>
          <w:rFonts w:ascii="宋体" w:hAnsi="宋体"/>
          <w:color w:val="auto"/>
          <w:szCs w:val="21"/>
        </w:rPr>
        <w:t>30%</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.3最高永久使用温度：</w:t>
      </w:r>
      <w:r>
        <w:rPr>
          <w:rFonts w:ascii="宋体" w:hAnsi="宋体"/>
          <w:color w:val="auto"/>
          <w:szCs w:val="21"/>
        </w:rPr>
        <w:t>80°C</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.4软化点温度：</w:t>
      </w:r>
      <w:r>
        <w:rPr>
          <w:rFonts w:ascii="宋体" w:hAnsi="宋体"/>
          <w:color w:val="auto"/>
          <w:szCs w:val="21"/>
        </w:rPr>
        <w:t>115°C</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.5热变形温度（</w:t>
      </w:r>
      <w:r>
        <w:rPr>
          <w:rFonts w:ascii="宋体" w:hAnsi="宋体"/>
          <w:color w:val="auto"/>
          <w:szCs w:val="21"/>
        </w:rPr>
        <w:t>HDT）</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.6变形</w:t>
      </w:r>
      <w:r>
        <w:rPr>
          <w:rFonts w:ascii="宋体" w:hAnsi="宋体"/>
          <w:color w:val="auto"/>
          <w:szCs w:val="21"/>
        </w:rPr>
        <w:t>1.8Mpa: 105°C</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.7变形</w:t>
      </w:r>
      <w:r>
        <w:rPr>
          <w:rFonts w:ascii="宋体" w:hAnsi="宋体"/>
          <w:color w:val="auto"/>
          <w:szCs w:val="21"/>
        </w:rPr>
        <w:t>0.45 Mpa: 113°C</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.8刚性：最小</w:t>
      </w:r>
      <w:r>
        <w:rPr>
          <w:rFonts w:ascii="宋体" w:hAnsi="宋体"/>
          <w:color w:val="auto"/>
          <w:szCs w:val="21"/>
        </w:rPr>
        <w:t>2900 Mpa</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3</w:t>
      </w:r>
      <w:r>
        <w:rPr>
          <w:rFonts w:hint="eastAsia" w:ascii="宋体" w:hAnsi="宋体"/>
          <w:color w:val="auto"/>
          <w:szCs w:val="21"/>
        </w:rPr>
        <w:t>.9强度：最小</w:t>
      </w:r>
      <w:r>
        <w:rPr>
          <w:rFonts w:ascii="宋体" w:hAnsi="宋体"/>
          <w:color w:val="auto"/>
          <w:szCs w:val="21"/>
        </w:rPr>
        <w:t>65 Mpa</w:t>
      </w:r>
      <w:r>
        <w:rPr>
          <w:rFonts w:hint="eastAsia" w:ascii="宋体" w:hAnsi="宋体"/>
          <w:color w:val="auto"/>
          <w:szCs w:val="21"/>
        </w:rPr>
        <w:t>；</w:t>
      </w:r>
    </w:p>
    <w:p>
      <w:pPr>
        <w:spacing w:line="360" w:lineRule="auto"/>
        <w:ind w:firstLine="422" w:firstLineChars="200"/>
        <w:rPr>
          <w:rFonts w:ascii="宋体" w:hAnsi="宋体"/>
          <w:b/>
          <w:color w:val="auto"/>
          <w:szCs w:val="21"/>
        </w:rPr>
      </w:pPr>
      <w:r>
        <w:rPr>
          <w:rFonts w:hint="eastAsia" w:ascii="宋体" w:hAnsi="宋体"/>
          <w:b/>
          <w:color w:val="auto"/>
          <w:szCs w:val="21"/>
        </w:rPr>
        <w:t>4.</w:t>
      </w:r>
      <w:r>
        <w:rPr>
          <w:rFonts w:ascii="宋体" w:hAnsi="宋体"/>
          <w:b/>
          <w:color w:val="auto"/>
          <w:szCs w:val="21"/>
        </w:rPr>
        <w:t>金属加工工艺要求：</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1</w:t>
      </w:r>
      <w:r>
        <w:rPr>
          <w:rFonts w:hint="eastAsia" w:ascii="宋体" w:hAnsi="宋体"/>
          <w:color w:val="auto"/>
          <w:szCs w:val="21"/>
        </w:rPr>
        <w:t xml:space="preserve"> </w:t>
      </w:r>
      <w:r>
        <w:rPr>
          <w:rFonts w:ascii="宋体" w:hAnsi="宋体"/>
          <w:color w:val="auto"/>
          <w:szCs w:val="21"/>
        </w:rPr>
        <w:t>焊接前应除去待焊接表面的灰土，油脂，水雾和氧化物。除去动力切割和手工磨光所造成的铁屑和渣滓。</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2</w:t>
      </w:r>
      <w:r>
        <w:rPr>
          <w:rFonts w:hint="eastAsia" w:ascii="宋体" w:hAnsi="宋体"/>
          <w:color w:val="auto"/>
          <w:szCs w:val="21"/>
        </w:rPr>
        <w:t xml:space="preserve"> </w:t>
      </w:r>
      <w:r>
        <w:rPr>
          <w:rFonts w:ascii="宋体" w:hAnsi="宋体"/>
          <w:color w:val="auto"/>
          <w:szCs w:val="21"/>
        </w:rPr>
        <w:t>焊接时注意不得有飞溅物掉落在材料的表面，以免影响产品的最终外观质量。</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3</w:t>
      </w:r>
      <w:r>
        <w:rPr>
          <w:rFonts w:hint="eastAsia" w:ascii="宋体" w:hAnsi="宋体"/>
          <w:color w:val="auto"/>
          <w:szCs w:val="21"/>
        </w:rPr>
        <w:t xml:space="preserve"> </w:t>
      </w:r>
      <w:r>
        <w:rPr>
          <w:rFonts w:ascii="宋体" w:hAnsi="宋体"/>
          <w:color w:val="auto"/>
          <w:szCs w:val="21"/>
        </w:rPr>
        <w:t>施焊前焊工应复查构件接头质量和焊区的处理情况，如不符合要求，应在修整合格后方能施焊。</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4</w:t>
      </w:r>
      <w:r>
        <w:rPr>
          <w:rFonts w:hint="eastAsia" w:ascii="宋体" w:hAnsi="宋体"/>
          <w:color w:val="auto"/>
          <w:szCs w:val="21"/>
        </w:rPr>
        <w:t xml:space="preserve"> </w:t>
      </w:r>
      <w:r>
        <w:rPr>
          <w:rFonts w:ascii="宋体" w:hAnsi="宋体"/>
          <w:color w:val="auto"/>
          <w:szCs w:val="21"/>
        </w:rPr>
        <w:t>角焊缝转角处宜连续绕角施焊。</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5</w:t>
      </w:r>
      <w:r>
        <w:rPr>
          <w:rFonts w:hint="eastAsia" w:ascii="宋体" w:hAnsi="宋体"/>
          <w:color w:val="auto"/>
          <w:szCs w:val="21"/>
        </w:rPr>
        <w:t xml:space="preserve"> </w:t>
      </w:r>
      <w:r>
        <w:rPr>
          <w:rFonts w:ascii="宋体" w:hAnsi="宋体"/>
          <w:color w:val="auto"/>
          <w:szCs w:val="21"/>
        </w:rPr>
        <w:t>铝材在使用前应按设计要求核对其规格、材质、型号，要求无裂纹、缩孔、夹渣或凹陷等缺陷。</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6</w:t>
      </w:r>
      <w:r>
        <w:rPr>
          <w:rFonts w:hint="eastAsia" w:ascii="宋体" w:hAnsi="宋体"/>
          <w:color w:val="auto"/>
          <w:szCs w:val="21"/>
        </w:rPr>
        <w:t xml:space="preserve"> </w:t>
      </w:r>
      <w:r>
        <w:rPr>
          <w:rFonts w:ascii="宋体" w:hAnsi="宋体"/>
          <w:color w:val="auto"/>
          <w:szCs w:val="21"/>
        </w:rPr>
        <w:t xml:space="preserve">焊接后应重新调平、调直 </w:t>
      </w:r>
      <w:r>
        <w:rPr>
          <w:rFonts w:hint="eastAsia" w:ascii="宋体" w:hAnsi="宋体"/>
          <w:color w:val="auto"/>
          <w:szCs w:val="21"/>
        </w:rPr>
        <w:t>，确保结构件与饰面板料连接平稳。</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7</w:t>
      </w:r>
      <w:r>
        <w:rPr>
          <w:rFonts w:hint="eastAsia" w:ascii="宋体" w:hAnsi="宋体"/>
          <w:color w:val="auto"/>
          <w:szCs w:val="21"/>
        </w:rPr>
        <w:t xml:space="preserve"> </w:t>
      </w:r>
      <w:r>
        <w:rPr>
          <w:rFonts w:ascii="宋体" w:hAnsi="宋体"/>
          <w:color w:val="auto"/>
          <w:szCs w:val="21"/>
        </w:rPr>
        <w:t>铝材构件应用砂轮机进行切割或修磨，端部需打磨30°～35°坡口，坡口应用锉刀或砂纸将毛刺清理。焊接前应用铝刷或丙酮、酒精将表面清理干净。为避免产生腐蚀，铝材不允许与钢支架有接触。</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8</w:t>
      </w:r>
      <w:r>
        <w:rPr>
          <w:rFonts w:hint="eastAsia" w:ascii="宋体" w:hAnsi="宋体"/>
          <w:color w:val="auto"/>
          <w:szCs w:val="21"/>
        </w:rPr>
        <w:t xml:space="preserve"> </w:t>
      </w:r>
      <w:r>
        <w:rPr>
          <w:rFonts w:ascii="宋体" w:hAnsi="宋体"/>
          <w:color w:val="auto"/>
          <w:szCs w:val="21"/>
        </w:rPr>
        <w:t>铝材焊接全部采用手工氩弧焊。</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9</w:t>
      </w:r>
      <w:r>
        <w:rPr>
          <w:rFonts w:hint="eastAsia" w:ascii="宋体" w:hAnsi="宋体"/>
          <w:color w:val="auto"/>
          <w:szCs w:val="21"/>
        </w:rPr>
        <w:t xml:space="preserve"> </w:t>
      </w:r>
      <w:r>
        <w:rPr>
          <w:rFonts w:ascii="宋体" w:hAnsi="宋体"/>
          <w:color w:val="auto"/>
          <w:szCs w:val="21"/>
        </w:rPr>
        <w:t>铝材焊接完毕应进行酸洗，酸洗完毕，用不锈钢丝刷沾水将水废渣洗干净，然后再涂上沌化液，待1小时后，再用水冲洗干净。</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10</w:t>
      </w:r>
      <w:r>
        <w:rPr>
          <w:rFonts w:hint="eastAsia" w:ascii="宋体" w:hAnsi="宋体"/>
          <w:color w:val="auto"/>
          <w:szCs w:val="21"/>
        </w:rPr>
        <w:t xml:space="preserve"> </w:t>
      </w:r>
      <w:r>
        <w:rPr>
          <w:rFonts w:ascii="宋体" w:hAnsi="宋体"/>
          <w:color w:val="auto"/>
          <w:szCs w:val="21"/>
        </w:rPr>
        <w:t>最后完工的成品应把所有可见的对接焊缝打磨光滑，与周围表面一样平滑。</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11</w:t>
      </w:r>
      <w:r>
        <w:rPr>
          <w:rFonts w:hint="eastAsia" w:ascii="宋体" w:hAnsi="宋体"/>
          <w:color w:val="auto"/>
          <w:szCs w:val="21"/>
        </w:rPr>
        <w:t xml:space="preserve"> </w:t>
      </w:r>
      <w:r>
        <w:rPr>
          <w:rFonts w:ascii="宋体" w:hAnsi="宋体"/>
          <w:color w:val="auto"/>
          <w:szCs w:val="21"/>
        </w:rPr>
        <w:t>焊接施工工艺控制要点：</w:t>
      </w:r>
    </w:p>
    <w:p>
      <w:pPr>
        <w:spacing w:line="360" w:lineRule="auto"/>
        <w:ind w:firstLine="420" w:firstLineChars="200"/>
        <w:rPr>
          <w:rFonts w:ascii="宋体" w:hAnsi="宋体"/>
          <w:color w:val="auto"/>
          <w:szCs w:val="21"/>
        </w:rPr>
      </w:pPr>
      <w:r>
        <w:rPr>
          <w:rFonts w:hint="eastAsia" w:ascii="宋体" w:hAnsi="宋体"/>
          <w:color w:val="auto"/>
          <w:szCs w:val="21"/>
        </w:rPr>
        <w:t>4.11.1</w:t>
      </w:r>
      <w:r>
        <w:rPr>
          <w:rFonts w:ascii="宋体" w:hAnsi="宋体"/>
          <w:color w:val="auto"/>
          <w:szCs w:val="21"/>
        </w:rPr>
        <w:t>减少焊缝缺陷的形成焊缝中可能存在裂纹、气孔、烧穿和未焊透缺陷。裂纹是焊接中最危险的缺陷，可分为热裂纹和冷裂纹。采用合理的施焊次序，可以减少焊接应力，避免出现裂纹，也可进行预热，缓慢冷却或焊后热处理，可以减少裂纹形成。焊接的除锈处理是减少气孔的关键，整个施焊过程要求施焊人员采取规范的操作规程，减少焊缝缺陷的形成。</w:t>
      </w:r>
    </w:p>
    <w:p>
      <w:pPr>
        <w:spacing w:line="360" w:lineRule="auto"/>
        <w:ind w:firstLine="420" w:firstLineChars="200"/>
        <w:rPr>
          <w:rFonts w:ascii="宋体" w:hAnsi="宋体"/>
          <w:color w:val="auto"/>
          <w:szCs w:val="21"/>
        </w:rPr>
      </w:pPr>
      <w:r>
        <w:rPr>
          <w:rFonts w:hint="eastAsia" w:ascii="宋体" w:hAnsi="宋体"/>
          <w:color w:val="auto"/>
          <w:szCs w:val="21"/>
        </w:rPr>
        <w:t>4.11.2</w:t>
      </w:r>
      <w:r>
        <w:rPr>
          <w:rFonts w:ascii="宋体" w:hAnsi="宋体"/>
          <w:color w:val="auto"/>
          <w:szCs w:val="21"/>
        </w:rPr>
        <w:t>减少焊接残余应力和焊接残余变形焊接残余应力会降低标识牌主体的刚度，使压杆的挠曲度减少，从而降低其稳定性。在厚度和有三向交叉焊缝情况下，将产生三向焊接残余应力，阻碍塑性变形，减少焊接残余应力和焊接残余变形的方法；采用合理的施焊次序，施焊前给构件一个和焊接变形相反的预变形，使构件在焊接后产生的焊接变形与之正好相反。对于小尺寸焊件可在施焊后回火，可以消除焊接残余应力，也可用机械方法或氧乙局部加热反弯以消除焊接变形。</w:t>
      </w:r>
    </w:p>
    <w:p>
      <w:pPr>
        <w:spacing w:line="360" w:lineRule="auto"/>
        <w:ind w:firstLine="420" w:firstLineChars="200"/>
        <w:rPr>
          <w:rFonts w:ascii="宋体" w:hAnsi="宋体"/>
          <w:color w:val="auto"/>
          <w:szCs w:val="21"/>
        </w:rPr>
      </w:pPr>
      <w:r>
        <w:rPr>
          <w:rFonts w:hint="eastAsia" w:ascii="宋体" w:hAnsi="宋体"/>
          <w:color w:val="auto"/>
          <w:szCs w:val="21"/>
        </w:rPr>
        <w:t>4.11.3</w:t>
      </w:r>
      <w:r>
        <w:rPr>
          <w:rFonts w:ascii="宋体" w:hAnsi="宋体"/>
          <w:color w:val="auto"/>
          <w:szCs w:val="21"/>
        </w:rPr>
        <w:t>采用双边V形对头焊接，使用背对条以散发热量。使用夹具，平接焊接或另外所必需的方法以减少变形。采用锤轻击的方法以消除轻微变形，但要注意不能破坏表面。</w:t>
      </w:r>
    </w:p>
    <w:p>
      <w:pPr>
        <w:spacing w:line="360" w:lineRule="auto"/>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12</w:t>
      </w:r>
      <w:r>
        <w:rPr>
          <w:rFonts w:hint="eastAsia" w:ascii="宋体" w:hAnsi="宋体"/>
          <w:color w:val="auto"/>
          <w:szCs w:val="21"/>
        </w:rPr>
        <w:t xml:space="preserve">  </w:t>
      </w:r>
      <w:r>
        <w:rPr>
          <w:rFonts w:ascii="宋体" w:hAnsi="宋体"/>
          <w:color w:val="auto"/>
          <w:szCs w:val="21"/>
        </w:rPr>
        <w:t>焊接完毕，焊工应清理焊缝区的熔渣和飞溅物，并检查焊缝外表质量。</w:t>
      </w:r>
    </w:p>
    <w:p>
      <w:pPr>
        <w:spacing w:line="360" w:lineRule="auto"/>
        <w:ind w:firstLine="422" w:firstLineChars="200"/>
        <w:rPr>
          <w:rFonts w:ascii="宋体" w:hAnsi="宋体"/>
          <w:b/>
          <w:color w:val="auto"/>
          <w:szCs w:val="21"/>
        </w:rPr>
      </w:pPr>
      <w:r>
        <w:rPr>
          <w:rFonts w:hint="eastAsia" w:ascii="宋体" w:hAnsi="宋体"/>
          <w:b/>
          <w:color w:val="auto"/>
          <w:szCs w:val="21"/>
        </w:rPr>
        <w:t>5.喷漆处理要求：</w:t>
      </w:r>
    </w:p>
    <w:p>
      <w:pPr>
        <w:spacing w:line="360" w:lineRule="auto"/>
        <w:ind w:firstLine="420" w:firstLineChars="200"/>
        <w:rPr>
          <w:rFonts w:ascii="宋体" w:hAnsi="宋体"/>
          <w:color w:val="auto"/>
          <w:szCs w:val="21"/>
        </w:rPr>
      </w:pPr>
      <w:r>
        <w:rPr>
          <w:rFonts w:hint="eastAsia" w:ascii="宋体" w:hAnsi="宋体"/>
          <w:color w:val="auto"/>
          <w:szCs w:val="21"/>
        </w:rPr>
        <w:t xml:space="preserve">5.1 </w:t>
      </w:r>
      <w:r>
        <w:rPr>
          <w:rFonts w:ascii="宋体" w:hAnsi="宋体"/>
          <w:color w:val="auto"/>
          <w:szCs w:val="21"/>
        </w:rPr>
        <w:t>喷漆及检验：铝型材清洗化学残留物,补灰,打磨作进一步处理后,采用环保型优质油漆烤漆处理</w:t>
      </w:r>
      <w:r>
        <w:rPr>
          <w:rFonts w:hint="eastAsia" w:ascii="宋体" w:hAnsi="宋体"/>
          <w:color w:val="auto"/>
          <w:szCs w:val="21"/>
        </w:rPr>
        <w:t>。油漆颜色要符合设计方案要求。</w:t>
      </w:r>
      <w:r>
        <w:rPr>
          <w:rFonts w:ascii="宋体" w:hAnsi="宋体"/>
          <w:color w:val="auto"/>
          <w:szCs w:val="21"/>
        </w:rPr>
        <w:t>烤漆房须无尘埃颗粒,条件理想,烤漆表面涂层厚度大于或等于35微米</w:t>
      </w:r>
      <w:r>
        <w:rPr>
          <w:rFonts w:hint="eastAsia" w:ascii="宋体" w:hAnsi="宋体"/>
          <w:color w:val="auto"/>
          <w:szCs w:val="21"/>
        </w:rPr>
        <w:t>。</w:t>
      </w:r>
      <w:r>
        <w:rPr>
          <w:rFonts w:ascii="宋体" w:hAnsi="宋体"/>
          <w:color w:val="auto"/>
          <w:szCs w:val="21"/>
        </w:rPr>
        <w:t>三涂三烤后作烘干处理。</w:t>
      </w:r>
    </w:p>
    <w:p>
      <w:pPr>
        <w:spacing w:line="360" w:lineRule="auto"/>
        <w:ind w:firstLine="420" w:firstLineChars="200"/>
        <w:rPr>
          <w:rFonts w:ascii="宋体" w:hAnsi="宋体"/>
          <w:color w:val="auto"/>
          <w:szCs w:val="21"/>
        </w:rPr>
      </w:pPr>
      <w:r>
        <w:rPr>
          <w:rFonts w:hint="eastAsia" w:ascii="宋体" w:hAnsi="宋体"/>
          <w:color w:val="auto"/>
          <w:szCs w:val="21"/>
        </w:rPr>
        <w:t>5.2 喷漆使用材料规格</w:t>
      </w:r>
      <w:r>
        <w:rPr>
          <w:rFonts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5.2.1</w:t>
      </w:r>
      <w:r>
        <w:rPr>
          <w:rFonts w:ascii="宋体" w:hAnsi="宋体"/>
          <w:color w:val="auto"/>
          <w:szCs w:val="21"/>
        </w:rPr>
        <w:t>氟碳涂层: 内含不小于70%KAYAR500或HYLA5000</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5.2.2</w:t>
      </w:r>
      <w:r>
        <w:rPr>
          <w:rFonts w:ascii="宋体" w:hAnsi="宋体"/>
          <w:color w:val="auto"/>
          <w:szCs w:val="21"/>
        </w:rPr>
        <w:t>聚脂烤漆: 表面涂层厚度:不小于40微米(三涂三烤)</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5.2.3</w:t>
      </w:r>
      <w:r>
        <w:rPr>
          <w:rFonts w:ascii="宋体" w:hAnsi="宋体"/>
          <w:color w:val="auto"/>
          <w:szCs w:val="21"/>
        </w:rPr>
        <w:t>喷塑: 表面涂层厚度: 不小于30微米</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5.3 烤漆过程须时刻检验</w:t>
      </w:r>
      <w:r>
        <w:rPr>
          <w:rFonts w:hint="eastAsia" w:ascii="宋体" w:hAnsi="宋体"/>
          <w:color w:val="auto"/>
          <w:szCs w:val="21"/>
          <w:highlight w:val="none"/>
        </w:rPr>
        <w:t>实时</w:t>
      </w:r>
      <w:r>
        <w:rPr>
          <w:rFonts w:hint="eastAsia" w:ascii="宋体" w:hAnsi="宋体"/>
          <w:color w:val="auto"/>
          <w:szCs w:val="21"/>
        </w:rPr>
        <w:t>效果</w:t>
      </w:r>
      <w:r>
        <w:rPr>
          <w:rFonts w:ascii="宋体" w:hAnsi="宋体"/>
          <w:color w:val="auto"/>
          <w:szCs w:val="21"/>
        </w:rPr>
        <w:t>,框架表面不能产生颗粒状物,气泡.颜色要均匀，质检部门对产品</w:t>
      </w:r>
      <w:r>
        <w:rPr>
          <w:rFonts w:ascii="宋体" w:hAnsi="宋体"/>
          <w:color w:val="auto"/>
          <w:szCs w:val="21"/>
          <w:highlight w:val="none"/>
        </w:rPr>
        <w:t>作好</w:t>
      </w:r>
      <w:r>
        <w:rPr>
          <w:rFonts w:ascii="宋体" w:hAnsi="宋体"/>
          <w:color w:val="auto"/>
          <w:szCs w:val="21"/>
        </w:rPr>
        <w:t>检验,合格产品进入下道工序</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5.4 铝合金型材表面处理应符合国家相关规定和招标文件要求</w:t>
      </w:r>
      <w:r>
        <w:rPr>
          <w:rFonts w:ascii="宋体" w:hAnsi="宋体"/>
          <w:color w:val="auto"/>
          <w:szCs w:val="21"/>
        </w:rPr>
        <w:t>。主体钢材外应按GB/T9799-1997的规定进行表面热镀锌处理，其镀层厚度应大于85μm。</w:t>
      </w:r>
    </w:p>
    <w:p>
      <w:pPr>
        <w:spacing w:line="360" w:lineRule="auto"/>
        <w:ind w:firstLine="422" w:firstLineChars="200"/>
        <w:rPr>
          <w:rFonts w:ascii="宋体" w:hAnsi="宋体"/>
          <w:b/>
          <w:color w:val="auto"/>
          <w:szCs w:val="21"/>
        </w:rPr>
      </w:pPr>
      <w:r>
        <w:rPr>
          <w:rFonts w:hint="eastAsia" w:ascii="宋体" w:hAnsi="宋体"/>
          <w:b/>
          <w:color w:val="auto"/>
          <w:szCs w:val="21"/>
        </w:rPr>
        <w:t>6.</w:t>
      </w:r>
      <w:r>
        <w:rPr>
          <w:rFonts w:ascii="宋体" w:hAnsi="宋体"/>
          <w:b/>
          <w:color w:val="auto"/>
          <w:szCs w:val="21"/>
        </w:rPr>
        <w:t>完工外观要求：</w:t>
      </w:r>
    </w:p>
    <w:p>
      <w:pPr>
        <w:spacing w:line="360" w:lineRule="auto"/>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1</w:t>
      </w:r>
      <w:r>
        <w:rPr>
          <w:rFonts w:hint="eastAsia" w:ascii="宋体" w:hAnsi="宋体"/>
          <w:color w:val="auto"/>
          <w:szCs w:val="21"/>
        </w:rPr>
        <w:t xml:space="preserve"> </w:t>
      </w:r>
      <w:r>
        <w:rPr>
          <w:rFonts w:ascii="宋体" w:hAnsi="宋体"/>
          <w:color w:val="auto"/>
          <w:szCs w:val="21"/>
        </w:rPr>
        <w:t>安装完成后标识牌应无任何裂纹和划痕、焊接位凹凸不平以及明显的颜色不均匀。外表汽车烤漆须无明显色差。铝型材/板材表面喷涂的损坏面积不超过其面积的1%。</w:t>
      </w:r>
    </w:p>
    <w:p>
      <w:pPr>
        <w:spacing w:line="360" w:lineRule="auto"/>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2</w:t>
      </w:r>
      <w:r>
        <w:rPr>
          <w:rFonts w:hint="eastAsia" w:ascii="宋体" w:hAnsi="宋体"/>
          <w:color w:val="auto"/>
          <w:szCs w:val="21"/>
        </w:rPr>
        <w:t xml:space="preserve"> </w:t>
      </w:r>
      <w:r>
        <w:rPr>
          <w:rFonts w:ascii="宋体" w:hAnsi="宋体"/>
          <w:color w:val="auto"/>
          <w:szCs w:val="21"/>
        </w:rPr>
        <w:t>标识牌的一般外形尺寸偏差为±0.5mm，外形尺寸大于1.2m时，其偏差为外形尺寸的±0.5%，邻边的夹角偏差为0.5°。</w:t>
      </w:r>
    </w:p>
    <w:p>
      <w:pPr>
        <w:spacing w:line="360" w:lineRule="auto"/>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3</w:t>
      </w:r>
      <w:r>
        <w:rPr>
          <w:rFonts w:hint="eastAsia" w:ascii="宋体" w:hAnsi="宋体"/>
          <w:color w:val="auto"/>
          <w:szCs w:val="21"/>
        </w:rPr>
        <w:t xml:space="preserve"> </w:t>
      </w:r>
      <w:r>
        <w:rPr>
          <w:rFonts w:ascii="宋体" w:hAnsi="宋体"/>
          <w:color w:val="auto"/>
          <w:szCs w:val="21"/>
        </w:rPr>
        <w:t>标识牌外观表面须做到无螺丝钉头，板材在2.5m</w:t>
      </w:r>
      <w:r>
        <w:rPr>
          <w:rFonts w:ascii="宋体" w:hAnsi="宋体"/>
          <w:color w:val="auto"/>
          <w:szCs w:val="21"/>
          <w:vertAlign w:val="superscript"/>
        </w:rPr>
        <w:t>2</w:t>
      </w:r>
      <w:r>
        <w:rPr>
          <w:rFonts w:ascii="宋体" w:hAnsi="宋体"/>
          <w:color w:val="auto"/>
          <w:szCs w:val="21"/>
        </w:rPr>
        <w:t xml:space="preserve">范围内无拼接缝。 </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6.4 标识牌整体设计表现及制作工艺：</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6.4.1 应具明显的易于识别、可延续性和循环利用。</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6.4.2 工艺制作</w:t>
      </w:r>
      <w:r>
        <w:rPr>
          <w:rFonts w:hint="eastAsia" w:ascii="宋体" w:hAnsi="宋体"/>
          <w:color w:val="auto"/>
          <w:szCs w:val="21"/>
          <w:highlight w:val="none"/>
        </w:rPr>
        <w:t>要精工煅</w:t>
      </w:r>
      <w:r>
        <w:rPr>
          <w:rFonts w:hint="eastAsia" w:ascii="宋体" w:hAnsi="宋体"/>
          <w:color w:val="auto"/>
          <w:szCs w:val="21"/>
        </w:rPr>
        <w:t>造, 用材应按用户需求采用坚固耐用</w:t>
      </w:r>
      <w:r>
        <w:rPr>
          <w:rFonts w:hint="eastAsia" w:ascii="宋体" w:hAnsi="宋体"/>
          <w:color w:val="auto"/>
          <w:szCs w:val="21"/>
          <w:highlight w:val="none"/>
        </w:rPr>
        <w:t>的的</w:t>
      </w:r>
      <w:r>
        <w:rPr>
          <w:rFonts w:hint="eastAsia" w:ascii="宋体" w:hAnsi="宋体"/>
          <w:color w:val="auto"/>
          <w:szCs w:val="21"/>
        </w:rPr>
        <w:t>优质材料,应无毒、无味、不污染环境，无不安全因素。</w:t>
      </w:r>
    </w:p>
    <w:p>
      <w:pPr>
        <w:spacing w:line="360" w:lineRule="auto"/>
        <w:ind w:firstLine="422" w:firstLineChars="200"/>
        <w:rPr>
          <w:rFonts w:hint="eastAsia" w:ascii="宋体" w:hAnsi="宋体"/>
          <w:b/>
          <w:color w:val="auto"/>
          <w:szCs w:val="21"/>
        </w:rPr>
      </w:pPr>
      <w:r>
        <w:rPr>
          <w:rFonts w:hint="eastAsia" w:ascii="宋体" w:hAnsi="宋体"/>
          <w:b/>
          <w:color w:val="auto"/>
          <w:szCs w:val="21"/>
        </w:rPr>
        <w:t>7. 制作、工艺、安装标准及要求：</w:t>
      </w:r>
    </w:p>
    <w:p>
      <w:pPr>
        <w:spacing w:line="360" w:lineRule="auto"/>
        <w:ind w:firstLine="420" w:firstLineChars="200"/>
        <w:rPr>
          <w:rFonts w:ascii="宋体" w:hAnsi="宋体"/>
          <w:color w:val="auto"/>
          <w:szCs w:val="21"/>
        </w:rPr>
      </w:pPr>
      <w:r>
        <w:rPr>
          <w:rFonts w:hint="eastAsia" w:ascii="宋体" w:hAnsi="宋体"/>
          <w:color w:val="auto"/>
          <w:szCs w:val="21"/>
        </w:rPr>
        <w:t>7.1 本需求中所说明的标准及规范是指中华人民共和国公布的所有现行国家标准、行业标准及地方政府有关的地方标准。供应商须按此标准及规范执行。</w:t>
      </w:r>
    </w:p>
    <w:p>
      <w:pPr>
        <w:spacing w:line="360" w:lineRule="auto"/>
        <w:ind w:firstLine="420" w:firstLineChars="200"/>
        <w:rPr>
          <w:rFonts w:ascii="宋体" w:hAnsi="宋体"/>
          <w:color w:val="auto"/>
          <w:szCs w:val="21"/>
        </w:rPr>
      </w:pPr>
      <w:r>
        <w:rPr>
          <w:rFonts w:hint="eastAsia" w:ascii="宋体" w:hAnsi="宋体"/>
          <w:color w:val="auto"/>
          <w:szCs w:val="21"/>
        </w:rPr>
        <w:t>7.2 本需求中所说明的标准及规范亦包括设计说明、施工说明及做法说明和要求等。供应商亦须按此等说明及要求执行，若此等说明及要求与国家标准、行业标准及地方政府有关的地方标准，供应商须按较高之标准执行。</w:t>
      </w:r>
    </w:p>
    <w:p>
      <w:pPr>
        <w:spacing w:line="360" w:lineRule="auto"/>
        <w:ind w:firstLine="420" w:firstLineChars="200"/>
        <w:rPr>
          <w:rFonts w:hint="eastAsia" w:ascii="宋体" w:hAnsi="宋体"/>
          <w:color w:val="auto"/>
          <w:szCs w:val="21"/>
        </w:rPr>
      </w:pPr>
      <w:r>
        <w:rPr>
          <w:rFonts w:hint="eastAsia" w:ascii="宋体" w:hAnsi="宋体"/>
          <w:color w:val="auto"/>
          <w:szCs w:val="21"/>
        </w:rPr>
        <w:t>7.3 标准及规范包括但不限于：</w:t>
      </w:r>
    </w:p>
    <w:p>
      <w:pPr>
        <w:spacing w:line="360" w:lineRule="auto"/>
        <w:ind w:firstLine="420" w:firstLineChars="200"/>
        <w:rPr>
          <w:rFonts w:hint="eastAsia" w:ascii="宋体" w:hAnsi="宋体"/>
          <w:color w:val="auto"/>
          <w:szCs w:val="21"/>
        </w:rPr>
      </w:pPr>
      <w:r>
        <w:rPr>
          <w:rFonts w:hint="eastAsia" w:ascii="宋体" w:hAnsi="宋体"/>
          <w:color w:val="auto"/>
          <w:szCs w:val="21"/>
        </w:rPr>
        <w:t>7.3.1</w:t>
      </w:r>
      <w:r>
        <w:rPr>
          <w:rFonts w:ascii="宋体" w:hAnsi="宋体"/>
          <w:color w:val="auto"/>
          <w:szCs w:val="21"/>
        </w:rPr>
        <w:t xml:space="preserve"> GB50300-2001</w:t>
      </w:r>
      <w:r>
        <w:rPr>
          <w:rFonts w:hint="eastAsia" w:ascii="宋体" w:hAnsi="宋体"/>
          <w:color w:val="auto"/>
          <w:szCs w:val="21"/>
        </w:rPr>
        <w:t xml:space="preserve"> </w:t>
      </w:r>
      <w:r>
        <w:rPr>
          <w:rFonts w:ascii="宋体" w:hAnsi="宋体"/>
          <w:color w:val="auto"/>
          <w:szCs w:val="21"/>
        </w:rPr>
        <w:t>建筑工程施工质量验收统一标准</w:t>
      </w:r>
      <w:r>
        <w:rPr>
          <w:rFonts w:hint="eastAsia" w:ascii="宋体" w:hAnsi="宋体"/>
          <w:color w:val="auto"/>
          <w:szCs w:val="21"/>
        </w:rPr>
        <w:t>；</w:t>
      </w:r>
    </w:p>
    <w:p>
      <w:pPr>
        <w:spacing w:line="360" w:lineRule="auto"/>
        <w:ind w:firstLine="420" w:firstLineChars="200"/>
        <w:rPr>
          <w:rFonts w:hint="eastAsia" w:ascii="宋体" w:hAnsi="宋体"/>
          <w:color w:val="auto"/>
          <w:szCs w:val="21"/>
        </w:rPr>
      </w:pPr>
      <w:r>
        <w:rPr>
          <w:rFonts w:hint="eastAsia" w:ascii="宋体" w:hAnsi="宋体"/>
          <w:color w:val="auto"/>
          <w:szCs w:val="21"/>
        </w:rPr>
        <w:t>7.3.2</w:t>
      </w:r>
      <w:r>
        <w:rPr>
          <w:rFonts w:ascii="宋体" w:hAnsi="宋体"/>
          <w:color w:val="auto"/>
          <w:szCs w:val="21"/>
        </w:rPr>
        <w:t xml:space="preserve"> GB50300-2001建筑装饰装修工程施工质量验收规范</w:t>
      </w:r>
      <w:r>
        <w:rPr>
          <w:rFonts w:hint="eastAsia" w:ascii="宋体" w:hAnsi="宋体"/>
          <w:color w:val="auto"/>
          <w:szCs w:val="21"/>
        </w:rPr>
        <w:t>。</w: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7.4 所有标识牌安装、划线位置应根据用户要求及现场实际情况而定。</w:t>
      </w:r>
      <w:r>
        <w:rPr>
          <w:rFonts w:hint="eastAsia" w:ascii="宋体" w:hAnsi="宋体"/>
          <w:b/>
          <w:color w:val="auto"/>
          <w:szCs w:val="21"/>
        </w:rPr>
        <w:t>投标人要充分考虑由此产生的风险并承担由此而增加的费用。</w:t>
      </w:r>
    </w:p>
    <w:p>
      <w:pPr>
        <w:spacing w:line="360" w:lineRule="auto"/>
        <w:ind w:right="420" w:firstLine="420"/>
        <w:rPr>
          <w:rFonts w:hint="eastAsia" w:ascii="宋体" w:hAnsi="宋体"/>
          <w:color w:val="auto"/>
          <w:szCs w:val="21"/>
        </w:rPr>
      </w:pPr>
      <w:r>
        <w:rPr>
          <w:rFonts w:hint="eastAsia" w:ascii="宋体" w:hAnsi="宋体"/>
          <w:color w:val="auto"/>
          <w:szCs w:val="21"/>
        </w:rPr>
        <w:t>7.5 标识牌的安装应牢固、安全，应与用户方医院内的绿化、公共设施融为一体，</w:t>
      </w:r>
      <w:r>
        <w:rPr>
          <w:rFonts w:hint="eastAsia" w:ascii="宋体" w:hAnsi="宋体"/>
          <w:color w:val="auto"/>
          <w:szCs w:val="21"/>
          <w:lang w:val="en-US" w:eastAsia="zh-CN"/>
        </w:rPr>
        <w:t>并考虑海南省地域特点及气候特点。</w:t>
      </w:r>
      <w:r>
        <w:rPr>
          <w:rFonts w:hint="eastAsia" w:ascii="宋体" w:hAnsi="宋体"/>
          <w:color w:val="auto"/>
          <w:szCs w:val="21"/>
        </w:rPr>
        <w:t>标识牌及户外交通指示牌安装以安全美观，视觉习惯及相关标准为准则。</w:t>
      </w:r>
    </w:p>
    <w:p>
      <w:pPr>
        <w:numPr>
          <w:ilvl w:val="0"/>
          <w:numId w:val="0"/>
        </w:numPr>
        <w:spacing w:line="360" w:lineRule="auto"/>
        <w:rPr>
          <w:rFonts w:hint="default" w:eastAsia="楷体_GB2312"/>
          <w:color w:val="auto"/>
          <w:lang w:val="en-US" w:eastAsia="zh-CN"/>
        </w:rPr>
      </w:pPr>
      <w:r>
        <w:rPr>
          <w:rFonts w:hint="eastAsia" w:ascii="宋体" w:hAnsi="宋体"/>
          <w:b/>
          <w:color w:val="auto"/>
          <w:szCs w:val="21"/>
          <w:lang w:val="en-US" w:eastAsia="zh-CN"/>
        </w:rPr>
        <w:t>五、本项目其他</w:t>
      </w:r>
      <w:r>
        <w:rPr>
          <w:rFonts w:hint="eastAsia" w:ascii="宋体" w:hAnsi="宋体"/>
          <w:b/>
          <w:color w:val="auto"/>
          <w:szCs w:val="21"/>
        </w:rPr>
        <w:t>服务</w:t>
      </w:r>
      <w:r>
        <w:rPr>
          <w:rFonts w:hint="eastAsia" w:ascii="宋体" w:hAnsi="宋体"/>
          <w:b/>
          <w:color w:val="auto"/>
          <w:szCs w:val="21"/>
          <w:lang w:val="en-US" w:eastAsia="zh-CN"/>
        </w:rPr>
        <w:t>要求</w:t>
      </w:r>
    </w:p>
    <w:p>
      <w:pPr>
        <w:spacing w:line="360" w:lineRule="auto"/>
        <w:ind w:firstLine="420" w:firstLineChars="200"/>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w:t>
      </w:r>
      <w:r>
        <w:rPr>
          <w:rFonts w:hint="eastAsia" w:ascii="宋体" w:hAnsi="宋体"/>
          <w:color w:val="auto"/>
          <w:szCs w:val="21"/>
          <w:lang w:val="en-US" w:eastAsia="zh-CN"/>
        </w:rPr>
        <w:t>工期要求：合同签订后，</w:t>
      </w:r>
      <w:r>
        <w:rPr>
          <w:rFonts w:hint="eastAsia" w:ascii="宋体" w:hAnsi="宋体"/>
          <w:color w:val="auto"/>
          <w:szCs w:val="21"/>
          <w:highlight w:val="yellow"/>
          <w:lang w:val="en-US" w:eastAsia="zh-CN"/>
        </w:rPr>
        <w:t>120</w:t>
      </w:r>
      <w:r>
        <w:rPr>
          <w:rFonts w:hint="eastAsia" w:ascii="宋体" w:hAnsi="宋体"/>
          <w:color w:val="auto"/>
          <w:szCs w:val="21"/>
          <w:lang w:val="en-US" w:eastAsia="zh-CN"/>
        </w:rPr>
        <w:t>个工作日内完成。</w:t>
      </w:r>
      <w:r>
        <w:rPr>
          <w:rFonts w:hint="eastAsia" w:ascii="宋体" w:hAnsi="宋体"/>
          <w:color w:val="auto"/>
          <w:szCs w:val="21"/>
        </w:rPr>
        <w:t>供应商需确保符合采购方的要求、按时按质供货。</w:t>
      </w:r>
    </w:p>
    <w:p>
      <w:pPr>
        <w:spacing w:line="360" w:lineRule="auto"/>
        <w:ind w:firstLine="420" w:firstLineChars="200"/>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2供应商须承诺提供的所供货物必须是原装、全新的、型号、性能及质量指标符合或优于国家及招标文件提出的有关技术、质量、安全标准、要求，制作质量合格，要求图片内容清晰，色彩均匀，无重影、叠印和模糊现象。</w:t>
      </w:r>
    </w:p>
    <w:p>
      <w:pPr>
        <w:spacing w:line="360" w:lineRule="auto"/>
        <w:ind w:firstLine="420" w:firstLineChars="200"/>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.3中标供应商应指派专人负责制作过程沟通及售后服务事宜。</w:t>
      </w:r>
    </w:p>
    <w:p>
      <w:pPr>
        <w:spacing w:line="360" w:lineRule="auto"/>
        <w:ind w:firstLine="420" w:firstLineChars="200"/>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.4中标人自行负责安装期间临时设施的修筑、维护、拆除和现场清理工作。如中标人在货物安装过程中对建筑物及其他设施造成破坏或损害的，须无条件修复并承担所有费用。</w:t>
      </w:r>
    </w:p>
    <w:p>
      <w:pPr>
        <w:spacing w:line="360" w:lineRule="auto"/>
        <w:ind w:firstLine="420" w:firstLineChars="200"/>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.5安装过程中如涉及总包项目管理的要求，应予以积极协商配合。</w:t>
      </w:r>
    </w:p>
    <w:p>
      <w:pPr>
        <w:spacing w:line="360" w:lineRule="auto"/>
        <w:ind w:firstLine="420" w:firstLineChars="200"/>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6作业规定及说明：安装人员必须遵守医院《外来安装人员管理规定》、《外来安装单位消防安全管理规定》、《动火申请规定》、《安全用电规定》等制度和其它相关规定；文明安装，不准大声呼喊、喧哗，不准随便进入与工作无关的病房和医疗区域；收拾好工具、材料，搞好安装现场清洁卫生才能离开项目现场。</w:t>
      </w:r>
    </w:p>
    <w:p>
      <w:pPr>
        <w:spacing w:line="360" w:lineRule="auto"/>
        <w:ind w:firstLine="411" w:firstLineChars="196"/>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.7中标供应商应加强人员安全教育和防范，如工作人员在合同期间出现人身安全事故均由中标供应商负责。</w:t>
      </w:r>
    </w:p>
    <w:p>
      <w:pPr>
        <w:spacing w:line="360" w:lineRule="auto"/>
        <w:rPr>
          <w:rFonts w:ascii="宋体" w:hAnsi="宋体"/>
          <w:b/>
          <w:color w:val="auto"/>
          <w:szCs w:val="21"/>
        </w:rPr>
      </w:pPr>
      <w:r>
        <w:rPr>
          <w:rFonts w:hint="eastAsia" w:ascii="宋体" w:hAnsi="宋体"/>
          <w:b/>
          <w:bCs/>
          <w:color w:val="auto"/>
          <w:szCs w:val="21"/>
          <w:lang w:val="en-US" w:eastAsia="zh-CN"/>
        </w:rPr>
        <w:t>六</w:t>
      </w:r>
      <w:r>
        <w:rPr>
          <w:rFonts w:hint="eastAsia" w:ascii="宋体" w:hAnsi="宋体"/>
          <w:b/>
          <w:bCs/>
          <w:color w:val="auto"/>
          <w:szCs w:val="21"/>
        </w:rPr>
        <w:t>、</w:t>
      </w:r>
      <w:r>
        <w:rPr>
          <w:rFonts w:ascii="宋体" w:hAnsi="宋体"/>
          <w:b/>
          <w:color w:val="auto"/>
          <w:szCs w:val="21"/>
        </w:rPr>
        <w:t>售后服务</w:t>
      </w:r>
      <w:r>
        <w:rPr>
          <w:rFonts w:hint="eastAsia" w:ascii="宋体" w:hAnsi="宋体"/>
          <w:b/>
          <w:color w:val="auto"/>
          <w:szCs w:val="21"/>
        </w:rPr>
        <w:t>要求</w:t>
      </w:r>
    </w:p>
    <w:p>
      <w:pPr>
        <w:spacing w:line="360" w:lineRule="auto"/>
        <w:ind w:firstLine="420" w:firstLineChars="200"/>
        <w:rPr>
          <w:rFonts w:ascii="宋体" w:hAnsi="宋体" w:eastAsia="宋体"/>
          <w:color w:val="auto"/>
          <w:szCs w:val="21"/>
        </w:rPr>
      </w:pPr>
      <w:bookmarkStart w:id="0" w:name="_Toc260299209"/>
      <w:bookmarkStart w:id="1" w:name="_Toc263952405"/>
      <w:bookmarkStart w:id="2" w:name="_Toc253051939"/>
      <w:bookmarkStart w:id="3" w:name="_Toc244931758"/>
      <w:bookmarkStart w:id="4" w:name="_Toc237679561"/>
      <w:bookmarkStart w:id="5" w:name="_Toc266103932"/>
      <w:r>
        <w:rPr>
          <w:rFonts w:hint="eastAsia" w:ascii="宋体" w:hAnsi="宋体" w:eastAsia="宋体"/>
          <w:color w:val="auto"/>
          <w:szCs w:val="21"/>
        </w:rPr>
        <w:t>1.质保期期限：</w:t>
      </w:r>
      <w:r>
        <w:rPr>
          <w:rFonts w:hint="eastAsia" w:ascii="宋体" w:hAnsi="宋体" w:eastAsia="宋体"/>
          <w:bCs/>
          <w:color w:val="auto"/>
          <w:szCs w:val="21"/>
        </w:rPr>
        <w:t>导视系统自安装完成后</w:t>
      </w:r>
      <w:r>
        <w:rPr>
          <w:rFonts w:hint="eastAsia" w:ascii="宋体" w:hAnsi="宋体" w:eastAsia="宋体"/>
          <w:color w:val="auto"/>
          <w:szCs w:val="21"/>
        </w:rPr>
        <w:t>1年，质保期内中标供应商应承诺必须负责</w:t>
      </w:r>
      <w:r>
        <w:rPr>
          <w:rFonts w:hint="eastAsia" w:ascii="宋体" w:hAnsi="宋体" w:eastAsia="宋体"/>
          <w:color w:val="auto"/>
        </w:rPr>
        <w:t>免费维修</w:t>
      </w:r>
      <w:r>
        <w:rPr>
          <w:rFonts w:hint="eastAsia" w:ascii="宋体" w:hAnsi="宋体" w:eastAsia="宋体"/>
          <w:color w:val="auto"/>
          <w:szCs w:val="21"/>
        </w:rPr>
        <w:t>。</w:t>
      </w:r>
      <w:bookmarkEnd w:id="0"/>
      <w:bookmarkEnd w:id="1"/>
      <w:bookmarkEnd w:id="2"/>
      <w:bookmarkEnd w:id="3"/>
      <w:bookmarkEnd w:id="4"/>
      <w:bookmarkEnd w:id="5"/>
      <w:r>
        <w:rPr>
          <w:rFonts w:hint="eastAsia" w:ascii="宋体" w:hAnsi="宋体" w:eastAsia="宋体"/>
          <w:color w:val="auto"/>
          <w:szCs w:val="21"/>
        </w:rPr>
        <w:t>如出现质量问题供应商应及时维修，直至恢复正常使用。</w:t>
      </w:r>
    </w:p>
    <w:p>
      <w:pPr>
        <w:spacing w:line="360" w:lineRule="auto"/>
        <w:ind w:firstLine="420" w:firstLineChars="200"/>
        <w:rPr>
          <w:rFonts w:ascii="宋体" w:hAnsi="宋体" w:eastAsia="宋体"/>
          <w:color w:val="auto"/>
          <w:szCs w:val="21"/>
        </w:rPr>
      </w:pPr>
      <w:bookmarkStart w:id="6" w:name="_Toc263952407"/>
      <w:bookmarkStart w:id="7" w:name="_Toc253051941"/>
      <w:bookmarkStart w:id="8" w:name="_Toc266103934"/>
      <w:bookmarkStart w:id="9" w:name="_Toc244931760"/>
      <w:bookmarkStart w:id="10" w:name="_Toc237679563"/>
      <w:bookmarkStart w:id="11" w:name="_Toc260299211"/>
      <w:r>
        <w:rPr>
          <w:rFonts w:hint="eastAsia" w:ascii="宋体" w:hAnsi="宋体" w:eastAsia="宋体"/>
          <w:color w:val="auto"/>
          <w:szCs w:val="21"/>
        </w:rPr>
        <w:t>2.质保期内，非采购方的人为原因而出现产品质量问题，</w:t>
      </w:r>
      <w:r>
        <w:rPr>
          <w:rFonts w:hint="eastAsia" w:ascii="宋体" w:hAnsi="宋体" w:eastAsia="宋体"/>
          <w:color w:val="auto"/>
        </w:rPr>
        <w:t>中标人须在7天内免费维修或更换，并承担因此而产生的一切费用</w:t>
      </w:r>
      <w:r>
        <w:rPr>
          <w:rFonts w:hint="eastAsia" w:ascii="宋体" w:hAnsi="宋体" w:eastAsia="宋体"/>
          <w:color w:val="auto"/>
          <w:szCs w:val="21"/>
        </w:rPr>
        <w:t>。</w:t>
      </w:r>
      <w:bookmarkEnd w:id="6"/>
      <w:bookmarkEnd w:id="7"/>
      <w:bookmarkEnd w:id="8"/>
      <w:bookmarkEnd w:id="9"/>
      <w:bookmarkEnd w:id="10"/>
      <w:bookmarkEnd w:id="11"/>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3.</w:t>
      </w:r>
      <w:r>
        <w:rPr>
          <w:rFonts w:hint="eastAsia" w:ascii="宋体" w:hAnsi="宋体" w:eastAsia="宋体"/>
          <w:color w:val="auto"/>
        </w:rPr>
        <w:t>质保期外，因货物本身质量问题，中标人在接采购人通知后，仍应派人赶到采购方现场，帮助排除故障、修复或更换零部件，需购买零部件时，酌情收取成本费。</w:t>
      </w:r>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4.提供安装使用维护说明和一定数量的必要的备品备件。</w:t>
      </w:r>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5.中标供应商在安装产品和保修期内的维修中对采购人的现场管理人员进行培训。</w:t>
      </w:r>
    </w:p>
    <w:p>
      <w:pPr>
        <w:spacing w:line="360" w:lineRule="auto"/>
        <w:rPr>
          <w:rFonts w:hint="eastAsia" w:ascii="宋体" w:hAnsi="宋体" w:eastAsia="宋体" w:cs="Times New Roman"/>
          <w:b/>
          <w:bCs/>
          <w:color w:val="auto"/>
          <w:szCs w:val="21"/>
        </w:rPr>
      </w:pPr>
      <w:r>
        <w:rPr>
          <w:rFonts w:hint="eastAsia" w:ascii="宋体" w:hAnsi="宋体" w:cs="Times New Roman"/>
          <w:b/>
          <w:bCs/>
          <w:color w:val="auto"/>
          <w:szCs w:val="21"/>
          <w:lang w:val="en-US" w:eastAsia="zh-CN"/>
        </w:rPr>
        <w:t>七</w:t>
      </w:r>
      <w:r>
        <w:rPr>
          <w:rFonts w:hint="eastAsia" w:ascii="宋体" w:hAnsi="宋体" w:eastAsia="宋体" w:cs="Times New Roman"/>
          <w:b/>
          <w:bCs/>
          <w:color w:val="auto"/>
          <w:szCs w:val="21"/>
        </w:rPr>
        <w:t>、样品要求：</w:t>
      </w:r>
    </w:p>
    <w:p>
      <w:pPr>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投标人须提供以下投标样品</w:t>
      </w:r>
      <w:r>
        <w:rPr>
          <w:rFonts w:hint="eastAsia" w:ascii="宋体" w:hAnsi="宋体" w:cs="Times New Roman"/>
          <w:color w:val="auto"/>
          <w:szCs w:val="21"/>
          <w:lang w:eastAsia="zh-CN"/>
        </w:rPr>
        <w:t>：</w:t>
      </w:r>
      <w:r>
        <w:rPr>
          <w:rFonts w:hint="eastAsia" w:ascii="宋体" w:hAnsi="宋体" w:eastAsia="宋体" w:cs="宋体"/>
          <w:b/>
          <w:bCs/>
          <w:color w:val="auto"/>
          <w:kern w:val="0"/>
          <w:sz w:val="21"/>
          <w:szCs w:val="21"/>
          <w:lang w:bidi="ar"/>
        </w:rPr>
        <w:t>诊室门牌</w:t>
      </w:r>
      <w:r>
        <w:rPr>
          <w:rFonts w:hint="eastAsia" w:ascii="宋体" w:hAnsi="宋体" w:cs="宋体"/>
          <w:b/>
          <w:bCs/>
          <w:color w:val="auto"/>
          <w:kern w:val="0"/>
          <w:sz w:val="21"/>
          <w:szCs w:val="21"/>
          <w:lang w:val="en-US" w:eastAsia="zh-CN" w:bidi="ar"/>
        </w:rPr>
        <w:t xml:space="preserve"> 1个。</w:t>
      </w:r>
      <w:r>
        <w:rPr>
          <w:rFonts w:hint="eastAsia" w:ascii="宋体" w:hAnsi="宋体" w:eastAsia="宋体" w:cs="Times New Roman"/>
          <w:color w:val="auto"/>
          <w:szCs w:val="21"/>
          <w:lang w:val="en-US" w:eastAsia="zh-CN"/>
        </w:rPr>
        <w:t>具体内容见供应商须知的相关内容。 样品</w:t>
      </w:r>
      <w:r>
        <w:rPr>
          <w:rFonts w:hint="eastAsia" w:ascii="宋体" w:hAnsi="宋体" w:eastAsia="宋体" w:cs="Times New Roman"/>
          <w:color w:val="auto"/>
          <w:szCs w:val="21"/>
        </w:rPr>
        <w:t>作为评审、试样、量产及交货验收的依据；如未提供实物样品或不符合招标文件要求的，评标委员会评审时有权对其样品项做不得分处理</w:t>
      </w:r>
      <w:r>
        <w:rPr>
          <w:rFonts w:hint="eastAsia" w:ascii="宋体" w:hAnsi="宋体" w:eastAsia="宋体" w:cs="Times New Roman"/>
          <w:color w:val="auto"/>
          <w:szCs w:val="21"/>
          <w:lang w:eastAsia="zh-CN"/>
        </w:rPr>
        <w:t>。</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DEA3B"/>
    <w:multiLevelType w:val="singleLevel"/>
    <w:tmpl w:val="CC3DEA3B"/>
    <w:lvl w:ilvl="0" w:tentative="0">
      <w:start w:val="1"/>
      <w:numFmt w:val="chineseCounting"/>
      <w:suff w:val="nothing"/>
      <w:lvlText w:val="（%1）"/>
      <w:lvlJc w:val="left"/>
      <w:rPr>
        <w:rFonts w:hint="eastAsia"/>
      </w:rPr>
    </w:lvl>
  </w:abstractNum>
  <w:abstractNum w:abstractNumId="1">
    <w:nsid w:val="03782B46"/>
    <w:multiLevelType w:val="singleLevel"/>
    <w:tmpl w:val="03782B46"/>
    <w:lvl w:ilvl="0" w:tentative="0">
      <w:start w:val="2"/>
      <w:numFmt w:val="chineseCounting"/>
      <w:suff w:val="nothing"/>
      <w:lvlText w:val="%1、"/>
      <w:lvlJc w:val="left"/>
      <w:rPr>
        <w:rFonts w:hint="eastAsia"/>
      </w:rPr>
    </w:lvl>
  </w:abstractNum>
  <w:abstractNum w:abstractNumId="2">
    <w:nsid w:val="2E172E3E"/>
    <w:multiLevelType w:val="singleLevel"/>
    <w:tmpl w:val="2E172E3E"/>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85494"/>
    <w:rsid w:val="0B4208E7"/>
    <w:rsid w:val="15385494"/>
    <w:rsid w:val="53EE03E2"/>
    <w:rsid w:val="7650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0"/>
    <w:pPr>
      <w:pageBreakBefore/>
      <w:spacing w:before="200" w:after="200" w:line="360" w:lineRule="auto"/>
      <w:jc w:val="center"/>
      <w:outlineLvl w:val="0"/>
    </w:pPr>
    <w:rPr>
      <w:b/>
      <w:kern w:val="44"/>
      <w:sz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line="480" w:lineRule="atLeast"/>
    </w:pPr>
    <w:rPr>
      <w:rFonts w:ascii="楷体_GB2312" w:eastAsia="楷体_GB2312"/>
      <w:b/>
      <w:sz w:val="30"/>
    </w:rPr>
  </w:style>
  <w:style w:type="paragraph" w:styleId="5">
    <w:name w:val="Normal (Web)"/>
    <w:basedOn w:val="1"/>
    <w:qFormat/>
    <w:uiPriority w:val="0"/>
    <w:pPr>
      <w:spacing w:beforeAutospacing="1" w:afterAutospacing="1"/>
      <w:jc w:val="left"/>
    </w:pPr>
    <w:rPr>
      <w:kern w:val="0"/>
      <w:sz w:val="24"/>
    </w:r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2020-12-24T01:44:00Z</dcterms:created>
  <dc:creator>离群雁</dc:creator>
  <cp:lastModifiedBy>离群雁</cp:lastModifiedBy>
  <dcterms:modified xsi:type="dcterms:W3CDTF">2021-04-08T03:24:45Z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