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用户需求书</w:t>
      </w:r>
    </w:p>
    <w:p>
      <w:pPr>
        <w:widowControl/>
        <w:tabs>
          <w:tab w:val="left" w:pos="630"/>
        </w:tabs>
        <w:spacing w:line="240" w:lineRule="auto"/>
        <w:jc w:val="left"/>
        <w:textAlignment w:val="bottom"/>
        <w:rPr>
          <w:rFonts w:hint="eastAsia" w:ascii="宋体" w:hAnsi="宋体" w:eastAsia="宋体" w:cs="宋体"/>
          <w:b/>
          <w:bCs/>
          <w:color w:val="auto"/>
          <w:sz w:val="24"/>
          <w:szCs w:val="22"/>
        </w:rPr>
      </w:pPr>
      <w:bookmarkStart w:id="0" w:name="_Toc390176023"/>
      <w:bookmarkStart w:id="1" w:name="_Toc371949173"/>
      <w:bookmarkStart w:id="2" w:name="_Toc365559596"/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2"/>
        </w:rPr>
        <w:t>项目基本情况</w:t>
      </w:r>
      <w:bookmarkEnd w:id="0"/>
      <w:bookmarkEnd w:id="1"/>
      <w:bookmarkEnd w:id="2"/>
    </w:p>
    <w:p>
      <w:pPr>
        <w:widowControl/>
        <w:tabs>
          <w:tab w:val="left" w:pos="630"/>
        </w:tabs>
        <w:spacing w:line="360" w:lineRule="auto"/>
        <w:ind w:left="1440" w:hanging="1440" w:hangingChars="600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</w:rPr>
        <w:t>1、项目名称：</w:t>
      </w:r>
      <w:r>
        <w:rPr>
          <w:rFonts w:hint="eastAsia" w:ascii="宋体" w:hAnsi="宋体" w:cs="宋体"/>
          <w:color w:val="auto"/>
          <w:sz w:val="24"/>
          <w:szCs w:val="22"/>
          <w:lang w:eastAsia="zh-CN"/>
        </w:rPr>
        <w:t>文昌学校高中部教学、生活基础设备采购项目</w:t>
      </w:r>
    </w:p>
    <w:p>
      <w:pPr>
        <w:widowControl/>
        <w:tabs>
          <w:tab w:val="left" w:pos="630"/>
        </w:tabs>
        <w:spacing w:line="360" w:lineRule="auto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</w:rPr>
        <w:t>2、项目编号：</w:t>
      </w:r>
      <w:r>
        <w:rPr>
          <w:rFonts w:hint="eastAsia" w:ascii="宋体" w:hAnsi="宋体" w:cs="宋体"/>
          <w:color w:val="auto"/>
          <w:sz w:val="24"/>
          <w:szCs w:val="22"/>
          <w:lang w:eastAsia="zh-CN"/>
        </w:rPr>
        <w:t>HNZH-2021-170</w:t>
      </w:r>
    </w:p>
    <w:p>
      <w:pPr>
        <w:spacing w:line="360" w:lineRule="auto"/>
        <w:ind w:right="-178" w:rightChars="-85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3、采购预算：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3003500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auto"/>
          <w:sz w:val="24"/>
        </w:rPr>
        <w:t>元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28"/>
          <w:sz w:val="24"/>
        </w:rPr>
        <w:t>投标报价超过采购预算按无效投标处理</w:t>
      </w:r>
      <w:r>
        <w:rPr>
          <w:rFonts w:hint="eastAsia" w:ascii="宋体" w:hAnsi="宋体" w:eastAsia="宋体" w:cs="宋体"/>
          <w:color w:val="auto"/>
          <w:kern w:val="28"/>
          <w:sz w:val="24"/>
          <w:lang w:eastAsia="zh-CN"/>
        </w:rPr>
        <w:t>）</w:t>
      </w:r>
    </w:p>
    <w:p>
      <w:pPr>
        <w:widowControl/>
        <w:tabs>
          <w:tab w:val="left" w:pos="630"/>
        </w:tabs>
        <w:spacing w:line="360" w:lineRule="auto"/>
        <w:jc w:val="left"/>
        <w:textAlignment w:val="bottom"/>
        <w:rPr>
          <w:rFonts w:hint="default" w:ascii="宋体" w:hAnsi="宋体" w:eastAsia="宋体" w:cs="宋体"/>
          <w:color w:val="auto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2"/>
        </w:rPr>
        <w:t>、实施地点：采购人指定</w:t>
      </w:r>
      <w:r>
        <w:rPr>
          <w:rFonts w:hint="eastAsia" w:ascii="宋体" w:hAnsi="宋体" w:eastAsia="宋体" w:cs="宋体"/>
          <w:color w:val="auto"/>
          <w:sz w:val="24"/>
          <w:szCs w:val="22"/>
          <w:lang w:eastAsia="zh-CN"/>
        </w:rPr>
        <w:t>地点</w:t>
      </w: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tabs>
          <w:tab w:val="left" w:pos="630"/>
        </w:tabs>
        <w:spacing w:line="360" w:lineRule="auto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2"/>
        </w:rPr>
        <w:t>、验收方式：由采购人组织有关部门按照国家有关标准的规定进行验收。</w:t>
      </w:r>
    </w:p>
    <w:p>
      <w:pPr>
        <w:widowControl/>
        <w:tabs>
          <w:tab w:val="left" w:pos="630"/>
        </w:tabs>
        <w:spacing w:line="360" w:lineRule="auto"/>
        <w:jc w:val="left"/>
        <w:textAlignment w:val="bottom"/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6</w:t>
      </w:r>
      <w:bookmarkStart w:id="3" w:name="_GoBack"/>
      <w:bookmarkEnd w:id="3"/>
      <w:r>
        <w:rPr>
          <w:rFonts w:hint="eastAsia" w:ascii="宋体" w:hAnsi="宋体" w:eastAsia="宋体" w:cs="宋体"/>
          <w:color w:val="auto"/>
          <w:sz w:val="24"/>
          <w:szCs w:val="22"/>
        </w:rPr>
        <w:t>、付款方式：</w:t>
      </w:r>
      <w:r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  <w:t xml:space="preserve">根据双方签订的政府采购合同约定执行 </w:t>
      </w:r>
    </w:p>
    <w:p>
      <w:pPr>
        <w:widowControl/>
        <w:tabs>
          <w:tab w:val="left" w:pos="630"/>
        </w:tabs>
        <w:spacing w:line="600" w:lineRule="auto"/>
        <w:jc w:val="left"/>
        <w:textAlignment w:val="bottom"/>
        <w:rPr>
          <w:rFonts w:hint="eastAsia" w:ascii="宋体" w:hAnsi="宋体" w:eastAsia="宋体" w:cs="宋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2"/>
          <w:lang w:val="en-US" w:eastAsia="zh-CN"/>
        </w:rPr>
        <w:t>二、采购内容及参数要求</w:t>
      </w:r>
    </w:p>
    <w:tbl>
      <w:tblPr>
        <w:tblStyle w:val="3"/>
        <w:tblW w:w="8879" w:type="dxa"/>
        <w:tblInd w:w="-2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97"/>
        <w:gridCol w:w="4668"/>
        <w:gridCol w:w="412"/>
        <w:gridCol w:w="1043"/>
        <w:gridCol w:w="8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1.教师办公室（60位）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物品名称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规格参数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屏风隔断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规格:1400*1400*1100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铝合金框架：采用灰白氧化铝合金框架．布绒：采用阻燃布绒。铝合金板隐蔽线槽，铝材厚度是1.2mm,屏风厚度为20mm，上部为磨砂玻璃、清玻、条纹玻璃或者是板材，中间为板材，台面以下为板材. 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屏风办公桌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颜色：新胡桃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材料：包括主台、主机架、键盘架、固定柜。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材质：1、基材：采用实木颗粒板，游离甲醛释放量2.8mg/100g.台面25mm厚，无味、防火、耐磨、防污、硬度高，甲醛释放含量≤0.9mg/L，达到E1级标准；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2、封边：采用厚PVC封边带。封边带使用无铅、汞、镉三大重金属的高成份PVC粉做为原料来生产封边条，弹性好，耐撞击，达到国标环保要求全优质环保胶水；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办公椅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1.网布面料：采用阻燃网孔布料及布绒， 防污、阻燃、透气性强，弹力好， 耐磨，环保。                                                                                                      2.五星脚：采用优质铝合金压铸五星脚，管壁厚度 3.0mm 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3.气压棒：气压棒，采用优质品牌气芯，无噪音行程 80-100mm，最低座高可降至 400 mm，气动升降轻便灵活、平稳、无漏气、无燥音、承压能力必须符合国家标准。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4.万向轮：尼龙材质（带滚珠轴承），尼龙五星脚静压可承重 1100 公斤。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5.坐垫海绵：采用优质高密度海绵，软硬适中，回弹性能好，不变形。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文件柜1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规格：980*500*2000  颜色：黄斑马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1、基材：采用E1级刨花板板，静曲强度≥15Mpa；内结合强度≥0.35Mpa 垂直握钉力≥1000N；甲醛释放量≤8MG/100G,符合E1级环保标准。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2、饰面：采用AAA级三聚氢胺纸饰面，经防划、防油、防火处理。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3、封边、胶黏剂：采用优质PVC 封边，厚度2.0；表面光滑，达到Q/XY1-2003 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4、胶水：采用环保胶黏剂。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5、五金配件：采用著名品牌优质五金配件。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6、背板16里板，层板25里板，两边外侧板40里加厚，中侧板25里，带伸缩挂衣杆，带缓冲门较。                                        7、高级五金配件（含挂锁）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文件柜2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规格：980*500*1000  颜色：黄斑马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1、基材：采用E1级刨花板板，静曲强度≥15Mpa；内结合强度≥0.35Mpa 垂直握钉力≥1000N；甲醛释放量≤8MG/100G,符合E1级环保标准。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2、饰面：采用AAA级三聚氢胺纸饰面，经防划、防油、防火处理。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3、封边、胶黏剂：采用优质PVC 封边，厚度2.0；表面光滑，达到Q/XY1-2003 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4、胶水：采用环保胶黏剂。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5、五金配件：采用著名品牌优质五金配件。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6、背板16里板，层板25里板，两边外侧板40里加厚，中侧板25里，带伸缩挂衣杆，带缓冲门较。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7、高级五金配件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2.普通教室（25间）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物品名称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规格参数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不锈钢讲台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1、结构：采用分体式式钢木结构，讲台整体设计符合人体力学原理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2、讲台尺寸：整体1800*800*950mm长宽高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讲台颜色为灰白色美观大方。1）上箱体两侧配有木扶手，可方便教师抓扶，前面配有可抽拉抽屉，方便老师放板擦和重要上课材料，箱体前端面板高出桌面50mm，并配有敲落孔，可有效防止教学器材滑落，方便外接教学仪器。2）下箱体结构简洁，后面配有柜门可单独锁定，底台配有敲落穿线孔，所有开孔部位均采用橡胶保护套保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讲台表面经磷化处理后静电喷塑、高温固化处理而成，静电喷塑选用优质塑粉，不含溶剂，安全环保，能够避免污染教室空气，保护师生身体健康。讲台材料为优质冷轧钢板，材料壁厚≥1.0mm。上箱体造型美观，产品设计合理，空间紧凑新颖，边缘及拐角均采用圆弧设计，无棱角，不反光遮挡学生视线，有效保护学生安全及健康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课桌椅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桌面：尺寸635mm*440mm采用一级全新ABS塑料新料，一体注塑成型，抗压、耐磨、耐冲击。桌脚管材：1.2mm.桌身及椅子。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ABS全塑环保书包柜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1、书包柜单门规格：高465MM宽382MM深500MM，配50MM底座，12列4层高，48门组整体尺寸：高1920MM宽4584MM深500MM ，采用钢制模具注塑工艺一次成型。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2、书包柜A级ABS（聚苯乙树脂）Nylon,HIPS三种全新工程塑料制成，强度高（承重性好）、韧性好、稳定性强，不易倾翻，零甲醛，不会对学生造成伤害。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5、产品特点：榫接结构并合理布局加强筋，安装时不用胶水粘结，不用任何螺丝，使用产品自身力量相互连结，能快速进行装拆，产品不变形、不扭曲，达到可重复拆装使用。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6、产品经久耐用，设计使用寿命大于20年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门   板：门板内侧加装多功能钩及多功能置物盒。可放置小件物品如笔，手表，眼镜等方便实用。门板后面增加大容量储物盒，超大多功能置物盒及持钩，可放置眼镜，私人物品。人性化理念设计，合理利用空间。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7、板材厚度：侧板（22mm）、顶板(40mm)、底板（30mm）、门板（32mm）、底座（50mm），平顶板（40mm）不需要封条。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8、每款门板右上角均有门牌号,可以根据学校的要求贴学校LOGO或班级名称，学生名字或学号等信息。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9、柜门铰链：高强度尼龙铰链，防水，防锈，能快速度进行装拆，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*安装方式：榫卯连接，牢固耐用，底座高度为50mm，上下板厚30mm从而使产品更牢固、结实耐用。每个门板与侧板连结采用高强度尼龙防水铰链和上下门轴加固.，使门更结实耐用，门板与侧板并安装有防盗插销。每门要加装拉手（作用1.方便开关门；2.防止门在不锁状态下自动开门，撞伤他人。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连接处：合页孔设加强精密筋骨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增加合孔边缘设加强筋骨，加强因门转动带出的力度防止孔断裂，解决了无法掌控学生的开门力度而导致的连锁反应。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单，双侧板：侧板内部筋骨受力点与支撑都经过科学专业设计，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柜体边缘弧形设计所有柜子面部角设计孤形，避免学生碰撞时，伤害降低到极限，确保学生使用安全。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卫生柜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1、规格：卫生柜：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0mm*宽382mm*深500mm。采用钢制模具注塑工艺一次成型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2、卫生柜为A级ABS、PVC门板（聚苯乙树脂）全新工程塑料制成，强度高（承重性好）、韧性好、稳定性强，不易倾翻，不会对学生造成伤害。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3、产品抗冲击性强、抗压性强。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4、原材料耐腐蚀，不生锈，无毒无味，环保耐用。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5、产品不含重金属，对人体无伤害。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6、产品特点：榫接结构并合理布局加强筋，安装时不用胶水粘结，不用任何螺丝，使用产品自身力量相互连结，能快速进行装拆，产品不变形、不扭曲，达到可重复拆装使用。。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7、产品经久耐用，设计使用寿命大于20年，搁板、顶板、底板承载力不小于1.5kg/dm2，拉门使用循环次数不小于40000次，锁具装置循环使用次数不小于5000次。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板材厚度：侧板（22mm）、顶板(30mm)、底板（30mm）、门板（22mm）、底座（50mm）。卫生柜最顶上加厚顶板（40mm)，平面设计，不使用封条，没有孔和洞，增加承重量，易清洗。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8、每款门板右上角均有门牌号,可以根据学校的要求贴学校LOGO或班级名称，学生名字或学号等信息。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9、柜门铰链：高强度尼龙铰链，防水，防锈，能快速度进行装拆。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*安装方式：榫卯连接，牢固耐用，底座高度为80mm，上下板厚30mm从而使产品更牢固、结实耐用。每个门板与侧板连结采用高强度尼龙防水铰链和上下门轴加固.，使门更结实耐用，门板与侧板并安装有防盗插销。每门要加装拉手（作用1.方便开关门；2.防止门在不锁状态下自动开门，撞伤他人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连接处：合页孔设加强精密筋骨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增加合孔边缘设加强筋骨，加强因门转动带出的力度防止孔断裂，解决了无法掌控学生的开门力度而导致的连锁反应。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单，双侧板：侧板内部筋骨受力点与支撑都经过科学专业设计，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柜体边缘弧形设计所有柜子面部角设计孤形，避免学生碰撞时，伤害降低到极限，确保学生使用安全。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3.学生宿舍楼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物品名称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规格参数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上下铺木床    （含实木床板）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整</w:t>
            </w:r>
            <w:r>
              <w:rPr>
                <w:rFonts w:hint="eastAsia" w:ascii="Times New Roman" w:hAnsi="Times New Roman" w:cs="Times New Roman"/>
                <w:color w:val="auto"/>
              </w:rPr>
              <w:t>体规格：2000（长）*1000（宽）*17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</w:rPr>
              <w:t>0mm（高）</w:t>
            </w:r>
          </w:p>
          <w:p>
            <w:pPr>
              <w:rPr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材质及技术要求：</w:t>
            </w:r>
            <w:r>
              <w:rPr>
                <w:rFonts w:hint="eastAsia"/>
                <w:color w:val="auto"/>
              </w:rPr>
              <w:t>主体材料全部采用樟子松制造，床立柱采用：60*80mm；床长横梁采用：120*30mm；短横梁</w:t>
            </w:r>
            <w:r>
              <w:rPr>
                <w:rFonts w:hint="eastAsia"/>
                <w:color w:val="auto"/>
                <w:lang w:eastAsia="zh-CN"/>
              </w:rPr>
              <w:t>采用：</w:t>
            </w:r>
            <w:r>
              <w:rPr>
                <w:rFonts w:hint="eastAsia"/>
                <w:color w:val="auto"/>
                <w:lang w:val="en-US" w:eastAsia="zh-CN"/>
              </w:rPr>
              <w:t>80*30mm；</w:t>
            </w:r>
            <w:r>
              <w:rPr>
                <w:rFonts w:hint="eastAsia"/>
                <w:color w:val="auto"/>
              </w:rPr>
              <w:t>床护栏采用：</w:t>
            </w:r>
            <w:r>
              <w:rPr>
                <w:rFonts w:hint="eastAsia"/>
                <w:color w:val="auto"/>
                <w:lang w:val="en-US" w:eastAsia="zh-CN"/>
              </w:rPr>
              <w:t>46</w:t>
            </w:r>
            <w:r>
              <w:rPr>
                <w:rFonts w:hint="eastAsia"/>
                <w:color w:val="auto"/>
              </w:rPr>
              <w:t>*30mm；床护栏竖料采用：</w:t>
            </w:r>
            <w:r>
              <w:rPr>
                <w:rFonts w:hint="eastAsia"/>
                <w:color w:val="auto"/>
                <w:lang w:val="en-US" w:eastAsia="zh-CN"/>
              </w:rPr>
              <w:t>46</w:t>
            </w:r>
            <w:r>
              <w:rPr>
                <w:rFonts w:hint="eastAsia"/>
                <w:color w:val="auto"/>
              </w:rPr>
              <w:t>*25mm，侧梯料采用：50*30mm床板采用15mm厚杉木板，双面抛光。床排全部采用椭圆型带倒挂榫卯结构进行设计，增加安全美观，其中床横梁与床立柱采用优质螺栓件紧密连接，使用寿命长。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</w:rPr>
              <w:t>各种配件安装后应严密、平整、端正、牢固、结合处应无开裂或松动。榫头、零部件等结合处不应断裂，榫眼采用水基胶粘剂装斗。涂层应平整光滑、清晰、无明显粒子、涨边现象。油漆工艺：采用环保滚涂五底三面水性UV透明漆,木材经干燥后平衡含水率&lt;12%以下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学生6门衣柜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1、更衣柜单门规格：高930MM宽382MM深500MM，每套6门高1940mm*宽1146mm*深500mm，锁具配圆角挂锁扣，采用钢制模具注塑工艺一次成型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2、更衣柜全部为A级ABS（聚苯乙树脂）全新工程塑料制成，强度高（承重性好）、韧性好、稳定性强，不易倾翻，不会对学生造成伤害。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3、产品抗冲击性强、抗压性强。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4、原材料耐腐蚀，不生锈，无毒无味，环保耐用。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5、产品不含重金属，对人体无伤害。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6、产品特点：榫接结构并合理布局加强筋，安装时不用胶水粘结，不用任何螺丝，使用产品自身力量相互连结，能快速进行装拆，产品不变形、不扭曲，达到可重复拆装使用。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7、产品经久耐用，设计使用寿命大于20年，搁板、顶板、底板承载力不小于1.5kg/dm2，拉门使用循环次数不小于40000次，锁具装置循环使用次数不小于5000次。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门   板：门板内侧加装多功能钩及多功能置物盒。可放置小件物品如笔，手表，眼镜等方便实用。门板后面增加大容量储物盒，超大多功能置物盒及持钩，可放置眼镜，私人物品。人性化理念设计，合理利用空间。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板材厚度：侧板（22mm）、顶板(30mm)、底板（30mm）、门板（32mm）、底座（80mm）。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8、每款门板右上角均有门牌号,可以根据学校的要求贴学校LOGO或班级名称，学生名字或学号等信息。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9、柜门铰链：高强度尼龙铰链，防水，防锈，能快速度进行装拆。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*安装方式：榫卯连接，牢固耐用，底座高度为80mm，上下板厚30mm从而使产品更牢固、结实耐用。每个门板与侧板连结采用高强度尼龙防水铰链和上下门轴加固.，使门更结实耐用，门板与侧板并安装有防盗插销。每门要加装拉手（作用1.方便开关门；2.防止门在不锁状态下自动开门，撞伤他人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连接处：合页孔设加强精密筋骨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增加合孔边缘设加强筋骨，加强因门转动带出的力度防止孔断裂，解决了无法掌控学生的开门力度而导致的连锁反应。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单，双侧板：侧板内部筋骨受力点与支撑都经过科学专业设计，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柜体边缘弧形设计所有柜子面部角设计孤形，避免学生碰撞时，伤害降低到极限，确保学生使用安全。                                                                                                  10、高级五金配件（含挂锁）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4.宿管宿舍（2间）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物品名称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规格参数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单人床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规格：1500W*1900D*800H  颜色：原木色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1、采用优质橡木，经烘干脱脂, 实木立柱厚度：68MM*68MM，床沿板高度：240MM，床底两侧裙板规格：800MM*30MM，厚度25MM,横杠规格50MM*40MM*；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2、床板：采用1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mm厚优质环保多层板或杉木板，符合国标的优质材料；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3、油漆：采用优质环保油漆；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4、工艺技术：手工打磨、抛光。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5、高级五金配件（镀锌螺杆螺母）。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6、原木色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两门衣柜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规格：980*500*2000  颜色：白橡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1、基材：采用E1级刨花板板，静曲强度≥15Mpa；内结合强度≥0.35Mpa 垂直握钉力≥1000N；甲醛释放量≤8MG/100G,符合E1级环保标准。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2、饰面：采用AAA级三聚氢胺纸饰面，经防划、防油、防火处理。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3、封边、胶黏剂：采用优质PVC 封边，厚度2.0；表面光滑，达到Q/XY1-2003 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4、胶水：采用环保胶黏剂。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5、五金配件：采用著名品牌优质五金配件。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6、背板16里板，层板25里板，两边外侧板40里加厚，中侧板25里，带伸缩挂衣杆，带缓冲门较。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办公桌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规格:1200*600*750  颜色：白橡                                               1、基材：采用E1级刨花板板，静曲强度≥15Mpa；内结合强度≥0.35Mpa 垂直握钉力≥1000N；甲醛释放量≤8MG/100G,符合E1级环保标准。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2、饰面：采用AAA级三聚氢胺纸饰面，经防划、防油、防火处理。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3、封边、胶黏剂：采用优质PVC 封边，表面光滑，达到Q/XY1-2003 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4、胶水：采用环保胶黏剂。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5、五金配件：采用著名品牌优质五金配件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6、抽屉侧板锣槽，底板嵌入式安装结构，加强抽屉的承重力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办公椅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1.网布面料：采用阻燃网孔布料及布绒， 防污、阻燃、透气性强，弹力好， 耐磨，环保。                                                                                                      2.五星脚：采用优质铝合金压铸五星脚，管壁厚度 3.0mm 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3.气压棒：气压棒，采用优质品牌气芯，无噪音行程 80-100mm，最低座高可降至 400 mm，气动升降轻便灵活、平稳、无漏气、无燥音、承压能力必须符合国家标准。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4.万向轮：尼龙材质（带滚珠轴承），尼龙五星脚静压可承重 1100 公斤。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5.坐垫海绵：采用优质高密度海绵，软硬适中，回弹性能好，不变形。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0D63"/>
    <w:rsid w:val="296965C2"/>
    <w:rsid w:val="2E4B30FB"/>
    <w:rsid w:val="339B0D63"/>
    <w:rsid w:val="45961BDC"/>
    <w:rsid w:val="55000BB2"/>
    <w:rsid w:val="5E8552F4"/>
    <w:rsid w:val="650A1F1B"/>
    <w:rsid w:val="6A8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2021-06-08T09:33:00Z</dcterms:created>
  <dc:creator>政辉</dc:creator>
  <cp:lastModifiedBy>政辉</cp:lastModifiedBy>
  <dcterms:modified xsi:type="dcterms:W3CDTF">2021-06-08T09:39:28Z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D577F0F39E944A408689D5B5838B8FC6</vt:lpwstr>
  </property>
</Properties>
</file>