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hint="eastAsia" w:ascii="华文中宋" w:hAnsi="华文中宋" w:eastAsia="华文中宋"/>
        </w:rPr>
      </w:pPr>
      <w:bookmarkStart w:id="0" w:name="_Toc35393834"/>
      <w:bookmarkStart w:id="1" w:name="_Toc28359044"/>
      <w:r>
        <w:rPr>
          <w:rFonts w:hint="eastAsia" w:ascii="华文中宋" w:hAnsi="华文中宋" w:eastAsia="华文中宋"/>
        </w:rPr>
        <w:t>监督检查处理结果公告</w:t>
      </w:r>
      <w:bookmarkEnd w:id="0"/>
      <w:bookmarkEnd w:id="1"/>
    </w:p>
    <w:p>
      <w:pPr>
        <w:jc w:val="center"/>
        <w:rPr>
          <w:rFonts w:hint="eastAsia" w:ascii="宋体" w:hAnsi="宋体"/>
          <w:b/>
          <w:color w:val="FF0000"/>
          <w:spacing w:val="-1"/>
          <w:kern w:val="0"/>
          <w:sz w:val="72"/>
          <w:szCs w:val="72"/>
        </w:rPr>
      </w:pPr>
      <w:r>
        <w:rPr>
          <w:rFonts w:hint="eastAsia" w:ascii="仿宋_GB2312" w:hAnsi="仿宋_GB2312" w:eastAsia="仿宋_GB2312" w:cs="仿宋_GB2312"/>
          <w:bCs/>
          <w:sz w:val="32"/>
          <w:szCs w:val="32"/>
        </w:rPr>
        <w:t>白财采监办〔</w:t>
      </w:r>
      <w:r>
        <w:rPr>
          <w:rFonts w:hint="eastAsia" w:ascii="仿宋_GB2312" w:hAnsi="仿宋_GB2312" w:eastAsia="仿宋_GB2312" w:cs="仿宋_GB2312"/>
          <w:bCs/>
          <w:sz w:val="32"/>
          <w:szCs w:val="32"/>
          <w:lang w:val="en-US" w:eastAsia="zh-CN"/>
        </w:rPr>
        <w:t>2021</w:t>
      </w:r>
      <w:r>
        <w:rPr>
          <w:rFonts w:hint="eastAsia" w:ascii="仿宋_GB2312" w:hAnsi="仿宋_GB2312" w:eastAsia="仿宋_GB2312" w:cs="仿宋_GB2312"/>
          <w:bCs/>
          <w:sz w:val="32"/>
          <w:szCs w:val="32"/>
        </w:rPr>
        <w:t>〕1号</w:t>
      </w:r>
    </w:p>
    <w:p/>
    <w:p>
      <w:pPr>
        <w:rPr>
          <w:rFonts w:hint="default" w:ascii="黑体" w:hAnsi="黑体" w:eastAsia="仿宋_GB2312"/>
          <w:sz w:val="28"/>
          <w:szCs w:val="28"/>
          <w:lang w:val="en-US" w:eastAsia="zh-CN"/>
        </w:rPr>
      </w:pPr>
      <w:r>
        <w:rPr>
          <w:rFonts w:hint="eastAsia" w:ascii="黑体" w:hAnsi="黑体" w:eastAsia="黑体"/>
          <w:sz w:val="28"/>
          <w:szCs w:val="28"/>
        </w:rPr>
        <w:t>一、项目编号：</w:t>
      </w:r>
      <w:r>
        <w:rPr>
          <w:rFonts w:hint="eastAsia" w:ascii="仿宋" w:hAnsi="仿宋" w:eastAsia="仿宋" w:cs="仿宋"/>
          <w:sz w:val="28"/>
          <w:szCs w:val="28"/>
        </w:rPr>
        <w:t>HZ2020-349</w:t>
      </w:r>
      <w:r>
        <w:rPr>
          <w:rFonts w:hint="eastAsia" w:ascii="仿宋" w:hAnsi="仿宋" w:eastAsia="仿宋" w:cs="仿宋"/>
          <w:sz w:val="28"/>
          <w:szCs w:val="28"/>
          <w:lang w:val="en-US" w:eastAsia="zh-CN"/>
        </w:rPr>
        <w:t xml:space="preserve"> (B包)</w:t>
      </w:r>
    </w:p>
    <w:p>
      <w:pPr>
        <w:rPr>
          <w:rFonts w:hint="eastAsia" w:ascii="仿宋_GB2312" w:hAnsi="仿宋_GB2312" w:eastAsia="仿宋_GB2312" w:cs="仿宋_GB2312"/>
          <w:sz w:val="32"/>
          <w:szCs w:val="32"/>
          <w:lang w:val="en-US" w:eastAsia="zh-CN"/>
        </w:rPr>
      </w:pPr>
      <w:r>
        <w:rPr>
          <w:rFonts w:hint="eastAsia" w:ascii="黑体" w:hAnsi="黑体" w:eastAsia="黑体"/>
          <w:sz w:val="28"/>
          <w:szCs w:val="28"/>
        </w:rPr>
        <w:t>二、项目名称：</w:t>
      </w:r>
      <w:r>
        <w:rPr>
          <w:rFonts w:hint="eastAsia" w:ascii="仿宋" w:hAnsi="仿宋" w:eastAsia="仿宋" w:cs="仿宋"/>
          <w:sz w:val="28"/>
          <w:szCs w:val="28"/>
        </w:rPr>
        <w:t>2020年中央财政医疗服务能力提升补助资金（公立医院改革）项目</w:t>
      </w:r>
      <w:r>
        <w:rPr>
          <w:rFonts w:hint="eastAsia" w:ascii="仿宋" w:hAnsi="仿宋" w:eastAsia="仿宋" w:cs="仿宋"/>
          <w:sz w:val="28"/>
          <w:szCs w:val="28"/>
          <w:lang w:val="en-US" w:eastAsia="zh-CN"/>
        </w:rPr>
        <w:t>B包</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hint="eastAsia" w:ascii="仿宋" w:hAnsi="仿宋" w:eastAsia="仿宋" w:cs="仿宋"/>
          <w:sz w:val="28"/>
          <w:szCs w:val="28"/>
          <w:u w:val="single"/>
        </w:rPr>
      </w:pPr>
      <w:r>
        <w:rPr>
          <w:rFonts w:hint="eastAsia" w:ascii="仿宋" w:hAnsi="仿宋" w:eastAsia="仿宋" w:cs="仿宋"/>
          <w:sz w:val="28"/>
          <w:szCs w:val="28"/>
        </w:rPr>
        <w:t>当事人1：白沙黎族自治县人民医院</w:t>
      </w:r>
    </w:p>
    <w:p>
      <w:pPr>
        <w:ind w:firstLine="565" w:firstLineChars="202"/>
        <w:rPr>
          <w:rFonts w:hint="eastAsia" w:ascii="仿宋" w:hAnsi="仿宋" w:eastAsia="仿宋" w:cs="仿宋"/>
          <w:sz w:val="28"/>
          <w:szCs w:val="28"/>
          <w:u w:val="single"/>
        </w:rPr>
      </w:pPr>
      <w:r>
        <w:rPr>
          <w:rFonts w:hint="eastAsia" w:ascii="仿宋" w:hAnsi="仿宋" w:eastAsia="仿宋" w:cs="仿宋"/>
          <w:sz w:val="28"/>
          <w:szCs w:val="28"/>
        </w:rPr>
        <w:t>地 址：白沙黎族自治县人民医院</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当事人2：海南海政招标有限公司</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地 址：海口市蓝天路名门广场北区B座1-5号3001</w:t>
      </w:r>
    </w:p>
    <w:p>
      <w:pPr>
        <w:ind w:firstLine="565" w:firstLineChars="202"/>
        <w:rPr>
          <w:rFonts w:hint="eastAsia" w:ascii="仿宋" w:hAnsi="仿宋" w:eastAsia="仿宋" w:cs="仿宋"/>
          <w:sz w:val="28"/>
          <w:szCs w:val="28"/>
        </w:rPr>
      </w:pPr>
      <w:r>
        <w:rPr>
          <w:rFonts w:hint="eastAsia" w:ascii="仿宋" w:hAnsi="仿宋" w:eastAsia="仿宋" w:cs="仿宋"/>
          <w:sz w:val="28"/>
          <w:szCs w:val="28"/>
          <w:lang w:eastAsia="zh-CN"/>
        </w:rPr>
        <w:t>当事人</w:t>
      </w:r>
      <w:r>
        <w:rPr>
          <w:rFonts w:hint="eastAsia" w:ascii="仿宋" w:hAnsi="仿宋" w:eastAsia="仿宋" w:cs="仿宋"/>
          <w:sz w:val="28"/>
          <w:szCs w:val="28"/>
          <w:lang w:val="en-US" w:eastAsia="zh-CN"/>
        </w:rPr>
        <w:t>3：</w:t>
      </w:r>
      <w:r>
        <w:rPr>
          <w:rFonts w:hint="eastAsia" w:ascii="仿宋" w:hAnsi="仿宋" w:eastAsia="仿宋" w:cs="仿宋"/>
          <w:sz w:val="28"/>
          <w:szCs w:val="28"/>
        </w:rPr>
        <w:t>陕西诺济医疗科贸有限公司</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地 址：陕西省西安市雁塔区双桥路50号万象国际中心二号楼1201室</w:t>
      </w:r>
    </w:p>
    <w:p>
      <w:pPr>
        <w:numPr>
          <w:ilvl w:val="0"/>
          <w:numId w:val="1"/>
        </w:numPr>
        <w:rPr>
          <w:rFonts w:hint="eastAsia" w:ascii="黑体" w:hAnsi="黑体" w:eastAsia="黑体"/>
          <w:sz w:val="28"/>
          <w:szCs w:val="28"/>
          <w:lang w:eastAsia="zh-CN"/>
        </w:rPr>
      </w:pPr>
      <w:r>
        <w:rPr>
          <w:rFonts w:hint="eastAsia" w:ascii="黑体" w:hAnsi="黑体" w:eastAsia="黑体"/>
          <w:sz w:val="28"/>
          <w:szCs w:val="28"/>
        </w:rPr>
        <w:t>基本情况</w:t>
      </w:r>
    </w:p>
    <w:p>
      <w:pPr>
        <w:numPr>
          <w:ilvl w:val="0"/>
          <w:numId w:val="2"/>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我局</w:t>
      </w:r>
      <w:r>
        <w:rPr>
          <w:rFonts w:hint="eastAsia" w:ascii="仿宋" w:hAnsi="仿宋" w:eastAsia="仿宋" w:cs="仿宋"/>
          <w:sz w:val="28"/>
          <w:szCs w:val="28"/>
          <w:lang w:val="en-US" w:eastAsia="zh-CN"/>
        </w:rPr>
        <w:t>2020年12月3日</w:t>
      </w:r>
      <w:r>
        <w:rPr>
          <w:rFonts w:hint="eastAsia" w:ascii="仿宋" w:hAnsi="仿宋" w:eastAsia="仿宋" w:cs="仿宋"/>
          <w:sz w:val="28"/>
          <w:szCs w:val="28"/>
        </w:rPr>
        <w:t>收到白沙黎族自治县人民医院关于《关于县医院对2020年中央财政医疗服务能力提升补助资金（公立医院改革）项目B包中标</w:t>
      </w:r>
      <w:r>
        <w:rPr>
          <w:rFonts w:hint="eastAsia" w:ascii="仿宋" w:hAnsi="仿宋" w:eastAsia="仿宋" w:cs="仿宋"/>
          <w:sz w:val="28"/>
          <w:szCs w:val="28"/>
          <w:lang w:eastAsia="zh-CN"/>
        </w:rPr>
        <w:t>情况反映的</w:t>
      </w:r>
      <w:r>
        <w:rPr>
          <w:rFonts w:hint="eastAsia" w:ascii="仿宋" w:hAnsi="仿宋" w:eastAsia="仿宋" w:cs="仿宋"/>
          <w:sz w:val="28"/>
          <w:szCs w:val="28"/>
        </w:rPr>
        <w:t>函》，来函称本项目B包第一中标候选人为陕西诺济医疗科贸有限公司投标文件中所投产品中多处技术参数不满足招标文件要求</w:t>
      </w:r>
      <w:r>
        <w:rPr>
          <w:rFonts w:hint="eastAsia" w:ascii="仿宋" w:hAnsi="仿宋" w:eastAsia="仿宋" w:cs="仿宋"/>
          <w:sz w:val="28"/>
          <w:szCs w:val="28"/>
          <w:lang w:eastAsia="zh-CN"/>
        </w:rPr>
        <w:t>，</w:t>
      </w:r>
      <w:r>
        <w:rPr>
          <w:rFonts w:hint="eastAsia" w:ascii="仿宋" w:hAnsi="仿宋" w:eastAsia="仿宋" w:cs="仿宋"/>
          <w:sz w:val="28"/>
          <w:szCs w:val="28"/>
        </w:rPr>
        <w:t>但其投标文件中《技术及商务要求响应表》的偏离情况均为完全响应</w:t>
      </w:r>
      <w:r>
        <w:rPr>
          <w:rFonts w:hint="eastAsia" w:ascii="仿宋" w:hAnsi="仿宋" w:eastAsia="仿宋" w:cs="仿宋"/>
          <w:sz w:val="28"/>
          <w:szCs w:val="28"/>
          <w:lang w:eastAsia="zh-CN"/>
        </w:rPr>
        <w:t>。</w:t>
      </w:r>
    </w:p>
    <w:p>
      <w:pPr>
        <w:rPr>
          <w:rFonts w:hint="eastAsia" w:ascii="仿宋" w:hAnsi="仿宋" w:eastAsia="仿宋" w:cs="仿宋"/>
          <w:sz w:val="28"/>
          <w:szCs w:val="28"/>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202</w:t>
      </w:r>
      <w:r>
        <w:rPr>
          <w:rFonts w:hint="eastAsia" w:ascii="仿宋" w:hAnsi="仿宋" w:eastAsia="仿宋" w:cs="仿宋"/>
          <w:sz w:val="28"/>
          <w:szCs w:val="28"/>
          <w:lang w:val="en-US" w:eastAsia="zh-CN"/>
        </w:rPr>
        <w:t>0</w:t>
      </w:r>
      <w:r>
        <w:rPr>
          <w:rFonts w:hint="eastAsia" w:ascii="仿宋" w:hAnsi="仿宋" w:eastAsia="仿宋" w:cs="仿宋"/>
          <w:sz w:val="28"/>
          <w:szCs w:val="28"/>
        </w:rPr>
        <w:t>年1</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4</w:t>
      </w:r>
      <w:r>
        <w:rPr>
          <w:rFonts w:hint="eastAsia" w:ascii="仿宋" w:hAnsi="仿宋" w:eastAsia="仿宋" w:cs="仿宋"/>
          <w:sz w:val="28"/>
          <w:szCs w:val="28"/>
        </w:rPr>
        <w:t>日，我局致函白沙黎族自治县人民医院和海南海政招标有限公司要求海政公司就陕西诺济医疗科贸有限公司技术务响应表中技术参数响应情况组织原评标委员会成员重新核对，并在重新核对结束后向我局提交结果</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2021年2月1日，应我局要求，海南海政招标有限公司再次组织本项目原评标小组对B包进行重新核对</w:t>
      </w:r>
      <w:r>
        <w:rPr>
          <w:rFonts w:hint="eastAsia" w:ascii="仿宋" w:hAnsi="仿宋" w:eastAsia="仿宋" w:cs="仿宋"/>
          <w:sz w:val="28"/>
          <w:szCs w:val="28"/>
          <w:lang w:eastAsia="zh-CN"/>
        </w:rPr>
        <w:t>。</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综上所述，采购人反映的情况属实，经评标小组复核后影响中标结果，因采购合同尚未签订，且合格供应商符合法定数量。根据《政府采购法实施条例》第七十一条第一款第（二）项、第二款之规定，决定如下：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1.陕西诺济医疗科贸有限公司中标无效。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2.由采购人从合格的中标候选人中另行确定中标供应商。</w:t>
      </w:r>
    </w:p>
    <w:p>
      <w:pPr>
        <w:ind w:firstLine="560" w:firstLineChars="200"/>
        <w:rPr>
          <w:rFonts w:ascii="仿宋" w:hAnsi="仿宋" w:eastAsia="仿宋"/>
          <w:sz w:val="28"/>
          <w:szCs w:val="28"/>
          <w:u w:val="single"/>
        </w:rPr>
      </w:pPr>
      <w:r>
        <w:rPr>
          <w:rFonts w:hint="eastAsia" w:ascii="仿宋" w:hAnsi="仿宋" w:eastAsia="仿宋" w:cs="仿宋"/>
          <w:sz w:val="28"/>
          <w:szCs w:val="28"/>
        </w:rPr>
        <w:t>如不服本决定，可在本决定书送达之日起六十日内向海南省人民政府</w:t>
      </w:r>
      <w:r>
        <w:rPr>
          <w:rFonts w:hint="eastAsia" w:ascii="仿宋" w:hAnsi="仿宋" w:eastAsia="仿宋" w:cs="仿宋"/>
          <w:sz w:val="28"/>
          <w:szCs w:val="28"/>
          <w:lang w:eastAsia="zh-CN"/>
        </w:rPr>
        <w:t>或海南省财政厅提起行政复议</w:t>
      </w:r>
      <w:r>
        <w:rPr>
          <w:rFonts w:hint="eastAsia" w:ascii="仿宋" w:hAnsi="仿宋" w:eastAsia="仿宋" w:cs="仿宋"/>
          <w:sz w:val="28"/>
          <w:szCs w:val="28"/>
        </w:rPr>
        <w:t>，也可在本决定书送达之日起六个月内向有管辖权的人民法院提起行政诉讼。</w:t>
      </w:r>
    </w:p>
    <w:p>
      <w:pPr>
        <w:rPr>
          <w:sz w:val="28"/>
          <w:szCs w:val="28"/>
        </w:rPr>
      </w:pPr>
    </w:p>
    <w:p>
      <w:pPr>
        <w:rPr>
          <w:sz w:val="28"/>
          <w:szCs w:val="28"/>
        </w:rPr>
      </w:pPr>
    </w:p>
    <w:p>
      <w:pPr>
        <w:widowControl/>
        <w:ind w:right="300"/>
        <w:jc w:val="right"/>
        <w:rPr>
          <w:rFonts w:hint="eastAsia" w:ascii="仿宋" w:hAnsi="仿宋" w:eastAsia="仿宋"/>
          <w:sz w:val="28"/>
          <w:szCs w:val="28"/>
          <w:lang w:eastAsia="zh-CN"/>
        </w:rPr>
      </w:pPr>
      <w:r>
        <w:rPr>
          <w:rFonts w:hint="eastAsia" w:ascii="仿宋" w:hAnsi="仿宋" w:eastAsia="仿宋"/>
          <w:sz w:val="28"/>
          <w:szCs w:val="28"/>
          <w:lang w:eastAsia="zh-CN"/>
        </w:rPr>
        <w:t>白沙黎族自治县财政局</w:t>
      </w:r>
    </w:p>
    <w:p>
      <w:pPr>
        <w:widowControl/>
        <w:ind w:right="300"/>
        <w:jc w:val="center"/>
        <w:rPr>
          <w:rFonts w:ascii="仿宋" w:hAnsi="仿宋" w:eastAsia="仿宋"/>
          <w:sz w:val="28"/>
          <w:szCs w:val="28"/>
        </w:rPr>
      </w:pPr>
      <w:r>
        <w:rPr>
          <w:rFonts w:hint="eastAsia" w:ascii="仿宋" w:hAnsi="仿宋" w:eastAsia="仿宋"/>
          <w:sz w:val="28"/>
          <w:szCs w:val="28"/>
          <w:lang w:val="en-US" w:eastAsia="zh-CN"/>
        </w:rPr>
        <w:t xml:space="preserve">                                     2021</w:t>
      </w:r>
      <w:r>
        <w:rPr>
          <w:rFonts w:hint="eastAsia" w:ascii="仿宋" w:hAnsi="仿宋" w:eastAsia="仿宋"/>
          <w:sz w:val="28"/>
          <w:szCs w:val="28"/>
        </w:rPr>
        <w:t xml:space="preserve">年 </w:t>
      </w:r>
      <w:r>
        <w:rPr>
          <w:rFonts w:hint="eastAsia" w:ascii="仿宋" w:hAnsi="仿宋" w:eastAsia="仿宋"/>
          <w:sz w:val="28"/>
          <w:szCs w:val="28"/>
          <w:lang w:val="en-US" w:eastAsia="zh-CN"/>
        </w:rPr>
        <w:t>7</w:t>
      </w:r>
      <w:r>
        <w:rPr>
          <w:rFonts w:hint="eastAsia" w:ascii="仿宋" w:hAnsi="仿宋" w:eastAsia="仿宋"/>
          <w:sz w:val="28"/>
          <w:szCs w:val="28"/>
        </w:rPr>
        <w:t xml:space="preserve">月 </w:t>
      </w:r>
      <w:r>
        <w:rPr>
          <w:rFonts w:hint="eastAsia" w:ascii="仿宋" w:hAnsi="仿宋" w:eastAsia="仿宋"/>
          <w:sz w:val="28"/>
          <w:szCs w:val="28"/>
          <w:lang w:val="en-US" w:eastAsia="zh-CN"/>
        </w:rPr>
        <w:t xml:space="preserve">6 </w:t>
      </w:r>
      <w:r>
        <w:rPr>
          <w:rFonts w:hint="eastAsia" w:ascii="仿宋" w:hAnsi="仿宋" w:eastAsia="仿宋"/>
          <w:sz w:val="28"/>
          <w:szCs w:val="28"/>
        </w:rPr>
        <w:t>日</w:t>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微软雅黑"/>
    <w:panose1 w:val="00000000000000000000"/>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26495"/>
    <w:multiLevelType w:val="singleLevel"/>
    <w:tmpl w:val="E7B26495"/>
    <w:lvl w:ilvl="0" w:tentative="0">
      <w:start w:val="4"/>
      <w:numFmt w:val="chineseCounting"/>
      <w:suff w:val="nothing"/>
      <w:lvlText w:val="%1、"/>
      <w:lvlJc w:val="left"/>
      <w:rPr>
        <w:rFonts w:hint="eastAsia"/>
      </w:rPr>
    </w:lvl>
  </w:abstractNum>
  <w:abstractNum w:abstractNumId="1">
    <w:nsid w:val="00F3EE92"/>
    <w:multiLevelType w:val="singleLevel"/>
    <w:tmpl w:val="00F3EE9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2259C"/>
    <w:rsid w:val="24A2259C"/>
    <w:rsid w:val="51BD060C"/>
    <w:rsid w:val="65F26888"/>
    <w:rsid w:val="6754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白沙黎族自治县（牙叉镇）</Company>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2021-07-02T08:45:00Z</dcterms:created>
  <dc:creator>吴琼珍</dc:creator>
  <cp:lastModifiedBy>吴琼珍</cp:lastModifiedBy>
  <dcterms:modified xsi:type="dcterms:W3CDTF">2021-07-06T02:47:10Z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