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b/>
          <w:bCs/>
          <w:sz w:val="44"/>
          <w:szCs w:val="44"/>
          <w:lang w:val="en-US" w:eastAsia="zh-CN"/>
        </w:rPr>
      </w:pPr>
      <w:r>
        <w:rPr>
          <w:rFonts w:hint="eastAsia"/>
          <w:b/>
          <w:bCs/>
          <w:sz w:val="44"/>
          <w:szCs w:val="44"/>
          <w:lang w:val="en-US" w:eastAsia="zh-CN"/>
        </w:rPr>
        <w:t>用户需求书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b/>
          <w:bCs/>
          <w:sz w:val="24"/>
          <w:szCs w:val="24"/>
          <w:lang w:val="en-US" w:eastAsia="zh-CN"/>
        </w:rPr>
      </w:pPr>
      <w:r>
        <w:rPr>
          <w:rFonts w:hint="eastAsia"/>
          <w:b/>
          <w:bCs/>
          <w:sz w:val="24"/>
          <w:szCs w:val="24"/>
          <w:lang w:val="en-US" w:eastAsia="zh-CN"/>
        </w:rPr>
        <w:t>项目背景及概况</w:t>
      </w:r>
    </w:p>
    <w:p>
      <w:pPr>
        <w:spacing w:line="360" w:lineRule="auto"/>
        <w:ind w:firstLine="480" w:firstLineChars="200"/>
        <w:jc w:val="both"/>
        <w:rPr>
          <w:sz w:val="24"/>
          <w:szCs w:val="24"/>
        </w:rPr>
      </w:pPr>
      <w:r>
        <w:rPr>
          <w:sz w:val="24"/>
          <w:szCs w:val="24"/>
        </w:rPr>
        <w:t>小水电是重要的民生水利基础设施和清洁可再生能源，党中央和国务院、省委省政府历来高度重视小水电工作，大力支持和推动新农村水电电气化建设，以及小水电代燃料生态保护工程建设和农村水电增效扩容改造。已建成的小水电在解决无电缺电地区人口用电和促进江河治理、生态改善、环境保护、地方社会经济发展等方面做出了重要贡献。</w:t>
      </w:r>
    </w:p>
    <w:p>
      <w:pPr>
        <w:spacing w:line="360" w:lineRule="auto"/>
        <w:ind w:firstLine="480" w:firstLineChars="200"/>
        <w:jc w:val="both"/>
        <w:rPr>
          <w:sz w:val="24"/>
          <w:szCs w:val="24"/>
        </w:rPr>
      </w:pPr>
      <w:r>
        <w:rPr>
          <w:sz w:val="24"/>
          <w:szCs w:val="24"/>
        </w:rPr>
        <w:t>近年来，我国水电建设发展迅速，为促进地方经济和社会发展发挥了重要作用，但随之带来的生态问题也不容忽视。一些水电站因下泄生态流量不足造成部分河段减水、脱水甚至干涸，一定程度上影响了河流的正常生态功能和群众的生产、生活。</w:t>
      </w:r>
    </w:p>
    <w:p>
      <w:pPr>
        <w:spacing w:line="360" w:lineRule="auto"/>
        <w:ind w:firstLine="480" w:firstLineChars="200"/>
        <w:jc w:val="both"/>
        <w:rPr>
          <w:rFonts w:hint="eastAsia"/>
          <w:sz w:val="24"/>
          <w:szCs w:val="24"/>
          <w:lang w:val="en-US" w:eastAsia="zh-CN"/>
        </w:rPr>
      </w:pPr>
      <w:r>
        <w:rPr>
          <w:rFonts w:hint="eastAsia"/>
          <w:sz w:val="24"/>
          <w:szCs w:val="24"/>
          <w:lang w:val="en-US" w:eastAsia="zh-CN"/>
        </w:rPr>
        <w:t>依据《海南省水务厅印发关于开展海南省小水电站清理整治工作实施细则的通知》（琼水农水﹝2020﹞98 号）以及《澄迈县小水电清理整改“一站一策”实施方案》等相关文件，为保护河流生态环境，推动水资源科学、合理、有序开发和可持续利用，澄迈县水务局相继出台措施对不满足生态流量下泄要求的水电站责令整改或挂牌督办。</w:t>
      </w:r>
    </w:p>
    <w:p>
      <w:pPr>
        <w:spacing w:line="360" w:lineRule="auto"/>
        <w:ind w:firstLine="480" w:firstLineChars="200"/>
        <w:jc w:val="both"/>
        <w:rPr>
          <w:rFonts w:hint="eastAsia"/>
          <w:sz w:val="24"/>
          <w:szCs w:val="24"/>
          <w:lang w:val="en-US" w:eastAsia="zh-CN"/>
        </w:rPr>
      </w:pPr>
      <w:r>
        <w:rPr>
          <w:sz w:val="24"/>
          <w:szCs w:val="24"/>
          <w:lang w:val="en-US" w:eastAsia="zh-CN"/>
        </w:rPr>
        <w:t>小水电站生态流量监管</w:t>
      </w:r>
      <w:r>
        <w:rPr>
          <w:rFonts w:hint="eastAsia"/>
          <w:sz w:val="24"/>
          <w:szCs w:val="24"/>
          <w:lang w:val="en-US" w:eastAsia="zh-CN"/>
        </w:rPr>
        <w:t>信息平台是重要的长效监督、管理手段，为主管部门随时掌握各水电站的流量下泄情况、保障下游河流的生态用水需求发挥了重要作用。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b/>
          <w:bCs/>
          <w:sz w:val="24"/>
          <w:szCs w:val="24"/>
          <w:lang w:val="en-US" w:eastAsia="zh-CN"/>
        </w:rPr>
      </w:pPr>
      <w:r>
        <w:rPr>
          <w:rFonts w:hint="eastAsia"/>
          <w:b/>
          <w:bCs/>
          <w:sz w:val="24"/>
          <w:szCs w:val="24"/>
          <w:lang w:val="en-US" w:eastAsia="zh-CN"/>
        </w:rPr>
        <w:t>预算价</w:t>
      </w:r>
    </w:p>
    <w:p>
      <w:pPr>
        <w:numPr>
          <w:ilvl w:val="0"/>
          <w:numId w:val="0"/>
        </w:numPr>
        <w:spacing w:line="360" w:lineRule="auto"/>
        <w:ind w:leftChars="0" w:firstLine="480" w:firstLineChars="200"/>
        <w:jc w:val="both"/>
        <w:rPr>
          <w:rFonts w:hint="default"/>
          <w:b w:val="0"/>
          <w:bCs w:val="0"/>
          <w:sz w:val="24"/>
          <w:szCs w:val="24"/>
          <w:lang w:val="en-US" w:eastAsia="zh-CN"/>
        </w:rPr>
      </w:pPr>
      <w:r>
        <w:rPr>
          <w:rFonts w:hint="eastAsia"/>
          <w:b w:val="0"/>
          <w:bCs w:val="0"/>
          <w:sz w:val="24"/>
          <w:szCs w:val="24"/>
          <w:lang w:val="en-US" w:eastAsia="zh-CN"/>
        </w:rPr>
        <w:t>设计预</w:t>
      </w:r>
      <w:r>
        <w:rPr>
          <w:rFonts w:hint="eastAsia" w:ascii="宋体" w:hAnsi="宋体" w:eastAsia="宋体" w:cs="宋体"/>
          <w:b w:val="0"/>
          <w:bCs w:val="0"/>
          <w:sz w:val="24"/>
          <w:szCs w:val="24"/>
          <w:lang w:val="en-US" w:eastAsia="zh-CN"/>
        </w:rPr>
        <w:t>算50万</w:t>
      </w:r>
      <w:r>
        <w:rPr>
          <w:rFonts w:hint="eastAsia"/>
          <w:b w:val="0"/>
          <w:bCs w:val="0"/>
          <w:sz w:val="24"/>
          <w:szCs w:val="24"/>
          <w:lang w:val="en-US" w:eastAsia="zh-CN"/>
        </w:rPr>
        <w:t>元。</w:t>
      </w:r>
    </w:p>
    <w:tbl>
      <w:tblPr>
        <w:tblStyle w:val="9"/>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10"/>
        <w:gridCol w:w="709"/>
        <w:gridCol w:w="708"/>
        <w:gridCol w:w="1229"/>
        <w:gridCol w:w="1039"/>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6" w:hRule="atLeast"/>
          <w:jc w:val="center"/>
        </w:trPr>
        <w:tc>
          <w:tcPr>
            <w:tcW w:w="426"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2410"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名称</w:t>
            </w:r>
          </w:p>
        </w:tc>
        <w:tc>
          <w:tcPr>
            <w:tcW w:w="709"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单位</w:t>
            </w:r>
          </w:p>
        </w:tc>
        <w:tc>
          <w:tcPr>
            <w:tcW w:w="708"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数量</w:t>
            </w:r>
          </w:p>
        </w:tc>
        <w:tc>
          <w:tcPr>
            <w:tcW w:w="1229"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单价（元）</w:t>
            </w:r>
          </w:p>
        </w:tc>
        <w:tc>
          <w:tcPr>
            <w:tcW w:w="1039"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总预算</w:t>
            </w:r>
            <w:r>
              <w:rPr>
                <w:rFonts w:hint="eastAsia" w:ascii="宋体" w:hAnsi="宋体" w:eastAsia="宋体" w:cs="宋体"/>
                <w:sz w:val="21"/>
                <w:szCs w:val="21"/>
                <w:lang w:eastAsia="zh-CN"/>
              </w:rPr>
              <w:t>（</w:t>
            </w:r>
            <w:r>
              <w:rPr>
                <w:rFonts w:hint="eastAsia" w:ascii="宋体" w:hAnsi="宋体" w:eastAsia="宋体" w:cs="宋体"/>
                <w:sz w:val="21"/>
                <w:szCs w:val="21"/>
              </w:rPr>
              <w:t>万元</w:t>
            </w:r>
            <w:r>
              <w:rPr>
                <w:rFonts w:hint="eastAsia" w:ascii="宋体" w:hAnsi="宋体" w:eastAsia="宋体" w:cs="宋体"/>
                <w:sz w:val="21"/>
                <w:szCs w:val="21"/>
                <w:lang w:eastAsia="zh-CN"/>
              </w:rPr>
              <w:t>）</w:t>
            </w:r>
          </w:p>
        </w:tc>
        <w:tc>
          <w:tcPr>
            <w:tcW w:w="1134"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交付使用</w:t>
            </w:r>
          </w:p>
        </w:tc>
        <w:tc>
          <w:tcPr>
            <w:tcW w:w="709"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26"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2410"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澄迈县小水电站生态流量监管信息平台</w:t>
            </w:r>
          </w:p>
        </w:tc>
        <w:tc>
          <w:tcPr>
            <w:tcW w:w="709"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c>
          <w:tcPr>
            <w:tcW w:w="708"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229" w:type="dxa"/>
            <w:noWrap w:val="0"/>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w:t>
            </w:r>
            <w:r>
              <w:rPr>
                <w:rFonts w:hint="eastAsia" w:ascii="宋体" w:hAnsi="宋体" w:eastAsia="宋体" w:cs="宋体"/>
                <w:sz w:val="21"/>
                <w:szCs w:val="21"/>
              </w:rPr>
              <w:t>0000</w:t>
            </w:r>
            <w:r>
              <w:rPr>
                <w:rFonts w:hint="eastAsia" w:ascii="宋体" w:hAnsi="宋体" w:eastAsia="宋体" w:cs="宋体"/>
                <w:sz w:val="21"/>
                <w:szCs w:val="21"/>
                <w:lang w:val="en-US" w:eastAsia="zh-CN"/>
              </w:rPr>
              <w:t>.00</w:t>
            </w:r>
          </w:p>
        </w:tc>
        <w:tc>
          <w:tcPr>
            <w:tcW w:w="1039" w:type="dxa"/>
            <w:noWrap w:val="0"/>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50.00</w:t>
            </w:r>
          </w:p>
        </w:tc>
        <w:tc>
          <w:tcPr>
            <w:tcW w:w="1134"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eastAsia="宋体" w:cs="宋体"/>
                <w:sz w:val="21"/>
                <w:szCs w:val="21"/>
                <w:lang w:val="en-US" w:eastAsia="zh-CN"/>
              </w:rPr>
              <w:t>21</w:t>
            </w:r>
            <w:r>
              <w:rPr>
                <w:rFonts w:hint="eastAsia" w:ascii="宋体" w:hAnsi="宋体" w:eastAsia="宋体" w:cs="宋体"/>
                <w:sz w:val="21"/>
                <w:szCs w:val="21"/>
              </w:rPr>
              <w:t>年</w:t>
            </w:r>
            <w:r>
              <w:rPr>
                <w:rFonts w:hint="eastAsia" w:ascii="宋体" w:hAnsi="宋体" w:eastAsia="宋体" w:cs="宋体"/>
                <w:sz w:val="21"/>
                <w:szCs w:val="21"/>
                <w:lang w:val="en-US" w:eastAsia="zh-CN"/>
              </w:rPr>
              <w:t>12</w:t>
            </w:r>
            <w:r>
              <w:rPr>
                <w:rFonts w:hint="eastAsia" w:ascii="宋体" w:hAnsi="宋体" w:eastAsia="宋体" w:cs="宋体"/>
                <w:sz w:val="21"/>
                <w:szCs w:val="21"/>
              </w:rPr>
              <w:t>月</w:t>
            </w:r>
            <w:r>
              <w:rPr>
                <w:rFonts w:hint="eastAsia" w:ascii="宋体" w:hAnsi="宋体" w:eastAsia="宋体" w:cs="宋体"/>
                <w:sz w:val="21"/>
                <w:szCs w:val="21"/>
                <w:lang w:val="en-US" w:eastAsia="zh-CN"/>
              </w:rPr>
              <w:t>31</w:t>
            </w:r>
            <w:r>
              <w:rPr>
                <w:rFonts w:hint="eastAsia" w:ascii="宋体" w:hAnsi="宋体" w:eastAsia="宋体" w:cs="宋体"/>
                <w:sz w:val="21"/>
                <w:szCs w:val="21"/>
              </w:rPr>
              <w:t>日前</w:t>
            </w:r>
          </w:p>
        </w:tc>
        <w:tc>
          <w:tcPr>
            <w:tcW w:w="709" w:type="dxa"/>
            <w:noWrap w:val="0"/>
            <w:vAlign w:val="center"/>
          </w:tcPr>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rPr>
              <w:t>海南</w:t>
            </w:r>
            <w:r>
              <w:rPr>
                <w:rFonts w:hint="eastAsia" w:ascii="宋体" w:hAnsi="宋体" w:eastAsia="宋体" w:cs="宋体"/>
                <w:sz w:val="21"/>
                <w:szCs w:val="21"/>
                <w:lang w:eastAsia="zh-CN"/>
              </w:rPr>
              <w:t>澄迈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b w:val="0"/>
          <w:bCs w:val="0"/>
          <w:sz w:val="24"/>
          <w:szCs w:val="24"/>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b/>
          <w:bCs/>
          <w:sz w:val="24"/>
          <w:szCs w:val="24"/>
          <w:lang w:val="en-US" w:eastAsia="zh-CN"/>
        </w:rPr>
      </w:pPr>
      <w:r>
        <w:rPr>
          <w:rFonts w:hint="eastAsia"/>
          <w:b/>
          <w:bCs/>
          <w:sz w:val="24"/>
          <w:szCs w:val="24"/>
          <w:lang w:val="en-US" w:eastAsia="zh-CN"/>
        </w:rPr>
        <w:t>拟采购软件的建设目标</w:t>
      </w:r>
    </w:p>
    <w:p>
      <w:pPr>
        <w:spacing w:line="360" w:lineRule="auto"/>
        <w:ind w:firstLine="480" w:firstLineChars="200"/>
        <w:jc w:val="both"/>
        <w:rPr>
          <w:sz w:val="24"/>
          <w:szCs w:val="24"/>
          <w:lang w:val="en-US" w:eastAsia="zh-CN"/>
        </w:rPr>
      </w:pPr>
      <w:r>
        <w:rPr>
          <w:rFonts w:hint="eastAsia"/>
          <w:sz w:val="24"/>
          <w:szCs w:val="24"/>
          <w:lang w:val="en-US" w:eastAsia="zh-CN"/>
        </w:rPr>
        <w:t>通过小水电站生态流量监管信息平台的建立，为消除澄迈县境内因水电站造成的河道脱水、断流等流域生态问题提供辅助决策依据，使得境内主要流域常年始终保持足够的生态水流，增加流域环境容量，有效减少因减脱水引起的河道生态问题。</w:t>
      </w:r>
    </w:p>
    <w:p>
      <w:pPr>
        <w:spacing w:line="360" w:lineRule="auto"/>
        <w:ind w:firstLine="480" w:firstLineChars="200"/>
        <w:jc w:val="both"/>
        <w:rPr>
          <w:sz w:val="24"/>
          <w:szCs w:val="24"/>
          <w:lang w:val="en-US" w:eastAsia="zh-CN"/>
        </w:rPr>
      </w:pPr>
      <w:r>
        <w:rPr>
          <w:rFonts w:hint="eastAsia"/>
          <w:sz w:val="24"/>
          <w:szCs w:val="24"/>
          <w:lang w:val="en-US" w:eastAsia="zh-CN"/>
        </w:rPr>
        <w:t>通过生态流量的泄放，可有效增加河道流量，提高河道的纳水能力、提升河道的水域面积，河道水生态、水景观进一步得到提升，通过河道的自我恢复能力，电站下游河道的面貌将会出现质的变化。水电站环境治理、绿化等能够进一步促进“美丽乡村”的建设。</w:t>
      </w:r>
    </w:p>
    <w:p>
      <w:pPr>
        <w:spacing w:line="360" w:lineRule="auto"/>
        <w:ind w:firstLine="480" w:firstLineChars="200"/>
        <w:jc w:val="both"/>
        <w:rPr>
          <w:rFonts w:hint="eastAsia"/>
          <w:sz w:val="24"/>
          <w:szCs w:val="24"/>
          <w:lang w:val="en-US" w:eastAsia="zh-CN"/>
        </w:rPr>
      </w:pPr>
      <w:r>
        <w:rPr>
          <w:rFonts w:hint="eastAsia"/>
          <w:sz w:val="24"/>
          <w:szCs w:val="24"/>
          <w:lang w:val="en-US" w:eastAsia="zh-CN"/>
        </w:rPr>
        <w:t>在当前经济改革的大背景下，提倡高效低碳，实现产业转型，共同实现青山、碧水、蓝天的生态经济社会。</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b/>
          <w:bCs/>
          <w:sz w:val="24"/>
          <w:szCs w:val="24"/>
          <w:lang w:val="en-US" w:eastAsia="zh-CN"/>
        </w:rPr>
      </w:pPr>
      <w:r>
        <w:rPr>
          <w:rFonts w:hint="eastAsia"/>
          <w:b/>
          <w:bCs/>
          <w:sz w:val="24"/>
          <w:szCs w:val="24"/>
          <w:lang w:val="en-US" w:eastAsia="zh-CN"/>
        </w:rPr>
        <w:t>拟采购软件的需求分析</w:t>
      </w:r>
    </w:p>
    <w:p>
      <w:pPr>
        <w:spacing w:line="360" w:lineRule="auto"/>
        <w:ind w:firstLine="480" w:firstLineChars="200"/>
        <w:jc w:val="both"/>
        <w:rPr>
          <w:rFonts w:hint="eastAsia"/>
          <w:sz w:val="24"/>
          <w:szCs w:val="24"/>
          <w:lang w:val="en-US" w:eastAsia="zh-CN"/>
        </w:rPr>
      </w:pPr>
      <w:r>
        <w:rPr>
          <w:rFonts w:hint="eastAsia"/>
          <w:sz w:val="24"/>
          <w:szCs w:val="24"/>
          <w:lang w:val="en-US" w:eastAsia="zh-CN"/>
        </w:rPr>
        <w:t>1、用户需求</w:t>
      </w:r>
    </w:p>
    <w:p>
      <w:pPr>
        <w:spacing w:line="360" w:lineRule="auto"/>
        <w:ind w:firstLine="480" w:firstLineChars="200"/>
        <w:jc w:val="both"/>
        <w:rPr>
          <w:rFonts w:hint="eastAsia"/>
          <w:sz w:val="24"/>
          <w:szCs w:val="24"/>
          <w:lang w:val="en-US" w:eastAsia="zh-CN"/>
        </w:rPr>
      </w:pPr>
      <w:r>
        <w:rPr>
          <w:rFonts w:hint="eastAsia"/>
          <w:sz w:val="24"/>
          <w:szCs w:val="24"/>
          <w:lang w:val="en-US" w:eastAsia="zh-CN"/>
        </w:rPr>
        <w:t>满足工作人员对流量监测内容的汇总、归并和结果输出，人机界面友好、直观、清楚、统一，便于操作。</w:t>
      </w:r>
    </w:p>
    <w:p>
      <w:pPr>
        <w:spacing w:line="360" w:lineRule="auto"/>
        <w:ind w:firstLine="480" w:firstLineChars="200"/>
        <w:jc w:val="both"/>
        <w:rPr>
          <w:rFonts w:hint="default"/>
          <w:sz w:val="24"/>
          <w:szCs w:val="24"/>
          <w:lang w:val="en-US" w:eastAsia="zh-CN"/>
        </w:rPr>
      </w:pPr>
      <w:r>
        <w:rPr>
          <w:rFonts w:hint="eastAsia"/>
          <w:sz w:val="24"/>
          <w:szCs w:val="24"/>
          <w:lang w:val="en-US" w:eastAsia="zh-CN"/>
        </w:rPr>
        <w:t>2、业务需求</w:t>
      </w:r>
    </w:p>
    <w:p>
      <w:pPr>
        <w:spacing w:line="360" w:lineRule="auto"/>
        <w:ind w:left="480" w:leftChars="200" w:firstLine="0" w:firstLineChars="0"/>
        <w:jc w:val="both"/>
        <w:rPr>
          <w:rFonts w:hint="eastAsia"/>
          <w:sz w:val="24"/>
          <w:szCs w:val="24"/>
          <w:lang w:val="en-US" w:eastAsia="zh-CN"/>
        </w:rPr>
      </w:pPr>
      <w:r>
        <w:rPr>
          <w:rFonts w:hint="eastAsia"/>
          <w:sz w:val="24"/>
          <w:szCs w:val="24"/>
          <w:lang w:val="en-US" w:eastAsia="zh-CN"/>
        </w:rPr>
        <w:t>满足对下泄流量的监测需要，实现对监测数据管理、汇总、统计、预警等。3、功能需求</w:t>
      </w:r>
    </w:p>
    <w:p>
      <w:pPr>
        <w:bidi w:val="0"/>
        <w:ind w:firstLine="480" w:firstLineChars="200"/>
        <w:rPr>
          <w:rFonts w:hint="eastAsia"/>
          <w:lang w:val="en-US" w:eastAsia="zh-CN"/>
        </w:rPr>
      </w:pPr>
      <w:r>
        <w:rPr>
          <w:rFonts w:hint="eastAsia"/>
          <w:lang w:val="en-US" w:eastAsia="zh-CN"/>
        </w:rPr>
        <w:t>视频采集、图像采集、预警功能、数据浏览查询、报表导出、专题图制作等。（详情见技术参数要求）。</w:t>
      </w:r>
    </w:p>
    <w:p>
      <w:pPr>
        <w:numPr>
          <w:ilvl w:val="0"/>
          <w:numId w:val="2"/>
        </w:numPr>
        <w:bidi w:val="0"/>
        <w:ind w:firstLine="480" w:firstLineChars="200"/>
        <w:rPr>
          <w:rFonts w:hint="eastAsia"/>
          <w:lang w:val="en-US" w:eastAsia="zh-CN"/>
        </w:rPr>
      </w:pPr>
      <w:r>
        <w:rPr>
          <w:rFonts w:hint="eastAsia"/>
          <w:lang w:val="en-US" w:eastAsia="zh-CN"/>
        </w:rPr>
        <w:t>数据需求</w:t>
      </w:r>
    </w:p>
    <w:p>
      <w:pPr>
        <w:bidi w:val="0"/>
        <w:ind w:firstLine="480" w:firstLineChars="200"/>
        <w:rPr>
          <w:rFonts w:hint="eastAsia"/>
          <w:lang w:val="en-US" w:eastAsia="zh-CN"/>
        </w:rPr>
      </w:pPr>
      <w:r>
        <w:rPr>
          <w:rFonts w:hint="eastAsia"/>
          <w:lang w:val="en-US" w:eastAsia="zh-CN"/>
        </w:rPr>
        <w:t>视频/图像数据可直接传入平台中，不需要进行任何转换处理。并且可将数据直接传入省大数据中心，实现数据的统一。</w:t>
      </w:r>
    </w:p>
    <w:p>
      <w:pPr>
        <w:numPr>
          <w:ilvl w:val="0"/>
          <w:numId w:val="2"/>
        </w:numPr>
        <w:bidi w:val="0"/>
        <w:ind w:left="0" w:leftChars="0" w:firstLine="480" w:firstLineChars="200"/>
        <w:rPr>
          <w:rFonts w:hint="eastAsia"/>
          <w:lang w:val="en-US" w:eastAsia="zh-CN"/>
        </w:rPr>
      </w:pPr>
      <w:r>
        <w:rPr>
          <w:rFonts w:hint="eastAsia"/>
          <w:lang w:val="en-US" w:eastAsia="zh-CN"/>
        </w:rPr>
        <w:t>性能需求</w:t>
      </w:r>
    </w:p>
    <w:p>
      <w:pPr>
        <w:bidi w:val="0"/>
        <w:ind w:firstLine="480" w:firstLineChars="200"/>
        <w:rPr>
          <w:rFonts w:hint="eastAsia"/>
          <w:lang w:val="en-US" w:eastAsia="zh-CN"/>
        </w:rPr>
      </w:pPr>
      <w:r>
        <w:rPr>
          <w:rFonts w:hint="eastAsia"/>
          <w:lang w:val="en-US" w:eastAsia="zh-CN"/>
        </w:rPr>
        <w:t>①在正常情况下，系统必须实现快速实时相应，确保平台系统的通畅运行。②易于维护原则，对于用户提出的系统修改意见能够及时有效正确的反馈，及时更新系统。③扩充性、开放性原则，能随着业务调整和所需功能改变，增加或修改软件功能进行适应，同时支持业界通用的标准，提供和预留标准接口，以便进行系统集成和系统资料交换。</w:t>
      </w:r>
    </w:p>
    <w:p>
      <w:pPr>
        <w:numPr>
          <w:ilvl w:val="0"/>
          <w:numId w:val="2"/>
        </w:numPr>
        <w:bidi w:val="0"/>
        <w:ind w:left="0" w:leftChars="0" w:firstLine="480" w:firstLineChars="200"/>
        <w:rPr>
          <w:rFonts w:hint="eastAsia"/>
          <w:lang w:val="en-US" w:eastAsia="zh-CN"/>
        </w:rPr>
      </w:pPr>
      <w:r>
        <w:rPr>
          <w:rFonts w:hint="eastAsia"/>
          <w:lang w:val="en-US" w:eastAsia="zh-CN"/>
        </w:rPr>
        <w:t>安全需求</w:t>
      </w:r>
    </w:p>
    <w:p>
      <w:pPr>
        <w:numPr>
          <w:ilvl w:val="0"/>
          <w:numId w:val="0"/>
        </w:numPr>
        <w:bidi w:val="0"/>
        <w:ind w:firstLine="480" w:firstLineChars="200"/>
        <w:rPr>
          <w:rFonts w:hint="eastAsia"/>
          <w:lang w:val="en-US" w:eastAsia="zh-CN"/>
        </w:rPr>
      </w:pPr>
      <w:r>
        <w:rPr>
          <w:rFonts w:hint="eastAsia"/>
          <w:lang w:val="en-US" w:eastAsia="zh-CN"/>
        </w:rPr>
        <w:t>在系统涉及、实施阶段必须从多个方面考虑整个系统的安全性，所有的重要操作留有痕迹，以规范管理。同时，由系统管理员分配权限，每个用户只能读取和调用本人权限范围内的数据和信息。</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b/>
          <w:bCs/>
          <w:sz w:val="24"/>
          <w:szCs w:val="24"/>
          <w:lang w:val="en-US" w:eastAsia="zh-CN"/>
        </w:rPr>
      </w:pPr>
      <w:r>
        <w:rPr>
          <w:rFonts w:hint="eastAsia"/>
          <w:b/>
          <w:bCs/>
          <w:sz w:val="24"/>
          <w:szCs w:val="24"/>
          <w:lang w:val="en-US" w:eastAsia="zh-CN"/>
        </w:rPr>
        <w:t>拟采购软件的主要技术参数要求</w:t>
      </w:r>
    </w:p>
    <w:tbl>
      <w:tblPr>
        <w:tblStyle w:val="9"/>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945"/>
        <w:gridCol w:w="1571"/>
        <w:gridCol w:w="5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1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94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重要性</w:t>
            </w:r>
          </w:p>
        </w:tc>
        <w:tc>
          <w:tcPr>
            <w:tcW w:w="157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w:t>
            </w:r>
          </w:p>
        </w:tc>
        <w:tc>
          <w:tcPr>
            <w:tcW w:w="552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945" w:type="dxa"/>
            <w:noWrap w:val="0"/>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157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数据管理</w:t>
            </w:r>
          </w:p>
        </w:tc>
        <w:tc>
          <w:tcPr>
            <w:tcW w:w="5527" w:type="dxa"/>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实现</w:t>
            </w:r>
            <w:r>
              <w:rPr>
                <w:rFonts w:hint="eastAsia" w:ascii="宋体" w:hAnsi="宋体" w:eastAsia="宋体" w:cs="宋体"/>
                <w:sz w:val="21"/>
                <w:szCs w:val="21"/>
                <w:lang w:val="en-US" w:eastAsia="zh-CN"/>
              </w:rPr>
              <w:t>流量监测</w:t>
            </w:r>
            <w:r>
              <w:rPr>
                <w:rFonts w:hint="eastAsia" w:ascii="宋体" w:hAnsi="宋体" w:eastAsia="宋体" w:cs="宋体"/>
                <w:sz w:val="21"/>
                <w:szCs w:val="21"/>
              </w:rPr>
              <w:t>数据一体化组织与管理，支持img、jpg</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mp4</w:t>
            </w:r>
            <w:r>
              <w:rPr>
                <w:rFonts w:hint="eastAsia" w:ascii="宋体" w:hAnsi="宋体" w:eastAsia="宋体" w:cs="宋体"/>
                <w:sz w:val="21"/>
                <w:szCs w:val="21"/>
              </w:rPr>
              <w:t>等数据的加载与输出。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945" w:type="dxa"/>
            <w:noWrap w:val="0"/>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1571"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数据浏览查询</w:t>
            </w:r>
          </w:p>
        </w:tc>
        <w:tc>
          <w:tcPr>
            <w:tcW w:w="5527" w:type="dxa"/>
            <w:noWrap w:val="0"/>
            <w:vAlign w:val="center"/>
          </w:tcPr>
          <w:p>
            <w:pPr>
              <w:jc w:val="left"/>
              <w:rPr>
                <w:rFonts w:hint="eastAsia" w:ascii="宋体" w:hAnsi="宋体" w:eastAsia="宋体" w:cs="宋体"/>
                <w:sz w:val="21"/>
                <w:szCs w:val="21"/>
              </w:rPr>
            </w:pPr>
            <w:r>
              <w:rPr>
                <w:rFonts w:hint="eastAsia" w:ascii="宋体" w:hAnsi="宋体" w:eastAsia="宋体" w:cs="宋体"/>
                <w:kern w:val="0"/>
                <w:sz w:val="21"/>
                <w:szCs w:val="21"/>
              </w:rPr>
              <w:t>提供</w:t>
            </w:r>
            <w:r>
              <w:rPr>
                <w:rFonts w:hint="eastAsia" w:ascii="宋体" w:hAnsi="宋体" w:eastAsia="宋体" w:cs="宋体"/>
                <w:kern w:val="0"/>
                <w:sz w:val="21"/>
                <w:szCs w:val="21"/>
                <w:lang w:val="en-US" w:eastAsia="zh-CN"/>
              </w:rPr>
              <w:t>流量监测数据</w:t>
            </w:r>
            <w:r>
              <w:rPr>
                <w:rFonts w:hint="eastAsia" w:ascii="宋体" w:hAnsi="宋体" w:eastAsia="宋体" w:cs="宋体"/>
                <w:kern w:val="0"/>
                <w:sz w:val="21"/>
                <w:szCs w:val="21"/>
              </w:rPr>
              <w:t>浏览查询工具；设置不同权限的数据查询（</w:t>
            </w:r>
            <w:r>
              <w:rPr>
                <w:rFonts w:hint="eastAsia" w:ascii="宋体" w:hAnsi="宋体" w:eastAsia="宋体" w:cs="宋体"/>
                <w:kern w:val="0"/>
                <w:sz w:val="21"/>
                <w:szCs w:val="21"/>
                <w:lang w:val="en-US" w:eastAsia="zh-CN"/>
              </w:rPr>
              <w:t>根据日期</w:t>
            </w:r>
            <w:r>
              <w:rPr>
                <w:rFonts w:hint="eastAsia" w:ascii="宋体" w:hAnsi="宋体" w:eastAsia="宋体" w:cs="宋体"/>
                <w:kern w:val="0"/>
                <w:sz w:val="21"/>
                <w:szCs w:val="21"/>
              </w:rPr>
              <w:t>查询、</w:t>
            </w:r>
            <w:r>
              <w:rPr>
                <w:rFonts w:hint="eastAsia" w:ascii="宋体" w:hAnsi="宋体" w:eastAsia="宋体" w:cs="宋体"/>
                <w:kern w:val="0"/>
                <w:sz w:val="21"/>
                <w:szCs w:val="21"/>
                <w:lang w:val="en-US" w:eastAsia="zh-CN"/>
              </w:rPr>
              <w:t>根据水电站</w:t>
            </w:r>
            <w:r>
              <w:rPr>
                <w:rFonts w:hint="eastAsia" w:ascii="宋体" w:hAnsi="宋体" w:eastAsia="宋体" w:cs="宋体"/>
                <w:kern w:val="0"/>
                <w:sz w:val="21"/>
                <w:szCs w:val="21"/>
              </w:rPr>
              <w:t>查询、</w:t>
            </w:r>
            <w:r>
              <w:rPr>
                <w:rFonts w:hint="eastAsia" w:ascii="宋体" w:hAnsi="宋体" w:eastAsia="宋体" w:cs="宋体"/>
                <w:kern w:val="0"/>
                <w:sz w:val="21"/>
                <w:szCs w:val="21"/>
                <w:lang w:val="en-US" w:eastAsia="zh-CN"/>
              </w:rPr>
              <w:t>根据流量</w:t>
            </w:r>
            <w:r>
              <w:rPr>
                <w:rFonts w:hint="eastAsia" w:ascii="宋体" w:hAnsi="宋体" w:eastAsia="宋体" w:cs="宋体"/>
                <w:kern w:val="0"/>
                <w:sz w:val="21"/>
                <w:szCs w:val="21"/>
              </w:rPr>
              <w:t>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noWrap w:val="0"/>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945" w:type="dxa"/>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571" w:type="dxa"/>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报表输出</w:t>
            </w:r>
          </w:p>
        </w:tc>
        <w:tc>
          <w:tcPr>
            <w:tcW w:w="5527" w:type="dxa"/>
            <w:noWrap w:val="0"/>
            <w:vAlign w:val="center"/>
          </w:tcPr>
          <w:p>
            <w:pPr>
              <w:widowControl/>
              <w:rPr>
                <w:rFonts w:hint="eastAsia" w:ascii="宋体" w:hAnsi="宋体" w:eastAsia="宋体" w:cs="宋体"/>
                <w:color w:val="000000"/>
                <w:kern w:val="0"/>
                <w:sz w:val="21"/>
                <w:szCs w:val="21"/>
              </w:rPr>
            </w:pPr>
            <w:r>
              <w:rPr>
                <w:rFonts w:hint="eastAsia" w:ascii="宋体" w:hAnsi="宋体" w:eastAsia="宋体" w:cs="宋体"/>
                <w:sz w:val="21"/>
                <w:szCs w:val="21"/>
              </w:rPr>
              <w:t>系统进行</w:t>
            </w:r>
            <w:r>
              <w:rPr>
                <w:rFonts w:hint="eastAsia" w:ascii="宋体" w:hAnsi="宋体" w:eastAsia="宋体" w:cs="宋体"/>
                <w:sz w:val="21"/>
                <w:szCs w:val="21"/>
                <w:lang w:val="en-US" w:eastAsia="zh-CN"/>
              </w:rPr>
              <w:t>流量监测</w:t>
            </w:r>
            <w:r>
              <w:rPr>
                <w:rFonts w:hint="eastAsia" w:ascii="宋体" w:hAnsi="宋体" w:eastAsia="宋体" w:cs="宋体"/>
                <w:sz w:val="21"/>
                <w:szCs w:val="21"/>
              </w:rPr>
              <w:t>数据成果的统计，支持word及excel两种格式的报表输出。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noWrap w:val="0"/>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945" w:type="dxa"/>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1571" w:type="dxa"/>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专题图制作</w:t>
            </w:r>
          </w:p>
        </w:tc>
        <w:tc>
          <w:tcPr>
            <w:tcW w:w="5527" w:type="dxa"/>
            <w:noWrap w:val="0"/>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rPr>
              <w:t>系统提供内置专题图制图模板，可生成</w:t>
            </w:r>
            <w:r>
              <w:rPr>
                <w:rFonts w:hint="eastAsia" w:ascii="宋体" w:hAnsi="宋体" w:eastAsia="宋体" w:cs="宋体"/>
                <w:sz w:val="21"/>
                <w:szCs w:val="21"/>
                <w:lang w:val="en-US" w:eastAsia="zh-CN"/>
              </w:rPr>
              <w:t>下泄流量监测数据</w:t>
            </w:r>
            <w:r>
              <w:rPr>
                <w:rFonts w:hint="eastAsia" w:ascii="宋体" w:hAnsi="宋体" w:eastAsia="宋体" w:cs="宋体"/>
                <w:sz w:val="21"/>
                <w:szCs w:val="21"/>
              </w:rPr>
              <w:t>专题图</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945" w:type="dxa"/>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571" w:type="dxa"/>
            <w:noWrap w:val="0"/>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流量预警</w:t>
            </w:r>
          </w:p>
        </w:tc>
        <w:tc>
          <w:tcPr>
            <w:tcW w:w="5527" w:type="dxa"/>
            <w:noWrap w:val="0"/>
            <w:vAlign w:val="center"/>
          </w:tcPr>
          <w:p>
            <w:pPr>
              <w:widowControl/>
              <w:rPr>
                <w:rFonts w:hint="eastAsia" w:ascii="宋体" w:hAnsi="宋体" w:eastAsia="宋体" w:cs="宋体"/>
                <w:sz w:val="21"/>
                <w:szCs w:val="21"/>
              </w:rPr>
            </w:pPr>
            <w:r>
              <w:rPr>
                <w:rFonts w:hint="eastAsia" w:ascii="宋体" w:hAnsi="宋体" w:eastAsia="宋体" w:cs="宋体"/>
                <w:sz w:val="21"/>
                <w:szCs w:val="21"/>
              </w:rPr>
              <w:t>根据</w:t>
            </w:r>
            <w:r>
              <w:rPr>
                <w:rFonts w:hint="eastAsia" w:ascii="宋体" w:hAnsi="宋体" w:eastAsia="宋体" w:cs="宋体"/>
                <w:sz w:val="21"/>
                <w:szCs w:val="21"/>
                <w:lang w:val="en-US" w:eastAsia="zh-CN"/>
              </w:rPr>
              <w:t>流量检测计回传的流量</w:t>
            </w:r>
            <w:r>
              <w:rPr>
                <w:rFonts w:hint="eastAsia" w:ascii="宋体" w:hAnsi="宋体" w:eastAsia="宋体" w:cs="宋体"/>
                <w:sz w:val="21"/>
                <w:szCs w:val="21"/>
              </w:rPr>
              <w:t>信息，在平台实时展示</w:t>
            </w:r>
            <w:r>
              <w:rPr>
                <w:rFonts w:hint="eastAsia" w:ascii="宋体" w:hAnsi="宋体" w:eastAsia="宋体" w:cs="宋体"/>
                <w:sz w:val="21"/>
                <w:szCs w:val="21"/>
                <w:lang w:val="en-US" w:eastAsia="zh-CN"/>
              </w:rPr>
              <w:t>流量数据</w:t>
            </w:r>
            <w:r>
              <w:rPr>
                <w:rFonts w:hint="eastAsia" w:ascii="宋体" w:hAnsi="宋体" w:eastAsia="宋体" w:cs="宋体"/>
                <w:sz w:val="21"/>
                <w:szCs w:val="21"/>
              </w:rPr>
              <w:t>，</w:t>
            </w:r>
            <w:r>
              <w:rPr>
                <w:rFonts w:hint="eastAsia" w:ascii="宋体" w:hAnsi="宋体" w:eastAsia="宋体" w:cs="宋体"/>
                <w:sz w:val="21"/>
                <w:szCs w:val="21"/>
                <w:lang w:val="en-US" w:eastAsia="zh-CN"/>
              </w:rPr>
              <w:t>通过设定相应的报警指标，判断是否存在流量不达标情况</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945" w:type="dxa"/>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571" w:type="dxa"/>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多媒体数据展示</w:t>
            </w:r>
          </w:p>
        </w:tc>
        <w:tc>
          <w:tcPr>
            <w:tcW w:w="5527" w:type="dxa"/>
            <w:noWrap w:val="0"/>
            <w:vAlign w:val="center"/>
          </w:tcPr>
          <w:p>
            <w:pPr>
              <w:widowControl/>
              <w:rPr>
                <w:rFonts w:hint="eastAsia" w:ascii="宋体" w:hAnsi="宋体" w:eastAsia="宋体" w:cs="宋体"/>
                <w:sz w:val="21"/>
                <w:szCs w:val="21"/>
              </w:rPr>
            </w:pPr>
            <w:r>
              <w:rPr>
                <w:rFonts w:hint="eastAsia" w:ascii="宋体" w:hAnsi="宋体" w:eastAsia="宋体" w:cs="宋体"/>
                <w:sz w:val="21"/>
                <w:szCs w:val="21"/>
              </w:rPr>
              <w:t>对于</w:t>
            </w:r>
            <w:r>
              <w:rPr>
                <w:rFonts w:hint="eastAsia" w:ascii="宋体" w:hAnsi="宋体" w:eastAsia="宋体" w:cs="宋体"/>
                <w:sz w:val="21"/>
                <w:szCs w:val="21"/>
                <w:lang w:val="en-US" w:eastAsia="zh-CN"/>
              </w:rPr>
              <w:t>安装摄像头监控的水电站，提供相应的接口供其展示当前水电站流量实时情况</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noWrap w:val="0"/>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w:t>
            </w:r>
          </w:p>
        </w:tc>
        <w:tc>
          <w:tcPr>
            <w:tcW w:w="945" w:type="dxa"/>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571" w:type="dxa"/>
            <w:noWrap w:val="0"/>
            <w:vAlign w:val="center"/>
          </w:tcPr>
          <w:p>
            <w:pPr>
              <w:widowControl/>
              <w:spacing w:line="312"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系统软件更新</w:t>
            </w:r>
          </w:p>
        </w:tc>
        <w:tc>
          <w:tcPr>
            <w:tcW w:w="5527" w:type="dxa"/>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支持系统软件更新功能，可在线免费升级为最新版本。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945" w:type="dxa"/>
            <w:noWrap w:val="0"/>
            <w:vAlign w:val="center"/>
          </w:tcPr>
          <w:p>
            <w:pPr>
              <w:widowControl/>
              <w:jc w:val="center"/>
              <w:rPr>
                <w:rFonts w:hint="eastAsia" w:ascii="宋体" w:hAnsi="宋体" w:eastAsia="宋体" w:cs="宋体"/>
                <w:kern w:val="0"/>
                <w:sz w:val="21"/>
                <w:szCs w:val="21"/>
              </w:rPr>
            </w:pPr>
          </w:p>
        </w:tc>
        <w:tc>
          <w:tcPr>
            <w:tcW w:w="1571" w:type="dxa"/>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预留功能</w:t>
            </w:r>
          </w:p>
        </w:tc>
        <w:tc>
          <w:tcPr>
            <w:tcW w:w="5527" w:type="dxa"/>
            <w:noWrap w:val="0"/>
            <w:vAlign w:val="center"/>
          </w:tcPr>
          <w:p>
            <w:pPr>
              <w:widowControl/>
              <w:rPr>
                <w:rFonts w:hint="eastAsia" w:ascii="宋体" w:hAnsi="宋体" w:eastAsia="宋体" w:cs="宋体"/>
                <w:sz w:val="21"/>
                <w:szCs w:val="21"/>
              </w:rPr>
            </w:pPr>
            <w:r>
              <w:rPr>
                <w:rFonts w:hint="eastAsia" w:ascii="宋体" w:hAnsi="宋体" w:eastAsia="宋体" w:cs="宋体"/>
                <w:sz w:val="21"/>
                <w:szCs w:val="21"/>
              </w:rPr>
              <w:t>考虑平台跟</w:t>
            </w:r>
            <w:r>
              <w:rPr>
                <w:rFonts w:hint="eastAsia" w:ascii="宋体" w:hAnsi="宋体" w:eastAsia="宋体" w:cs="宋体"/>
                <w:sz w:val="21"/>
                <w:szCs w:val="21"/>
                <w:lang w:val="en-US" w:eastAsia="zh-CN"/>
              </w:rPr>
              <w:t>县政务中心以及后续省大数据中心</w:t>
            </w:r>
            <w:r>
              <w:rPr>
                <w:rFonts w:hint="eastAsia" w:ascii="宋体" w:hAnsi="宋体" w:eastAsia="宋体" w:cs="宋体"/>
                <w:sz w:val="21"/>
                <w:szCs w:val="21"/>
              </w:rPr>
              <w:t>的兼容和对接。根据用户需求，设置预留端口与其他数据平台系统进行对接和其他功能，便于系统的扩充和调整，以便适应新的业务调整。</w:t>
            </w:r>
          </w:p>
        </w:tc>
      </w:tr>
    </w:tbl>
    <w:p>
      <w:pPr>
        <w:numPr>
          <w:ilvl w:val="0"/>
          <w:numId w:val="0"/>
        </w:numPr>
        <w:ind w:leftChars="0"/>
        <w:rPr>
          <w:rFonts w:hint="default"/>
          <w:lang w:val="en-US" w:eastAsia="zh-CN"/>
        </w:rPr>
        <w:sectPr>
          <w:footerReference r:id="rId5"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b/>
          <w:bCs/>
          <w:lang w:val="en-US" w:eastAsia="zh-CN"/>
        </w:rPr>
      </w:pPr>
      <w:r>
        <w:rPr>
          <w:rFonts w:hint="eastAsia"/>
          <w:b/>
          <w:bCs/>
          <w:lang w:val="en-US" w:eastAsia="zh-CN"/>
        </w:rPr>
        <w:t>主要设备参数及要求</w:t>
      </w:r>
      <w:r>
        <w:rPr>
          <w:rFonts w:hint="eastAsia"/>
          <w:b/>
          <w:bCs/>
          <w:lang w:val="en-US" w:eastAsia="zh-CN"/>
        </w:rPr>
        <w:tab/>
      </w:r>
    </w:p>
    <w:p>
      <w:pPr>
        <w:numPr>
          <w:ilvl w:val="0"/>
          <w:numId w:val="3"/>
        </w:numPr>
        <w:bidi w:val="0"/>
        <w:rPr>
          <w:rFonts w:hint="eastAsia"/>
          <w:b/>
          <w:bCs/>
          <w:lang w:val="en-US" w:eastAsia="zh-CN"/>
        </w:rPr>
      </w:pPr>
      <w:r>
        <w:rPr>
          <w:rFonts w:hint="eastAsia"/>
          <w:b/>
          <w:bCs/>
          <w:lang w:val="en-US" w:eastAsia="zh-CN"/>
        </w:rPr>
        <w:t>一体式多功能视频网关 K2-QL04-4G-IOT</w:t>
      </w:r>
    </w:p>
    <w:p>
      <w:pPr>
        <w:pStyle w:val="4"/>
        <w:numPr>
          <w:ilvl w:val="0"/>
          <w:numId w:val="4"/>
        </w:numPr>
        <w:spacing w:after="0" w:line="360" w:lineRule="auto"/>
        <w:rPr>
          <w:sz w:val="24"/>
        </w:rPr>
      </w:pPr>
      <w:r>
        <w:rPr>
          <w:rFonts w:hint="eastAsia"/>
          <w:sz w:val="24"/>
        </w:rPr>
        <w:t>G</w:t>
      </w:r>
      <w:r>
        <w:rPr>
          <w:sz w:val="24"/>
        </w:rPr>
        <w:t>SM:900/1800/1900/2100MH</w:t>
      </w:r>
      <w:r>
        <w:rPr>
          <w:rFonts w:hint="eastAsia"/>
          <w:sz w:val="24"/>
        </w:rPr>
        <w:t>z频段；</w:t>
      </w:r>
    </w:p>
    <w:p>
      <w:pPr>
        <w:pStyle w:val="4"/>
        <w:numPr>
          <w:ilvl w:val="0"/>
          <w:numId w:val="4"/>
        </w:numPr>
        <w:spacing w:after="0" w:line="360" w:lineRule="auto"/>
        <w:rPr>
          <w:sz w:val="24"/>
        </w:rPr>
      </w:pPr>
      <w:r>
        <w:rPr>
          <w:rFonts w:hint="eastAsia"/>
          <w:sz w:val="24"/>
          <w:lang w:val="en-US" w:eastAsia="zh-CN"/>
        </w:rPr>
        <w:t>支持全网通4G网络或RJ45网口联网</w:t>
      </w:r>
    </w:p>
    <w:p>
      <w:pPr>
        <w:pStyle w:val="4"/>
        <w:numPr>
          <w:ilvl w:val="0"/>
          <w:numId w:val="4"/>
        </w:numPr>
        <w:spacing w:after="0" w:line="360" w:lineRule="auto"/>
        <w:rPr>
          <w:sz w:val="24"/>
        </w:rPr>
      </w:pPr>
      <w:r>
        <w:rPr>
          <w:rFonts w:hint="eastAsia"/>
          <w:sz w:val="24"/>
          <w:lang w:val="en-US" w:eastAsia="zh-CN"/>
        </w:rPr>
        <w:t>支持自定义设置定时抓拍现场照片</w:t>
      </w:r>
    </w:p>
    <w:p>
      <w:pPr>
        <w:pStyle w:val="4"/>
        <w:numPr>
          <w:ilvl w:val="0"/>
          <w:numId w:val="4"/>
        </w:numPr>
        <w:spacing w:after="0" w:line="360" w:lineRule="auto"/>
        <w:rPr>
          <w:sz w:val="24"/>
        </w:rPr>
      </w:pPr>
      <w:r>
        <w:rPr>
          <w:rFonts w:hint="eastAsia"/>
          <w:sz w:val="24"/>
          <w:lang w:val="en-US" w:eastAsia="zh-CN"/>
        </w:rPr>
        <w:t>支持远程预览现场实时监控画面</w:t>
      </w:r>
    </w:p>
    <w:p>
      <w:pPr>
        <w:pStyle w:val="4"/>
        <w:numPr>
          <w:ilvl w:val="0"/>
          <w:numId w:val="4"/>
        </w:numPr>
        <w:spacing w:after="0" w:line="360" w:lineRule="auto"/>
        <w:rPr>
          <w:sz w:val="24"/>
        </w:rPr>
      </w:pPr>
      <w:r>
        <w:rPr>
          <w:rFonts w:hint="eastAsia"/>
          <w:sz w:val="24"/>
          <w:lang w:val="en-US" w:eastAsia="zh-CN"/>
        </w:rPr>
        <w:t>支持远程调取网关硬盘内的视频录像文件</w:t>
      </w:r>
    </w:p>
    <w:p>
      <w:pPr>
        <w:pStyle w:val="4"/>
        <w:numPr>
          <w:ilvl w:val="0"/>
          <w:numId w:val="4"/>
        </w:numPr>
        <w:spacing w:after="0" w:line="360" w:lineRule="auto"/>
        <w:rPr>
          <w:sz w:val="24"/>
        </w:rPr>
      </w:pPr>
      <w:r>
        <w:rPr>
          <w:rFonts w:hint="eastAsia"/>
          <w:sz w:val="24"/>
          <w:lang w:val="en-US" w:eastAsia="zh-CN"/>
        </w:rPr>
        <w:t>200万（1920*1080）星光级高清夜视</w:t>
      </w:r>
    </w:p>
    <w:p>
      <w:pPr>
        <w:pStyle w:val="4"/>
        <w:numPr>
          <w:ilvl w:val="0"/>
          <w:numId w:val="4"/>
        </w:numPr>
        <w:spacing w:after="0" w:line="360" w:lineRule="auto"/>
        <w:rPr>
          <w:sz w:val="24"/>
        </w:rPr>
      </w:pPr>
      <w:r>
        <w:rPr>
          <w:rFonts w:hint="eastAsia"/>
          <w:sz w:val="24"/>
          <w:lang w:val="en-US" w:eastAsia="zh-CN"/>
        </w:rPr>
        <w:t>全金属6nm定焦高清镜头</w:t>
      </w:r>
    </w:p>
    <w:p>
      <w:pPr>
        <w:pStyle w:val="4"/>
        <w:numPr>
          <w:ilvl w:val="0"/>
          <w:numId w:val="4"/>
        </w:numPr>
        <w:spacing w:after="0" w:line="360" w:lineRule="auto"/>
        <w:rPr>
          <w:sz w:val="24"/>
        </w:rPr>
      </w:pPr>
      <w:r>
        <w:rPr>
          <w:rFonts w:hint="eastAsia"/>
          <w:sz w:val="24"/>
          <w:lang w:val="en-US" w:eastAsia="zh-CN"/>
        </w:rPr>
        <w:t>内置1TB硬盘，可循环存储约4个月视频数据</w:t>
      </w:r>
    </w:p>
    <w:p>
      <w:pPr>
        <w:pStyle w:val="4"/>
        <w:numPr>
          <w:ilvl w:val="0"/>
          <w:numId w:val="4"/>
        </w:numPr>
        <w:spacing w:after="0" w:line="360" w:lineRule="auto"/>
        <w:rPr>
          <w:sz w:val="24"/>
        </w:rPr>
      </w:pPr>
      <w:r>
        <w:rPr>
          <w:rFonts w:hint="eastAsia"/>
          <w:sz w:val="24"/>
          <w:lang w:val="en-US" w:eastAsia="zh-CN"/>
        </w:rPr>
        <w:t>可接入流量计，并叠加数据至视频/照片画面上</w:t>
      </w:r>
    </w:p>
    <w:p>
      <w:pPr>
        <w:pStyle w:val="4"/>
        <w:numPr>
          <w:ilvl w:val="0"/>
          <w:numId w:val="4"/>
        </w:numPr>
        <w:spacing w:after="0" w:line="360" w:lineRule="auto"/>
        <w:rPr>
          <w:sz w:val="24"/>
        </w:rPr>
      </w:pPr>
      <w:r>
        <w:rPr>
          <w:rFonts w:hint="eastAsia"/>
          <w:sz w:val="24"/>
          <w:lang w:val="en-US" w:eastAsia="zh-CN"/>
        </w:rPr>
        <w:t>供电：DC12V，功耗平均8W</w:t>
      </w:r>
    </w:p>
    <w:p>
      <w:pPr>
        <w:pStyle w:val="4"/>
        <w:numPr>
          <w:ilvl w:val="0"/>
          <w:numId w:val="3"/>
        </w:numPr>
        <w:spacing w:after="0" w:line="360" w:lineRule="auto"/>
        <w:ind w:left="0" w:leftChars="0" w:firstLine="0" w:firstLineChars="0"/>
        <w:rPr>
          <w:rFonts w:hint="eastAsia" w:asciiTheme="minorAscii" w:hAnsiTheme="minorAscii" w:eastAsiaTheme="minorEastAsia" w:cstheme="minorBidi"/>
          <w:b/>
          <w:bCs/>
          <w:kern w:val="2"/>
          <w:sz w:val="24"/>
          <w:szCs w:val="24"/>
          <w:lang w:val="en-US" w:eastAsia="zh-CN" w:bidi="ar-SA"/>
        </w:rPr>
      </w:pPr>
      <w:r>
        <w:rPr>
          <w:rFonts w:hint="eastAsia" w:asciiTheme="minorAscii" w:hAnsiTheme="minorAscii" w:eastAsiaTheme="minorEastAsia" w:cstheme="minorBidi"/>
          <w:b/>
          <w:bCs/>
          <w:kern w:val="2"/>
          <w:sz w:val="24"/>
          <w:szCs w:val="24"/>
          <w:lang w:val="en-US" w:eastAsia="zh-CN" w:bidi="ar-SA"/>
        </w:rPr>
        <w:t>超声波/明渠水流量+水位一体传感器 AR-SS-llj01</w:t>
      </w:r>
    </w:p>
    <w:p>
      <w:pPr>
        <w:pStyle w:val="4"/>
        <w:numPr>
          <w:ilvl w:val="0"/>
          <w:numId w:val="4"/>
        </w:numPr>
        <w:spacing w:after="0" w:line="360" w:lineRule="auto"/>
        <w:rPr>
          <w:rFonts w:hint="default"/>
          <w:lang w:val="en-US" w:eastAsia="zh-CN"/>
        </w:rPr>
      </w:pPr>
      <w:r>
        <w:rPr>
          <w:rFonts w:hint="default"/>
          <w:lang w:val="en-US" w:eastAsia="zh-CN"/>
        </w:rPr>
        <w:t>测量范围：0~10m³/s</w:t>
      </w:r>
    </w:p>
    <w:p>
      <w:pPr>
        <w:pStyle w:val="4"/>
        <w:numPr>
          <w:ilvl w:val="0"/>
          <w:numId w:val="4"/>
        </w:numPr>
        <w:spacing w:after="0" w:line="360" w:lineRule="auto"/>
        <w:rPr>
          <w:rFonts w:hint="default"/>
          <w:lang w:val="en-US" w:eastAsia="zh-CN"/>
        </w:rPr>
      </w:pPr>
      <w:r>
        <w:rPr>
          <w:rFonts w:hint="default"/>
          <w:lang w:val="en-US" w:eastAsia="zh-CN"/>
        </w:rPr>
        <w:t>测量精度：≈3%</w:t>
      </w:r>
    </w:p>
    <w:p>
      <w:pPr>
        <w:pStyle w:val="4"/>
        <w:numPr>
          <w:ilvl w:val="0"/>
          <w:numId w:val="4"/>
        </w:numPr>
        <w:spacing w:after="0" w:line="360" w:lineRule="auto"/>
        <w:rPr>
          <w:rFonts w:hint="default"/>
          <w:lang w:val="en-US" w:eastAsia="zh-CN"/>
        </w:rPr>
      </w:pPr>
      <w:r>
        <w:rPr>
          <w:rFonts w:hint="default"/>
          <w:lang w:val="en-US" w:eastAsia="zh-CN"/>
        </w:rPr>
        <w:t>探头测距范围：≤3m</w:t>
      </w:r>
    </w:p>
    <w:p>
      <w:pPr>
        <w:pStyle w:val="4"/>
        <w:numPr>
          <w:ilvl w:val="0"/>
          <w:numId w:val="4"/>
        </w:numPr>
        <w:spacing w:after="0" w:line="360" w:lineRule="auto"/>
        <w:rPr>
          <w:rFonts w:hint="default"/>
          <w:lang w:val="en-US" w:eastAsia="zh-CN"/>
        </w:rPr>
      </w:pPr>
      <w:r>
        <w:rPr>
          <w:rFonts w:hint="default"/>
          <w:lang w:val="en-US" w:eastAsia="zh-CN"/>
        </w:rPr>
        <w:t xml:space="preserve">显示屏：3寸LCD显示屏 </w:t>
      </w:r>
    </w:p>
    <w:p>
      <w:pPr>
        <w:pStyle w:val="4"/>
        <w:numPr>
          <w:ilvl w:val="0"/>
          <w:numId w:val="4"/>
        </w:numPr>
        <w:spacing w:after="0" w:line="360" w:lineRule="auto"/>
        <w:rPr>
          <w:rFonts w:hint="default"/>
          <w:lang w:val="en-US" w:eastAsia="zh-CN"/>
        </w:rPr>
      </w:pPr>
      <w:r>
        <w:rPr>
          <w:rFonts w:hint="default"/>
          <w:lang w:val="en-US" w:eastAsia="zh-CN"/>
        </w:rPr>
        <w:t>输出信号：RS485</w:t>
      </w:r>
    </w:p>
    <w:p>
      <w:pPr>
        <w:pStyle w:val="4"/>
        <w:numPr>
          <w:ilvl w:val="0"/>
          <w:numId w:val="4"/>
        </w:numPr>
        <w:spacing w:after="0" w:line="360" w:lineRule="auto"/>
        <w:rPr>
          <w:rFonts w:hint="default"/>
          <w:lang w:val="en-US" w:eastAsia="zh-CN"/>
        </w:rPr>
      </w:pPr>
      <w:r>
        <w:rPr>
          <w:rFonts w:hint="default"/>
          <w:lang w:val="en-US" w:eastAsia="zh-CN"/>
        </w:rPr>
        <w:t>存储功能：本地存储60小时/30天/12个月的历史数据</w:t>
      </w:r>
    </w:p>
    <w:p>
      <w:pPr>
        <w:pStyle w:val="4"/>
        <w:numPr>
          <w:ilvl w:val="0"/>
          <w:numId w:val="4"/>
        </w:numPr>
        <w:spacing w:after="0" w:line="360" w:lineRule="auto"/>
        <w:rPr>
          <w:rFonts w:hint="eastAsia" w:asciiTheme="minorAscii" w:hAnsiTheme="minorAscii" w:eastAsiaTheme="minorEastAsia" w:cstheme="minorBidi"/>
          <w:b/>
          <w:bCs/>
          <w:kern w:val="2"/>
          <w:sz w:val="24"/>
          <w:szCs w:val="24"/>
          <w:lang w:val="en-US" w:eastAsia="zh-CN" w:bidi="ar-SA"/>
        </w:rPr>
      </w:pPr>
      <w:r>
        <w:rPr>
          <w:rFonts w:hint="default"/>
          <w:lang w:val="en-US" w:eastAsia="zh-CN"/>
        </w:rPr>
        <w:t>供电：DC12V~DC24V，平均功耗2W</w:t>
      </w:r>
    </w:p>
    <w:p>
      <w:pPr>
        <w:pStyle w:val="4"/>
        <w:numPr>
          <w:ilvl w:val="0"/>
          <w:numId w:val="3"/>
        </w:numPr>
        <w:spacing w:after="0" w:line="360" w:lineRule="auto"/>
        <w:ind w:left="0" w:leftChars="0" w:firstLine="0" w:firstLineChars="0"/>
        <w:rPr>
          <w:rFonts w:hint="eastAsia" w:asciiTheme="minorAscii" w:hAnsiTheme="minorAscii" w:eastAsiaTheme="minorEastAsia" w:cstheme="minorBidi"/>
          <w:b/>
          <w:bCs/>
          <w:kern w:val="2"/>
          <w:sz w:val="24"/>
          <w:szCs w:val="24"/>
          <w:lang w:val="en-US" w:eastAsia="zh-CN" w:bidi="ar-SA"/>
        </w:rPr>
      </w:pPr>
      <w:r>
        <w:rPr>
          <w:rFonts w:hint="eastAsia" w:asciiTheme="minorAscii" w:hAnsiTheme="minorAscii" w:eastAsiaTheme="minorEastAsia" w:cstheme="minorBidi"/>
          <w:b/>
          <w:bCs/>
          <w:kern w:val="2"/>
          <w:sz w:val="24"/>
          <w:szCs w:val="24"/>
          <w:lang w:val="en-US" w:eastAsia="zh-CN" w:bidi="ar-SA"/>
        </w:rPr>
        <w:t>太阳能供电 AR-PJ-TYN0100</w:t>
      </w:r>
    </w:p>
    <w:p>
      <w:pPr>
        <w:pStyle w:val="4"/>
        <w:numPr>
          <w:ilvl w:val="0"/>
          <w:numId w:val="4"/>
        </w:numPr>
        <w:spacing w:after="0" w:line="360" w:lineRule="auto"/>
        <w:rPr>
          <w:rFonts w:hint="eastAsia" w:asciiTheme="minorAscii" w:hAnsiTheme="minorAscii" w:eastAsiaTheme="minorEastAsia" w:cstheme="minorBidi"/>
          <w:b w:val="0"/>
          <w:bCs w:val="0"/>
          <w:kern w:val="2"/>
          <w:sz w:val="24"/>
          <w:szCs w:val="24"/>
          <w:lang w:val="en-US" w:eastAsia="zh-CN" w:bidi="ar-SA"/>
        </w:rPr>
      </w:pPr>
      <w:r>
        <w:rPr>
          <w:rFonts w:hint="eastAsia" w:asciiTheme="minorAscii" w:hAnsiTheme="minorAscii" w:eastAsiaTheme="minorEastAsia" w:cstheme="minorBidi"/>
          <w:b w:val="0"/>
          <w:bCs w:val="0"/>
          <w:kern w:val="2"/>
          <w:sz w:val="24"/>
          <w:szCs w:val="24"/>
          <w:lang w:val="en-US" w:eastAsia="zh-CN" w:bidi="ar-SA"/>
        </w:rPr>
        <w:t>200W单晶出口A级太阳能板</w:t>
      </w:r>
    </w:p>
    <w:p>
      <w:pPr>
        <w:pStyle w:val="4"/>
        <w:numPr>
          <w:ilvl w:val="0"/>
          <w:numId w:val="4"/>
        </w:numPr>
        <w:spacing w:after="0" w:line="360" w:lineRule="auto"/>
        <w:rPr>
          <w:rFonts w:hint="eastAsia" w:asciiTheme="minorAscii" w:hAnsiTheme="minorAscii" w:eastAsiaTheme="minorEastAsia" w:cstheme="minorBidi"/>
          <w:b w:val="0"/>
          <w:bCs w:val="0"/>
          <w:kern w:val="2"/>
          <w:sz w:val="24"/>
          <w:szCs w:val="24"/>
          <w:lang w:val="en-US" w:eastAsia="zh-CN" w:bidi="ar-SA"/>
        </w:rPr>
      </w:pPr>
      <w:r>
        <w:rPr>
          <w:rFonts w:hint="eastAsia" w:asciiTheme="minorAscii" w:hAnsiTheme="minorAscii" w:eastAsiaTheme="minorEastAsia" w:cstheme="minorBidi"/>
          <w:b w:val="0"/>
          <w:bCs w:val="0"/>
          <w:kern w:val="2"/>
          <w:sz w:val="24"/>
          <w:szCs w:val="24"/>
          <w:lang w:val="en-US" w:eastAsia="zh-CN" w:bidi="ar-SA"/>
        </w:rPr>
        <w:t>100AH三元聚合物锂电池</w:t>
      </w:r>
    </w:p>
    <w:p>
      <w:pPr>
        <w:pStyle w:val="4"/>
        <w:numPr>
          <w:ilvl w:val="0"/>
          <w:numId w:val="4"/>
        </w:numPr>
        <w:spacing w:after="0" w:line="360" w:lineRule="auto"/>
        <w:rPr>
          <w:rFonts w:hint="eastAsia" w:asciiTheme="minorAscii" w:hAnsiTheme="minorAscii" w:eastAsiaTheme="minorEastAsia" w:cstheme="minorBidi"/>
          <w:b w:val="0"/>
          <w:bCs w:val="0"/>
          <w:kern w:val="2"/>
          <w:sz w:val="24"/>
          <w:szCs w:val="24"/>
          <w:lang w:val="en-US" w:eastAsia="zh-CN" w:bidi="ar-SA"/>
        </w:rPr>
      </w:pPr>
      <w:r>
        <w:rPr>
          <w:rFonts w:hint="eastAsia" w:asciiTheme="minorAscii" w:hAnsiTheme="minorAscii" w:eastAsiaTheme="minorEastAsia" w:cstheme="minorBidi"/>
          <w:b w:val="0"/>
          <w:bCs w:val="0"/>
          <w:kern w:val="2"/>
          <w:sz w:val="24"/>
          <w:szCs w:val="24"/>
          <w:lang w:val="en-US" w:eastAsia="zh-CN" w:bidi="ar-SA"/>
        </w:rPr>
        <w:t>配套智能数显控制器</w:t>
      </w:r>
    </w:p>
    <w:p>
      <w:pPr>
        <w:pStyle w:val="4"/>
        <w:numPr>
          <w:ilvl w:val="0"/>
          <w:numId w:val="4"/>
        </w:numPr>
        <w:spacing w:after="0" w:line="360" w:lineRule="auto"/>
        <w:rPr>
          <w:rFonts w:hint="eastAsia" w:asciiTheme="minorAscii" w:hAnsiTheme="minorAscii" w:eastAsiaTheme="minorEastAsia" w:cstheme="minorBidi"/>
          <w:b/>
          <w:bCs/>
          <w:kern w:val="2"/>
          <w:sz w:val="24"/>
          <w:szCs w:val="24"/>
          <w:lang w:val="en-US" w:eastAsia="zh-CN" w:bidi="ar-SA"/>
        </w:rPr>
      </w:pPr>
      <w:r>
        <w:rPr>
          <w:rFonts w:hint="eastAsia" w:asciiTheme="minorAscii" w:hAnsiTheme="minorAscii" w:eastAsiaTheme="minorEastAsia" w:cstheme="minorBidi"/>
          <w:b w:val="0"/>
          <w:bCs w:val="0"/>
          <w:kern w:val="2"/>
          <w:sz w:val="24"/>
          <w:szCs w:val="24"/>
          <w:lang w:val="en-US" w:eastAsia="zh-CN" w:bidi="ar-SA"/>
        </w:rPr>
        <w:t>配套安装支架</w:t>
      </w:r>
    </w:p>
    <w:p>
      <w:pPr>
        <w:pStyle w:val="4"/>
        <w:numPr>
          <w:ilvl w:val="0"/>
          <w:numId w:val="0"/>
        </w:numPr>
        <w:spacing w:after="0" w:line="360" w:lineRule="auto"/>
        <w:ind w:left="560" w:leftChars="0"/>
        <w:rPr>
          <w:rFonts w:hint="default" w:asciiTheme="minorAscii" w:hAnsiTheme="minorAscii" w:cstheme="minorBidi"/>
          <w:b w:val="0"/>
          <w:bCs w:val="0"/>
          <w:kern w:val="2"/>
          <w:sz w:val="24"/>
          <w:szCs w:val="24"/>
          <w:lang w:val="en-US" w:eastAsia="zh-CN" w:bidi="ar-SA"/>
        </w:rPr>
        <w:sectPr>
          <w:pgSz w:w="11906" w:h="16838"/>
          <w:pgMar w:top="1440" w:right="1800" w:bottom="1440" w:left="1800" w:header="851" w:footer="992" w:gutter="0"/>
          <w:pgNumType w:fmt="numberInDash"/>
          <w:cols w:space="425" w:num="1"/>
          <w:docGrid w:type="lines" w:linePitch="312" w:charSpace="0"/>
        </w:sectPr>
      </w:pPr>
    </w:p>
    <w:p>
      <w:pPr>
        <w:spacing w:line="360" w:lineRule="auto"/>
        <w:ind w:left="480"/>
        <w:jc w:val="center"/>
        <w:rPr>
          <w:rFonts w:asciiTheme="minorEastAsia" w:hAnsiTheme="minorEastAsia" w:eastAsiaTheme="minorEastAsia"/>
          <w:szCs w:val="21"/>
        </w:rPr>
      </w:pPr>
      <w:r>
        <w:rPr>
          <w:rFonts w:asciiTheme="minorEastAsia" w:hAnsiTheme="minorEastAsia" w:eastAsiaTheme="minorEastAsia"/>
          <w:szCs w:val="21"/>
        </w:rPr>
        <w:t xml:space="preserve">表1 </w:t>
      </w:r>
      <w:r>
        <w:rPr>
          <w:rFonts w:hint="eastAsia" w:asciiTheme="minorEastAsia" w:hAnsiTheme="minorEastAsia" w:eastAsiaTheme="minorEastAsia"/>
          <w:szCs w:val="21"/>
          <w:lang w:val="en-US" w:eastAsia="zh-CN"/>
        </w:rPr>
        <w:t>澄迈县小水电站生态流量监管信息平台设备</w:t>
      </w:r>
      <w:r>
        <w:rPr>
          <w:rFonts w:hint="eastAsia" w:asciiTheme="minorEastAsia" w:hAnsiTheme="minorEastAsia" w:eastAsiaTheme="minorEastAsia"/>
          <w:szCs w:val="21"/>
        </w:rPr>
        <w:t>清单</w:t>
      </w:r>
    </w:p>
    <w:tbl>
      <w:tblPr>
        <w:tblStyle w:val="9"/>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96"/>
        <w:gridCol w:w="1196"/>
        <w:gridCol w:w="3340"/>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blHeader/>
          <w:jc w:val="center"/>
        </w:trPr>
        <w:tc>
          <w:tcPr>
            <w:tcW w:w="704" w:type="dxa"/>
            <w:shd w:val="clear" w:color="auto" w:fill="auto"/>
            <w:vAlign w:val="center"/>
          </w:tcPr>
          <w:p>
            <w:pPr>
              <w:widowControl/>
              <w:jc w:val="center"/>
              <w:rPr>
                <w:rFonts w:cs="宋体" w:asciiTheme="minorHAnsi" w:hAnsiTheme="minorHAnsi" w:eastAsiaTheme="minorHAnsi"/>
                <w:b/>
                <w:bCs/>
                <w:color w:val="000000"/>
                <w:kern w:val="0"/>
                <w:sz w:val="20"/>
                <w:szCs w:val="20"/>
              </w:rPr>
            </w:pPr>
            <w:r>
              <w:rPr>
                <w:rFonts w:hint="eastAsia" w:cs="宋体" w:asciiTheme="minorHAnsi" w:hAnsiTheme="minorHAnsi" w:eastAsiaTheme="minorHAnsi"/>
                <w:b/>
                <w:bCs/>
                <w:color w:val="000000"/>
                <w:kern w:val="0"/>
                <w:sz w:val="20"/>
                <w:szCs w:val="20"/>
              </w:rPr>
              <w:t>序号</w:t>
            </w:r>
          </w:p>
        </w:tc>
        <w:tc>
          <w:tcPr>
            <w:tcW w:w="1596" w:type="dxa"/>
            <w:shd w:val="clear" w:color="auto" w:fill="auto"/>
            <w:vAlign w:val="center"/>
          </w:tcPr>
          <w:p>
            <w:pPr>
              <w:widowControl/>
              <w:jc w:val="center"/>
              <w:rPr>
                <w:rFonts w:cs="宋体" w:asciiTheme="minorHAnsi" w:hAnsiTheme="minorHAnsi" w:eastAsiaTheme="minorHAnsi"/>
                <w:b/>
                <w:bCs/>
                <w:color w:val="000000"/>
                <w:kern w:val="0"/>
                <w:sz w:val="20"/>
                <w:szCs w:val="20"/>
              </w:rPr>
            </w:pPr>
            <w:r>
              <w:rPr>
                <w:rFonts w:hint="eastAsia" w:eastAsia="宋体" w:cs="宋体" w:asciiTheme="minorHAnsi" w:hAnsiTheme="minorHAnsi"/>
                <w:b/>
                <w:bCs/>
                <w:color w:val="000000"/>
                <w:kern w:val="0"/>
                <w:sz w:val="20"/>
                <w:szCs w:val="20"/>
                <w:lang w:eastAsia="zh-CN"/>
              </w:rPr>
              <w:t>水电站</w:t>
            </w:r>
            <w:r>
              <w:rPr>
                <w:rFonts w:hint="eastAsia" w:cs="宋体" w:asciiTheme="minorHAnsi" w:hAnsiTheme="minorHAnsi" w:eastAsiaTheme="minorHAnsi"/>
                <w:b/>
                <w:bCs/>
                <w:color w:val="000000"/>
                <w:kern w:val="0"/>
                <w:sz w:val="20"/>
                <w:szCs w:val="20"/>
              </w:rPr>
              <w:t>名称</w:t>
            </w:r>
          </w:p>
        </w:tc>
        <w:tc>
          <w:tcPr>
            <w:tcW w:w="1196" w:type="dxa"/>
            <w:shd w:val="clear" w:color="auto" w:fill="auto"/>
            <w:vAlign w:val="center"/>
          </w:tcPr>
          <w:p>
            <w:pPr>
              <w:widowControl/>
              <w:jc w:val="center"/>
              <w:rPr>
                <w:rFonts w:hint="default" w:eastAsia="宋体" w:cs="宋体" w:asciiTheme="minorHAnsi" w:hAnsiTheme="minorHAnsi"/>
                <w:b/>
                <w:bCs/>
                <w:color w:val="000000"/>
                <w:kern w:val="0"/>
                <w:sz w:val="20"/>
                <w:szCs w:val="20"/>
                <w:lang w:val="en-US" w:eastAsia="zh-CN"/>
              </w:rPr>
            </w:pPr>
            <w:r>
              <w:rPr>
                <w:rFonts w:hint="eastAsia" w:eastAsia="宋体" w:cs="宋体" w:asciiTheme="minorHAnsi" w:hAnsiTheme="minorHAnsi"/>
                <w:b/>
                <w:bCs/>
                <w:color w:val="000000"/>
                <w:kern w:val="0"/>
                <w:sz w:val="20"/>
                <w:szCs w:val="20"/>
                <w:lang w:val="en-US" w:eastAsia="zh-CN"/>
              </w:rPr>
              <w:t>电站类型</w:t>
            </w:r>
          </w:p>
        </w:tc>
        <w:tc>
          <w:tcPr>
            <w:tcW w:w="3340" w:type="dxa"/>
            <w:shd w:val="clear" w:color="auto" w:fill="auto"/>
            <w:vAlign w:val="center"/>
          </w:tcPr>
          <w:p>
            <w:pPr>
              <w:widowControl/>
              <w:jc w:val="center"/>
              <w:rPr>
                <w:rFonts w:cs="宋体" w:asciiTheme="minorHAnsi" w:hAnsiTheme="minorHAnsi" w:eastAsiaTheme="minorHAnsi"/>
                <w:b/>
                <w:bCs/>
                <w:color w:val="000000"/>
                <w:kern w:val="0"/>
                <w:sz w:val="20"/>
                <w:szCs w:val="20"/>
              </w:rPr>
            </w:pPr>
            <w:r>
              <w:rPr>
                <w:rFonts w:hint="eastAsia" w:cs="宋体" w:asciiTheme="minorHAnsi" w:hAnsiTheme="minorHAnsi" w:eastAsiaTheme="minorHAnsi"/>
                <w:b/>
                <w:bCs/>
                <w:color w:val="000000"/>
                <w:kern w:val="0"/>
                <w:sz w:val="20"/>
                <w:szCs w:val="20"/>
              </w:rPr>
              <w:t>安装设备</w:t>
            </w:r>
          </w:p>
        </w:tc>
        <w:tc>
          <w:tcPr>
            <w:tcW w:w="2560" w:type="dxa"/>
            <w:shd w:val="clear" w:color="auto" w:fill="auto"/>
            <w:vAlign w:val="center"/>
          </w:tcPr>
          <w:p>
            <w:pPr>
              <w:widowControl/>
              <w:jc w:val="center"/>
              <w:rPr>
                <w:rFonts w:hint="eastAsia" w:eastAsia="宋体" w:cs="宋体" w:asciiTheme="minorHAnsi" w:hAnsiTheme="minorHAnsi"/>
                <w:b/>
                <w:bCs/>
                <w:color w:val="000000"/>
                <w:kern w:val="0"/>
                <w:sz w:val="20"/>
                <w:szCs w:val="20"/>
                <w:lang w:eastAsia="zh-CN"/>
              </w:rPr>
            </w:pPr>
            <w:r>
              <w:rPr>
                <w:rFonts w:hint="eastAsia" w:eastAsia="宋体" w:cs="宋体" w:asciiTheme="minorHAnsi" w:hAnsiTheme="minorHAnsi"/>
                <w:b/>
                <w:bCs/>
                <w:color w:val="000000"/>
                <w:kern w:val="0"/>
                <w:sz w:val="20"/>
                <w:szCs w:val="20"/>
                <w:lang w:eastAsia="zh-CN"/>
              </w:rPr>
              <w:t>数据接收平台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blHeader/>
          <w:jc w:val="center"/>
        </w:trPr>
        <w:tc>
          <w:tcPr>
            <w:tcW w:w="704" w:type="dxa"/>
            <w:shd w:val="clear" w:color="auto" w:fill="auto"/>
            <w:vAlign w:val="center"/>
          </w:tcPr>
          <w:p>
            <w:pPr>
              <w:widowControl/>
              <w:jc w:val="center"/>
              <w:rPr>
                <w:rFonts w:hint="eastAsia" w:eastAsia="宋体" w:cs="宋体" w:asciiTheme="minorHAnsi" w:hAnsiTheme="minorHAnsi"/>
                <w:b w:val="0"/>
                <w:bCs w:val="0"/>
                <w:color w:val="000000"/>
                <w:kern w:val="0"/>
                <w:sz w:val="20"/>
                <w:szCs w:val="20"/>
                <w:lang w:val="en-US" w:eastAsia="zh-CN"/>
              </w:rPr>
            </w:pPr>
            <w:r>
              <w:rPr>
                <w:rFonts w:hint="eastAsia" w:eastAsia="宋体" w:cs="宋体" w:asciiTheme="minorHAnsi" w:hAnsiTheme="minorHAnsi"/>
                <w:b w:val="0"/>
                <w:bCs w:val="0"/>
                <w:color w:val="000000"/>
                <w:kern w:val="0"/>
                <w:sz w:val="20"/>
                <w:szCs w:val="20"/>
                <w:lang w:val="en-US" w:eastAsia="zh-CN"/>
              </w:rPr>
              <w:t>1</w:t>
            </w:r>
          </w:p>
        </w:tc>
        <w:tc>
          <w:tcPr>
            <w:tcW w:w="1596" w:type="dxa"/>
            <w:shd w:val="clear" w:color="auto" w:fill="auto"/>
            <w:vAlign w:val="center"/>
          </w:tcPr>
          <w:p>
            <w:pPr>
              <w:widowControl/>
              <w:jc w:val="center"/>
              <w:rPr>
                <w:rFonts w:hint="default" w:eastAsia="宋体" w:cs="宋体" w:asciiTheme="minorHAnsi" w:hAnsiTheme="minorHAnsi"/>
                <w:b w:val="0"/>
                <w:bCs w:val="0"/>
                <w:color w:val="000000"/>
                <w:kern w:val="0"/>
                <w:sz w:val="20"/>
                <w:szCs w:val="20"/>
                <w:lang w:val="en-US" w:eastAsia="zh-CN"/>
              </w:rPr>
            </w:pPr>
            <w:r>
              <w:rPr>
                <w:rFonts w:hint="eastAsia" w:eastAsia="宋体" w:cs="宋体" w:asciiTheme="minorHAnsi" w:hAnsiTheme="minorHAnsi"/>
                <w:b w:val="0"/>
                <w:bCs w:val="0"/>
                <w:color w:val="000000"/>
                <w:kern w:val="0"/>
                <w:sz w:val="20"/>
                <w:szCs w:val="20"/>
                <w:lang w:val="en-US" w:eastAsia="zh-CN"/>
              </w:rPr>
              <w:t>金江水电站</w:t>
            </w:r>
          </w:p>
        </w:tc>
        <w:tc>
          <w:tcPr>
            <w:tcW w:w="1196" w:type="dxa"/>
            <w:shd w:val="clear" w:color="auto" w:fill="auto"/>
            <w:vAlign w:val="center"/>
          </w:tcPr>
          <w:p>
            <w:pPr>
              <w:widowControl/>
              <w:jc w:val="center"/>
              <w:rPr>
                <w:rFonts w:hint="default" w:eastAsia="宋体" w:cs="宋体" w:asciiTheme="minorHAnsi" w:hAnsiTheme="minorHAnsi"/>
                <w:b w:val="0"/>
                <w:bCs w:val="0"/>
                <w:color w:val="000000"/>
                <w:kern w:val="0"/>
                <w:sz w:val="20"/>
                <w:szCs w:val="20"/>
                <w:lang w:val="en-US" w:eastAsia="zh-CN"/>
              </w:rPr>
            </w:pPr>
            <w:r>
              <w:rPr>
                <w:rFonts w:hint="eastAsia" w:eastAsia="宋体" w:cs="宋体" w:asciiTheme="minorHAnsi" w:hAnsiTheme="minorHAnsi"/>
                <w:b w:val="0"/>
                <w:bCs w:val="0"/>
                <w:color w:val="000000"/>
                <w:kern w:val="0"/>
                <w:sz w:val="20"/>
                <w:szCs w:val="20"/>
                <w:lang w:val="en-US" w:eastAsia="zh-CN"/>
              </w:rPr>
              <w:t>保留类</w:t>
            </w:r>
          </w:p>
        </w:tc>
        <w:tc>
          <w:tcPr>
            <w:tcW w:w="3340" w:type="dxa"/>
            <w:shd w:val="clear" w:color="auto" w:fill="auto"/>
            <w:vAlign w:val="center"/>
          </w:tcPr>
          <w:p>
            <w:pPr>
              <w:widowControl/>
              <w:jc w:val="center"/>
              <w:rPr>
                <w:rFonts w:hint="eastAsia" w:cs="宋体" w:asciiTheme="minorHAnsi" w:hAnsiTheme="minorHAnsi" w:eastAsiaTheme="minorHAnsi"/>
                <w:b/>
                <w:bCs/>
                <w:color w:val="000000"/>
                <w:kern w:val="0"/>
                <w:sz w:val="20"/>
                <w:szCs w:val="20"/>
              </w:rPr>
            </w:pPr>
          </w:p>
        </w:tc>
        <w:tc>
          <w:tcPr>
            <w:tcW w:w="2560" w:type="dxa"/>
            <w:shd w:val="clear" w:color="auto" w:fill="auto"/>
            <w:vAlign w:val="center"/>
          </w:tcPr>
          <w:p>
            <w:pPr>
              <w:widowControl/>
              <w:jc w:val="center"/>
              <w:rPr>
                <w:rFonts w:hint="eastAsia" w:cs="宋体" w:asciiTheme="minorHAnsi" w:hAnsiTheme="minorHAnsi" w:eastAsiaTheme="minorHAnsi"/>
                <w:b/>
                <w:bCs/>
                <w:color w:val="000000"/>
                <w:kern w:val="0"/>
                <w:sz w:val="20"/>
                <w:szCs w:val="20"/>
              </w:rPr>
            </w:pPr>
            <w:r>
              <w:rPr>
                <w:rFonts w:hint="eastAsia" w:ascii="宋体" w:hAnsi="宋体" w:eastAsia="宋体" w:cs="宋体"/>
                <w:sz w:val="21"/>
                <w:szCs w:val="21"/>
                <w:lang w:val="en-US" w:eastAsia="zh-CN"/>
              </w:rPr>
              <w:t>澄迈县小水电站生态流量监管信息平台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shd w:val="clear" w:color="auto" w:fill="auto"/>
            <w:vAlign w:val="center"/>
          </w:tcPr>
          <w:p>
            <w:pPr>
              <w:widowControl/>
              <w:jc w:val="center"/>
              <w:rPr>
                <w:rFonts w:hint="eastAsia" w:eastAsia="宋体"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2</w:t>
            </w:r>
          </w:p>
        </w:tc>
        <w:tc>
          <w:tcPr>
            <w:tcW w:w="1596" w:type="dxa"/>
            <w:shd w:val="clear" w:color="auto" w:fill="auto"/>
            <w:noWrap/>
            <w:vAlign w:val="center"/>
          </w:tcPr>
          <w:p>
            <w:pPr>
              <w:widowControl/>
              <w:jc w:val="center"/>
              <w:rPr>
                <w:rFonts w:hint="eastAsia" w:eastAsia="微软雅黑"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谷石滩水电站</w:t>
            </w:r>
          </w:p>
        </w:tc>
        <w:tc>
          <w:tcPr>
            <w:tcW w:w="1196" w:type="dxa"/>
            <w:shd w:val="clear" w:color="auto" w:fill="auto"/>
            <w:vAlign w:val="center"/>
          </w:tcPr>
          <w:p>
            <w:pPr>
              <w:widowControl/>
              <w:jc w:val="center"/>
              <w:rPr>
                <w:rFonts w:hint="eastAsia" w:eastAsia="宋体" w:cs="宋体" w:asciiTheme="minorHAnsi" w:hAnsiTheme="minorHAnsi"/>
                <w:color w:val="000000"/>
                <w:kern w:val="0"/>
                <w:sz w:val="20"/>
                <w:szCs w:val="20"/>
                <w:lang w:eastAsia="zh-CN"/>
              </w:rPr>
            </w:pPr>
            <w:r>
              <w:rPr>
                <w:rFonts w:hint="eastAsia" w:eastAsia="宋体" w:cs="宋体" w:asciiTheme="minorHAnsi" w:hAnsiTheme="minorHAnsi"/>
                <w:color w:val="000000"/>
                <w:kern w:val="0"/>
                <w:sz w:val="20"/>
                <w:szCs w:val="20"/>
                <w:lang w:val="en-US" w:eastAsia="zh-CN"/>
              </w:rPr>
              <w:t>整改类</w:t>
            </w:r>
          </w:p>
        </w:tc>
        <w:tc>
          <w:tcPr>
            <w:tcW w:w="3340" w:type="dxa"/>
            <w:shd w:val="clear" w:color="auto" w:fill="auto"/>
            <w:vAlign w:val="center"/>
          </w:tcPr>
          <w:p>
            <w:pPr>
              <w:widowControl/>
              <w:jc w:val="center"/>
              <w:rPr>
                <w:rFonts w:hint="default" w:eastAsia="宋体"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一体化多功能视频网关、超声波/明渠水流量+水位一体传感器、太阳能供电、辅材</w:t>
            </w:r>
          </w:p>
        </w:tc>
        <w:tc>
          <w:tcPr>
            <w:tcW w:w="2560" w:type="dxa"/>
            <w:shd w:val="clear" w:color="auto" w:fill="auto"/>
            <w:vAlign w:val="center"/>
          </w:tcPr>
          <w:p>
            <w:pPr>
              <w:widowControl/>
              <w:jc w:val="center"/>
              <w:rPr>
                <w:rFonts w:cs="宋体" w:asciiTheme="minorHAnsi" w:hAnsiTheme="minorHAnsi" w:eastAsiaTheme="minorHAnsi"/>
                <w:color w:val="000000"/>
                <w:kern w:val="0"/>
                <w:sz w:val="20"/>
                <w:szCs w:val="20"/>
              </w:rPr>
            </w:pPr>
            <w:r>
              <w:rPr>
                <w:rFonts w:hint="eastAsia" w:ascii="宋体" w:hAnsi="宋体" w:eastAsia="宋体" w:cs="宋体"/>
                <w:sz w:val="21"/>
                <w:szCs w:val="21"/>
                <w:lang w:val="en-US" w:eastAsia="zh-CN"/>
              </w:rPr>
              <w:t>澄迈县小水电站生态流量监管信息平台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shd w:val="clear" w:color="auto" w:fill="auto"/>
            <w:vAlign w:val="center"/>
          </w:tcPr>
          <w:p>
            <w:pPr>
              <w:widowControl/>
              <w:jc w:val="center"/>
              <w:rPr>
                <w:rFonts w:hint="eastAsia" w:eastAsia="宋体"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3</w:t>
            </w:r>
          </w:p>
        </w:tc>
        <w:tc>
          <w:tcPr>
            <w:tcW w:w="1596" w:type="dxa"/>
            <w:shd w:val="clear" w:color="auto" w:fill="auto"/>
            <w:noWrap/>
            <w:vAlign w:val="center"/>
          </w:tcPr>
          <w:p>
            <w:pPr>
              <w:widowControl/>
              <w:jc w:val="center"/>
              <w:rPr>
                <w:rFonts w:hint="default" w:eastAsia="宋体"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九龙东水电站</w:t>
            </w:r>
          </w:p>
        </w:tc>
        <w:tc>
          <w:tcPr>
            <w:tcW w:w="1196" w:type="dxa"/>
            <w:shd w:val="clear" w:color="auto" w:fill="auto"/>
            <w:vAlign w:val="center"/>
          </w:tcPr>
          <w:p>
            <w:pPr>
              <w:widowControl/>
              <w:jc w:val="center"/>
              <w:rPr>
                <w:rFonts w:hint="eastAsia" w:eastAsia="宋体" w:cs="宋体" w:asciiTheme="minorHAnsi" w:hAnsiTheme="minorHAnsi"/>
                <w:color w:val="000000"/>
                <w:kern w:val="0"/>
                <w:sz w:val="20"/>
                <w:szCs w:val="20"/>
                <w:lang w:eastAsia="zh-CN"/>
              </w:rPr>
            </w:pPr>
            <w:r>
              <w:rPr>
                <w:rFonts w:hint="eastAsia" w:eastAsia="宋体" w:cs="宋体" w:asciiTheme="minorHAnsi" w:hAnsiTheme="minorHAnsi"/>
                <w:color w:val="000000"/>
                <w:kern w:val="0"/>
                <w:sz w:val="20"/>
                <w:szCs w:val="20"/>
                <w:lang w:val="en-US" w:eastAsia="zh-CN"/>
              </w:rPr>
              <w:t>整改类</w:t>
            </w:r>
          </w:p>
        </w:tc>
        <w:tc>
          <w:tcPr>
            <w:tcW w:w="3340" w:type="dxa"/>
            <w:shd w:val="clear" w:color="auto" w:fill="auto"/>
            <w:vAlign w:val="center"/>
          </w:tcPr>
          <w:p>
            <w:pPr>
              <w:widowControl/>
              <w:jc w:val="center"/>
              <w:rPr>
                <w:rFonts w:cs="宋体" w:asciiTheme="minorHAnsi" w:hAnsiTheme="minorHAnsi" w:eastAsiaTheme="minorHAnsi"/>
                <w:color w:val="000000"/>
                <w:kern w:val="0"/>
                <w:sz w:val="20"/>
                <w:szCs w:val="20"/>
              </w:rPr>
            </w:pPr>
            <w:r>
              <w:rPr>
                <w:rFonts w:hint="eastAsia" w:eastAsia="宋体" w:cs="宋体" w:asciiTheme="minorHAnsi" w:hAnsiTheme="minorHAnsi"/>
                <w:color w:val="000000"/>
                <w:kern w:val="0"/>
                <w:sz w:val="20"/>
                <w:szCs w:val="20"/>
                <w:lang w:val="en-US" w:eastAsia="zh-CN"/>
              </w:rPr>
              <w:t>一体化多功能视频网关、超声波/明渠水流量+水位一体传感器、太阳能供电、辅材</w:t>
            </w:r>
          </w:p>
        </w:tc>
        <w:tc>
          <w:tcPr>
            <w:tcW w:w="2560" w:type="dxa"/>
            <w:shd w:val="clear" w:color="auto" w:fill="auto"/>
            <w:vAlign w:val="center"/>
          </w:tcPr>
          <w:p>
            <w:pPr>
              <w:widowControl/>
              <w:jc w:val="center"/>
              <w:rPr>
                <w:rFonts w:cs="宋体" w:asciiTheme="minorHAnsi" w:hAnsiTheme="minorHAnsi" w:eastAsiaTheme="minorHAnsi"/>
                <w:color w:val="000000"/>
                <w:kern w:val="0"/>
                <w:sz w:val="20"/>
                <w:szCs w:val="20"/>
              </w:rPr>
            </w:pPr>
            <w:r>
              <w:rPr>
                <w:rFonts w:hint="eastAsia" w:ascii="宋体" w:hAnsi="宋体" w:eastAsia="宋体" w:cs="宋体"/>
                <w:sz w:val="21"/>
                <w:szCs w:val="21"/>
                <w:lang w:val="en-US" w:eastAsia="zh-CN"/>
              </w:rPr>
              <w:t>澄迈县小水电站生态流量监管信息平台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shd w:val="clear" w:color="auto" w:fill="auto"/>
            <w:vAlign w:val="center"/>
          </w:tcPr>
          <w:p>
            <w:pPr>
              <w:widowControl/>
              <w:jc w:val="center"/>
              <w:rPr>
                <w:rFonts w:hint="eastAsia" w:eastAsia="宋体"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4</w:t>
            </w:r>
          </w:p>
        </w:tc>
        <w:tc>
          <w:tcPr>
            <w:tcW w:w="1596" w:type="dxa"/>
            <w:shd w:val="clear" w:color="auto" w:fill="auto"/>
            <w:noWrap/>
            <w:vAlign w:val="center"/>
          </w:tcPr>
          <w:p>
            <w:pPr>
              <w:widowControl/>
              <w:jc w:val="center"/>
              <w:rPr>
                <w:rFonts w:hint="default" w:eastAsia="宋体"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九龙西水电站</w:t>
            </w:r>
          </w:p>
        </w:tc>
        <w:tc>
          <w:tcPr>
            <w:tcW w:w="1196" w:type="dxa"/>
            <w:shd w:val="clear" w:color="auto" w:fill="auto"/>
            <w:vAlign w:val="center"/>
          </w:tcPr>
          <w:p>
            <w:pPr>
              <w:widowControl/>
              <w:jc w:val="center"/>
              <w:rPr>
                <w:rFonts w:hint="eastAsia" w:eastAsia="宋体"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整改类</w:t>
            </w:r>
          </w:p>
        </w:tc>
        <w:tc>
          <w:tcPr>
            <w:tcW w:w="3340" w:type="dxa"/>
            <w:shd w:val="clear" w:color="auto" w:fill="auto"/>
            <w:vAlign w:val="center"/>
          </w:tcPr>
          <w:p>
            <w:pPr>
              <w:widowControl/>
              <w:jc w:val="center"/>
              <w:rPr>
                <w:rFonts w:cs="宋体" w:asciiTheme="minorHAnsi" w:hAnsiTheme="minorHAnsi" w:eastAsiaTheme="minorHAnsi"/>
                <w:color w:val="000000"/>
                <w:kern w:val="0"/>
                <w:sz w:val="20"/>
                <w:szCs w:val="20"/>
              </w:rPr>
            </w:pPr>
            <w:r>
              <w:rPr>
                <w:rFonts w:hint="eastAsia" w:eastAsia="宋体" w:cs="宋体" w:asciiTheme="minorHAnsi" w:hAnsiTheme="minorHAnsi"/>
                <w:color w:val="000000"/>
                <w:kern w:val="0"/>
                <w:sz w:val="20"/>
                <w:szCs w:val="20"/>
                <w:lang w:val="en-US" w:eastAsia="zh-CN"/>
              </w:rPr>
              <w:t>一体化多功能视频网关、超声波/明渠水流量+水位一体传感器、太阳能供电、辅材</w:t>
            </w:r>
          </w:p>
        </w:tc>
        <w:tc>
          <w:tcPr>
            <w:tcW w:w="2560" w:type="dxa"/>
            <w:shd w:val="clear" w:color="auto" w:fill="auto"/>
            <w:vAlign w:val="center"/>
          </w:tcPr>
          <w:p>
            <w:pPr>
              <w:widowControl/>
              <w:jc w:val="center"/>
              <w:rPr>
                <w:rFonts w:cs="宋体" w:asciiTheme="minorHAnsi" w:hAnsiTheme="minorHAnsi" w:eastAsiaTheme="minorHAnsi"/>
                <w:color w:val="000000"/>
                <w:kern w:val="0"/>
                <w:sz w:val="20"/>
                <w:szCs w:val="20"/>
              </w:rPr>
            </w:pPr>
            <w:r>
              <w:rPr>
                <w:rFonts w:hint="eastAsia" w:ascii="宋体" w:hAnsi="宋体" w:eastAsia="宋体" w:cs="宋体"/>
                <w:sz w:val="21"/>
                <w:szCs w:val="21"/>
                <w:lang w:val="en-US" w:eastAsia="zh-CN"/>
              </w:rPr>
              <w:t>澄迈县小水电站生态流量监管信息平台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04" w:type="dxa"/>
            <w:shd w:val="clear" w:color="auto" w:fill="auto"/>
            <w:vAlign w:val="center"/>
          </w:tcPr>
          <w:p>
            <w:pPr>
              <w:widowControl/>
              <w:jc w:val="center"/>
              <w:rPr>
                <w:rFonts w:hint="eastAsia" w:eastAsia="宋体"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5</w:t>
            </w:r>
          </w:p>
        </w:tc>
        <w:tc>
          <w:tcPr>
            <w:tcW w:w="1596" w:type="dxa"/>
            <w:shd w:val="clear" w:color="auto" w:fill="auto"/>
            <w:noWrap/>
            <w:vAlign w:val="center"/>
          </w:tcPr>
          <w:p>
            <w:pPr>
              <w:widowControl/>
              <w:jc w:val="center"/>
              <w:rPr>
                <w:rFonts w:hint="default" w:eastAsia="宋体"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红岭水电站</w:t>
            </w:r>
          </w:p>
        </w:tc>
        <w:tc>
          <w:tcPr>
            <w:tcW w:w="1196" w:type="dxa"/>
            <w:shd w:val="clear" w:color="auto" w:fill="auto"/>
            <w:vAlign w:val="center"/>
          </w:tcPr>
          <w:p>
            <w:pPr>
              <w:widowControl/>
              <w:jc w:val="center"/>
              <w:rPr>
                <w:rFonts w:hint="eastAsia" w:eastAsia="宋体" w:cs="宋体" w:asciiTheme="minorHAnsi" w:hAnsiTheme="minorHAnsi"/>
                <w:color w:val="000000"/>
                <w:kern w:val="0"/>
                <w:sz w:val="20"/>
                <w:szCs w:val="20"/>
                <w:lang w:val="en-US" w:eastAsia="zh-CN"/>
              </w:rPr>
            </w:pPr>
            <w:r>
              <w:rPr>
                <w:rFonts w:hint="eastAsia" w:eastAsia="宋体" w:cs="宋体" w:asciiTheme="minorHAnsi" w:hAnsiTheme="minorHAnsi"/>
                <w:color w:val="000000"/>
                <w:kern w:val="0"/>
                <w:sz w:val="20"/>
                <w:szCs w:val="20"/>
                <w:lang w:val="en-US" w:eastAsia="zh-CN"/>
              </w:rPr>
              <w:t>退出类</w:t>
            </w:r>
          </w:p>
        </w:tc>
        <w:tc>
          <w:tcPr>
            <w:tcW w:w="3340" w:type="dxa"/>
            <w:shd w:val="clear" w:color="auto" w:fill="auto"/>
            <w:vAlign w:val="center"/>
          </w:tcPr>
          <w:p>
            <w:pPr>
              <w:widowControl/>
              <w:jc w:val="center"/>
              <w:rPr>
                <w:rFonts w:cs="宋体" w:asciiTheme="minorHAnsi" w:hAnsiTheme="minorHAnsi" w:eastAsiaTheme="minorHAnsi"/>
                <w:color w:val="000000"/>
                <w:kern w:val="0"/>
                <w:sz w:val="20"/>
                <w:szCs w:val="20"/>
              </w:rPr>
            </w:pPr>
            <w:r>
              <w:rPr>
                <w:rFonts w:hint="eastAsia" w:eastAsia="宋体" w:cs="宋体" w:asciiTheme="minorHAnsi" w:hAnsiTheme="minorHAnsi"/>
                <w:color w:val="000000"/>
                <w:kern w:val="0"/>
                <w:sz w:val="20"/>
                <w:szCs w:val="20"/>
                <w:lang w:val="en-US" w:eastAsia="zh-CN"/>
              </w:rPr>
              <w:t>一体化多功能视频网关、超声波/明渠水流量+水位一体传感器、太阳能供电、辅材</w:t>
            </w:r>
          </w:p>
        </w:tc>
        <w:tc>
          <w:tcPr>
            <w:tcW w:w="2560" w:type="dxa"/>
            <w:shd w:val="clear" w:color="auto" w:fill="auto"/>
            <w:vAlign w:val="center"/>
          </w:tcPr>
          <w:p>
            <w:pPr>
              <w:widowControl/>
              <w:jc w:val="center"/>
              <w:rPr>
                <w:rFonts w:cs="宋体" w:asciiTheme="minorHAnsi" w:hAnsiTheme="minorHAnsi" w:eastAsiaTheme="minorHAnsi"/>
                <w:color w:val="000000"/>
                <w:kern w:val="0"/>
                <w:sz w:val="20"/>
                <w:szCs w:val="20"/>
              </w:rPr>
            </w:pPr>
            <w:r>
              <w:rPr>
                <w:rFonts w:hint="eastAsia" w:ascii="宋体" w:hAnsi="宋体" w:eastAsia="宋体" w:cs="宋体"/>
                <w:sz w:val="21"/>
                <w:szCs w:val="21"/>
                <w:lang w:val="en-US" w:eastAsia="zh-CN"/>
              </w:rPr>
              <w:t>澄迈县小水电站生态流量监管信息平台</w:t>
            </w:r>
          </w:p>
        </w:tc>
      </w:tr>
    </w:tbl>
    <w:p>
      <w:pPr>
        <w:pStyle w:val="4"/>
        <w:numPr>
          <w:ilvl w:val="0"/>
          <w:numId w:val="0"/>
        </w:numPr>
        <w:spacing w:after="0" w:line="360" w:lineRule="auto"/>
        <w:ind w:leftChars="0"/>
        <w:rPr>
          <w:rFonts w:hint="default"/>
          <w:sz w:val="24"/>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b/>
          <w:bCs/>
          <w:lang w:val="en-US" w:eastAsia="zh-CN"/>
        </w:rPr>
      </w:pPr>
      <w:r>
        <w:rPr>
          <w:rFonts w:hint="eastAsia"/>
          <w:b/>
          <w:bCs/>
          <w:lang w:val="en-US" w:eastAsia="zh-CN"/>
        </w:rPr>
        <w:t>其它设备及参数</w:t>
      </w:r>
    </w:p>
    <w:p>
      <w:pPr>
        <w:pStyle w:val="4"/>
        <w:ind w:firstLine="480"/>
        <w:rPr>
          <w:sz w:val="24"/>
        </w:rPr>
      </w:pPr>
      <w:r>
        <w:rPr>
          <w:rFonts w:hint="eastAsia" w:hAnsi="宋体" w:cs="宋体"/>
          <w:sz w:val="24"/>
          <w:lang w:val="en-US" w:eastAsia="zh-CN"/>
        </w:rPr>
        <w:t>1</w:t>
      </w:r>
      <w:r>
        <w:rPr>
          <w:rFonts w:hint="eastAsia" w:hAnsi="宋体" w:cs="宋体"/>
          <w:sz w:val="24"/>
        </w:rPr>
        <w:t>台</w:t>
      </w:r>
      <w:r>
        <w:rPr>
          <w:rFonts w:hint="eastAsia" w:asciiTheme="minorEastAsia" w:hAnsiTheme="minorEastAsia" w:eastAsiaTheme="minorEastAsia"/>
          <w:szCs w:val="21"/>
          <w:lang w:val="en-US" w:eastAsia="zh-CN"/>
        </w:rPr>
        <w:t>澄迈县小水电站生态流量监管信息平台</w:t>
      </w:r>
      <w:r>
        <w:rPr>
          <w:rFonts w:hint="eastAsia" w:hAnsi="宋体" w:cs="宋体"/>
          <w:sz w:val="24"/>
        </w:rPr>
        <w:t>专用台式机、</w:t>
      </w:r>
      <w:r>
        <w:rPr>
          <w:rFonts w:hint="eastAsia" w:hAnsi="宋体" w:cs="宋体"/>
          <w:sz w:val="24"/>
          <w:lang w:val="en-US" w:eastAsia="zh-CN"/>
        </w:rPr>
        <w:t>1</w:t>
      </w:r>
      <w:r>
        <w:rPr>
          <w:rFonts w:hint="eastAsia" w:hAnsi="宋体" w:cs="宋体"/>
          <w:sz w:val="24"/>
        </w:rPr>
        <w:t>台</w:t>
      </w:r>
      <w:r>
        <w:rPr>
          <w:rFonts w:hint="eastAsia" w:asciiTheme="minorEastAsia" w:hAnsiTheme="minorEastAsia" w:eastAsiaTheme="minorEastAsia"/>
          <w:szCs w:val="21"/>
          <w:lang w:val="en-US" w:eastAsia="zh-CN"/>
        </w:rPr>
        <w:t>澄迈县小水电站生态流量监管信息平台</w:t>
      </w:r>
      <w:r>
        <w:rPr>
          <w:rFonts w:hint="eastAsia" w:hAnsi="宋体" w:cs="宋体"/>
          <w:sz w:val="24"/>
        </w:rPr>
        <w:t>专用笔记本电脑、</w:t>
      </w:r>
      <w:r>
        <w:rPr>
          <w:rFonts w:hint="eastAsia" w:hAnsi="宋体" w:cs="宋体"/>
          <w:sz w:val="24"/>
          <w:lang w:val="en-US" w:eastAsia="zh-CN"/>
        </w:rPr>
        <w:t>2台打印机</w:t>
      </w:r>
      <w:r>
        <w:rPr>
          <w:rFonts w:hint="eastAsia" w:hAnsi="宋体" w:cs="宋体"/>
          <w:sz w:val="24"/>
        </w:rPr>
        <w:t>、</w:t>
      </w:r>
      <w:r>
        <w:rPr>
          <w:rFonts w:hint="eastAsia" w:hAnsi="宋体" w:cs="宋体"/>
          <w:sz w:val="24"/>
          <w:lang w:val="en-US" w:eastAsia="zh-CN"/>
        </w:rPr>
        <w:t>2台无人机、1台手持式电波流速仪</w:t>
      </w:r>
      <w:r>
        <w:rPr>
          <w:rFonts w:hint="eastAsia" w:hAnsi="宋体" w:cs="宋体"/>
          <w:sz w:val="24"/>
        </w:rPr>
        <w:t>等</w:t>
      </w:r>
      <w:r>
        <w:rPr>
          <w:rFonts w:hint="eastAsia"/>
          <w:sz w:val="24"/>
        </w:rPr>
        <w:t>。</w:t>
      </w:r>
    </w:p>
    <w:p>
      <w:pPr>
        <w:pStyle w:val="4"/>
        <w:ind w:firstLine="480"/>
        <w:jc w:val="center"/>
        <w:rPr>
          <w:sz w:val="24"/>
        </w:rPr>
      </w:pPr>
      <w:r>
        <w:rPr>
          <w:rFonts w:hint="eastAsia" w:ascii="宋体" w:hAnsi="宋体"/>
          <w:sz w:val="24"/>
        </w:rPr>
        <w:t>表2</w:t>
      </w:r>
      <w:r>
        <w:rPr>
          <w:rFonts w:ascii="宋体" w:hAnsi="宋体"/>
          <w:sz w:val="24"/>
        </w:rPr>
        <w:t xml:space="preserve"> </w:t>
      </w:r>
      <w:r>
        <w:rPr>
          <w:rFonts w:hint="eastAsia" w:asciiTheme="minorEastAsia" w:hAnsiTheme="minorEastAsia" w:eastAsiaTheme="minorEastAsia"/>
          <w:szCs w:val="21"/>
          <w:lang w:val="en-US" w:eastAsia="zh-CN"/>
        </w:rPr>
        <w:t>澄迈县小水电站生态流量监管信息平台</w:t>
      </w:r>
      <w:r>
        <w:rPr>
          <w:rFonts w:hint="eastAsia" w:ascii="宋体" w:hAnsi="宋体"/>
          <w:sz w:val="24"/>
        </w:rPr>
        <w:t>设备清单及参数</w:t>
      </w:r>
    </w:p>
    <w:tbl>
      <w:tblPr>
        <w:tblStyle w:val="9"/>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31"/>
        <w:gridCol w:w="5958"/>
        <w:gridCol w:w="84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41" w:type="dxa"/>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131" w:type="dxa"/>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设备</w:t>
            </w:r>
          </w:p>
        </w:tc>
        <w:tc>
          <w:tcPr>
            <w:tcW w:w="5958" w:type="dxa"/>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主要参数</w:t>
            </w:r>
          </w:p>
        </w:tc>
        <w:tc>
          <w:tcPr>
            <w:tcW w:w="849" w:type="dxa"/>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c>
          <w:tcPr>
            <w:tcW w:w="849" w:type="dxa"/>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741" w:type="dxa"/>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1"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sz w:val="21"/>
                <w:szCs w:val="21"/>
                <w:lang w:val="en-US" w:eastAsia="zh-CN"/>
              </w:rPr>
              <w:t>澄迈县小水电站生态流量监管信息平台</w:t>
            </w:r>
            <w:r>
              <w:rPr>
                <w:rFonts w:hint="eastAsia" w:ascii="宋体" w:hAnsi="宋体" w:eastAsia="宋体" w:cs="宋体"/>
                <w:color w:val="000000"/>
                <w:kern w:val="0"/>
                <w:sz w:val="21"/>
                <w:szCs w:val="21"/>
              </w:rPr>
              <w:t>专用台式机</w:t>
            </w:r>
          </w:p>
        </w:tc>
        <w:tc>
          <w:tcPr>
            <w:tcW w:w="5958" w:type="dxa"/>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1.处理器 : CPU系列英特尔 酷睿i5系列</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2.存储设备 : 内存容量  不低于 8 GB/硬盘容量  不低于 1 TB/光驱类型 DVD 刻录     显卡/声卡 • 显卡类型  性能级</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 xml:space="preserve">独立显卡/显存容量  不低于 2GB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3.显示器 : 显示器尺寸    2</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 xml:space="preserve">英寸以上               </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4.添加500G SSD固态硬盘 SATA3.0接口   </w:t>
            </w:r>
          </w:p>
          <w:p>
            <w:pPr>
              <w:widowControl/>
              <w:jc w:val="left"/>
              <w:rPr>
                <w:rFonts w:hint="eastAsia" w:ascii="宋体" w:hAnsi="宋体" w:eastAsia="宋体" w:cs="宋体"/>
                <w:color w:val="000000"/>
                <w:kern w:val="0"/>
                <w:sz w:val="21"/>
                <w:szCs w:val="21"/>
              </w:rPr>
            </w:pPr>
            <w:r>
              <w:rPr>
                <w:rFonts w:hint="eastAsia" w:ascii="宋体" w:hAnsi="宋体" w:cs="宋体"/>
                <w:color w:val="000000"/>
                <w:kern w:val="0"/>
                <w:sz w:val="21"/>
                <w:szCs w:val="21"/>
                <w:lang w:val="en-US" w:eastAsia="zh-CN"/>
              </w:rPr>
              <w:t>5.添加10T 256MB 7200转 SATA监控</w:t>
            </w:r>
            <w:bookmarkStart w:id="0" w:name="_GoBack"/>
            <w:bookmarkEnd w:id="0"/>
            <w:r>
              <w:rPr>
                <w:rFonts w:hint="eastAsia" w:ascii="宋体" w:hAnsi="宋体" w:cs="宋体"/>
                <w:color w:val="000000"/>
                <w:kern w:val="0"/>
                <w:sz w:val="21"/>
                <w:szCs w:val="21"/>
                <w:lang w:val="en-US" w:eastAsia="zh-CN"/>
              </w:rPr>
              <w:t>机械硬盘</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.使用范围：用于</w:t>
            </w:r>
            <w:r>
              <w:rPr>
                <w:rFonts w:hint="eastAsia" w:ascii="宋体" w:hAnsi="宋体" w:eastAsia="宋体" w:cs="宋体"/>
                <w:color w:val="000000"/>
                <w:kern w:val="0"/>
                <w:sz w:val="21"/>
                <w:szCs w:val="21"/>
                <w:lang w:val="en-US" w:eastAsia="zh-CN"/>
              </w:rPr>
              <w:t>澄迈县小水电站生态流量监管信息平台</w:t>
            </w:r>
            <w:r>
              <w:rPr>
                <w:rFonts w:hint="eastAsia" w:ascii="宋体" w:hAnsi="宋体" w:eastAsia="宋体" w:cs="宋体"/>
                <w:color w:val="000000"/>
                <w:kern w:val="0"/>
                <w:sz w:val="21"/>
                <w:szCs w:val="21"/>
              </w:rPr>
              <w:t>办公使用。</w:t>
            </w:r>
          </w:p>
        </w:tc>
        <w:tc>
          <w:tcPr>
            <w:tcW w:w="849" w:type="dxa"/>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849"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741" w:type="dxa"/>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1"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sz w:val="21"/>
                <w:szCs w:val="21"/>
                <w:lang w:val="en-US" w:eastAsia="zh-CN"/>
              </w:rPr>
              <w:t>澄迈县小水电站生态流量监管信息平台</w:t>
            </w:r>
            <w:r>
              <w:rPr>
                <w:rFonts w:hint="eastAsia" w:ascii="宋体" w:hAnsi="宋体" w:eastAsia="宋体" w:cs="宋体"/>
                <w:color w:val="000000"/>
                <w:kern w:val="0"/>
                <w:sz w:val="21"/>
                <w:szCs w:val="21"/>
              </w:rPr>
              <w:t>专用笔记本电脑</w:t>
            </w:r>
          </w:p>
        </w:tc>
        <w:tc>
          <w:tcPr>
            <w:tcW w:w="5958" w:type="dxa"/>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1.处理器 : CPU系列英特尔 酷睿i5系列</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2.存储设备 : 内存容量  不低于 8 GB/硬盘容量  不低于 1 TB/光驱类型 DVD 刻录     显卡/声卡 • 显卡类型  性能级</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 xml:space="preserve">独立显卡/显存容量  不低于 2GB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3.添加500G SSD固态硬盘 SATA3.0接口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4.使用范围：用于</w:t>
            </w:r>
            <w:r>
              <w:rPr>
                <w:rFonts w:hint="eastAsia" w:ascii="宋体" w:hAnsi="宋体" w:eastAsia="宋体" w:cs="宋体"/>
                <w:color w:val="000000"/>
                <w:kern w:val="0"/>
                <w:sz w:val="21"/>
                <w:szCs w:val="21"/>
                <w:lang w:val="en-US" w:eastAsia="zh-CN"/>
              </w:rPr>
              <w:t>澄迈县小水电站生态流量监管信息平台</w:t>
            </w:r>
            <w:r>
              <w:rPr>
                <w:rFonts w:hint="eastAsia" w:ascii="宋体" w:hAnsi="宋体" w:eastAsia="宋体" w:cs="宋体"/>
                <w:color w:val="000000"/>
                <w:kern w:val="0"/>
                <w:sz w:val="21"/>
                <w:szCs w:val="21"/>
              </w:rPr>
              <w:t>办公使用。</w:t>
            </w:r>
          </w:p>
        </w:tc>
        <w:tc>
          <w:tcPr>
            <w:tcW w:w="849" w:type="dxa"/>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849"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41" w:type="dxa"/>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1" w:type="dxa"/>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打印机</w:t>
            </w:r>
          </w:p>
        </w:tc>
        <w:tc>
          <w:tcPr>
            <w:tcW w:w="5958" w:type="dxa"/>
            <w:shd w:val="clear" w:color="auto" w:fill="auto"/>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1，产品尺寸与重量：</w:t>
            </w:r>
            <w:r>
              <w:rPr>
                <w:rFonts w:hint="eastAsia" w:ascii="宋体" w:hAnsi="宋体" w:eastAsia="宋体" w:cs="宋体"/>
                <w:color w:val="000000"/>
                <w:kern w:val="0"/>
                <w:sz w:val="21"/>
                <w:szCs w:val="21"/>
                <w:lang w:val="en-US" w:eastAsia="zh-CN"/>
              </w:rPr>
              <w:t>11.6</w:t>
            </w:r>
            <w:r>
              <w:rPr>
                <w:rFonts w:hint="eastAsia" w:ascii="宋体" w:hAnsi="宋体" w:eastAsia="宋体" w:cs="宋体"/>
                <w:color w:val="000000"/>
                <w:kern w:val="0"/>
                <w:sz w:val="21"/>
                <w:szCs w:val="21"/>
              </w:rPr>
              <w:t>KG/</w:t>
            </w:r>
            <w:r>
              <w:rPr>
                <w:rFonts w:hint="eastAsia" w:ascii="宋体" w:hAnsi="宋体" w:eastAsia="宋体" w:cs="宋体"/>
                <w:color w:val="000000"/>
                <w:kern w:val="0"/>
                <w:sz w:val="21"/>
                <w:szCs w:val="21"/>
                <w:lang w:val="en-US" w:eastAsia="zh-CN"/>
              </w:rPr>
              <w:t>409*398.5*316.5</w:t>
            </w:r>
            <w:r>
              <w:rPr>
                <w:rFonts w:hint="eastAsia" w:ascii="宋体" w:hAnsi="宋体" w:eastAsia="宋体" w:cs="宋体"/>
                <w:color w:val="000000"/>
                <w:kern w:val="0"/>
                <w:sz w:val="21"/>
                <w:szCs w:val="21"/>
              </w:rPr>
              <w:t>mm</w:t>
            </w:r>
          </w:p>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打印/复印分辨率：600*600dpi</w:t>
            </w:r>
          </w:p>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扫描分辨率：19200*19200dpi</w:t>
            </w:r>
          </w:p>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val="en-US" w:eastAsia="zh-CN"/>
              </w:rPr>
              <w:t>液晶显示：10汉字（20字符）*2行</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r>
              <w:rPr>
                <w:rFonts w:hint="eastAsia" w:ascii="宋体" w:hAnsi="宋体" w:eastAsia="宋体" w:cs="宋体"/>
                <w:color w:val="000000"/>
                <w:kern w:val="0"/>
                <w:sz w:val="21"/>
                <w:szCs w:val="21"/>
                <w:lang w:val="en-US" w:eastAsia="zh-CN"/>
              </w:rPr>
              <w:t>内存：32MB</w:t>
            </w:r>
            <w:r>
              <w:rPr>
                <w:rFonts w:hint="eastAsia" w:ascii="宋体" w:hAnsi="宋体" w:eastAsia="宋体" w:cs="宋体"/>
                <w:color w:val="000000"/>
                <w:kern w:val="0"/>
                <w:sz w:val="21"/>
                <w:szCs w:val="21"/>
              </w:rPr>
              <w:t xml:space="preserve"> </w:t>
            </w:r>
          </w:p>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6，</w:t>
            </w:r>
            <w:r>
              <w:rPr>
                <w:rFonts w:hint="eastAsia" w:ascii="宋体" w:hAnsi="宋体" w:eastAsia="宋体" w:cs="宋体"/>
                <w:color w:val="000000"/>
                <w:kern w:val="0"/>
                <w:sz w:val="21"/>
                <w:szCs w:val="21"/>
                <w:lang w:val="en-US" w:eastAsia="zh-CN"/>
              </w:rPr>
              <w:t>接口：高速USB2.0，10Base-T/100Base-TX</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r>
              <w:rPr>
                <w:rFonts w:hint="eastAsia" w:ascii="宋体" w:hAnsi="宋体" w:eastAsia="宋体" w:cs="宋体"/>
                <w:color w:val="000000"/>
                <w:kern w:val="0"/>
                <w:sz w:val="21"/>
                <w:szCs w:val="21"/>
                <w:lang w:val="en-US" w:eastAsia="zh-CN"/>
              </w:rPr>
              <w:t>支持操作系统：Windows XP、Windows 7/8/10等</w:t>
            </w:r>
          </w:p>
        </w:tc>
        <w:tc>
          <w:tcPr>
            <w:tcW w:w="849" w:type="dxa"/>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849" w:type="dxa"/>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41" w:type="dxa"/>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1" w:type="dxa"/>
            <w:shd w:val="clear" w:color="auto" w:fill="auto"/>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无人机</w:t>
            </w:r>
          </w:p>
        </w:tc>
        <w:tc>
          <w:tcPr>
            <w:tcW w:w="5958" w:type="dxa"/>
            <w:shd w:val="clear" w:color="auto" w:fill="auto"/>
            <w:vAlign w:val="center"/>
          </w:tcPr>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起飞重量：1380g</w:t>
            </w:r>
          </w:p>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最大上升速度：6m/s（运动模式）</w:t>
            </w:r>
          </w:p>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最大下降速度：4m/s（运动模式）</w:t>
            </w:r>
          </w:p>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最大水平飞行速度：20m/s（运动模式）</w:t>
            </w:r>
          </w:p>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最大飞行海拔高度：6000m</w:t>
            </w:r>
          </w:p>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飞行时间：28min</w:t>
            </w:r>
          </w:p>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工作环境温度：0-40℃</w:t>
            </w:r>
          </w:p>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卫星定位模块：GPS/GLONASS双模</w:t>
            </w:r>
          </w:p>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影像传感器：1/2.3英寸CMOS；有效像素1240万</w:t>
            </w:r>
          </w:p>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照片最大分辨率：4000*3000</w:t>
            </w:r>
          </w:p>
          <w:p>
            <w:pPr>
              <w:numPr>
                <w:ilvl w:val="0"/>
                <w:numId w:val="5"/>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支持存储卡类型：Micro SD 卡，最大支持 64GB 容量，传输速度 为 Class 10 及以上或达到 UHS-1 评级的 Micro SD 卡</w:t>
            </w:r>
          </w:p>
        </w:tc>
        <w:tc>
          <w:tcPr>
            <w:tcW w:w="849" w:type="dxa"/>
            <w:vAlign w:val="center"/>
          </w:tcPr>
          <w:p>
            <w:pPr>
              <w:widowControl/>
              <w:jc w:val="center"/>
              <w:rPr>
                <w:rFonts w:hint="default" w:ascii="宋体" w:hAnsi="宋体" w:eastAsia="宋体" w:cs="宋体"/>
                <w:color w:val="000000"/>
                <w:kern w:val="0"/>
                <w:sz w:val="21"/>
                <w:szCs w:val="21"/>
                <w:lang w:eastAsia="zh-CN"/>
              </w:rPr>
            </w:pPr>
            <w:r>
              <w:rPr>
                <w:rFonts w:hint="default" w:ascii="宋体" w:hAnsi="宋体" w:eastAsia="宋体" w:cs="宋体"/>
                <w:color w:val="000000"/>
                <w:kern w:val="0"/>
                <w:sz w:val="21"/>
                <w:szCs w:val="21"/>
                <w:lang w:eastAsia="zh-CN"/>
              </w:rPr>
              <w:t>1</w:t>
            </w:r>
          </w:p>
        </w:tc>
        <w:tc>
          <w:tcPr>
            <w:tcW w:w="849" w:type="dxa"/>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41" w:type="dxa"/>
            <w:shd w:val="clear" w:color="auto" w:fill="auto"/>
            <w:noWrap/>
            <w:vAlign w:val="center"/>
          </w:tcPr>
          <w:p>
            <w:pPr>
              <w:widowControl/>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5</w:t>
            </w:r>
          </w:p>
        </w:tc>
        <w:tc>
          <w:tcPr>
            <w:tcW w:w="1131" w:type="dxa"/>
            <w:shd w:val="clear" w:color="auto" w:fill="auto"/>
            <w:vAlign w:val="center"/>
          </w:tcPr>
          <w:p>
            <w:pPr>
              <w:widowControl/>
              <w:jc w:val="center"/>
              <w:rPr>
                <w:rFonts w:hint="default" w:ascii="宋体" w:hAnsi="宋体" w:eastAsia="宋体" w:cs="宋体"/>
                <w:color w:val="000000"/>
                <w:kern w:val="0"/>
                <w:sz w:val="21"/>
                <w:szCs w:val="21"/>
                <w:lang w:eastAsia="zh-CN"/>
              </w:rPr>
            </w:pPr>
            <w:r>
              <w:rPr>
                <w:rFonts w:hint="default" w:ascii="宋体" w:hAnsi="宋体" w:eastAsia="宋体" w:cs="宋体"/>
                <w:color w:val="000000"/>
                <w:kern w:val="0"/>
                <w:sz w:val="21"/>
                <w:szCs w:val="21"/>
                <w:lang w:eastAsia="zh-CN"/>
              </w:rPr>
              <w:t>无人机</w:t>
            </w:r>
          </w:p>
        </w:tc>
        <w:tc>
          <w:tcPr>
            <w:tcW w:w="5958" w:type="dxa"/>
            <w:shd w:val="clear" w:color="auto" w:fill="auto"/>
            <w:vAlign w:val="center"/>
          </w:tcPr>
          <w:p>
            <w:pPr>
              <w:numPr>
                <w:ilvl w:val="0"/>
                <w:numId w:val="0"/>
              </w:numPr>
              <w:bidi w:val="0"/>
              <w:rPr>
                <w:rFonts w:hint="default" w:ascii="宋体" w:hAnsi="宋体" w:eastAsia="宋体" w:cs="宋体"/>
                <w:sz w:val="21"/>
                <w:szCs w:val="21"/>
                <w:lang w:eastAsia="zh-CN"/>
              </w:rPr>
            </w:pPr>
            <w:r>
              <w:rPr>
                <w:rFonts w:hint="default" w:ascii="宋体" w:hAnsi="宋体" w:eastAsia="宋体" w:cs="宋体"/>
                <w:sz w:val="21"/>
                <w:szCs w:val="21"/>
                <w:lang w:eastAsia="zh-CN"/>
              </w:rPr>
              <w:t>1，</w:t>
            </w:r>
            <w:r>
              <w:rPr>
                <w:rFonts w:hint="eastAsia" w:ascii="宋体" w:hAnsi="宋体" w:eastAsia="宋体" w:cs="宋体"/>
                <w:sz w:val="21"/>
                <w:szCs w:val="21"/>
                <w:lang w:val="en-US" w:eastAsia="zh-CN"/>
              </w:rPr>
              <w:t>起飞重量：</w:t>
            </w:r>
            <w:r>
              <w:rPr>
                <w:rFonts w:hint="default" w:ascii="宋体" w:hAnsi="宋体" w:eastAsia="宋体" w:cs="宋体"/>
                <w:sz w:val="21"/>
                <w:szCs w:val="21"/>
                <w:lang w:eastAsia="zh-CN"/>
              </w:rPr>
              <w:t>&lt;249g</w:t>
            </w:r>
          </w:p>
          <w:p>
            <w:pPr>
              <w:numPr>
                <w:ilvl w:val="0"/>
                <w:numId w:val="0"/>
              </w:numPr>
              <w:bidi w:val="0"/>
              <w:rPr>
                <w:rFonts w:hint="eastAsia" w:ascii="宋体" w:hAnsi="宋体" w:eastAsia="宋体" w:cs="宋体"/>
                <w:sz w:val="21"/>
                <w:szCs w:val="21"/>
                <w:lang w:val="en-US" w:eastAsia="zh-CN"/>
              </w:rPr>
            </w:pPr>
            <w:r>
              <w:rPr>
                <w:rFonts w:hint="default" w:ascii="宋体" w:hAnsi="宋体" w:eastAsia="宋体" w:cs="宋体"/>
                <w:sz w:val="21"/>
                <w:szCs w:val="21"/>
                <w:lang w:eastAsia="zh-CN"/>
              </w:rPr>
              <w:t>2，</w:t>
            </w:r>
            <w:r>
              <w:rPr>
                <w:rFonts w:hint="eastAsia" w:ascii="宋体" w:hAnsi="宋体" w:eastAsia="宋体" w:cs="宋体"/>
                <w:sz w:val="21"/>
                <w:szCs w:val="21"/>
                <w:lang w:val="en-US" w:eastAsia="zh-CN"/>
              </w:rPr>
              <w:t>最大上升速度：</w:t>
            </w:r>
            <w:r>
              <w:rPr>
                <w:rFonts w:hint="default" w:ascii="宋体" w:hAnsi="宋体" w:eastAsia="宋体" w:cs="宋体"/>
                <w:sz w:val="21"/>
                <w:szCs w:val="21"/>
                <w:lang w:eastAsia="zh-CN"/>
              </w:rPr>
              <w:t>5</w:t>
            </w:r>
            <w:r>
              <w:rPr>
                <w:rFonts w:hint="eastAsia" w:ascii="宋体" w:hAnsi="宋体" w:eastAsia="宋体" w:cs="宋体"/>
                <w:sz w:val="21"/>
                <w:szCs w:val="21"/>
                <w:lang w:val="en-US" w:eastAsia="zh-CN"/>
              </w:rPr>
              <w:t>m/s（运动模式）</w:t>
            </w:r>
          </w:p>
          <w:p>
            <w:pPr>
              <w:numPr>
                <w:ilvl w:val="0"/>
                <w:numId w:val="0"/>
              </w:numPr>
              <w:bidi w:val="0"/>
              <w:rPr>
                <w:rFonts w:hint="eastAsia" w:ascii="宋体" w:hAnsi="宋体" w:eastAsia="宋体" w:cs="宋体"/>
                <w:sz w:val="21"/>
                <w:szCs w:val="21"/>
                <w:lang w:val="en-US" w:eastAsia="zh-CN"/>
              </w:rPr>
            </w:pPr>
            <w:r>
              <w:rPr>
                <w:rFonts w:hint="default" w:ascii="宋体" w:hAnsi="宋体" w:eastAsia="宋体" w:cs="宋体"/>
                <w:sz w:val="21"/>
                <w:szCs w:val="21"/>
                <w:lang w:eastAsia="zh-CN"/>
              </w:rPr>
              <w:t>3，</w:t>
            </w:r>
            <w:r>
              <w:rPr>
                <w:rFonts w:hint="eastAsia" w:ascii="宋体" w:hAnsi="宋体" w:eastAsia="宋体" w:cs="宋体"/>
                <w:sz w:val="21"/>
                <w:szCs w:val="21"/>
                <w:lang w:val="en-US" w:eastAsia="zh-CN"/>
              </w:rPr>
              <w:t>最大下降速度：</w:t>
            </w:r>
            <w:r>
              <w:rPr>
                <w:rFonts w:hint="default" w:ascii="宋体" w:hAnsi="宋体" w:eastAsia="宋体" w:cs="宋体"/>
                <w:sz w:val="21"/>
                <w:szCs w:val="21"/>
                <w:lang w:eastAsia="zh-CN"/>
              </w:rPr>
              <w:t>3.5</w:t>
            </w:r>
            <w:r>
              <w:rPr>
                <w:rFonts w:hint="eastAsia" w:ascii="宋体" w:hAnsi="宋体" w:eastAsia="宋体" w:cs="宋体"/>
                <w:sz w:val="21"/>
                <w:szCs w:val="21"/>
                <w:lang w:val="en-US" w:eastAsia="zh-CN"/>
              </w:rPr>
              <w:t>m/s（运动模式）</w:t>
            </w:r>
          </w:p>
          <w:p>
            <w:pPr>
              <w:numPr>
                <w:ilvl w:val="0"/>
                <w:numId w:val="0"/>
              </w:numPr>
              <w:bidi w:val="0"/>
              <w:rPr>
                <w:rFonts w:hint="eastAsia" w:ascii="宋体" w:hAnsi="宋体" w:eastAsia="宋体" w:cs="宋体"/>
                <w:sz w:val="21"/>
                <w:szCs w:val="21"/>
                <w:lang w:val="en-US" w:eastAsia="zh-CN"/>
              </w:rPr>
            </w:pPr>
            <w:r>
              <w:rPr>
                <w:rFonts w:hint="default" w:ascii="宋体" w:hAnsi="宋体" w:eastAsia="宋体" w:cs="宋体"/>
                <w:sz w:val="21"/>
                <w:szCs w:val="21"/>
                <w:lang w:eastAsia="zh-CN"/>
              </w:rPr>
              <w:t>4，</w:t>
            </w:r>
            <w:r>
              <w:rPr>
                <w:rFonts w:hint="eastAsia" w:ascii="宋体" w:hAnsi="宋体" w:eastAsia="宋体" w:cs="宋体"/>
                <w:sz w:val="21"/>
                <w:szCs w:val="21"/>
                <w:lang w:val="en-US" w:eastAsia="zh-CN"/>
              </w:rPr>
              <w:t>最大水平飞行速度：</w:t>
            </w:r>
            <w:r>
              <w:rPr>
                <w:rFonts w:hint="default" w:ascii="宋体" w:hAnsi="宋体" w:eastAsia="宋体" w:cs="宋体"/>
                <w:sz w:val="21"/>
                <w:szCs w:val="21"/>
                <w:lang w:eastAsia="zh-CN"/>
              </w:rPr>
              <w:t>16</w:t>
            </w:r>
            <w:r>
              <w:rPr>
                <w:rFonts w:hint="eastAsia" w:ascii="宋体" w:hAnsi="宋体" w:eastAsia="宋体" w:cs="宋体"/>
                <w:sz w:val="21"/>
                <w:szCs w:val="21"/>
                <w:lang w:val="en-US" w:eastAsia="zh-CN"/>
              </w:rPr>
              <w:t>m/s（运动模式）</w:t>
            </w:r>
          </w:p>
          <w:p>
            <w:pPr>
              <w:numPr>
                <w:ilvl w:val="0"/>
                <w:numId w:val="0"/>
              </w:numPr>
              <w:bidi w:val="0"/>
              <w:rPr>
                <w:rFonts w:hint="eastAsia" w:ascii="宋体" w:hAnsi="宋体" w:eastAsia="宋体" w:cs="宋体"/>
                <w:sz w:val="21"/>
                <w:szCs w:val="21"/>
                <w:lang w:val="en-US" w:eastAsia="zh-CN"/>
              </w:rPr>
            </w:pPr>
            <w:r>
              <w:rPr>
                <w:rFonts w:hint="default" w:ascii="宋体" w:hAnsi="宋体" w:eastAsia="宋体" w:cs="宋体"/>
                <w:sz w:val="21"/>
                <w:szCs w:val="21"/>
                <w:lang w:eastAsia="zh-CN"/>
              </w:rPr>
              <w:t>5，</w:t>
            </w:r>
            <w:r>
              <w:rPr>
                <w:rFonts w:hint="eastAsia" w:ascii="宋体" w:hAnsi="宋体" w:eastAsia="宋体" w:cs="宋体"/>
                <w:sz w:val="21"/>
                <w:szCs w:val="21"/>
                <w:lang w:val="en-US" w:eastAsia="zh-CN"/>
              </w:rPr>
              <w:t>最大飞行海拔高度：</w:t>
            </w:r>
            <w:r>
              <w:rPr>
                <w:rFonts w:hint="default" w:ascii="宋体" w:hAnsi="宋体" w:eastAsia="宋体" w:cs="宋体"/>
                <w:sz w:val="21"/>
                <w:szCs w:val="21"/>
                <w:lang w:eastAsia="zh-CN"/>
              </w:rPr>
              <w:t>4</w:t>
            </w:r>
            <w:r>
              <w:rPr>
                <w:rFonts w:hint="eastAsia" w:ascii="宋体" w:hAnsi="宋体" w:eastAsia="宋体" w:cs="宋体"/>
                <w:sz w:val="21"/>
                <w:szCs w:val="21"/>
                <w:lang w:val="en-US" w:eastAsia="zh-CN"/>
              </w:rPr>
              <w:t>000m</w:t>
            </w:r>
          </w:p>
          <w:p>
            <w:pPr>
              <w:numPr>
                <w:ilvl w:val="0"/>
                <w:numId w:val="0"/>
              </w:numPr>
              <w:bidi w:val="0"/>
              <w:rPr>
                <w:rFonts w:hint="eastAsia" w:ascii="宋体" w:hAnsi="宋体" w:eastAsia="宋体" w:cs="宋体"/>
                <w:sz w:val="21"/>
                <w:szCs w:val="21"/>
                <w:lang w:val="en-US" w:eastAsia="zh-CN"/>
              </w:rPr>
            </w:pPr>
            <w:r>
              <w:rPr>
                <w:rFonts w:hint="default" w:ascii="宋体" w:hAnsi="宋体" w:eastAsia="宋体" w:cs="宋体"/>
                <w:sz w:val="21"/>
                <w:szCs w:val="21"/>
                <w:lang w:eastAsia="zh-CN"/>
              </w:rPr>
              <w:t>6，</w:t>
            </w:r>
            <w:r>
              <w:rPr>
                <w:rFonts w:hint="eastAsia" w:ascii="宋体" w:hAnsi="宋体" w:eastAsia="宋体" w:cs="宋体"/>
                <w:sz w:val="21"/>
                <w:szCs w:val="21"/>
                <w:lang w:val="en-US" w:eastAsia="zh-CN"/>
              </w:rPr>
              <w:t>飞行时间：</w:t>
            </w:r>
            <w:r>
              <w:rPr>
                <w:rFonts w:hint="default" w:ascii="宋体" w:hAnsi="宋体" w:eastAsia="宋体" w:cs="宋体"/>
                <w:sz w:val="21"/>
                <w:szCs w:val="21"/>
                <w:lang w:eastAsia="zh-CN"/>
              </w:rPr>
              <w:t>31</w:t>
            </w:r>
            <w:r>
              <w:rPr>
                <w:rFonts w:hint="eastAsia" w:ascii="宋体" w:hAnsi="宋体" w:eastAsia="宋体" w:cs="宋体"/>
                <w:sz w:val="21"/>
                <w:szCs w:val="21"/>
                <w:lang w:val="en-US" w:eastAsia="zh-CN"/>
              </w:rPr>
              <w:t>min</w:t>
            </w:r>
          </w:p>
          <w:p>
            <w:pPr>
              <w:numPr>
                <w:ilvl w:val="0"/>
                <w:numId w:val="0"/>
              </w:numPr>
              <w:bidi w:val="0"/>
              <w:rPr>
                <w:rFonts w:hint="eastAsia" w:ascii="宋体" w:hAnsi="宋体" w:eastAsia="宋体" w:cs="宋体"/>
                <w:sz w:val="21"/>
                <w:szCs w:val="21"/>
                <w:lang w:val="en-US" w:eastAsia="zh-CN"/>
              </w:rPr>
            </w:pPr>
            <w:r>
              <w:rPr>
                <w:rFonts w:hint="default" w:ascii="宋体" w:hAnsi="宋体" w:eastAsia="宋体" w:cs="宋体"/>
                <w:sz w:val="21"/>
                <w:szCs w:val="21"/>
                <w:lang w:eastAsia="zh-CN"/>
              </w:rPr>
              <w:t>7，</w:t>
            </w:r>
            <w:r>
              <w:rPr>
                <w:rFonts w:hint="eastAsia" w:ascii="宋体" w:hAnsi="宋体" w:eastAsia="宋体" w:cs="宋体"/>
                <w:sz w:val="21"/>
                <w:szCs w:val="21"/>
                <w:lang w:val="en-US" w:eastAsia="zh-CN"/>
              </w:rPr>
              <w:t>工作环境温度：0-40℃</w:t>
            </w:r>
          </w:p>
          <w:p>
            <w:pPr>
              <w:numPr>
                <w:ilvl w:val="0"/>
                <w:numId w:val="0"/>
              </w:numPr>
              <w:bidi w:val="0"/>
              <w:rPr>
                <w:rFonts w:hint="eastAsia" w:ascii="宋体" w:hAnsi="宋体" w:eastAsia="宋体" w:cs="宋体"/>
                <w:sz w:val="21"/>
                <w:szCs w:val="21"/>
                <w:lang w:val="en-US" w:eastAsia="zh-CN"/>
              </w:rPr>
            </w:pPr>
            <w:r>
              <w:rPr>
                <w:rFonts w:hint="default" w:ascii="宋体" w:hAnsi="宋体" w:eastAsia="宋体" w:cs="宋体"/>
                <w:sz w:val="21"/>
                <w:szCs w:val="21"/>
                <w:lang w:eastAsia="zh-CN"/>
              </w:rPr>
              <w:t>8，</w:t>
            </w:r>
            <w:r>
              <w:rPr>
                <w:rFonts w:hint="eastAsia" w:ascii="宋体" w:hAnsi="宋体" w:eastAsia="宋体" w:cs="宋体"/>
                <w:sz w:val="21"/>
                <w:szCs w:val="21"/>
                <w:lang w:val="en-US" w:eastAsia="zh-CN"/>
              </w:rPr>
              <w:t>卫星定位模块：GPS/GLONASS</w:t>
            </w:r>
            <w:r>
              <w:rPr>
                <w:rFonts w:hint="default" w:ascii="宋体" w:hAnsi="宋体" w:eastAsia="宋体" w:cs="宋体"/>
                <w:sz w:val="21"/>
                <w:szCs w:val="21"/>
                <w:lang w:eastAsia="zh-CN"/>
              </w:rPr>
              <w:t>/GALILEO</w:t>
            </w:r>
            <w:r>
              <w:rPr>
                <w:rFonts w:hint="eastAsia" w:ascii="宋体" w:hAnsi="宋体" w:eastAsia="宋体" w:cs="宋体"/>
                <w:sz w:val="21"/>
                <w:szCs w:val="21"/>
                <w:lang w:val="en-US" w:eastAsia="zh-CN"/>
              </w:rPr>
              <w:t>双模</w:t>
            </w:r>
          </w:p>
          <w:p>
            <w:pPr>
              <w:numPr>
                <w:ilvl w:val="0"/>
                <w:numId w:val="0"/>
              </w:numPr>
              <w:bidi w:val="0"/>
              <w:rPr>
                <w:rFonts w:hint="eastAsia" w:ascii="宋体" w:hAnsi="宋体" w:eastAsia="宋体" w:cs="宋体"/>
                <w:sz w:val="21"/>
                <w:szCs w:val="21"/>
                <w:lang w:val="en-US" w:eastAsia="zh-CN"/>
              </w:rPr>
            </w:pPr>
            <w:r>
              <w:rPr>
                <w:rFonts w:hint="default" w:ascii="宋体" w:hAnsi="宋体" w:eastAsia="宋体" w:cs="宋体"/>
                <w:sz w:val="21"/>
                <w:szCs w:val="21"/>
                <w:lang w:eastAsia="zh-CN"/>
              </w:rPr>
              <w:t>9，</w:t>
            </w:r>
            <w:r>
              <w:rPr>
                <w:rFonts w:hint="eastAsia" w:ascii="宋体" w:hAnsi="宋体" w:eastAsia="宋体" w:cs="宋体"/>
                <w:sz w:val="21"/>
                <w:szCs w:val="21"/>
                <w:lang w:val="en-US" w:eastAsia="zh-CN"/>
              </w:rPr>
              <w:t>影像传感器：1/2.3英寸CMOS；有效像素12</w:t>
            </w:r>
            <w:r>
              <w:rPr>
                <w:rFonts w:hint="default" w:ascii="宋体" w:hAnsi="宋体" w:eastAsia="宋体" w:cs="宋体"/>
                <w:sz w:val="21"/>
                <w:szCs w:val="21"/>
                <w:lang w:eastAsia="zh-CN"/>
              </w:rPr>
              <w:t>0</w:t>
            </w:r>
            <w:r>
              <w:rPr>
                <w:rFonts w:hint="eastAsia" w:ascii="宋体" w:hAnsi="宋体" w:eastAsia="宋体" w:cs="宋体"/>
                <w:sz w:val="21"/>
                <w:szCs w:val="21"/>
                <w:lang w:val="en-US" w:eastAsia="zh-CN"/>
              </w:rPr>
              <w:t>0万</w:t>
            </w:r>
          </w:p>
          <w:p>
            <w:pPr>
              <w:numPr>
                <w:ilvl w:val="0"/>
                <w:numId w:val="0"/>
              </w:numPr>
              <w:bidi w:val="0"/>
              <w:rPr>
                <w:rFonts w:hint="eastAsia" w:ascii="宋体" w:hAnsi="宋体" w:eastAsia="宋体" w:cs="宋体"/>
                <w:sz w:val="21"/>
                <w:szCs w:val="21"/>
                <w:lang w:val="en-US" w:eastAsia="zh-CN"/>
              </w:rPr>
            </w:pPr>
            <w:r>
              <w:rPr>
                <w:rFonts w:hint="default" w:ascii="宋体" w:hAnsi="宋体" w:eastAsia="宋体" w:cs="宋体"/>
                <w:sz w:val="21"/>
                <w:szCs w:val="21"/>
                <w:lang w:eastAsia="zh-CN"/>
              </w:rPr>
              <w:t>10，</w:t>
            </w:r>
            <w:r>
              <w:rPr>
                <w:rFonts w:hint="eastAsia" w:ascii="宋体" w:hAnsi="宋体" w:eastAsia="宋体" w:cs="宋体"/>
                <w:sz w:val="21"/>
                <w:szCs w:val="21"/>
                <w:lang w:val="en-US" w:eastAsia="zh-CN"/>
              </w:rPr>
              <w:t>照片最大分辨率：4000*3000</w:t>
            </w:r>
          </w:p>
          <w:p>
            <w:pPr>
              <w:numPr>
                <w:ilvl w:val="0"/>
                <w:numId w:val="0"/>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支持存储卡类型：</w:t>
            </w:r>
            <w:r>
              <w:rPr>
                <w:rFonts w:hint="default" w:ascii="宋体" w:hAnsi="宋体" w:eastAsia="宋体" w:cs="宋体"/>
                <w:sz w:val="21"/>
                <w:szCs w:val="21"/>
                <w:lang w:eastAsia="zh-CN"/>
              </w:rPr>
              <w:t>支持</w:t>
            </w:r>
            <w:r>
              <w:rPr>
                <w:rFonts w:hint="eastAsia" w:ascii="宋体" w:hAnsi="宋体" w:eastAsia="宋体" w:cs="宋体"/>
                <w:sz w:val="21"/>
                <w:szCs w:val="21"/>
                <w:lang w:val="en-US" w:eastAsia="zh-CN"/>
              </w:rPr>
              <w:t xml:space="preserve"> UHS-1 评级的 Micro SD 卡</w:t>
            </w:r>
          </w:p>
        </w:tc>
        <w:tc>
          <w:tcPr>
            <w:tcW w:w="849" w:type="dxa"/>
            <w:vAlign w:val="center"/>
          </w:tcPr>
          <w:p>
            <w:pPr>
              <w:widowControl/>
              <w:jc w:val="center"/>
              <w:rPr>
                <w:rFonts w:hint="default" w:ascii="宋体" w:hAnsi="宋体" w:eastAsia="宋体" w:cs="宋体"/>
                <w:color w:val="000000"/>
                <w:kern w:val="0"/>
                <w:sz w:val="21"/>
                <w:szCs w:val="21"/>
                <w:lang w:eastAsia="zh-CN"/>
              </w:rPr>
            </w:pPr>
            <w:r>
              <w:rPr>
                <w:rFonts w:hint="default" w:ascii="宋体" w:hAnsi="宋体" w:eastAsia="宋体" w:cs="宋体"/>
                <w:color w:val="000000"/>
                <w:kern w:val="0"/>
                <w:sz w:val="21"/>
                <w:szCs w:val="21"/>
                <w:lang w:eastAsia="zh-CN"/>
              </w:rPr>
              <w:t>1</w:t>
            </w:r>
          </w:p>
        </w:tc>
        <w:tc>
          <w:tcPr>
            <w:tcW w:w="849" w:type="dxa"/>
            <w:shd w:val="clear" w:color="auto" w:fill="auto"/>
            <w:vAlign w:val="center"/>
          </w:tcPr>
          <w:p>
            <w:pPr>
              <w:widowControl/>
              <w:jc w:val="center"/>
              <w:rPr>
                <w:rFonts w:hint="default" w:ascii="宋体" w:hAnsi="宋体" w:eastAsia="宋体" w:cs="宋体"/>
                <w:color w:val="000000"/>
                <w:kern w:val="0"/>
                <w:sz w:val="21"/>
                <w:szCs w:val="21"/>
              </w:rPr>
            </w:pPr>
            <w:r>
              <w:rPr>
                <w:rFonts w:hint="default" w:ascii="宋体" w:hAnsi="宋体" w:eastAsia="宋体" w:cs="宋体"/>
                <w:color w:val="000000"/>
                <w:kern w:val="0"/>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41" w:type="dxa"/>
            <w:shd w:val="clear" w:color="auto" w:fill="auto"/>
            <w:noWrap/>
            <w:vAlign w:val="center"/>
          </w:tcPr>
          <w:p>
            <w:pPr>
              <w:widowControl/>
              <w:jc w:val="center"/>
              <w:rPr>
                <w:rFonts w:hint="default" w:ascii="宋体" w:hAnsi="宋体" w:eastAsia="宋体" w:cs="宋体"/>
                <w:color w:val="000000"/>
                <w:kern w:val="0"/>
                <w:sz w:val="21"/>
                <w:szCs w:val="21"/>
                <w:lang w:eastAsia="zh-CN"/>
              </w:rPr>
            </w:pPr>
            <w:r>
              <w:rPr>
                <w:rFonts w:hint="default" w:ascii="宋体" w:hAnsi="宋体" w:eastAsia="宋体" w:cs="宋体"/>
                <w:color w:val="000000"/>
                <w:kern w:val="0"/>
                <w:sz w:val="21"/>
                <w:szCs w:val="21"/>
                <w:lang w:eastAsia="zh-CN"/>
              </w:rPr>
              <w:t>6</w:t>
            </w:r>
          </w:p>
        </w:tc>
        <w:tc>
          <w:tcPr>
            <w:tcW w:w="1131" w:type="dxa"/>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手持式电波流速仪</w:t>
            </w:r>
          </w:p>
        </w:tc>
        <w:tc>
          <w:tcPr>
            <w:tcW w:w="5958" w:type="dxa"/>
            <w:shd w:val="clear" w:color="auto" w:fill="auto"/>
            <w:vAlign w:val="center"/>
          </w:tcPr>
          <w:p>
            <w:pPr>
              <w:numPr>
                <w:ilvl w:val="0"/>
                <w:numId w:val="0"/>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1，产品尺寸与重量：1.3kg/26.3cm*7.62cm*18.4cm</w:t>
            </w:r>
          </w:p>
          <w:p>
            <w:pPr>
              <w:numPr>
                <w:ilvl w:val="0"/>
                <w:numId w:val="0"/>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2，测速范围：0.30~20.00m/s</w:t>
            </w:r>
          </w:p>
          <w:p>
            <w:pPr>
              <w:numPr>
                <w:ilvl w:val="0"/>
                <w:numId w:val="0"/>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3，测速精度：±0.05m/s</w:t>
            </w:r>
          </w:p>
          <w:p>
            <w:pPr>
              <w:numPr>
                <w:ilvl w:val="0"/>
                <w:numId w:val="0"/>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4，分辨率：0.01m/s</w:t>
            </w:r>
          </w:p>
          <w:p>
            <w:pPr>
              <w:numPr>
                <w:ilvl w:val="0"/>
                <w:numId w:val="0"/>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5，测程:100m</w:t>
            </w:r>
          </w:p>
          <w:p>
            <w:pPr>
              <w:numPr>
                <w:ilvl w:val="0"/>
                <w:numId w:val="0"/>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6，电波频率：24.150GHz（不易受雨雾天气影响）</w:t>
            </w:r>
          </w:p>
          <w:p>
            <w:pPr>
              <w:numPr>
                <w:ilvl w:val="0"/>
                <w:numId w:val="0"/>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7，工作温度：-30～+70℃</w:t>
            </w:r>
          </w:p>
          <w:p>
            <w:pPr>
              <w:numPr>
                <w:ilvl w:val="0"/>
                <w:numId w:val="0"/>
              </w:num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8，防水：符合强度标准IEC529:1989和欧洲共体标准EN60529,等级IP55.12</w:t>
            </w:r>
          </w:p>
          <w:p>
            <w:pPr>
              <w:numPr>
                <w:ilvl w:val="0"/>
                <w:numId w:val="0"/>
              </w:numPr>
              <w:bidi w:val="0"/>
              <w:rPr>
                <w:rFonts w:hint="eastAsia" w:ascii="宋体" w:hAnsi="宋体" w:eastAsia="宋体" w:cs="宋体"/>
                <w:lang w:val="en-US" w:eastAsia="zh-CN"/>
              </w:rPr>
            </w:pPr>
            <w:r>
              <w:rPr>
                <w:rFonts w:hint="eastAsia" w:ascii="宋体" w:hAnsi="宋体" w:eastAsia="宋体" w:cs="宋体"/>
                <w:sz w:val="21"/>
                <w:szCs w:val="21"/>
                <w:lang w:val="en-US" w:eastAsia="zh-CN"/>
              </w:rPr>
              <w:t>9，角度补偿:垂直和水平，内置俯仰角感测器，俯仰角自动补正</w:t>
            </w:r>
          </w:p>
        </w:tc>
        <w:tc>
          <w:tcPr>
            <w:tcW w:w="849" w:type="dxa"/>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849" w:type="dxa"/>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台</w:t>
            </w:r>
          </w:p>
        </w:tc>
      </w:tr>
    </w:tbl>
    <w:p>
      <w:pPr>
        <w:pStyle w:val="4"/>
        <w:numPr>
          <w:ilvl w:val="0"/>
          <w:numId w:val="0"/>
        </w:numPr>
        <w:spacing w:after="0" w:line="360" w:lineRule="auto"/>
        <w:ind w:leftChars="0"/>
        <w:rPr>
          <w:rFonts w:hint="default"/>
          <w:sz w:val="21"/>
          <w:szCs w:val="21"/>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40525B"/>
    <w:multiLevelType w:val="singleLevel"/>
    <w:tmpl w:val="8840525B"/>
    <w:lvl w:ilvl="0" w:tentative="0">
      <w:start w:val="1"/>
      <w:numFmt w:val="decimal"/>
      <w:suff w:val="nothing"/>
      <w:lvlText w:val="（%1）"/>
      <w:lvlJc w:val="left"/>
    </w:lvl>
  </w:abstractNum>
  <w:abstractNum w:abstractNumId="1">
    <w:nsid w:val="9DC69F6F"/>
    <w:multiLevelType w:val="singleLevel"/>
    <w:tmpl w:val="9DC69F6F"/>
    <w:lvl w:ilvl="0" w:tentative="0">
      <w:start w:val="1"/>
      <w:numFmt w:val="decimal"/>
      <w:suff w:val="nothing"/>
      <w:lvlText w:val="%1，"/>
      <w:lvlJc w:val="left"/>
    </w:lvl>
  </w:abstractNum>
  <w:abstractNum w:abstractNumId="2">
    <w:nsid w:val="C55B2F90"/>
    <w:multiLevelType w:val="singleLevel"/>
    <w:tmpl w:val="C55B2F90"/>
    <w:lvl w:ilvl="0" w:tentative="0">
      <w:start w:val="1"/>
      <w:numFmt w:val="chineseCounting"/>
      <w:suff w:val="nothing"/>
      <w:lvlText w:val="%1、"/>
      <w:lvlJc w:val="left"/>
      <w:rPr>
        <w:rFonts w:hint="eastAsia"/>
      </w:rPr>
    </w:lvl>
  </w:abstractNum>
  <w:abstractNum w:abstractNumId="3">
    <w:nsid w:val="4FEE5E5C"/>
    <w:multiLevelType w:val="singleLevel"/>
    <w:tmpl w:val="4FEE5E5C"/>
    <w:lvl w:ilvl="0" w:tentative="0">
      <w:start w:val="4"/>
      <w:numFmt w:val="decimal"/>
      <w:suff w:val="nothing"/>
      <w:lvlText w:val="%1、"/>
      <w:lvlJc w:val="left"/>
    </w:lvl>
  </w:abstractNum>
  <w:abstractNum w:abstractNumId="4">
    <w:nsid w:val="5720A954"/>
    <w:multiLevelType w:val="multilevel"/>
    <w:tmpl w:val="5720A954"/>
    <w:lvl w:ilvl="0" w:tentative="0">
      <w:start w:val="1"/>
      <w:numFmt w:val="bullet"/>
      <w:lvlText w:val=""/>
      <w:lvlJc w:val="left"/>
      <w:pPr>
        <w:tabs>
          <w:tab w:val="left" w:pos="980"/>
        </w:tabs>
        <w:ind w:left="980" w:hanging="420"/>
      </w:pPr>
      <w:rPr>
        <w:rFonts w:hint="default" w:ascii="Wingdings" w:hAnsi="Wingdings"/>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2"/>
  </w:num>
  <w:num w:numId="2">
    <w:abstractNumId w:val="3"/>
  </w:num>
  <w:num w:numId="3">
    <w:abstractNumId w:val="0"/>
  </w:num>
  <w:num w:numId="4">
    <w:abstractNumId w:val="4"/>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7040E"/>
    <w:rsid w:val="028B0EE2"/>
    <w:rsid w:val="057830CB"/>
    <w:rsid w:val="05C24CA4"/>
    <w:rsid w:val="06A939D0"/>
    <w:rsid w:val="07ED342B"/>
    <w:rsid w:val="084D3489"/>
    <w:rsid w:val="0A3B386F"/>
    <w:rsid w:val="0ADF2D5A"/>
    <w:rsid w:val="0B172A71"/>
    <w:rsid w:val="0B622148"/>
    <w:rsid w:val="0D117894"/>
    <w:rsid w:val="0D873ABD"/>
    <w:rsid w:val="0EDB6841"/>
    <w:rsid w:val="0F974A19"/>
    <w:rsid w:val="0FC3561A"/>
    <w:rsid w:val="121E598C"/>
    <w:rsid w:val="12EA4602"/>
    <w:rsid w:val="16151F25"/>
    <w:rsid w:val="18F04DE9"/>
    <w:rsid w:val="1E3668AF"/>
    <w:rsid w:val="215D6868"/>
    <w:rsid w:val="2AC21BB6"/>
    <w:rsid w:val="2BEC3170"/>
    <w:rsid w:val="2F3158C3"/>
    <w:rsid w:val="2F39407F"/>
    <w:rsid w:val="2FA412C8"/>
    <w:rsid w:val="314006A7"/>
    <w:rsid w:val="342517D8"/>
    <w:rsid w:val="34802F0E"/>
    <w:rsid w:val="367A6720"/>
    <w:rsid w:val="36E9401A"/>
    <w:rsid w:val="372D3920"/>
    <w:rsid w:val="379B67E6"/>
    <w:rsid w:val="37E6091A"/>
    <w:rsid w:val="38ED51D1"/>
    <w:rsid w:val="3A5A2FC8"/>
    <w:rsid w:val="3B8833BF"/>
    <w:rsid w:val="3CCD2B19"/>
    <w:rsid w:val="3E883C47"/>
    <w:rsid w:val="3EF83752"/>
    <w:rsid w:val="3F674943"/>
    <w:rsid w:val="3F987BB9"/>
    <w:rsid w:val="3FE22DD1"/>
    <w:rsid w:val="401F628C"/>
    <w:rsid w:val="429439E7"/>
    <w:rsid w:val="4366182D"/>
    <w:rsid w:val="43C34BC2"/>
    <w:rsid w:val="44E65EA0"/>
    <w:rsid w:val="469E3381"/>
    <w:rsid w:val="4A4D7EFA"/>
    <w:rsid w:val="4E5F68CE"/>
    <w:rsid w:val="500E1072"/>
    <w:rsid w:val="51B510D4"/>
    <w:rsid w:val="52F647F7"/>
    <w:rsid w:val="53105FD8"/>
    <w:rsid w:val="569956A3"/>
    <w:rsid w:val="5A5E0C96"/>
    <w:rsid w:val="646169A1"/>
    <w:rsid w:val="65AB11EF"/>
    <w:rsid w:val="66DB21C4"/>
    <w:rsid w:val="68604049"/>
    <w:rsid w:val="686807F1"/>
    <w:rsid w:val="6AC70DBA"/>
    <w:rsid w:val="6AFE5AC7"/>
    <w:rsid w:val="6CC47C14"/>
    <w:rsid w:val="73142C90"/>
    <w:rsid w:val="74225F2B"/>
    <w:rsid w:val="760048CE"/>
    <w:rsid w:val="77F9656B"/>
    <w:rsid w:val="7859309C"/>
    <w:rsid w:val="78EF54EE"/>
    <w:rsid w:val="7AE21F98"/>
    <w:rsid w:val="7DBA250C"/>
    <w:rsid w:val="7E37040E"/>
    <w:rsid w:val="7EB069DD"/>
    <w:rsid w:val="EF4F13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jc w:val="both"/>
    </w:pPr>
    <w:rPr>
      <w:rFonts w:asciiTheme="minorAscii" w:hAnsiTheme="minorAscii" w:eastAsiaTheme="minorEastAsia" w:cstheme="minorBidi"/>
      <w:kern w:val="2"/>
      <w:sz w:val="24"/>
      <w:szCs w:val="24"/>
      <w:lang w:val="en-US" w:eastAsia="zh-CN" w:bidi="ar-SA"/>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rPr>
      <w:rFonts w:asciiTheme="minorHAnsi" w:hAnsiTheme="minorHAnsi" w:eastAsiaTheme="minorEastAsia" w:cstheme="minorBidi"/>
    </w:rPr>
  </w:style>
  <w:style w:type="paragraph" w:styleId="5">
    <w:name w:val="Plain Text"/>
    <w:basedOn w:val="1"/>
    <w:qFormat/>
    <w:uiPriority w:val="0"/>
    <w:rPr>
      <w:rFonts w:ascii="宋体" w:hAnsi="Courier New" w:eastAsiaTheme="minorEastAsia" w:cstheme="minorBidi"/>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pacing w:after="120" w:line="480" w:lineRule="auto"/>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2021-07-05T14:52:00Z</dcterms:created>
  <dc:creator>呆呆</dc:creator>
  <cp:lastModifiedBy>呆呆</cp:lastModifiedBy>
  <dcterms:modified xsi:type="dcterms:W3CDTF">2021-07-15T03:20:14Z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EAB9753ACE9041A1A4AF9F8F35E9A620</vt:lpwstr>
  </property>
</Properties>
</file>