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04" w:rsidRPr="003748DB" w:rsidRDefault="00756E04" w:rsidP="00756E04">
      <w:pPr>
        <w:spacing w:line="550" w:lineRule="exact"/>
        <w:ind w:firstLineChars="200" w:firstLine="883"/>
        <w:jc w:val="center"/>
        <w:rPr>
          <w:rFonts w:asciiTheme="minorEastAsia" w:eastAsiaTheme="minorEastAsia" w:hAnsiTheme="minorEastAsia" w:cs="仿宋_GB2312"/>
          <w:sz w:val="32"/>
          <w:szCs w:val="32"/>
        </w:rPr>
      </w:pPr>
      <w:r w:rsidRPr="003748DB">
        <w:rPr>
          <w:rFonts w:asciiTheme="minorEastAsia" w:eastAsiaTheme="minorEastAsia" w:hAnsiTheme="minorEastAsia" w:cs="华文中宋" w:hint="eastAsia"/>
          <w:b/>
          <w:bCs/>
          <w:sz w:val="44"/>
          <w:szCs w:val="44"/>
        </w:rPr>
        <w:t>第三章用户需求书</w:t>
      </w:r>
    </w:p>
    <w:p w:rsidR="00756E04" w:rsidRPr="003748DB" w:rsidRDefault="00756E04" w:rsidP="00756E04">
      <w:pPr>
        <w:tabs>
          <w:tab w:val="left" w:pos="1476"/>
        </w:tabs>
        <w:spacing w:line="520" w:lineRule="exact"/>
        <w:rPr>
          <w:rFonts w:asciiTheme="minorEastAsia" w:eastAsiaTheme="minorEastAsia" w:hAnsiTheme="minorEastAsia" w:cs="Times New Roman"/>
          <w:b/>
          <w:bCs/>
          <w:sz w:val="32"/>
          <w:szCs w:val="32"/>
        </w:rPr>
      </w:pPr>
    </w:p>
    <w:p w:rsidR="00756E04" w:rsidRPr="003748DB" w:rsidRDefault="00756E04" w:rsidP="00756E04">
      <w:pPr>
        <w:spacing w:line="52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一、项目概况</w:t>
      </w:r>
      <w:bookmarkStart w:id="0" w:name="_GoBack"/>
      <w:bookmarkEnd w:id="0"/>
    </w:p>
    <w:p w:rsidR="00756E04" w:rsidRPr="003748DB" w:rsidRDefault="00756E04" w:rsidP="00756E04">
      <w:pPr>
        <w:spacing w:line="54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w:t>
      </w:r>
      <w:bookmarkStart w:id="1" w:name="OLE_LINK1"/>
      <w:bookmarkStart w:id="2" w:name="OLE_LINK2"/>
      <w:r w:rsidRPr="003748DB">
        <w:rPr>
          <w:rFonts w:asciiTheme="minorEastAsia" w:eastAsiaTheme="minorEastAsia" w:hAnsiTheme="minorEastAsia" w:cs="仿宋_GB2312" w:hint="eastAsia"/>
          <w:sz w:val="32"/>
          <w:szCs w:val="32"/>
        </w:rPr>
        <w:t>本次招标项目为海南大学城西校区部分学生食堂一楼，实行委托经营项目方式。该食堂建于2003年，现在建筑面积2664</w:t>
      </w:r>
      <w:r w:rsidRPr="003748DB">
        <w:rPr>
          <w:rFonts w:asciiTheme="minorEastAsia" w:eastAsiaTheme="minorEastAsia" w:hAnsiTheme="minorEastAsia" w:hint="eastAsia"/>
          <w:sz w:val="32"/>
          <w:szCs w:val="32"/>
        </w:rPr>
        <w:t>平方米，可同时容纳约548人就餐；</w:t>
      </w:r>
      <w:r w:rsidRPr="003748DB">
        <w:rPr>
          <w:rFonts w:asciiTheme="minorEastAsia" w:eastAsiaTheme="minorEastAsia" w:hAnsiTheme="minorEastAsia" w:cs="仿宋_GB2312" w:hint="eastAsia"/>
          <w:sz w:val="32"/>
          <w:szCs w:val="32"/>
        </w:rPr>
        <w:t>现食堂已具备基本餐饮生产经营设施设备条件，经营者可以组织团队进入经营服务。经营者入驻后，需购置食堂特色设备和低值易耗品等。</w:t>
      </w:r>
    </w:p>
    <w:p w:rsidR="00756E04" w:rsidRPr="003748DB" w:rsidRDefault="00756E04" w:rsidP="00756E04">
      <w:pPr>
        <w:spacing w:line="540" w:lineRule="exact"/>
        <w:ind w:firstLineChars="200" w:firstLine="640"/>
        <w:rPr>
          <w:rFonts w:asciiTheme="minorEastAsia" w:eastAsiaTheme="minorEastAsia" w:hAnsiTheme="minorEastAsia" w:cs="Times New Roman"/>
          <w:b/>
          <w:sz w:val="32"/>
          <w:szCs w:val="32"/>
        </w:rPr>
      </w:pPr>
      <w:r w:rsidRPr="003748DB">
        <w:rPr>
          <w:rFonts w:asciiTheme="minorEastAsia" w:eastAsiaTheme="minorEastAsia" w:hAnsiTheme="minorEastAsia" w:cs="仿宋_GB2312" w:hint="eastAsia"/>
          <w:sz w:val="32"/>
          <w:szCs w:val="32"/>
        </w:rPr>
        <w:t>食堂概况及最低年营业额、履约保证金要求详见表4。</w:t>
      </w:r>
      <w:r w:rsidRPr="003748DB">
        <w:rPr>
          <w:rFonts w:asciiTheme="minorEastAsia" w:eastAsiaTheme="minorEastAsia" w:hAnsiTheme="minorEastAsia" w:cs="仿宋_GB2312" w:hint="eastAsia"/>
          <w:b/>
          <w:sz w:val="32"/>
          <w:szCs w:val="32"/>
        </w:rPr>
        <w:t>（建议投标人充分了解校区实际，科学测算，理性报价）</w:t>
      </w:r>
    </w:p>
    <w:p w:rsidR="00756E04" w:rsidRPr="003748DB" w:rsidRDefault="00756E04" w:rsidP="00756E04">
      <w:pPr>
        <w:spacing w:line="520" w:lineRule="exact"/>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表4</w:t>
      </w:r>
    </w:p>
    <w:p w:rsidR="00756E04" w:rsidRPr="003748DB" w:rsidRDefault="00756E04" w:rsidP="00756E04">
      <w:pPr>
        <w:spacing w:line="500" w:lineRule="exact"/>
        <w:jc w:val="center"/>
        <w:rPr>
          <w:rFonts w:asciiTheme="minorEastAsia" w:eastAsiaTheme="minorEastAsia" w:hAnsiTheme="minorEastAsia" w:cs="Times New Roman"/>
          <w:b/>
          <w:bCs/>
          <w:sz w:val="32"/>
          <w:szCs w:val="32"/>
        </w:rPr>
      </w:pPr>
      <w:r w:rsidRPr="003748DB">
        <w:rPr>
          <w:rFonts w:asciiTheme="minorEastAsia" w:eastAsiaTheme="minorEastAsia" w:hAnsiTheme="minorEastAsia" w:cs="华文中宋" w:hint="eastAsia"/>
          <w:b/>
          <w:bCs/>
          <w:sz w:val="32"/>
          <w:szCs w:val="32"/>
        </w:rPr>
        <w:t>海南大学城西校区学生食堂一</w:t>
      </w:r>
      <w:proofErr w:type="gramStart"/>
      <w:r w:rsidRPr="003748DB">
        <w:rPr>
          <w:rFonts w:asciiTheme="minorEastAsia" w:eastAsiaTheme="minorEastAsia" w:hAnsiTheme="minorEastAsia" w:cs="华文中宋" w:hint="eastAsia"/>
          <w:b/>
          <w:bCs/>
          <w:sz w:val="32"/>
          <w:szCs w:val="32"/>
        </w:rPr>
        <w:t>楼委托</w:t>
      </w:r>
      <w:proofErr w:type="gramEnd"/>
      <w:r w:rsidRPr="003748DB">
        <w:rPr>
          <w:rFonts w:asciiTheme="minorEastAsia" w:eastAsiaTheme="minorEastAsia" w:hAnsiTheme="minorEastAsia" w:cs="华文中宋" w:hint="eastAsia"/>
          <w:b/>
          <w:bCs/>
          <w:sz w:val="32"/>
          <w:szCs w:val="32"/>
        </w:rPr>
        <w:t>经营项目概况</w:t>
      </w:r>
    </w:p>
    <w:p w:rsidR="00756E04" w:rsidRPr="003748DB" w:rsidRDefault="00756E04" w:rsidP="00756E04">
      <w:pPr>
        <w:spacing w:line="500" w:lineRule="exact"/>
        <w:jc w:val="center"/>
        <w:rPr>
          <w:rFonts w:asciiTheme="minorEastAsia" w:eastAsiaTheme="minorEastAsia" w:hAnsiTheme="minorEastAsia" w:cs="Times New Roman"/>
          <w:b/>
          <w:bCs/>
          <w:sz w:val="32"/>
          <w:szCs w:val="32"/>
        </w:rPr>
      </w:pPr>
      <w:r w:rsidRPr="003748DB">
        <w:rPr>
          <w:rFonts w:asciiTheme="minorEastAsia" w:eastAsiaTheme="minorEastAsia" w:hAnsiTheme="minorEastAsia" w:cs="华文中宋" w:hint="eastAsia"/>
          <w:b/>
          <w:bCs/>
          <w:sz w:val="32"/>
          <w:szCs w:val="32"/>
        </w:rPr>
        <w:t>及最低年营业额、履约保证金一览表</w:t>
      </w:r>
    </w:p>
    <w:tbl>
      <w:tblPr>
        <w:tblpPr w:leftFromText="180" w:rightFromText="180" w:vertAnchor="text" w:horzAnchor="margin" w:tblpY="166"/>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026"/>
        <w:gridCol w:w="992"/>
        <w:gridCol w:w="1134"/>
        <w:gridCol w:w="1100"/>
        <w:gridCol w:w="1985"/>
        <w:gridCol w:w="1417"/>
      </w:tblGrid>
      <w:tr w:rsidR="00756E04" w:rsidRPr="003748DB" w:rsidTr="006F3407">
        <w:tc>
          <w:tcPr>
            <w:tcW w:w="1526" w:type="dxa"/>
            <w:vAlign w:val="center"/>
          </w:tcPr>
          <w:p w:rsidR="00756E04" w:rsidRPr="003748DB" w:rsidRDefault="00756E04" w:rsidP="006F3407">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食堂名称</w:t>
            </w:r>
          </w:p>
        </w:tc>
        <w:tc>
          <w:tcPr>
            <w:tcW w:w="1026" w:type="dxa"/>
            <w:vAlign w:val="center"/>
          </w:tcPr>
          <w:p w:rsidR="00756E04" w:rsidRPr="003748DB" w:rsidRDefault="00756E04" w:rsidP="006F3407">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面积（</w:t>
            </w:r>
            <w:r w:rsidRPr="003748DB">
              <w:rPr>
                <w:rFonts w:asciiTheme="minorEastAsia" w:eastAsiaTheme="minorEastAsia" w:hAnsiTheme="minorEastAsia" w:cs="仿宋"/>
                <w:b/>
                <w:bCs/>
                <w:kern w:val="0"/>
                <w:sz w:val="24"/>
                <w:szCs w:val="24"/>
              </w:rPr>
              <w:t>m</w:t>
            </w:r>
            <w:r w:rsidRPr="003748DB">
              <w:rPr>
                <w:rFonts w:asciiTheme="minorEastAsia" w:eastAsiaTheme="minorEastAsia" w:hAnsiTheme="minorEastAsia" w:cs="仿宋"/>
                <w:b/>
                <w:bCs/>
                <w:kern w:val="0"/>
                <w:sz w:val="24"/>
                <w:szCs w:val="24"/>
                <w:vertAlign w:val="superscript"/>
              </w:rPr>
              <w:t>2</w:t>
            </w:r>
            <w:r w:rsidRPr="003748DB">
              <w:rPr>
                <w:rFonts w:asciiTheme="minorEastAsia" w:eastAsiaTheme="minorEastAsia" w:hAnsiTheme="minorEastAsia" w:cs="仿宋" w:hint="eastAsia"/>
                <w:b/>
                <w:bCs/>
                <w:kern w:val="0"/>
                <w:sz w:val="24"/>
                <w:szCs w:val="24"/>
              </w:rPr>
              <w:t>）</w:t>
            </w:r>
          </w:p>
        </w:tc>
        <w:tc>
          <w:tcPr>
            <w:tcW w:w="992" w:type="dxa"/>
            <w:vAlign w:val="center"/>
          </w:tcPr>
          <w:p w:rsidR="00756E04" w:rsidRPr="003748DB" w:rsidRDefault="00756E04" w:rsidP="006F3407">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座位数</w:t>
            </w:r>
          </w:p>
          <w:p w:rsidR="00756E04" w:rsidRPr="003748DB" w:rsidRDefault="00756E04" w:rsidP="006F3407">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w:t>
            </w:r>
            <w:proofErr w:type="gramStart"/>
            <w:r w:rsidRPr="003748DB">
              <w:rPr>
                <w:rFonts w:asciiTheme="minorEastAsia" w:eastAsiaTheme="minorEastAsia" w:hAnsiTheme="minorEastAsia" w:cs="仿宋" w:hint="eastAsia"/>
                <w:b/>
                <w:bCs/>
                <w:kern w:val="0"/>
                <w:sz w:val="24"/>
                <w:szCs w:val="24"/>
              </w:rPr>
              <w:t>个</w:t>
            </w:r>
            <w:proofErr w:type="gramEnd"/>
            <w:r w:rsidRPr="003748DB">
              <w:rPr>
                <w:rFonts w:asciiTheme="minorEastAsia" w:eastAsiaTheme="minorEastAsia" w:hAnsiTheme="minorEastAsia" w:cs="仿宋" w:hint="eastAsia"/>
                <w:b/>
                <w:bCs/>
                <w:kern w:val="0"/>
                <w:sz w:val="24"/>
                <w:szCs w:val="24"/>
              </w:rPr>
              <w:t>）</w:t>
            </w:r>
          </w:p>
        </w:tc>
        <w:tc>
          <w:tcPr>
            <w:tcW w:w="1134" w:type="dxa"/>
            <w:vAlign w:val="center"/>
          </w:tcPr>
          <w:p w:rsidR="00756E04" w:rsidRPr="003748DB" w:rsidRDefault="00756E04" w:rsidP="006F3407">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最低年营业额（万元）</w:t>
            </w:r>
          </w:p>
        </w:tc>
        <w:tc>
          <w:tcPr>
            <w:tcW w:w="1100" w:type="dxa"/>
            <w:vAlign w:val="center"/>
          </w:tcPr>
          <w:p w:rsidR="00756E04" w:rsidRPr="003748DB" w:rsidRDefault="00756E04" w:rsidP="006F3407">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可供电力（千瓦）</w:t>
            </w:r>
          </w:p>
        </w:tc>
        <w:tc>
          <w:tcPr>
            <w:tcW w:w="1985" w:type="dxa"/>
            <w:vAlign w:val="center"/>
          </w:tcPr>
          <w:p w:rsidR="00756E04" w:rsidRPr="003748DB" w:rsidRDefault="00756E04" w:rsidP="006F3407">
            <w:pPr>
              <w:spacing w:line="320" w:lineRule="exact"/>
              <w:jc w:val="center"/>
              <w:rPr>
                <w:rFonts w:asciiTheme="minorEastAsia" w:eastAsiaTheme="minorEastAsia" w:hAnsiTheme="minorEastAsia" w:cs="Times New Roman"/>
                <w:b/>
                <w:bCs/>
                <w:kern w:val="0"/>
                <w:sz w:val="24"/>
                <w:szCs w:val="24"/>
              </w:rPr>
            </w:pPr>
            <w:r w:rsidRPr="003748DB">
              <w:rPr>
                <w:rFonts w:asciiTheme="minorEastAsia" w:eastAsiaTheme="minorEastAsia" w:hAnsiTheme="minorEastAsia" w:cs="仿宋" w:hint="eastAsia"/>
                <w:b/>
                <w:bCs/>
                <w:kern w:val="0"/>
                <w:sz w:val="24"/>
                <w:szCs w:val="24"/>
              </w:rPr>
              <w:t>经营种类</w:t>
            </w:r>
          </w:p>
        </w:tc>
        <w:tc>
          <w:tcPr>
            <w:tcW w:w="1417" w:type="dxa"/>
            <w:vAlign w:val="center"/>
          </w:tcPr>
          <w:p w:rsidR="00756E04" w:rsidRPr="003748DB" w:rsidRDefault="00756E04" w:rsidP="006F3407">
            <w:pPr>
              <w:spacing w:line="320" w:lineRule="exact"/>
              <w:jc w:val="center"/>
              <w:rPr>
                <w:rFonts w:asciiTheme="minorEastAsia" w:eastAsiaTheme="minorEastAsia" w:hAnsiTheme="minorEastAsia" w:cs="仿宋"/>
                <w:b/>
                <w:bCs/>
                <w:kern w:val="0"/>
                <w:sz w:val="24"/>
                <w:szCs w:val="24"/>
              </w:rPr>
            </w:pPr>
            <w:r w:rsidRPr="003748DB">
              <w:rPr>
                <w:rFonts w:asciiTheme="minorEastAsia" w:eastAsiaTheme="minorEastAsia" w:hAnsiTheme="minorEastAsia" w:cs="仿宋" w:hint="eastAsia"/>
                <w:b/>
                <w:bCs/>
                <w:kern w:val="0"/>
                <w:sz w:val="24"/>
                <w:szCs w:val="24"/>
              </w:rPr>
              <w:t>履约保证金</w:t>
            </w:r>
          </w:p>
        </w:tc>
      </w:tr>
      <w:tr w:rsidR="00756E04" w:rsidRPr="003748DB" w:rsidTr="006F3407">
        <w:trPr>
          <w:trHeight w:val="450"/>
        </w:trPr>
        <w:tc>
          <w:tcPr>
            <w:tcW w:w="1526" w:type="dxa"/>
            <w:vAlign w:val="center"/>
          </w:tcPr>
          <w:p w:rsidR="00756E04" w:rsidRPr="003748DB" w:rsidRDefault="00756E04" w:rsidP="006F3407">
            <w:pPr>
              <w:spacing w:line="300" w:lineRule="exact"/>
              <w:rPr>
                <w:rFonts w:asciiTheme="minorEastAsia" w:eastAsiaTheme="minorEastAsia" w:hAnsiTheme="minorEastAsia" w:cs="仿宋"/>
                <w:kern w:val="0"/>
                <w:sz w:val="24"/>
                <w:szCs w:val="24"/>
              </w:rPr>
            </w:pPr>
            <w:r w:rsidRPr="003748DB">
              <w:rPr>
                <w:rFonts w:asciiTheme="minorEastAsia" w:eastAsiaTheme="minorEastAsia" w:hAnsiTheme="minorEastAsia" w:cs="仿宋" w:hint="eastAsia"/>
                <w:kern w:val="0"/>
                <w:sz w:val="24"/>
                <w:szCs w:val="24"/>
              </w:rPr>
              <w:t>城西校区学生食堂一楼</w:t>
            </w:r>
          </w:p>
        </w:tc>
        <w:tc>
          <w:tcPr>
            <w:tcW w:w="1026" w:type="dxa"/>
            <w:vAlign w:val="center"/>
          </w:tcPr>
          <w:p w:rsidR="00756E04" w:rsidRPr="003748DB" w:rsidRDefault="00756E04" w:rsidP="006F3407">
            <w:pPr>
              <w:spacing w:line="300" w:lineRule="exact"/>
              <w:jc w:val="center"/>
              <w:rPr>
                <w:rFonts w:asciiTheme="minorEastAsia" w:eastAsiaTheme="minorEastAsia" w:hAnsiTheme="minorEastAsia" w:cs="仿宋"/>
                <w:kern w:val="0"/>
                <w:sz w:val="24"/>
                <w:szCs w:val="24"/>
              </w:rPr>
            </w:pPr>
            <w:r w:rsidRPr="003748DB">
              <w:rPr>
                <w:rFonts w:asciiTheme="minorEastAsia" w:eastAsiaTheme="minorEastAsia" w:hAnsiTheme="minorEastAsia" w:cs="仿宋" w:hint="eastAsia"/>
                <w:kern w:val="0"/>
                <w:sz w:val="24"/>
                <w:szCs w:val="24"/>
              </w:rPr>
              <w:t>约2664</w:t>
            </w:r>
          </w:p>
        </w:tc>
        <w:tc>
          <w:tcPr>
            <w:tcW w:w="992" w:type="dxa"/>
            <w:vAlign w:val="center"/>
          </w:tcPr>
          <w:p w:rsidR="00756E04" w:rsidRPr="003748DB" w:rsidRDefault="00756E04" w:rsidP="006F3407">
            <w:pPr>
              <w:spacing w:line="300" w:lineRule="exact"/>
              <w:jc w:val="center"/>
              <w:rPr>
                <w:rFonts w:asciiTheme="minorEastAsia" w:eastAsiaTheme="minorEastAsia" w:hAnsiTheme="minorEastAsia" w:cs="仿宋"/>
                <w:kern w:val="0"/>
                <w:sz w:val="24"/>
                <w:szCs w:val="24"/>
              </w:rPr>
            </w:pPr>
            <w:r w:rsidRPr="003748DB">
              <w:rPr>
                <w:rFonts w:asciiTheme="minorEastAsia" w:eastAsiaTheme="minorEastAsia" w:hAnsiTheme="minorEastAsia" w:cs="仿宋" w:hint="eastAsia"/>
                <w:kern w:val="0"/>
                <w:sz w:val="24"/>
                <w:szCs w:val="24"/>
              </w:rPr>
              <w:t>约700</w:t>
            </w:r>
          </w:p>
        </w:tc>
        <w:tc>
          <w:tcPr>
            <w:tcW w:w="1134" w:type="dxa"/>
            <w:vAlign w:val="center"/>
          </w:tcPr>
          <w:p w:rsidR="00756E04" w:rsidRPr="003748DB" w:rsidRDefault="00756E04" w:rsidP="006F3407">
            <w:pPr>
              <w:spacing w:line="300" w:lineRule="exact"/>
              <w:jc w:val="center"/>
              <w:rPr>
                <w:rFonts w:ascii="仿宋_GB2312" w:eastAsia="仿宋_GB2312" w:hAnsiTheme="minorEastAsia" w:cs="仿宋"/>
                <w:kern w:val="0"/>
                <w:sz w:val="24"/>
                <w:szCs w:val="24"/>
              </w:rPr>
            </w:pPr>
            <w:r w:rsidRPr="003748DB">
              <w:rPr>
                <w:rFonts w:ascii="仿宋_GB2312" w:eastAsia="仿宋_GB2312" w:hAnsiTheme="minorEastAsia" w:cs="仿宋" w:hint="eastAsia"/>
                <w:kern w:val="0"/>
                <w:sz w:val="24"/>
                <w:szCs w:val="24"/>
              </w:rPr>
              <w:t>537</w:t>
            </w:r>
          </w:p>
        </w:tc>
        <w:tc>
          <w:tcPr>
            <w:tcW w:w="1100" w:type="dxa"/>
            <w:vAlign w:val="center"/>
          </w:tcPr>
          <w:p w:rsidR="00756E04" w:rsidRPr="003748DB" w:rsidRDefault="00756E04" w:rsidP="006F3407">
            <w:pPr>
              <w:spacing w:line="260" w:lineRule="exact"/>
              <w:jc w:val="center"/>
              <w:rPr>
                <w:rFonts w:asciiTheme="minorEastAsia" w:eastAsiaTheme="minorEastAsia" w:hAnsiTheme="minorEastAsia" w:cs="仿宋"/>
                <w:kern w:val="0"/>
                <w:sz w:val="24"/>
                <w:szCs w:val="24"/>
              </w:rPr>
            </w:pPr>
            <w:r w:rsidRPr="003748DB">
              <w:rPr>
                <w:rFonts w:asciiTheme="minorEastAsia" w:eastAsiaTheme="minorEastAsia" w:hAnsiTheme="minorEastAsia" w:cs="仿宋" w:hint="eastAsia"/>
                <w:kern w:val="0"/>
                <w:sz w:val="24"/>
                <w:szCs w:val="24"/>
              </w:rPr>
              <w:t>325</w:t>
            </w:r>
          </w:p>
        </w:tc>
        <w:tc>
          <w:tcPr>
            <w:tcW w:w="1985" w:type="dxa"/>
            <w:vAlign w:val="center"/>
          </w:tcPr>
          <w:p w:rsidR="00756E04" w:rsidRPr="003748DB" w:rsidRDefault="00756E04" w:rsidP="006F3407">
            <w:pPr>
              <w:spacing w:line="300" w:lineRule="exact"/>
              <w:rPr>
                <w:rFonts w:asciiTheme="minorEastAsia" w:eastAsiaTheme="minorEastAsia" w:hAnsiTheme="minorEastAsia" w:cs="仿宋"/>
                <w:kern w:val="0"/>
                <w:sz w:val="24"/>
                <w:szCs w:val="24"/>
              </w:rPr>
            </w:pPr>
            <w:r w:rsidRPr="003748DB">
              <w:rPr>
                <w:rFonts w:asciiTheme="minorEastAsia" w:eastAsiaTheme="minorEastAsia" w:hAnsiTheme="minorEastAsia" w:cs="仿宋" w:hint="eastAsia"/>
                <w:kern w:val="0"/>
                <w:sz w:val="24"/>
                <w:szCs w:val="24"/>
              </w:rPr>
              <w:t>风味</w:t>
            </w:r>
            <w:r w:rsidRPr="003748DB">
              <w:rPr>
                <w:rFonts w:asciiTheme="minorEastAsia" w:eastAsiaTheme="minorEastAsia" w:hAnsiTheme="minorEastAsia" w:cs="仿宋"/>
                <w:kern w:val="0"/>
                <w:sz w:val="24"/>
                <w:szCs w:val="24"/>
              </w:rPr>
              <w:t>+</w:t>
            </w:r>
            <w:r w:rsidRPr="003748DB">
              <w:rPr>
                <w:rFonts w:asciiTheme="minorEastAsia" w:eastAsiaTheme="minorEastAsia" w:hAnsiTheme="minorEastAsia" w:cs="仿宋" w:hint="eastAsia"/>
                <w:kern w:val="0"/>
                <w:sz w:val="24"/>
                <w:szCs w:val="24"/>
              </w:rPr>
              <w:t>大众快餐</w:t>
            </w:r>
            <w:r w:rsidRPr="003748DB">
              <w:rPr>
                <w:rFonts w:asciiTheme="minorEastAsia" w:eastAsiaTheme="minorEastAsia" w:hAnsiTheme="minorEastAsia" w:cs="仿宋"/>
                <w:kern w:val="0"/>
                <w:sz w:val="24"/>
                <w:szCs w:val="24"/>
              </w:rPr>
              <w:t>+</w:t>
            </w:r>
            <w:r w:rsidRPr="003748DB">
              <w:rPr>
                <w:rFonts w:asciiTheme="minorEastAsia" w:eastAsiaTheme="minorEastAsia" w:hAnsiTheme="minorEastAsia" w:cs="仿宋" w:hint="eastAsia"/>
                <w:kern w:val="0"/>
                <w:sz w:val="24"/>
                <w:szCs w:val="24"/>
              </w:rPr>
              <w:t>面食+水吧+超市</w:t>
            </w:r>
          </w:p>
        </w:tc>
        <w:tc>
          <w:tcPr>
            <w:tcW w:w="1417" w:type="dxa"/>
          </w:tcPr>
          <w:p w:rsidR="00756E04" w:rsidRPr="003748DB" w:rsidRDefault="00756E04" w:rsidP="006F3407">
            <w:pPr>
              <w:spacing w:line="300" w:lineRule="exact"/>
              <w:rPr>
                <w:rFonts w:asciiTheme="minorEastAsia" w:eastAsiaTheme="minorEastAsia" w:hAnsiTheme="minorEastAsia" w:cs="仿宋"/>
                <w:kern w:val="0"/>
                <w:sz w:val="24"/>
                <w:szCs w:val="24"/>
              </w:rPr>
            </w:pPr>
            <w:r w:rsidRPr="003748DB">
              <w:rPr>
                <w:rFonts w:asciiTheme="minorEastAsia" w:eastAsiaTheme="minorEastAsia" w:hAnsiTheme="minorEastAsia" w:cs="仿宋" w:hint="eastAsia"/>
                <w:kern w:val="0"/>
                <w:sz w:val="24"/>
                <w:szCs w:val="24"/>
              </w:rPr>
              <w:t>30万元</w:t>
            </w:r>
          </w:p>
        </w:tc>
      </w:tr>
    </w:tbl>
    <w:bookmarkEnd w:id="1"/>
    <w:bookmarkEnd w:id="2"/>
    <w:p w:rsidR="00756E04" w:rsidRPr="003748DB" w:rsidRDefault="00756E04" w:rsidP="00756E04">
      <w:pPr>
        <w:spacing w:line="550" w:lineRule="exact"/>
        <w:ind w:firstLine="645"/>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．食堂将按现状招标，实行委托经营。食堂场地设施、大型设备实行零租赁，免收管理费。</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 w:hint="eastAsia"/>
          <w:sz w:val="32"/>
          <w:szCs w:val="32"/>
        </w:rPr>
        <w:t>合同约定年营业额的8%为食堂发展基金</w:t>
      </w:r>
      <w:r w:rsidRPr="003748DB">
        <w:rPr>
          <w:rFonts w:asciiTheme="minorEastAsia" w:eastAsiaTheme="minorEastAsia" w:hAnsiTheme="minorEastAsia" w:cs="微软雅黑"/>
          <w:b/>
          <w:bCs/>
          <w:sz w:val="30"/>
          <w:szCs w:val="30"/>
        </w:rPr>
        <w:t>，</w:t>
      </w:r>
      <w:r w:rsidRPr="003748DB">
        <w:rPr>
          <w:rFonts w:asciiTheme="minorEastAsia" w:eastAsiaTheme="minorEastAsia" w:hAnsiTheme="minorEastAsia" w:cs="仿宋" w:hint="eastAsia"/>
          <w:sz w:val="32"/>
          <w:szCs w:val="32"/>
        </w:rPr>
        <w:t>食堂发展基金其中的40</w:t>
      </w:r>
      <w:r w:rsidRPr="003748DB">
        <w:rPr>
          <w:rFonts w:asciiTheme="minorEastAsia" w:eastAsiaTheme="minorEastAsia" w:hAnsiTheme="minorEastAsia" w:cs="仿宋"/>
          <w:sz w:val="32"/>
          <w:szCs w:val="32"/>
        </w:rPr>
        <w:t>%</w:t>
      </w:r>
      <w:r w:rsidRPr="003748DB">
        <w:rPr>
          <w:rFonts w:asciiTheme="minorEastAsia" w:eastAsiaTheme="minorEastAsia" w:hAnsiTheme="minorEastAsia" w:cs="仿宋" w:hint="eastAsia"/>
          <w:sz w:val="32"/>
          <w:szCs w:val="32"/>
        </w:rPr>
        <w:t>为</w:t>
      </w:r>
      <w:r w:rsidRPr="003748DB">
        <w:rPr>
          <w:rFonts w:asciiTheme="minorEastAsia" w:eastAsiaTheme="minorEastAsia" w:hAnsiTheme="minorEastAsia" w:cs="仿宋_GB2312" w:hint="eastAsia"/>
          <w:sz w:val="32"/>
          <w:szCs w:val="32"/>
        </w:rPr>
        <w:t>补贴食堂限价菜。年度结算时，学校根据食堂限价菜窗口销售实际，据实进行补贴，但最高不超过补贴限额。食堂每餐提供足量限价菜（食堂设限价菜窗口：中晚餐设</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元菜</w:t>
      </w: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个，米饭</w:t>
      </w:r>
      <w:r w:rsidRPr="003748DB">
        <w:rPr>
          <w:rFonts w:asciiTheme="minorEastAsia" w:eastAsiaTheme="minorEastAsia" w:hAnsiTheme="minorEastAsia" w:cs="仿宋_GB2312"/>
          <w:sz w:val="32"/>
          <w:szCs w:val="32"/>
        </w:rPr>
        <w:t>0.50</w:t>
      </w:r>
      <w:r w:rsidRPr="003748DB">
        <w:rPr>
          <w:rFonts w:asciiTheme="minorEastAsia" w:eastAsiaTheme="minorEastAsia" w:hAnsiTheme="minorEastAsia" w:cs="仿宋_GB2312" w:hint="eastAsia"/>
          <w:sz w:val="32"/>
          <w:szCs w:val="32"/>
        </w:rPr>
        <w:t>元</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人</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餐吃饱；早餐：煮鸡蛋</w:t>
      </w:r>
      <w:r w:rsidRPr="003748DB">
        <w:rPr>
          <w:rFonts w:asciiTheme="minorEastAsia" w:eastAsiaTheme="minorEastAsia" w:hAnsiTheme="minorEastAsia" w:cs="仿宋_GB2312"/>
          <w:sz w:val="32"/>
          <w:szCs w:val="32"/>
        </w:rPr>
        <w:t>0.50</w:t>
      </w:r>
      <w:r w:rsidRPr="003748DB">
        <w:rPr>
          <w:rFonts w:asciiTheme="minorEastAsia" w:eastAsiaTheme="minorEastAsia" w:hAnsiTheme="minorEastAsia" w:cs="仿宋_GB2312" w:hint="eastAsia"/>
          <w:sz w:val="32"/>
          <w:szCs w:val="32"/>
        </w:rPr>
        <w:t>元</w:t>
      </w:r>
      <w:r w:rsidRPr="003748DB">
        <w:rPr>
          <w:rFonts w:asciiTheme="minorEastAsia" w:eastAsiaTheme="minorEastAsia" w:hAnsiTheme="minorEastAsia" w:cs="仿宋_GB2312"/>
          <w:sz w:val="32"/>
          <w:szCs w:val="32"/>
        </w:rPr>
        <w:t>/</w:t>
      </w:r>
      <w:proofErr w:type="gramStart"/>
      <w:r w:rsidRPr="003748DB">
        <w:rPr>
          <w:rFonts w:asciiTheme="minorEastAsia" w:eastAsiaTheme="minorEastAsia" w:hAnsiTheme="minorEastAsia" w:cs="仿宋_GB2312" w:hint="eastAsia"/>
          <w:sz w:val="32"/>
          <w:szCs w:val="32"/>
        </w:rPr>
        <w:t>个</w:t>
      </w:r>
      <w:proofErr w:type="gramEnd"/>
      <w:r w:rsidRPr="003748DB">
        <w:rPr>
          <w:rFonts w:asciiTheme="minorEastAsia" w:eastAsiaTheme="minorEastAsia" w:hAnsiTheme="minorEastAsia" w:cs="仿宋_GB2312" w:hint="eastAsia"/>
          <w:sz w:val="32"/>
          <w:szCs w:val="32"/>
        </w:rPr>
        <w:t>，馒头</w:t>
      </w:r>
      <w:r w:rsidRPr="003748DB">
        <w:rPr>
          <w:rFonts w:asciiTheme="minorEastAsia" w:eastAsiaTheme="minorEastAsia" w:hAnsiTheme="minorEastAsia" w:cs="仿宋_GB2312"/>
          <w:sz w:val="32"/>
          <w:szCs w:val="32"/>
        </w:rPr>
        <w:t>0.50</w:t>
      </w:r>
      <w:r w:rsidRPr="003748DB">
        <w:rPr>
          <w:rFonts w:asciiTheme="minorEastAsia" w:eastAsiaTheme="minorEastAsia" w:hAnsiTheme="minorEastAsia" w:cs="仿宋_GB2312" w:hint="eastAsia"/>
          <w:sz w:val="32"/>
          <w:szCs w:val="32"/>
        </w:rPr>
        <w:t>元</w:t>
      </w:r>
      <w:r w:rsidRPr="003748DB">
        <w:rPr>
          <w:rFonts w:asciiTheme="minorEastAsia" w:eastAsiaTheme="minorEastAsia" w:hAnsiTheme="minorEastAsia" w:cs="仿宋_GB2312"/>
          <w:sz w:val="32"/>
          <w:szCs w:val="32"/>
        </w:rPr>
        <w:t>/</w:t>
      </w:r>
      <w:proofErr w:type="gramStart"/>
      <w:r w:rsidRPr="003748DB">
        <w:rPr>
          <w:rFonts w:asciiTheme="minorEastAsia" w:eastAsiaTheme="minorEastAsia" w:hAnsiTheme="minorEastAsia" w:cs="仿宋_GB2312" w:hint="eastAsia"/>
          <w:sz w:val="32"/>
          <w:szCs w:val="32"/>
        </w:rPr>
        <w:t>个</w:t>
      </w:r>
      <w:proofErr w:type="gramEnd"/>
      <w:r w:rsidRPr="003748DB">
        <w:rPr>
          <w:rFonts w:asciiTheme="minorEastAsia" w:eastAsiaTheme="minorEastAsia" w:hAnsiTheme="minorEastAsia" w:cs="仿宋_GB2312" w:hint="eastAsia"/>
          <w:sz w:val="32"/>
          <w:szCs w:val="32"/>
        </w:rPr>
        <w:t>）。达不到投标年营业额的，中标人</w:t>
      </w:r>
      <w:r w:rsidRPr="003748DB">
        <w:rPr>
          <w:rFonts w:asciiTheme="minorEastAsia" w:eastAsiaTheme="minorEastAsia" w:hAnsiTheme="minorEastAsia" w:cs="仿宋_GB2312" w:hint="eastAsia"/>
          <w:sz w:val="32"/>
          <w:szCs w:val="32"/>
        </w:rPr>
        <w:lastRenderedPageBreak/>
        <w:t>除向学校交足食堂发展基金（即按投标年营业额×</w:t>
      </w:r>
      <w:r w:rsidRPr="003748DB">
        <w:rPr>
          <w:rFonts w:asciiTheme="minorEastAsia" w:eastAsiaTheme="minorEastAsia" w:hAnsiTheme="minorEastAsia" w:cs="仿宋_GB2312"/>
          <w:sz w:val="32"/>
          <w:szCs w:val="32"/>
        </w:rPr>
        <w:t>8%</w:t>
      </w:r>
      <w:r w:rsidRPr="003748DB">
        <w:rPr>
          <w:rFonts w:asciiTheme="minorEastAsia" w:eastAsiaTheme="minorEastAsia" w:hAnsiTheme="minorEastAsia" w:cs="仿宋_GB2312" w:hint="eastAsia"/>
          <w:sz w:val="32"/>
          <w:szCs w:val="32"/>
        </w:rPr>
        <w:t>），还要向学校交纳投标年营业额不足部分</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的违约金；超过投标年营业额部分的食堂发展基金为</w:t>
      </w:r>
      <w:r w:rsidRPr="003748DB">
        <w:rPr>
          <w:rFonts w:asciiTheme="minorEastAsia" w:eastAsiaTheme="minorEastAsia" w:hAnsiTheme="minorEastAsia" w:cs="仿宋_GB2312"/>
          <w:sz w:val="32"/>
          <w:szCs w:val="32"/>
        </w:rPr>
        <w:t>6%</w:t>
      </w:r>
      <w:r w:rsidRPr="003748DB">
        <w:rPr>
          <w:rFonts w:asciiTheme="minorEastAsia" w:eastAsiaTheme="minorEastAsia" w:hAnsiTheme="minorEastAsia" w:cs="仿宋_GB2312" w:hint="eastAsia"/>
          <w:sz w:val="32"/>
          <w:szCs w:val="32"/>
        </w:rPr>
        <w:t>。</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中标餐饮经营者自主经营、自负盈亏。学校派专人对食堂成本、收入、利润、伙食质量、食品价格、食品安全卫生等进行全面监管，保证餐饮安全卫生、饭菜质量和优惠的价格。</w:t>
      </w:r>
    </w:p>
    <w:p w:rsidR="00756E04" w:rsidRPr="003748DB" w:rsidRDefault="00756E04" w:rsidP="00756E04">
      <w:pPr>
        <w:spacing w:line="550" w:lineRule="exact"/>
        <w:ind w:firstLineChars="200" w:firstLine="643"/>
        <w:rPr>
          <w:rFonts w:asciiTheme="minorEastAsia" w:eastAsiaTheme="minorEastAsia" w:hAnsiTheme="minorEastAsia" w:cs="Times New Roman"/>
          <w:b/>
          <w:bCs/>
          <w:sz w:val="32"/>
          <w:szCs w:val="32"/>
        </w:rPr>
      </w:pPr>
      <w:r w:rsidRPr="003748DB">
        <w:rPr>
          <w:rFonts w:asciiTheme="minorEastAsia" w:eastAsiaTheme="minorEastAsia" w:hAnsiTheme="minorEastAsia" w:cs="仿宋_GB2312" w:hint="eastAsia"/>
          <w:b/>
          <w:bCs/>
          <w:sz w:val="32"/>
          <w:szCs w:val="32"/>
        </w:rPr>
        <w:t>二、项目要求</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认真执行《食品安全法》《食品安全法实施条例》《学校食品安全与营养健康管理规定》等法律法规和学校有关食堂管理的各项规章制度，并制订合作经营食堂切实可操作的实施细则，认真做好食堂的防火、防毒、防盗等工作，保证伙食的卫生与质量，确保食堂不出任何安全责任事故。</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．食堂专职负责人要具有餐饮经营管理经验，掌握食品安全相关的法律法规知识，所有从事食品生产、销售、经营和管理人员必须持有有效的健康证。</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．保证提供价格合理、品种多样、色香味美的食品，满足师生饮食需求，早餐供应的品种应在2</w:t>
      </w:r>
      <w:r w:rsidRPr="003748DB">
        <w:rPr>
          <w:rFonts w:asciiTheme="minorEastAsia" w:eastAsiaTheme="minorEastAsia" w:hAnsiTheme="minorEastAsia" w:cs="仿宋_GB2312"/>
          <w:sz w:val="32"/>
          <w:szCs w:val="32"/>
        </w:rPr>
        <w:t>0</w:t>
      </w:r>
      <w:r w:rsidRPr="003748DB">
        <w:rPr>
          <w:rFonts w:asciiTheme="minorEastAsia" w:eastAsiaTheme="minorEastAsia" w:hAnsiTheme="minorEastAsia" w:cs="仿宋_GB2312" w:hint="eastAsia"/>
          <w:sz w:val="32"/>
          <w:szCs w:val="32"/>
        </w:rPr>
        <w:t>个以上，中晚餐供应的品种应在</w:t>
      </w: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5个以上；每月更新大众快餐菜品达到</w:t>
      </w: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。饭菜价格不得高于省内高校同类同质同量饭菜价格，应低于学校周边餐饮店铺同类同质同量饭菜价格；学校与经营者按照规定毛利，大众快餐毛利</w:t>
      </w:r>
      <w:r w:rsidRPr="003748DB">
        <w:rPr>
          <w:rFonts w:asciiTheme="minorEastAsia" w:eastAsiaTheme="minorEastAsia" w:hAnsiTheme="minorEastAsia" w:cs="仿宋_GB2312"/>
          <w:sz w:val="32"/>
          <w:szCs w:val="32"/>
        </w:rPr>
        <w:t>35%</w:t>
      </w:r>
      <w:r w:rsidRPr="003748DB">
        <w:rPr>
          <w:rFonts w:asciiTheme="minorEastAsia" w:eastAsiaTheme="minorEastAsia" w:hAnsiTheme="minorEastAsia" w:cs="仿宋_GB2312" w:hint="eastAsia"/>
          <w:sz w:val="32"/>
          <w:szCs w:val="32"/>
        </w:rPr>
        <w:t>，特色风味毛利</w:t>
      </w:r>
      <w:r w:rsidRPr="003748DB">
        <w:rPr>
          <w:rFonts w:asciiTheme="minorEastAsia" w:eastAsiaTheme="minorEastAsia" w:hAnsiTheme="minorEastAsia" w:cs="仿宋_GB2312"/>
          <w:sz w:val="32"/>
          <w:szCs w:val="32"/>
        </w:rPr>
        <w:t>45%</w:t>
      </w:r>
      <w:r w:rsidRPr="003748DB">
        <w:rPr>
          <w:rFonts w:asciiTheme="minorEastAsia" w:eastAsiaTheme="minorEastAsia" w:hAnsiTheme="minorEastAsia" w:cs="仿宋_GB2312" w:hint="eastAsia"/>
          <w:sz w:val="32"/>
          <w:szCs w:val="32"/>
        </w:rPr>
        <w:t>（如超出毛利范围，甲方扣除其超出规定范围的毛利后再进行结算。</w:t>
      </w:r>
      <w:r w:rsidRPr="003748DB">
        <w:rPr>
          <w:rFonts w:asciiTheme="minorEastAsia" w:eastAsiaTheme="minorEastAsia" w:hAnsiTheme="minorEastAsia" w:hint="eastAsia"/>
          <w:sz w:val="32"/>
          <w:szCs w:val="32"/>
        </w:rPr>
        <w:t>扣除的毛利用于学生食堂大型专项维修、饭菜价格补贴</w:t>
      </w:r>
      <w:r w:rsidRPr="003748DB">
        <w:rPr>
          <w:rFonts w:asciiTheme="minorEastAsia" w:eastAsiaTheme="minorEastAsia" w:hAnsiTheme="minorEastAsia" w:cs="仿宋_GB2312" w:hint="eastAsia"/>
          <w:sz w:val="32"/>
          <w:szCs w:val="32"/>
        </w:rPr>
        <w:t>）；限定各类菜品价格，确保食堂菜品价格稳定。</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lastRenderedPageBreak/>
        <w:t>4</w:t>
      </w:r>
      <w:r w:rsidRPr="003748DB">
        <w:rPr>
          <w:rFonts w:asciiTheme="minorEastAsia" w:eastAsiaTheme="minorEastAsia" w:hAnsiTheme="minorEastAsia" w:cs="仿宋_GB2312" w:hint="eastAsia"/>
          <w:sz w:val="32"/>
          <w:szCs w:val="32"/>
        </w:rPr>
        <w:t>．委托经营的食堂实行独立核算、自负盈亏、守法经营</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自觉接受学校的检查监督。原材料采购必须向学校备案。合作服务的食堂每天要做好进货、领料、销售记录</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月末盘点库存，搞好成本核算。</w:t>
      </w:r>
    </w:p>
    <w:p w:rsidR="00756E04" w:rsidRPr="003748DB" w:rsidRDefault="00756E04" w:rsidP="00756E04">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 委托经营食堂要按规定交纳相关费用，并负责但不限于以下开支</w:t>
      </w:r>
      <w:r w:rsidRPr="003748DB">
        <w:rPr>
          <w:rFonts w:asciiTheme="minorEastAsia" w:eastAsiaTheme="minorEastAsia" w:hAnsiTheme="minorEastAsia" w:cs="仿宋_GB2312"/>
          <w:sz w:val="32"/>
          <w:szCs w:val="32"/>
        </w:rPr>
        <w:t>:</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）合法用工，依法支付员工工资和社会福利等，且不得低于海口市最低工资标准。</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）餐饮经营、食品检测、证件年审、评“</w:t>
      </w:r>
      <w:r w:rsidRPr="003748DB">
        <w:rPr>
          <w:rFonts w:asciiTheme="minorEastAsia" w:eastAsiaTheme="minorEastAsia" w:hAnsiTheme="minorEastAsia" w:cs="仿宋_GB2312"/>
          <w:sz w:val="32"/>
          <w:szCs w:val="32"/>
        </w:rPr>
        <w:t>A</w:t>
      </w:r>
      <w:r w:rsidRPr="003748DB">
        <w:rPr>
          <w:rFonts w:asciiTheme="minorEastAsia" w:eastAsiaTheme="minorEastAsia" w:hAnsiTheme="minorEastAsia" w:cs="仿宋_GB2312" w:hint="eastAsia"/>
          <w:sz w:val="32"/>
          <w:szCs w:val="32"/>
        </w:rPr>
        <w:t>”级食堂、评优秀食堂、卫生监督部门罚款，食堂卫生安全检查处理、培训学习与参加会议及烹饪比赛费用等。</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3</w:t>
      </w:r>
      <w:r w:rsidRPr="003748DB">
        <w:rPr>
          <w:rFonts w:asciiTheme="minorEastAsia" w:eastAsiaTheme="minorEastAsia" w:hAnsiTheme="minorEastAsia" w:cs="仿宋_GB2312" w:hint="eastAsia"/>
          <w:sz w:val="32"/>
          <w:szCs w:val="32"/>
        </w:rPr>
        <w:t>）按规定缴交水电气费。</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4</w:t>
      </w:r>
      <w:r w:rsidRPr="003748DB">
        <w:rPr>
          <w:rFonts w:asciiTheme="minorEastAsia" w:eastAsiaTheme="minorEastAsia" w:hAnsiTheme="minorEastAsia" w:cs="仿宋_GB2312" w:hint="eastAsia"/>
          <w:sz w:val="32"/>
          <w:szCs w:val="32"/>
        </w:rPr>
        <w:t>）负责餐具等低值易耗品的购置费用。</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5</w:t>
      </w:r>
      <w:r w:rsidRPr="003748DB">
        <w:rPr>
          <w:rFonts w:asciiTheme="minorEastAsia" w:eastAsiaTheme="minorEastAsia" w:hAnsiTheme="minorEastAsia" w:cs="仿宋_GB2312" w:hint="eastAsia"/>
          <w:sz w:val="32"/>
          <w:szCs w:val="32"/>
        </w:rPr>
        <w:t>）负责餐具设备（洗碗机）的统一洗涤消毒清洁卫生费用。</w:t>
      </w:r>
    </w:p>
    <w:p w:rsidR="00756E04" w:rsidRPr="003748DB" w:rsidRDefault="00756E04" w:rsidP="00756E04">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w:t>
      </w:r>
      <w:r w:rsidRPr="003748DB">
        <w:rPr>
          <w:rFonts w:asciiTheme="minorEastAsia" w:eastAsiaTheme="minorEastAsia" w:hAnsiTheme="minorEastAsia" w:cs="仿宋_GB2312"/>
          <w:sz w:val="32"/>
          <w:szCs w:val="32"/>
        </w:rPr>
        <w:t>6</w:t>
      </w:r>
      <w:r w:rsidRPr="003748DB">
        <w:rPr>
          <w:rFonts w:asciiTheme="minorEastAsia" w:eastAsiaTheme="minorEastAsia" w:hAnsiTheme="minorEastAsia" w:cs="仿宋_GB2312" w:hint="eastAsia"/>
          <w:sz w:val="32"/>
          <w:szCs w:val="32"/>
        </w:rPr>
        <w:t>）在现有基础上，申请改造食堂和增加“校园一卡通”卡机等费用。</w:t>
      </w:r>
    </w:p>
    <w:p w:rsidR="00756E04" w:rsidRPr="003748DB" w:rsidRDefault="00756E04" w:rsidP="00756E04">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（7）委托经营食堂操作视频按规定上传</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海南阳光餐饮</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APP所需费用。</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（8）购买中标食堂食品安全责任保险和雇主责任险。</w:t>
      </w:r>
    </w:p>
    <w:p w:rsidR="00756E04" w:rsidRPr="003748DB" w:rsidRDefault="00756E04" w:rsidP="00756E04">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sz w:val="32"/>
          <w:szCs w:val="32"/>
        </w:rPr>
        <w:t>6</w:t>
      </w:r>
      <w:r w:rsidRPr="003748DB">
        <w:rPr>
          <w:rFonts w:asciiTheme="minorEastAsia" w:eastAsiaTheme="minorEastAsia" w:hAnsiTheme="minorEastAsia" w:cs="仿宋_GB2312" w:hint="eastAsia"/>
          <w:sz w:val="32"/>
          <w:szCs w:val="32"/>
        </w:rPr>
        <w:t>．学校提供的场地设施、“校园一卡通”收费系统等，要合理使用，妥善养护和保管，对私自改动场地设施设备、保管不善或人为因素造成损坏或丢失的，由中标经营者修复或赔偿。</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7</w:t>
      </w:r>
      <w:r w:rsidRPr="003748DB">
        <w:rPr>
          <w:rFonts w:asciiTheme="minorEastAsia" w:eastAsiaTheme="minorEastAsia" w:hAnsiTheme="minorEastAsia" w:cs="仿宋_GB2312" w:hint="eastAsia"/>
          <w:sz w:val="32"/>
          <w:szCs w:val="32"/>
        </w:rPr>
        <w:t>．从业人员要核准身份证、健康证等才准许上岗。</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lastRenderedPageBreak/>
        <w:t>8</w:t>
      </w:r>
      <w:r w:rsidRPr="003748DB">
        <w:rPr>
          <w:rFonts w:asciiTheme="minorEastAsia" w:eastAsiaTheme="minorEastAsia" w:hAnsiTheme="minorEastAsia" w:cs="仿宋_GB2312" w:hint="eastAsia"/>
          <w:sz w:val="32"/>
          <w:szCs w:val="32"/>
        </w:rPr>
        <w:t>．委托经营食堂履约保证金（详见第三章第一部分</w:t>
      </w:r>
      <w:r w:rsidRPr="003748DB">
        <w:rPr>
          <w:rFonts w:asciiTheme="minorEastAsia" w:eastAsiaTheme="minorEastAsia" w:hAnsiTheme="minorEastAsia" w:cs="仿宋_GB2312" w:hint="eastAsia"/>
          <w:b/>
          <w:sz w:val="32"/>
          <w:szCs w:val="32"/>
        </w:rPr>
        <w:t>表5</w:t>
      </w:r>
      <w:r w:rsidRPr="003748DB">
        <w:rPr>
          <w:rFonts w:asciiTheme="minorEastAsia" w:eastAsiaTheme="minorEastAsia" w:hAnsiTheme="minorEastAsia" w:cs="仿宋_GB2312" w:hint="eastAsia"/>
          <w:sz w:val="32"/>
          <w:szCs w:val="32"/>
        </w:rPr>
        <w:t>）。</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9</w:t>
      </w:r>
      <w:r w:rsidRPr="003748DB">
        <w:rPr>
          <w:rFonts w:asciiTheme="minorEastAsia" w:eastAsiaTheme="minorEastAsia" w:hAnsiTheme="minorEastAsia" w:cs="仿宋_GB2312" w:hint="eastAsia"/>
          <w:sz w:val="32"/>
          <w:szCs w:val="32"/>
        </w:rPr>
        <w:t>．根据约定向学校交纳食堂发展基金。</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10</w:t>
      </w:r>
      <w:r w:rsidRPr="003748DB">
        <w:rPr>
          <w:rFonts w:asciiTheme="minorEastAsia" w:eastAsiaTheme="minorEastAsia" w:hAnsiTheme="minorEastAsia" w:cs="仿宋_GB2312" w:hint="eastAsia"/>
          <w:sz w:val="32"/>
          <w:szCs w:val="32"/>
        </w:rPr>
        <w:t>．投标人必须保证2021年秋季开学食堂正常营业。</w:t>
      </w:r>
    </w:p>
    <w:p w:rsidR="00756E04" w:rsidRPr="003748DB" w:rsidRDefault="00756E04" w:rsidP="00756E04">
      <w:pPr>
        <w:spacing w:line="550" w:lineRule="exact"/>
        <w:ind w:firstLineChars="200" w:firstLine="643"/>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b/>
          <w:bCs/>
          <w:sz w:val="32"/>
          <w:szCs w:val="32"/>
        </w:rPr>
        <w:t>三、其他有关要求</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sz w:val="32"/>
          <w:szCs w:val="32"/>
        </w:rPr>
        <w:t>1</w:t>
      </w:r>
      <w:r w:rsidRPr="003748DB">
        <w:rPr>
          <w:rFonts w:asciiTheme="minorEastAsia" w:eastAsiaTheme="minorEastAsia" w:hAnsiTheme="minorEastAsia" w:cs="仿宋_GB2312" w:hint="eastAsia"/>
          <w:sz w:val="32"/>
          <w:szCs w:val="32"/>
        </w:rPr>
        <w:t>．委托经营期为</w:t>
      </w:r>
      <w:r w:rsidRPr="003748DB">
        <w:rPr>
          <w:rFonts w:asciiTheme="minorEastAsia" w:eastAsiaTheme="minorEastAsia" w:hAnsiTheme="minorEastAsia" w:cs="仿宋_GB2312"/>
          <w:sz w:val="32"/>
          <w:szCs w:val="32"/>
        </w:rPr>
        <w:t>2+1</w:t>
      </w:r>
      <w:r w:rsidRPr="003748DB">
        <w:rPr>
          <w:rFonts w:asciiTheme="minorEastAsia" w:eastAsiaTheme="minorEastAsia" w:hAnsiTheme="minorEastAsia" w:cs="仿宋_GB2312" w:hint="eastAsia"/>
          <w:sz w:val="32"/>
          <w:szCs w:val="32"/>
        </w:rPr>
        <w:t>+1年。即从签订合同之日起至</w:t>
      </w:r>
      <w:r w:rsidRPr="003748DB">
        <w:rPr>
          <w:rFonts w:asciiTheme="minorEastAsia" w:eastAsiaTheme="minorEastAsia" w:hAnsiTheme="minorEastAsia" w:cs="仿宋_GB2312"/>
          <w:sz w:val="32"/>
          <w:szCs w:val="32"/>
        </w:rPr>
        <w:t>202</w:t>
      </w:r>
      <w:r w:rsidRPr="003748DB">
        <w:rPr>
          <w:rFonts w:asciiTheme="minorEastAsia" w:eastAsiaTheme="minorEastAsia" w:hAnsiTheme="minorEastAsia" w:cs="仿宋_GB2312" w:hint="eastAsia"/>
          <w:sz w:val="32"/>
          <w:szCs w:val="32"/>
        </w:rPr>
        <w:t>3年7月10日止，委托经营期间每月要进行安全卫生检查，每学期进行综合考核，</w:t>
      </w:r>
      <w:r w:rsidRPr="003748DB">
        <w:rPr>
          <w:rFonts w:asciiTheme="minorEastAsia" w:eastAsiaTheme="minorEastAsia" w:hAnsiTheme="minorEastAsia" w:cs="仿宋_GB2312"/>
          <w:sz w:val="32"/>
          <w:szCs w:val="32"/>
        </w:rPr>
        <w:t>2</w:t>
      </w:r>
      <w:r w:rsidRPr="003748DB">
        <w:rPr>
          <w:rFonts w:asciiTheme="minorEastAsia" w:eastAsiaTheme="minorEastAsia" w:hAnsiTheme="minorEastAsia" w:cs="仿宋_GB2312" w:hint="eastAsia"/>
          <w:sz w:val="32"/>
          <w:szCs w:val="32"/>
        </w:rPr>
        <w:t>年委托经营期满后，经校方组织考核合格的（完成全年经济指标和执行各项安全卫生指标、制度及规定达到良好及以上的），可续签合同至</w:t>
      </w:r>
      <w:r w:rsidRPr="003748DB">
        <w:rPr>
          <w:rFonts w:asciiTheme="minorEastAsia" w:eastAsiaTheme="minorEastAsia" w:hAnsiTheme="minorEastAsia" w:cs="仿宋_GB2312"/>
          <w:sz w:val="32"/>
          <w:szCs w:val="32"/>
        </w:rPr>
        <w:t>202</w:t>
      </w:r>
      <w:r w:rsidRPr="003748DB">
        <w:rPr>
          <w:rFonts w:asciiTheme="minorEastAsia" w:eastAsiaTheme="minorEastAsia" w:hAnsiTheme="minorEastAsia" w:cs="仿宋_GB2312" w:hint="eastAsia"/>
          <w:sz w:val="32"/>
          <w:szCs w:val="32"/>
        </w:rPr>
        <w:t>4年7月10日止</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校方组织考核不合格的（未完成全年经济指标或执行各项安全卫生指标、制度及规定不合格的），视合同期满，终止合作，校方不承担由此造成的一切后果。续签1年委托经营期满后，经校方组织考核合格的（完成全年经济指标和执行各项安全卫生指标、制度及规定达到良好及以上的），可再续签合同至</w:t>
      </w:r>
      <w:r w:rsidRPr="003748DB">
        <w:rPr>
          <w:rFonts w:asciiTheme="minorEastAsia" w:eastAsiaTheme="minorEastAsia" w:hAnsiTheme="minorEastAsia" w:cs="仿宋_GB2312"/>
          <w:sz w:val="32"/>
          <w:szCs w:val="32"/>
        </w:rPr>
        <w:t>202</w:t>
      </w:r>
      <w:r w:rsidRPr="003748DB">
        <w:rPr>
          <w:rFonts w:asciiTheme="minorEastAsia" w:eastAsiaTheme="minorEastAsia" w:hAnsiTheme="minorEastAsia" w:cs="仿宋_GB2312" w:hint="eastAsia"/>
          <w:sz w:val="32"/>
          <w:szCs w:val="32"/>
        </w:rPr>
        <w:t>5年7月10日止</w:t>
      </w:r>
      <w:r w:rsidRPr="003748DB">
        <w:rPr>
          <w:rFonts w:asciiTheme="minorEastAsia" w:eastAsiaTheme="minorEastAsia" w:hAnsiTheme="minorEastAsia" w:cs="仿宋_GB2312"/>
          <w:sz w:val="32"/>
          <w:szCs w:val="32"/>
        </w:rPr>
        <w:t>;</w:t>
      </w:r>
      <w:r w:rsidRPr="003748DB">
        <w:rPr>
          <w:rFonts w:asciiTheme="minorEastAsia" w:eastAsiaTheme="minorEastAsia" w:hAnsiTheme="minorEastAsia" w:cs="仿宋_GB2312" w:hint="eastAsia"/>
          <w:sz w:val="32"/>
          <w:szCs w:val="32"/>
        </w:rPr>
        <w:t>校方组织考核不合格的（未完成全年经济指标或执行各项安全卫生指标、制度及规定不合格的），视合同期满，终止合作，校方不承担由此造成的一切后果。</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2．委托经营期间每月要进行安全卫生检查，每学期进行综合考核，如学期末考核达不到</w:t>
      </w:r>
      <w:r w:rsidRPr="003748DB">
        <w:rPr>
          <w:rFonts w:asciiTheme="minorEastAsia" w:eastAsiaTheme="minorEastAsia" w:hAnsiTheme="minorEastAsia" w:cs="仿宋_GB2312"/>
          <w:sz w:val="32"/>
          <w:szCs w:val="32"/>
        </w:rPr>
        <w:t>60</w:t>
      </w:r>
      <w:r w:rsidRPr="003748DB">
        <w:rPr>
          <w:rFonts w:asciiTheme="minorEastAsia" w:eastAsiaTheme="minorEastAsia" w:hAnsiTheme="minorEastAsia" w:cs="仿宋_GB2312" w:hint="eastAsia"/>
          <w:sz w:val="32"/>
          <w:szCs w:val="32"/>
        </w:rPr>
        <w:t>分（不含）的、符合退出条件之一的或出现经卫生防疫部门鉴定为食品安全责任重大事故或其他重大安全责任事故的，学校终止合同。如有罚款，学校予以追缴，如不及时缴交，履约保证金不予退还，并根据事故的情节轻重追究法律责任。</w:t>
      </w:r>
    </w:p>
    <w:p w:rsidR="00756E04" w:rsidRPr="003748DB" w:rsidRDefault="00756E04" w:rsidP="00756E04">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3．</w:t>
      </w:r>
      <w:r w:rsidRPr="003748DB">
        <w:rPr>
          <w:rFonts w:asciiTheme="minorEastAsia" w:eastAsiaTheme="minorEastAsia" w:hAnsiTheme="minorEastAsia" w:cs="仿宋" w:hint="eastAsia"/>
          <w:sz w:val="32"/>
          <w:szCs w:val="32"/>
        </w:rPr>
        <w:t>合同约定年营业额（含）内的食堂发展基金为8%；</w:t>
      </w:r>
      <w:r w:rsidRPr="003748DB">
        <w:rPr>
          <w:rFonts w:asciiTheme="minorEastAsia" w:eastAsiaTheme="minorEastAsia" w:hAnsiTheme="minorEastAsia" w:cs="仿宋" w:hint="eastAsia"/>
          <w:sz w:val="32"/>
          <w:szCs w:val="32"/>
        </w:rPr>
        <w:lastRenderedPageBreak/>
        <w:t>达不到合同约定年营业额的，被委托经营商除向学校交足食堂发展基金（即按约定年营业额×8%），还要向学校交纳约定年营业额不足部分2%的违约金；超过合同约定年营业额部分的食堂发展基金为</w:t>
      </w:r>
      <w:r w:rsidRPr="003748DB">
        <w:rPr>
          <w:rFonts w:asciiTheme="minorEastAsia" w:eastAsiaTheme="minorEastAsia" w:hAnsiTheme="minorEastAsia" w:cs="仿宋_GB2312" w:hint="eastAsia"/>
          <w:sz w:val="32"/>
          <w:szCs w:val="32"/>
        </w:rPr>
        <w:t>6%</w:t>
      </w:r>
    </w:p>
    <w:p w:rsidR="00756E04" w:rsidRPr="003748DB" w:rsidRDefault="00756E04" w:rsidP="00756E04">
      <w:pPr>
        <w:spacing w:line="550" w:lineRule="exact"/>
        <w:ind w:firstLineChars="200" w:firstLine="640"/>
        <w:rPr>
          <w:rFonts w:asciiTheme="minorEastAsia" w:eastAsiaTheme="minorEastAsia" w:hAnsiTheme="minorEastAsia" w:cs="Times New Roman"/>
          <w:sz w:val="32"/>
          <w:szCs w:val="32"/>
        </w:rPr>
      </w:pPr>
      <w:r w:rsidRPr="003748DB">
        <w:rPr>
          <w:rFonts w:asciiTheme="minorEastAsia" w:eastAsiaTheme="minorEastAsia" w:hAnsiTheme="minorEastAsia" w:cs="仿宋_GB2312" w:hint="eastAsia"/>
          <w:sz w:val="32"/>
          <w:szCs w:val="32"/>
        </w:rPr>
        <w:t>统计周期为：</w:t>
      </w:r>
      <w:r w:rsidRPr="003748DB">
        <w:rPr>
          <w:rFonts w:asciiTheme="minorEastAsia" w:eastAsiaTheme="minorEastAsia" w:hAnsiTheme="minorEastAsia" w:cs="仿宋" w:hint="eastAsia"/>
          <w:sz w:val="32"/>
          <w:szCs w:val="32"/>
        </w:rPr>
        <w:t>第一年自签订合同之日起至2022年7月10日；第二年2022年7月11日至2023年7月10日</w:t>
      </w:r>
      <w:r w:rsidRPr="003748DB">
        <w:rPr>
          <w:rFonts w:asciiTheme="minorEastAsia" w:eastAsiaTheme="minorEastAsia" w:hAnsiTheme="minorEastAsia" w:cs="仿宋_GB2312" w:hint="eastAsia"/>
          <w:sz w:val="32"/>
          <w:szCs w:val="32"/>
        </w:rPr>
        <w:t>。</w:t>
      </w:r>
    </w:p>
    <w:p w:rsidR="00756E04" w:rsidRPr="003748DB" w:rsidRDefault="00756E04" w:rsidP="00756E04">
      <w:pPr>
        <w:spacing w:line="560" w:lineRule="exact"/>
        <w:ind w:firstLineChars="200" w:firstLine="640"/>
        <w:jc w:val="left"/>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4．城西校区学生食堂发展基金为食堂营业额的8%。食堂每餐提供0.50元米饭，中晚餐提供的1元菜各4种。</w:t>
      </w:r>
    </w:p>
    <w:p w:rsidR="00756E04" w:rsidRPr="003748DB" w:rsidRDefault="00756E04" w:rsidP="00756E04">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5．食堂经营服务商必须按学校同意的方式收费并将收取的餐费划入学校指定的账户。</w:t>
      </w:r>
    </w:p>
    <w:p w:rsidR="00756E04" w:rsidRPr="003748DB" w:rsidRDefault="00756E04" w:rsidP="00756E04">
      <w:pPr>
        <w:spacing w:line="550" w:lineRule="exact"/>
        <w:ind w:firstLineChars="200" w:firstLine="640"/>
        <w:rPr>
          <w:rFonts w:asciiTheme="minorEastAsia" w:eastAsiaTheme="minorEastAsia" w:hAnsiTheme="minorEastAsia" w:cs="仿宋_GB2312"/>
          <w:sz w:val="32"/>
          <w:szCs w:val="32"/>
        </w:rPr>
      </w:pPr>
      <w:r w:rsidRPr="003748DB">
        <w:rPr>
          <w:rFonts w:asciiTheme="minorEastAsia" w:eastAsiaTheme="minorEastAsia" w:hAnsiTheme="minorEastAsia" w:cs="仿宋_GB2312" w:hint="eastAsia"/>
          <w:sz w:val="32"/>
          <w:szCs w:val="32"/>
        </w:rPr>
        <w:t>6．委托经营期间不得擅自扩大经营范围，不得挂靠经营，不得擅自将本项目内容以任何方式转让、转包或者分包，一经发现，学校有权解除合同，并不承担由此造成的一切后果。</w:t>
      </w:r>
    </w:p>
    <w:p w:rsidR="00756E04" w:rsidRPr="003748DB" w:rsidRDefault="00756E04" w:rsidP="00756E04">
      <w:pPr>
        <w:widowControl/>
        <w:jc w:val="left"/>
        <w:rPr>
          <w:rFonts w:asciiTheme="minorEastAsia" w:eastAsiaTheme="minorEastAsia" w:hAnsiTheme="minorEastAsia" w:cs="华文中宋"/>
          <w:b/>
          <w:bCs/>
          <w:sz w:val="44"/>
          <w:szCs w:val="44"/>
        </w:rPr>
      </w:pPr>
      <w:r w:rsidRPr="003748DB">
        <w:rPr>
          <w:rFonts w:asciiTheme="minorEastAsia" w:eastAsiaTheme="minorEastAsia" w:hAnsiTheme="minorEastAsia" w:cs="华文中宋"/>
          <w:b/>
          <w:bCs/>
          <w:sz w:val="44"/>
          <w:szCs w:val="44"/>
        </w:rPr>
        <w:br w:type="page"/>
      </w:r>
    </w:p>
    <w:p w:rsidR="007C0E60" w:rsidRPr="00756E04" w:rsidRDefault="007C0E60"/>
    <w:sectPr w:rsidR="007C0E60" w:rsidRPr="00756E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04"/>
    <w:rsid w:val="00756E04"/>
    <w:rsid w:val="007C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0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0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Words>
  <Characters>2189</Characters>
  <Application>Microsoft Office Word</Application>
  <DocSecurity>0</DocSecurity>
  <Lines>18</Lines>
  <Paragraphs>5</Paragraphs>
  <ScaleCrop>false</ScaleCrop>
  <Company>P R C</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2021-07-21T10:18:00Z</dcterms:created>
  <dcterms:modified xsi:type="dcterms:W3CDTF">2021-07-21T10:19:00Z</dcterms:modified>
</cp:coreProperties>
</file>