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 w:val="0"/>
          <w:bCs w:val="0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采购需求书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项目名称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b w:val="0"/>
          <w:bCs w:val="0"/>
          <w:sz w:val="21"/>
          <w:szCs w:val="21"/>
        </w:rPr>
      </w:pPr>
      <w:r>
        <w:rPr>
          <w:rFonts w:hint="eastAsia" w:ascii="宋体" w:hAnsi="宋体" w:cs="宋体"/>
          <w:sz w:val="24"/>
          <w:lang w:eastAsia="zh-CN"/>
        </w:rPr>
        <w:t>儋州市雅星镇16个行政村村庄规划项目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项目单位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儋州市雅星</w:t>
      </w:r>
      <w:r>
        <w:rPr>
          <w:rFonts w:hint="eastAsia"/>
          <w:b w:val="0"/>
          <w:bCs w:val="0"/>
          <w:sz w:val="21"/>
          <w:szCs w:val="21"/>
        </w:rPr>
        <w:t>镇</w:t>
      </w:r>
      <w:r>
        <w:rPr>
          <w:rFonts w:hint="eastAsia"/>
        </w:rPr>
        <w:t>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修编背景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textAlignment w:val="auto"/>
        <w:rPr>
          <w:rFonts w:hint="eastAsia"/>
        </w:rPr>
      </w:pPr>
      <w:r>
        <w:rPr>
          <w:rFonts w:hint="eastAsia"/>
        </w:rPr>
        <w:t>贯彻落实《中共中央国务院关于实施乡村振兴《中共中央国务院关于建立国土空间规划体系并监督腐施的若干意见》、《自然资源部办公厅关于加强村庄规划促进乡村振兴的通知》（自然资办发〔2019〕35 号）、《海南省村庄规划管理条例》等相关法律法规、行政规章和规范性文件，村庄规划是村域开展国土空间开发保护、实施国土空间用途管制、核发建设项目规划许可、进行各项建设的法定依据。根据《海南省人民政府办公厅关于加快推进全省村庄规划编制工作的通知》（琼府 〔2020〕125 号的工作安排，我镇启动</w:t>
      </w:r>
      <w:r>
        <w:rPr>
          <w:rFonts w:hint="eastAsia"/>
          <w:lang w:val="en-US" w:eastAsia="zh-CN"/>
        </w:rPr>
        <w:t>16</w:t>
      </w:r>
      <w:bookmarkStart w:id="0" w:name="_GoBack"/>
      <w:bookmarkEnd w:id="0"/>
      <w:r>
        <w:rPr>
          <w:rFonts w:hint="eastAsia"/>
        </w:rPr>
        <w:t>个行政村的村庄规划编制和地形测绘工作。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t>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本次规划</w:t>
      </w:r>
      <w:r>
        <w:rPr>
          <w:rFonts w:hint="eastAsia"/>
          <w:sz w:val="24"/>
          <w:szCs w:val="24"/>
          <w:lang w:val="en-US" w:eastAsia="zh-CN"/>
        </w:rPr>
        <w:t>儋州市雅星镇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个行政村：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乐贺村委会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合罗村委会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文山村委会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陀骂村委会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田头村委会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白鱼塘村委会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富克村委会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富仍村委会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乐满村委会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庙陀村委会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文丰村委会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新让村委会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雅星村委会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大沟村委会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大讲村委会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新隆村委会</w:t>
      </w:r>
      <w:r>
        <w:rPr>
          <w:rFonts w:hint="eastAsia" w:ascii="宋体" w:hAnsi="宋体" w:eastAsia="宋体" w:cs="宋体"/>
          <w:color w:val="000000"/>
          <w:kern w:val="0"/>
          <w:sz w:val="2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工作主要内容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 w:firstLine="241" w:firstLineChars="100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cstheme="minorBidi"/>
          <w:b/>
          <w:bCs/>
          <w:kern w:val="0"/>
          <w:sz w:val="24"/>
          <w:szCs w:val="24"/>
          <w:lang w:val="en-US" w:eastAsia="zh-CN" w:bidi="ar"/>
        </w:rPr>
        <w:t>（一）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村庄规划主要内容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 w:firstLine="240" w:firstLineChars="1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本次规划成果按照编制“实用性规划”思路，成果强调简明易懂、重点突出，便于查阅和监督。依据海南省自然资源和规划厅《海南省村庄规划编制技术导则(试行)》2020年，包括村域规划、村庄建设规划、近期行动计划三部分。</w:t>
      </w:r>
    </w:p>
    <w:p>
      <w:pPr>
        <w:pStyle w:val="2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1、村域规划内容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包括村庄发展定位与目标、村域国土空间总体布局规划、生态保护修复、耕地和永久基本农田保护、历史文化保护及乡村特色风貌塑造、基础设施和公共服务设施布局、产业发展空间布局、村庄安全和防灾减灾、人居环境整治九个方面。</w:t>
      </w:r>
    </w:p>
    <w:p>
      <w:pPr>
        <w:pStyle w:val="2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2、村庄建设规划内容</w:t>
      </w:r>
    </w:p>
    <w:p>
      <w:pPr>
        <w:pStyle w:val="2"/>
        <w:ind w:firstLine="480" w:firstLineChars="200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包括村庄开发边界划定、村庄建设布局规划、农房建设管理要求、村庄配套设施建设四个方面。</w:t>
      </w:r>
    </w:p>
    <w:p>
      <w:pP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3、近期行动计划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提出近期急需推进的全域土地综合整治、产业发展、基础设施和公共服务设施建设、人居环境整治、防灾减灾工程、历史文化保护等项目。</w:t>
      </w:r>
    </w:p>
    <w:p>
      <w:pP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(二)地形图测绘内容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地形图应达到1:500的精度，采用国家2000坐标系、1985国家高程基准，并符合以下标准: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(1)《工程测量规范》(GB50026-2007);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(2)《全球定位系统实时动态测量RTK技术规范》(GH/T2009-2010);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(3)《1:500、1:1000、1:2000地形图图式》 (GB/T 20257.1-2007);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(4)《1:500、1:1000、1:2000外业数字测图技术规范》(GB/T14912-2005)。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六、成果形式要求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(一)村庄规划成果形式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1、成果形式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根据村庄分类和国土空间开发保护的实际需要，选择编制“简明性”或“综合性”规划成果。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“简明性规划”的成果要求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鼓励采用“前图后则”(即规划图表+管制规则)的表达形式，应包括但不限于“四图、两表、一规则、一库”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(1)四图。包括村域国土空间综合现状图、村域国土空间综合规划图、农村居民点现状分析图、农村居民点规划总平面图等。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(2)两表。包括规划主要控制指标表、近期实施项目计划表。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(3)一规则。即规划管制规则。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(4)一库。即数据库。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(5)附件。包括驻村工作日志、部门和专家意见及采纳情况、村民委员会审议意见、村民会议或村民代表会议的决议，还可包括现状调查表、规划说明、基础资料汇编等内容。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“综合性规划”的成果要求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规划成果包括文本、图件、数据库和附件。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(1)文本。包括总则、规划内容和附录。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(2)图件。主要包括:区位分析图、村域国土空间综合现  状图、村域国土空间综合规划图、全域土地综合整治规划图、村域基础设施规划和公共服务设施布局规划图、村域产业发展空间布局规划图、村域防灾减灾规划图、乡村特色风貌塑造指引图、近期重点实施项目分布图、农村居民点现状分析图、农村居民点用地规划图、农村居民点规划总平面图、农村居民点配套设施建设规划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(3)数据库</w:t>
      </w: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。建立数据库。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(4)附件</w:t>
      </w: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。包括驻村工作日志、会议纪要、部门和专家意见及采纳情况、村民委员会审议意见、村民会议或村民代表会议的决议等相关材料，还可包括现状调查表、规划说明、基础资料汇编等内容。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>2、成果提交</w:t>
      </w:r>
    </w:p>
    <w:p>
      <w:pPr>
        <w:pStyle w:val="2"/>
        <w:ind w:firstLine="480" w:firstLineChars="200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（1）规划文本、图纸和附件，纸质6份。</w:t>
      </w:r>
    </w:p>
    <w:p>
      <w:pPr>
        <w:pStyle w:val="2"/>
        <w:ind w:firstLine="480" w:firstLineChars="200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（2）电子文件格式:CAD、JPG、PDF、DOC，光盘2份。</w:t>
      </w:r>
    </w:p>
    <w:p>
      <w:pPr>
        <w:pStyle w:val="2"/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lang w:val="en-US" w:eastAsia="zh-CN" w:bidi="ar"/>
        </w:rPr>
        <w:t xml:space="preserve">  (二)地形图成果形式</w:t>
      </w:r>
    </w:p>
    <w:p>
      <w:pPr>
        <w:pStyle w:val="2"/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0"/>
          <w:sz w:val="24"/>
          <w:szCs w:val="24"/>
          <w:lang w:val="en-US" w:eastAsia="zh-CN" w:bidi="ar"/>
        </w:rPr>
        <w:t>电子文件形式提交:CAD格式，光盘2份。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E6056C"/>
    <w:multiLevelType w:val="singleLevel"/>
    <w:tmpl w:val="EEE605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D7715"/>
    <w:rsid w:val="2B3D7715"/>
    <w:rsid w:val="39BF3903"/>
    <w:rsid w:val="4AA11AAC"/>
    <w:rsid w:val="61FF3A72"/>
    <w:rsid w:val="744550F0"/>
    <w:rsid w:val="7F1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Autospacing="1" w:afterAutospacing="1" w:line="360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2021-07-08T13:20:00Z</dcterms:created>
  <dc:creator>从心下手</dc:creator>
  <cp:lastModifiedBy>从心下手</cp:lastModifiedBy>
  <dcterms:modified xsi:type="dcterms:W3CDTF">2021-07-29T09:53:14Z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