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eastAsia="宋体" w:cs="宋体"/>
          <w:color w:val="auto"/>
          <w:sz w:val="30"/>
          <w:szCs w:val="30"/>
          <w:lang w:eastAsia="zh-CN"/>
        </w:rPr>
      </w:pPr>
      <w:r>
        <w:rPr>
          <w:rFonts w:hint="eastAsia" w:ascii="宋体" w:hAnsi="宋体" w:eastAsia="宋体" w:cs="宋体"/>
          <w:color w:val="auto"/>
          <w:sz w:val="30"/>
          <w:szCs w:val="30"/>
        </w:rPr>
        <w:t>用户需求</w:t>
      </w:r>
    </w:p>
    <w:p>
      <w:pPr>
        <w:widowControl w:val="0"/>
        <w:autoSpaceDE w:val="0"/>
        <w:autoSpaceDN w:val="0"/>
        <w:spacing w:before="235" w:after="0" w:line="240" w:lineRule="auto"/>
        <w:ind w:right="0" w:firstLine="482" w:firstLineChars="200"/>
        <w:jc w:val="left"/>
        <w:outlineLvl w:val="4"/>
        <w:rPr>
          <w:rFonts w:hint="eastAsia" w:ascii="宋体" w:hAnsi="宋体" w:eastAsia="宋体" w:cs="宋体"/>
          <w:b/>
          <w:bCs/>
          <w:color w:val="auto"/>
          <w:sz w:val="24"/>
          <w:szCs w:val="24"/>
          <w:lang w:val="zh-CN" w:eastAsia="zh-CN" w:bidi="zh-CN"/>
        </w:rPr>
      </w:pPr>
      <w:r>
        <w:rPr>
          <w:rFonts w:hint="eastAsia" w:ascii="宋体" w:hAnsi="宋体" w:eastAsia="宋体" w:cs="宋体"/>
          <w:b/>
          <w:bCs/>
          <w:color w:val="auto"/>
          <w:sz w:val="24"/>
          <w:szCs w:val="24"/>
          <w:lang w:val="zh-CN" w:eastAsia="zh-CN" w:bidi="zh-CN"/>
        </w:rPr>
        <w:t>一、采购对象需实现的功能或者目标</w:t>
      </w:r>
    </w:p>
    <w:p>
      <w:pPr>
        <w:keepNext w:val="0"/>
        <w:keepLines w:val="0"/>
        <w:pageBreakBefore w:val="0"/>
        <w:numPr>
          <w:ilvl w:val="0"/>
          <w:numId w:val="0"/>
        </w:numPr>
        <w:kinsoku/>
        <w:wordWrap/>
        <w:overflowPunct/>
        <w:topLinePunct w:val="0"/>
        <w:autoSpaceDE/>
        <w:autoSpaceDN/>
        <w:bidi w:val="0"/>
        <w:adjustRightInd/>
        <w:snapToGrid/>
        <w:spacing w:before="7" w:after="0" w:line="360" w:lineRule="auto"/>
        <w:ind w:left="0" w:leftChars="0" w:right="91" w:rightChars="38" w:firstLine="480" w:firstLineChars="200"/>
        <w:jc w:val="both"/>
        <w:textAlignment w:val="auto"/>
        <w:rPr>
          <w:rFonts w:hint="eastAsia" w:ascii="宋体" w:hAnsi="宋体" w:eastAsia="宋体" w:cs="宋体"/>
          <w:b w:val="0"/>
          <w:bCs/>
          <w:color w:val="auto"/>
          <w:kern w:val="0"/>
          <w:sz w:val="24"/>
          <w:szCs w:val="24"/>
          <w:highlight w:val="none"/>
          <w:lang w:val="zh-CN" w:bidi="zh-CN"/>
        </w:rPr>
      </w:pPr>
      <w:bookmarkStart w:id="0" w:name="二、满足项目需要的技术、服务、安全等要求"/>
      <w:bookmarkEnd w:id="0"/>
      <w:r>
        <w:rPr>
          <w:rFonts w:hint="eastAsia" w:ascii="宋体" w:hAnsi="宋体" w:eastAsia="宋体" w:cs="宋体"/>
          <w:b w:val="0"/>
          <w:bCs/>
          <w:color w:val="auto"/>
          <w:kern w:val="0"/>
          <w:sz w:val="24"/>
          <w:szCs w:val="24"/>
          <w:highlight w:val="none"/>
          <w:lang w:val="zh-CN" w:bidi="zh-CN"/>
        </w:rPr>
        <w:t>政府采购应当有助于实现国家的经济和社会发展政策目标，支持本国产品采购， 促进中小企业发展，优先采购节能环保产品，扶持监狱企业和残疾人福利性单位等。采购需求符合国家法律法规规定，执行国家相关标准、行业标准、地方标准等规范。</w:t>
      </w:r>
    </w:p>
    <w:p>
      <w:pPr>
        <w:pStyle w:val="2"/>
        <w:keepNext/>
        <w:keepLines/>
        <w:pageBreakBefore w:val="0"/>
        <w:widowControl w:val="0"/>
        <w:kinsoku/>
        <w:wordWrap/>
        <w:overflowPunct/>
        <w:topLinePunct w:val="0"/>
        <w:autoSpaceDE/>
        <w:autoSpaceDN/>
        <w:bidi w:val="0"/>
        <w:adjustRightInd/>
        <w:snapToGrid/>
        <w:spacing w:before="0" w:after="0" w:line="360" w:lineRule="auto"/>
        <w:ind w:right="91" w:rightChars="38" w:firstLine="480" w:firstLineChars="200"/>
        <w:textAlignment w:val="auto"/>
        <w:rPr>
          <w:rFonts w:hint="default" w:ascii="宋体" w:hAnsi="宋体" w:eastAsia="宋体" w:cs="Times New Roman"/>
          <w:b w:val="0"/>
          <w:bCs/>
          <w:color w:val="auto"/>
          <w:kern w:val="2"/>
          <w:sz w:val="24"/>
          <w:szCs w:val="24"/>
          <w:lang w:val="en-US" w:eastAsia="zh-CN" w:bidi="ar-SA"/>
        </w:rPr>
      </w:pPr>
      <w:bookmarkStart w:id="1" w:name="_Toc9252"/>
      <w:r>
        <w:rPr>
          <w:rFonts w:hint="eastAsia" w:ascii="宋体" w:hAnsi="宋体" w:eastAsia="宋体" w:cs="Times New Roman"/>
          <w:b w:val="0"/>
          <w:bCs/>
          <w:color w:val="auto"/>
          <w:kern w:val="2"/>
          <w:sz w:val="24"/>
          <w:szCs w:val="24"/>
          <w:lang w:val="en-US" w:eastAsia="zh-CN" w:bidi="ar-SA"/>
        </w:rPr>
        <w:t>本项目采购标的对应的中小企业划分标准所属行业：</w:t>
      </w:r>
      <w:r>
        <w:rPr>
          <w:rFonts w:hint="eastAsia" w:ascii="宋体" w:hAnsi="宋体" w:eastAsia="宋体" w:cs="Times New Roman"/>
          <w:b w:val="0"/>
          <w:bCs/>
          <w:color w:val="auto"/>
          <w:kern w:val="2"/>
          <w:sz w:val="24"/>
          <w:szCs w:val="24"/>
          <w:u w:val="single"/>
          <w:lang w:val="en-US" w:eastAsia="zh-CN" w:bidi="ar-SA"/>
        </w:rPr>
        <w:t xml:space="preserve"> 文化、体育和娱乐业 </w:t>
      </w:r>
      <w:r>
        <w:rPr>
          <w:rFonts w:hint="eastAsia" w:ascii="宋体" w:hAnsi="宋体" w:eastAsia="宋体" w:cs="Times New Roman"/>
          <w:b w:val="0"/>
          <w:bCs/>
          <w:color w:val="auto"/>
          <w:kern w:val="2"/>
          <w:sz w:val="24"/>
          <w:szCs w:val="24"/>
          <w:lang w:val="en-US" w:eastAsia="zh-CN" w:bidi="ar-SA"/>
        </w:rPr>
        <w:t>。</w:t>
      </w:r>
      <w:bookmarkEnd w:id="1"/>
    </w:p>
    <w:p>
      <w:pPr>
        <w:widowControl w:val="0"/>
        <w:autoSpaceDE w:val="0"/>
        <w:autoSpaceDN w:val="0"/>
        <w:spacing w:before="235" w:after="0" w:line="240" w:lineRule="auto"/>
        <w:ind w:right="0" w:firstLine="482" w:firstLineChars="200"/>
        <w:jc w:val="left"/>
        <w:outlineLvl w:val="4"/>
        <w:rPr>
          <w:rFonts w:hint="eastAsia" w:ascii="宋体" w:hAnsi="宋体" w:eastAsia="宋体" w:cs="宋体"/>
          <w:b/>
          <w:bCs/>
          <w:color w:val="auto"/>
          <w:sz w:val="24"/>
          <w:szCs w:val="24"/>
          <w:lang w:val="zh-CN" w:eastAsia="zh-CN" w:bidi="zh-CN"/>
        </w:rPr>
      </w:pPr>
      <w:r>
        <w:rPr>
          <w:rFonts w:hint="eastAsia" w:ascii="宋体" w:hAnsi="宋体" w:eastAsia="宋体" w:cs="宋体"/>
          <w:b/>
          <w:bCs/>
          <w:color w:val="auto"/>
          <w:sz w:val="24"/>
          <w:szCs w:val="24"/>
          <w:lang w:val="zh-CN" w:eastAsia="zh-CN" w:bidi="zh-CN"/>
        </w:rPr>
        <w:t>二、满足项目需要的技术、服务、安全等要求</w:t>
      </w:r>
    </w:p>
    <w:p>
      <w:pPr>
        <w:spacing w:line="400" w:lineRule="exact"/>
        <w:ind w:firstLine="480" w:firstLineChars="200"/>
        <w:rPr>
          <w:rFonts w:hint="eastAsia" w:ascii="宋体" w:hAnsi="宋体" w:eastAsia="宋体"/>
          <w:color w:val="auto"/>
          <w:sz w:val="24"/>
          <w:lang w:eastAsia="zh-CN"/>
        </w:rPr>
      </w:pPr>
      <w:r>
        <w:rPr>
          <w:rFonts w:hint="eastAsia" w:ascii="宋体" w:hAnsi="宋体"/>
          <w:color w:val="auto"/>
          <w:sz w:val="24"/>
          <w:lang w:eastAsia="zh-CN"/>
        </w:rPr>
        <w:t>（一）项目概况</w:t>
      </w:r>
    </w:p>
    <w:p>
      <w:pPr>
        <w:spacing w:line="400" w:lineRule="exact"/>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黎族传统纺染织绣技艺</w:t>
      </w:r>
      <w:r>
        <w:rPr>
          <w:rFonts w:hint="eastAsia" w:ascii="宋体" w:hAnsi="宋体"/>
          <w:color w:val="auto"/>
          <w:sz w:val="24"/>
        </w:rPr>
        <w:t>”是</w:t>
      </w:r>
      <w:r>
        <w:rPr>
          <w:rFonts w:ascii="宋体" w:hAnsi="宋体"/>
          <w:color w:val="auto"/>
          <w:sz w:val="24"/>
        </w:rPr>
        <w:t>国家级非物质文化遗产之一</w:t>
      </w:r>
      <w:r>
        <w:rPr>
          <w:rFonts w:hint="eastAsia" w:ascii="宋体" w:hAnsi="宋体"/>
          <w:color w:val="auto"/>
          <w:sz w:val="24"/>
        </w:rPr>
        <w:t>，</w:t>
      </w:r>
      <w:r>
        <w:rPr>
          <w:rFonts w:ascii="宋体" w:hAnsi="宋体"/>
          <w:color w:val="auto"/>
          <w:sz w:val="24"/>
        </w:rPr>
        <w:t>被联合国教科文组织列入首批“急需保护的非物质文化遗产名录”。作为珍贵的世界人类文化遗产，黎锦浓缩了黎族的历史与文化，具有强烈的民族性</w:t>
      </w:r>
      <w:r>
        <w:rPr>
          <w:rFonts w:hint="eastAsia" w:ascii="宋体" w:hAnsi="宋体"/>
          <w:color w:val="auto"/>
          <w:sz w:val="24"/>
        </w:rPr>
        <w:t>，</w:t>
      </w:r>
      <w:r>
        <w:rPr>
          <w:rFonts w:ascii="宋体" w:hAnsi="宋体"/>
          <w:color w:val="auto"/>
          <w:sz w:val="24"/>
        </w:rPr>
        <w:t>已成为享誉全球优秀的海南特色和黎族文化的重要标识</w:t>
      </w:r>
      <w:r>
        <w:rPr>
          <w:rFonts w:hint="eastAsia" w:ascii="宋体" w:hAnsi="宋体"/>
          <w:color w:val="auto"/>
          <w:sz w:val="24"/>
        </w:rPr>
        <w:t>。它</w:t>
      </w:r>
      <w:r>
        <w:rPr>
          <w:rFonts w:ascii="宋体" w:hAnsi="宋体"/>
          <w:color w:val="auto"/>
          <w:sz w:val="24"/>
        </w:rPr>
        <w:t>千百年来，黎族棉纺织工艺，曾长期领先于华夏各民族，</w:t>
      </w:r>
      <w:r>
        <w:rPr>
          <w:rFonts w:hint="eastAsia" w:ascii="宋体" w:hAnsi="宋体"/>
          <w:color w:val="auto"/>
          <w:sz w:val="24"/>
        </w:rPr>
        <w:t>经由</w:t>
      </w:r>
      <w:r>
        <w:rPr>
          <w:rFonts w:ascii="宋体" w:hAnsi="宋体"/>
          <w:color w:val="auto"/>
          <w:sz w:val="24"/>
        </w:rPr>
        <w:t>黄道婆学习并加以改进和提高</w:t>
      </w:r>
      <w:r>
        <w:rPr>
          <w:rFonts w:hint="eastAsia" w:ascii="宋体" w:hAnsi="宋体"/>
          <w:color w:val="auto"/>
          <w:sz w:val="24"/>
        </w:rPr>
        <w:t>、</w:t>
      </w:r>
      <w:r>
        <w:rPr>
          <w:rFonts w:ascii="宋体" w:hAnsi="宋体"/>
          <w:color w:val="auto"/>
          <w:sz w:val="24"/>
        </w:rPr>
        <w:t>传播，促进了中国棉纺织业的快速发展，改变了中国人穿衣盖被的习惯</w:t>
      </w:r>
      <w:r>
        <w:rPr>
          <w:rFonts w:hint="eastAsia" w:ascii="宋体" w:hAnsi="宋体"/>
          <w:color w:val="auto"/>
          <w:sz w:val="24"/>
        </w:rPr>
        <w:t>，</w:t>
      </w:r>
      <w:r>
        <w:rPr>
          <w:rFonts w:ascii="宋体" w:hAnsi="宋体"/>
          <w:color w:val="auto"/>
          <w:sz w:val="24"/>
        </w:rPr>
        <w:t>这是黎族人民对中华民族最卓越的贡献。</w:t>
      </w:r>
    </w:p>
    <w:p>
      <w:pPr>
        <w:spacing w:line="400" w:lineRule="exact"/>
        <w:ind w:firstLine="480" w:firstLineChars="200"/>
        <w:rPr>
          <w:rFonts w:ascii="宋体" w:hAnsi="宋体"/>
          <w:color w:val="auto"/>
          <w:sz w:val="24"/>
        </w:rPr>
      </w:pPr>
      <w:r>
        <w:rPr>
          <w:rFonts w:hint="eastAsia" w:ascii="宋体" w:hAnsi="宋体"/>
          <w:color w:val="auto"/>
          <w:sz w:val="24"/>
        </w:rPr>
        <w:t>龙被，一种由单幅或多幅带有织绣图案的黎锦连缀而成的幕帐，集黎族纺、染、织、绣四大工艺之大成，并融合黎汉织绣，堪称黎锦技艺巅峰。龙被制作技艺在上世纪80年代几近失传，研究并恢复龙被制作技艺成了几代人心中的愿景和梦想。近年来，我省逐步加大对该项目的抢救、挖掘和保护力度。2019年，省政府推动了“黎族传统纺染织绣技艺抢救保护(龙被复制)”行动，制定制作标准，恢复制作技艺，按照传统古法近期成功复制了黎锦龙被的织造技艺，开启了黎锦龙被织造的新纪元，续写了海南民族文化保护和传承的新篇章。</w:t>
      </w:r>
    </w:p>
    <w:p>
      <w:pPr>
        <w:spacing w:line="400" w:lineRule="exact"/>
        <w:ind w:firstLine="480" w:firstLineChars="200"/>
        <w:rPr>
          <w:rFonts w:hint="eastAsia" w:ascii="宋体" w:hAnsi="宋体"/>
          <w:color w:val="auto"/>
          <w:sz w:val="24"/>
        </w:rPr>
      </w:pPr>
      <w:r>
        <w:rPr>
          <w:rFonts w:hint="eastAsia" w:ascii="宋体" w:hAnsi="宋体"/>
          <w:color w:val="auto"/>
          <w:sz w:val="24"/>
        </w:rPr>
        <w:t>为了全方位、多角度展现海南绚烂瑰丽的黎锦文化和民族文化传承的最新成果，向建党100周年献礼，</w:t>
      </w:r>
      <w:r>
        <w:rPr>
          <w:rFonts w:hint="eastAsia" w:ascii="宋体" w:hAnsi="宋体"/>
          <w:color w:val="auto"/>
          <w:sz w:val="24"/>
          <w:lang w:eastAsia="zh-CN"/>
        </w:rPr>
        <w:t>现需</w:t>
      </w:r>
      <w:r>
        <w:rPr>
          <w:rFonts w:hint="eastAsia" w:ascii="宋体" w:hAnsi="宋体"/>
          <w:color w:val="auto"/>
          <w:sz w:val="24"/>
        </w:rPr>
        <w:t>研究创作一台全新剧目，弘扬海南民族文化，助力海南自贸港建设。</w:t>
      </w:r>
    </w:p>
    <w:p>
      <w:pPr>
        <w:spacing w:line="400" w:lineRule="exact"/>
        <w:ind w:firstLine="480" w:firstLineChars="200"/>
        <w:rPr>
          <w:rFonts w:hint="eastAsia" w:ascii="宋体" w:hAnsi="宋体"/>
          <w:color w:val="auto"/>
          <w:sz w:val="24"/>
          <w:lang w:val="zh-CN" w:eastAsia="zh-CN"/>
        </w:rPr>
      </w:pPr>
      <w:r>
        <w:rPr>
          <w:rFonts w:hint="eastAsia" w:ascii="宋体" w:hAnsi="宋体"/>
          <w:color w:val="auto"/>
          <w:sz w:val="24"/>
          <w:lang w:val="zh-CN" w:eastAsia="zh-CN"/>
        </w:rPr>
        <w:t>（二）服务内容及要求</w:t>
      </w:r>
    </w:p>
    <w:p>
      <w:pPr>
        <w:numPr>
          <w:ilvl w:val="0"/>
          <w:numId w:val="0"/>
        </w:numPr>
        <w:spacing w:line="400" w:lineRule="exact"/>
        <w:ind w:firstLine="480" w:firstLineChars="200"/>
        <w:jc w:val="left"/>
        <w:rPr>
          <w:rStyle w:val="5"/>
          <w:rFonts w:hint="eastAsia" w:ascii="宋体" w:hAnsi="宋体" w:cs="Times New Roman"/>
          <w:color w:val="auto"/>
          <w:sz w:val="24"/>
          <w:szCs w:val="24"/>
          <w:lang w:eastAsia="zh-CN"/>
        </w:rPr>
      </w:pPr>
      <w:r>
        <w:rPr>
          <w:rStyle w:val="5"/>
          <w:rFonts w:hint="eastAsia" w:ascii="宋体" w:hAnsi="宋体" w:cs="Times New Roman"/>
          <w:color w:val="auto"/>
          <w:sz w:val="24"/>
          <w:szCs w:val="24"/>
          <w:lang w:val="en-US" w:eastAsia="zh-CN"/>
        </w:rPr>
        <w:t>1、</w:t>
      </w:r>
      <w:r>
        <w:rPr>
          <w:rStyle w:val="5"/>
          <w:rFonts w:hint="eastAsia" w:ascii="宋体" w:hAnsi="宋体" w:cs="Times New Roman"/>
          <w:color w:val="auto"/>
          <w:sz w:val="24"/>
          <w:szCs w:val="24"/>
          <w:lang w:eastAsia="zh-CN"/>
        </w:rPr>
        <w:t>服务内容：本项目以舞台剧《黎·锦》（暂定名）的创作为主要内容，以黎族织锦代表性织品“龙被”为核心，将海南黎族有着三千年历史的织锦技艺融入天歌云舞之中，旨在通过精心编创结合先进声光电技术与顶级舞台美术设计，打造一台同时展现海南优良自然环境、古老灿烂的民族智慧精华以及新时代下传统文化传承与发扬的精品舞台剧目</w:t>
      </w:r>
      <w:r>
        <w:rPr>
          <w:rFonts w:hint="eastAsia" w:ascii="宋体" w:hAnsi="宋体" w:cs="Times New Roman"/>
          <w:color w:val="auto"/>
          <w:sz w:val="24"/>
          <w:szCs w:val="24"/>
          <w:lang w:eastAsia="zh-CN"/>
        </w:rPr>
        <w:t>。</w:t>
      </w:r>
    </w:p>
    <w:p>
      <w:pPr>
        <w:numPr>
          <w:ilvl w:val="0"/>
          <w:numId w:val="0"/>
        </w:numPr>
        <w:spacing w:line="400" w:lineRule="exact"/>
        <w:ind w:firstLine="480" w:firstLineChars="200"/>
        <w:jc w:val="left"/>
        <w:rPr>
          <w:rFonts w:hint="eastAsia" w:ascii="宋体" w:hAnsi="宋体" w:cs="Times New Roman"/>
          <w:color w:val="auto"/>
          <w:kern w:val="2"/>
          <w:sz w:val="24"/>
          <w:szCs w:val="24"/>
        </w:rPr>
      </w:pPr>
      <w:r>
        <w:rPr>
          <w:rStyle w:val="5"/>
          <w:rFonts w:hint="eastAsia" w:ascii="宋体" w:hAnsi="宋体" w:cs="Times New Roman"/>
          <w:color w:val="auto"/>
          <w:sz w:val="24"/>
          <w:szCs w:val="24"/>
          <w:lang w:val="en-US" w:eastAsia="zh-CN"/>
        </w:rPr>
        <w:t>2、</w:t>
      </w:r>
      <w:r>
        <w:rPr>
          <w:rStyle w:val="5"/>
          <w:rFonts w:hint="eastAsia" w:ascii="宋体" w:hAnsi="宋体" w:cs="Times New Roman"/>
          <w:color w:val="auto"/>
          <w:sz w:val="24"/>
          <w:szCs w:val="24"/>
          <w:lang w:eastAsia="zh-CN"/>
        </w:rPr>
        <w:t>报价需含以下内容：</w:t>
      </w:r>
    </w:p>
    <w:tbl>
      <w:tblPr>
        <w:tblStyle w:val="4"/>
        <w:tblW w:w="8664"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2268"/>
        <w:gridCol w:w="467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noWrap w:val="0"/>
            <w:vAlign w:val="center"/>
          </w:tcPr>
          <w:p>
            <w:pPr>
              <w:widowControl/>
              <w:jc w:val="center"/>
              <w:rPr>
                <w:b/>
                <w:bCs/>
                <w:color w:val="auto"/>
                <w:kern w:val="0"/>
                <w:sz w:val="24"/>
              </w:rPr>
            </w:pPr>
            <w:r>
              <w:rPr>
                <w:rFonts w:hint="eastAsia" w:ascii="宋体" w:hAnsi="宋体"/>
                <w:b/>
                <w:bCs/>
                <w:color w:val="auto"/>
                <w:kern w:val="0"/>
                <w:sz w:val="24"/>
              </w:rPr>
              <w:t>序号</w:t>
            </w:r>
          </w:p>
        </w:tc>
        <w:tc>
          <w:tcPr>
            <w:tcW w:w="2268" w:type="dxa"/>
            <w:noWrap w:val="0"/>
            <w:vAlign w:val="center"/>
          </w:tcPr>
          <w:p>
            <w:pPr>
              <w:widowControl/>
              <w:jc w:val="center"/>
              <w:rPr>
                <w:rFonts w:ascii="宋体" w:hAnsi="宋体"/>
                <w:b/>
                <w:bCs/>
                <w:color w:val="auto"/>
                <w:kern w:val="0"/>
                <w:sz w:val="24"/>
              </w:rPr>
            </w:pPr>
            <w:r>
              <w:rPr>
                <w:rFonts w:hint="eastAsia" w:ascii="宋体" w:hAnsi="宋体"/>
                <w:b/>
                <w:bCs/>
                <w:color w:val="auto"/>
                <w:kern w:val="0"/>
                <w:sz w:val="24"/>
              </w:rPr>
              <w:t>项目名称</w:t>
            </w:r>
          </w:p>
        </w:tc>
        <w:tc>
          <w:tcPr>
            <w:tcW w:w="4678" w:type="dxa"/>
            <w:noWrap w:val="0"/>
            <w:vAlign w:val="center"/>
          </w:tcPr>
          <w:p>
            <w:pPr>
              <w:widowControl/>
              <w:jc w:val="center"/>
              <w:rPr>
                <w:b/>
                <w:bCs/>
                <w:color w:val="auto"/>
                <w:kern w:val="0"/>
                <w:sz w:val="24"/>
              </w:rPr>
            </w:pPr>
            <w:r>
              <w:rPr>
                <w:rFonts w:hint="eastAsia" w:ascii="宋体" w:hAnsi="宋体"/>
                <w:b/>
                <w:bCs/>
                <w:color w:val="auto"/>
                <w:kern w:val="0"/>
                <w:sz w:val="24"/>
              </w:rPr>
              <w:t>服务项目</w:t>
            </w:r>
          </w:p>
        </w:tc>
        <w:tc>
          <w:tcPr>
            <w:tcW w:w="992" w:type="dxa"/>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一</w:t>
            </w:r>
          </w:p>
        </w:tc>
        <w:tc>
          <w:tcPr>
            <w:tcW w:w="2268"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剧目创作费用</w:t>
            </w:r>
          </w:p>
        </w:tc>
        <w:tc>
          <w:tcPr>
            <w:tcW w:w="4678" w:type="dxa"/>
            <w:noWrap w:val="0"/>
            <w:vAlign w:val="center"/>
          </w:tcPr>
          <w:p>
            <w:pPr>
              <w:widowControl/>
              <w:numPr>
                <w:ilvl w:val="0"/>
                <w:numId w:val="1"/>
              </w:numPr>
              <w:jc w:val="left"/>
              <w:rPr>
                <w:rFonts w:ascii="宋体" w:hAnsi="宋体" w:cs="宋体"/>
                <w:color w:val="auto"/>
                <w:kern w:val="0"/>
                <w:sz w:val="24"/>
              </w:rPr>
            </w:pPr>
            <w:r>
              <w:rPr>
                <w:rFonts w:hint="eastAsia" w:ascii="宋体" w:hAnsi="宋体" w:cs="宋体"/>
                <w:color w:val="auto"/>
                <w:kern w:val="0"/>
                <w:sz w:val="24"/>
              </w:rPr>
              <w:t>剧本编剧撰稿费</w:t>
            </w:r>
          </w:p>
          <w:p>
            <w:pPr>
              <w:widowControl/>
              <w:numPr>
                <w:ilvl w:val="0"/>
                <w:numId w:val="1"/>
              </w:numPr>
              <w:jc w:val="left"/>
              <w:rPr>
                <w:rFonts w:ascii="宋体" w:hAnsi="宋体" w:cs="宋体"/>
                <w:color w:val="auto"/>
                <w:kern w:val="0"/>
                <w:sz w:val="24"/>
              </w:rPr>
            </w:pPr>
            <w:r>
              <w:rPr>
                <w:rFonts w:hint="eastAsia" w:ascii="宋体" w:hAnsi="宋体" w:cs="宋体"/>
                <w:color w:val="auto"/>
                <w:kern w:val="0"/>
                <w:sz w:val="24"/>
              </w:rPr>
              <w:t>作曲、配器加工修改及录制费</w:t>
            </w:r>
          </w:p>
          <w:p>
            <w:pPr>
              <w:widowControl/>
              <w:numPr>
                <w:ilvl w:val="0"/>
                <w:numId w:val="1"/>
              </w:numPr>
              <w:jc w:val="left"/>
              <w:rPr>
                <w:rFonts w:ascii="宋体" w:hAnsi="宋体" w:cs="宋体"/>
                <w:color w:val="auto"/>
                <w:kern w:val="0"/>
                <w:sz w:val="24"/>
              </w:rPr>
            </w:pPr>
            <w:r>
              <w:rPr>
                <w:rFonts w:hint="eastAsia" w:ascii="宋体" w:hAnsi="宋体" w:cs="宋体"/>
                <w:color w:val="auto"/>
                <w:kern w:val="0"/>
                <w:sz w:val="24"/>
              </w:rPr>
              <w:t>舞美、道具修改设计费</w:t>
            </w:r>
          </w:p>
          <w:p>
            <w:pPr>
              <w:widowControl/>
              <w:numPr>
                <w:ilvl w:val="0"/>
                <w:numId w:val="1"/>
              </w:numPr>
              <w:jc w:val="left"/>
              <w:rPr>
                <w:rFonts w:ascii="宋体" w:hAnsi="宋体" w:cs="宋体"/>
                <w:color w:val="auto"/>
                <w:kern w:val="0"/>
                <w:sz w:val="24"/>
              </w:rPr>
            </w:pPr>
            <w:r>
              <w:rPr>
                <w:rFonts w:hint="eastAsia" w:ascii="宋体" w:hAnsi="宋体" w:cs="宋体"/>
                <w:color w:val="auto"/>
                <w:kern w:val="0"/>
                <w:sz w:val="24"/>
              </w:rPr>
              <w:t>演出服装修改设计费</w:t>
            </w:r>
          </w:p>
          <w:p>
            <w:pPr>
              <w:widowControl/>
              <w:numPr>
                <w:ilvl w:val="0"/>
                <w:numId w:val="1"/>
              </w:numPr>
              <w:jc w:val="left"/>
              <w:rPr>
                <w:rFonts w:ascii="宋体" w:hAnsi="宋体" w:cs="宋体"/>
                <w:color w:val="auto"/>
                <w:kern w:val="0"/>
                <w:sz w:val="24"/>
              </w:rPr>
            </w:pPr>
            <w:r>
              <w:rPr>
                <w:rFonts w:hint="eastAsia" w:ascii="宋体" w:hAnsi="宋体" w:cs="宋体"/>
                <w:color w:val="auto"/>
                <w:kern w:val="0"/>
                <w:sz w:val="24"/>
              </w:rPr>
              <w:t>编导组费用</w:t>
            </w:r>
          </w:p>
          <w:p>
            <w:pPr>
              <w:widowControl/>
              <w:numPr>
                <w:ilvl w:val="0"/>
                <w:numId w:val="1"/>
              </w:numPr>
              <w:jc w:val="left"/>
              <w:rPr>
                <w:rFonts w:ascii="宋体" w:hAnsi="宋体" w:cs="宋体"/>
                <w:color w:val="auto"/>
                <w:kern w:val="0"/>
                <w:sz w:val="24"/>
              </w:rPr>
            </w:pPr>
            <w:r>
              <w:rPr>
                <w:rFonts w:hint="eastAsia" w:ascii="宋体" w:hAnsi="宋体" w:cs="宋体"/>
                <w:color w:val="auto"/>
                <w:kern w:val="0"/>
                <w:sz w:val="24"/>
              </w:rPr>
              <w:t>视觉修改设计费</w:t>
            </w:r>
          </w:p>
          <w:p>
            <w:pPr>
              <w:widowControl/>
              <w:numPr>
                <w:ilvl w:val="0"/>
                <w:numId w:val="1"/>
              </w:numPr>
              <w:jc w:val="left"/>
              <w:rPr>
                <w:rFonts w:ascii="宋体" w:hAnsi="宋体" w:cs="宋体"/>
                <w:color w:val="auto"/>
                <w:kern w:val="0"/>
                <w:sz w:val="24"/>
              </w:rPr>
            </w:pPr>
            <w:r>
              <w:rPr>
                <w:rFonts w:hint="eastAsia" w:ascii="宋体" w:hAnsi="宋体" w:cs="宋体"/>
                <w:color w:val="auto"/>
                <w:kern w:val="0"/>
                <w:sz w:val="24"/>
              </w:rPr>
              <w:t>灯光设计费</w:t>
            </w:r>
          </w:p>
        </w:tc>
        <w:tc>
          <w:tcPr>
            <w:tcW w:w="992" w:type="dxa"/>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二</w:t>
            </w:r>
          </w:p>
        </w:tc>
        <w:tc>
          <w:tcPr>
            <w:tcW w:w="2268"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部分剧目制作费用</w:t>
            </w:r>
          </w:p>
        </w:tc>
        <w:tc>
          <w:tcPr>
            <w:tcW w:w="4678" w:type="dxa"/>
            <w:noWrap w:val="0"/>
            <w:vAlign w:val="center"/>
          </w:tcPr>
          <w:p>
            <w:pPr>
              <w:widowControl/>
              <w:numPr>
                <w:ilvl w:val="0"/>
                <w:numId w:val="2"/>
              </w:numPr>
              <w:ind w:left="425" w:leftChars="0" w:hanging="425" w:firstLineChars="0"/>
              <w:jc w:val="left"/>
              <w:rPr>
                <w:rFonts w:ascii="宋体" w:hAnsi="宋体" w:cs="宋体"/>
                <w:color w:val="auto"/>
                <w:kern w:val="0"/>
                <w:sz w:val="24"/>
              </w:rPr>
            </w:pPr>
            <w:r>
              <w:rPr>
                <w:rFonts w:hint="eastAsia" w:ascii="宋体" w:hAnsi="宋体" w:cs="宋体"/>
                <w:color w:val="auto"/>
                <w:kern w:val="0"/>
                <w:sz w:val="24"/>
              </w:rPr>
              <w:t>舞美、道具制作费</w:t>
            </w:r>
          </w:p>
          <w:p>
            <w:pPr>
              <w:widowControl/>
              <w:numPr>
                <w:ilvl w:val="0"/>
                <w:numId w:val="2"/>
              </w:numPr>
              <w:ind w:left="425" w:leftChars="0" w:hanging="425" w:firstLineChars="0"/>
              <w:jc w:val="left"/>
              <w:rPr>
                <w:rFonts w:ascii="宋体" w:hAnsi="宋体" w:cs="宋体"/>
                <w:color w:val="auto"/>
                <w:kern w:val="0"/>
                <w:sz w:val="24"/>
              </w:rPr>
            </w:pPr>
            <w:r>
              <w:rPr>
                <w:rFonts w:hint="eastAsia" w:ascii="宋体" w:hAnsi="宋体" w:cs="宋体"/>
                <w:color w:val="auto"/>
                <w:kern w:val="0"/>
                <w:sz w:val="24"/>
              </w:rPr>
              <w:t>服装制作费</w:t>
            </w:r>
          </w:p>
          <w:p>
            <w:pPr>
              <w:widowControl/>
              <w:numPr>
                <w:ilvl w:val="0"/>
                <w:numId w:val="2"/>
              </w:numPr>
              <w:ind w:left="425" w:leftChars="0" w:hanging="425" w:firstLineChars="0"/>
              <w:jc w:val="left"/>
              <w:rPr>
                <w:rFonts w:ascii="宋体" w:hAnsi="宋体" w:cs="宋体"/>
                <w:color w:val="auto"/>
                <w:kern w:val="0"/>
                <w:sz w:val="24"/>
              </w:rPr>
            </w:pPr>
            <w:r>
              <w:rPr>
                <w:rFonts w:hint="eastAsia" w:ascii="宋体" w:hAnsi="宋体" w:cs="宋体"/>
                <w:color w:val="auto"/>
                <w:kern w:val="0"/>
                <w:sz w:val="24"/>
              </w:rPr>
              <w:t>视觉编辑制作费</w:t>
            </w:r>
          </w:p>
          <w:p>
            <w:pPr>
              <w:widowControl/>
              <w:numPr>
                <w:ilvl w:val="0"/>
                <w:numId w:val="2"/>
              </w:numPr>
              <w:ind w:left="425" w:leftChars="0" w:hanging="425" w:firstLineChars="0"/>
              <w:jc w:val="left"/>
              <w:rPr>
                <w:rFonts w:ascii="宋体" w:hAnsi="宋体" w:cs="宋体"/>
                <w:color w:val="auto"/>
                <w:kern w:val="0"/>
                <w:sz w:val="24"/>
              </w:rPr>
            </w:pPr>
            <w:r>
              <w:rPr>
                <w:rFonts w:hint="eastAsia" w:ascii="宋体" w:hAnsi="宋体" w:cs="宋体"/>
                <w:color w:val="auto"/>
                <w:kern w:val="0"/>
                <w:sz w:val="24"/>
              </w:rPr>
              <w:t>特邀外请两位主演排练、食宿、交通等费用</w:t>
            </w:r>
          </w:p>
        </w:tc>
        <w:tc>
          <w:tcPr>
            <w:tcW w:w="992" w:type="dxa"/>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26"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三</w:t>
            </w:r>
          </w:p>
        </w:tc>
        <w:tc>
          <w:tcPr>
            <w:tcW w:w="2268"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其他费用</w:t>
            </w:r>
          </w:p>
        </w:tc>
        <w:tc>
          <w:tcPr>
            <w:tcW w:w="4678" w:type="dxa"/>
            <w:noWrap w:val="0"/>
            <w:vAlign w:val="center"/>
          </w:tcPr>
          <w:p>
            <w:pPr>
              <w:widowControl/>
              <w:numPr>
                <w:ilvl w:val="0"/>
                <w:numId w:val="3"/>
              </w:numPr>
              <w:ind w:leftChars="0"/>
              <w:jc w:val="left"/>
              <w:rPr>
                <w:rFonts w:ascii="宋体" w:hAnsi="宋体" w:cs="宋体"/>
                <w:color w:val="auto"/>
                <w:kern w:val="0"/>
                <w:sz w:val="24"/>
              </w:rPr>
            </w:pPr>
            <w:r>
              <w:rPr>
                <w:rFonts w:hint="eastAsia" w:ascii="宋体" w:hAnsi="宋体" w:cs="宋体"/>
                <w:color w:val="auto"/>
                <w:kern w:val="0"/>
                <w:sz w:val="24"/>
              </w:rPr>
              <w:t>包含所有隐含的内容，如运输费、保险费、管理费和利润等。</w:t>
            </w:r>
          </w:p>
        </w:tc>
        <w:tc>
          <w:tcPr>
            <w:tcW w:w="992" w:type="dxa"/>
            <w:noWrap w:val="0"/>
            <w:vAlign w:val="center"/>
          </w:tcPr>
          <w:p>
            <w:pPr>
              <w:widowControl/>
              <w:jc w:val="left"/>
              <w:rPr>
                <w:rFonts w:ascii="宋体" w:hAnsi="宋体" w:cs="宋体"/>
                <w:color w:val="auto"/>
                <w:kern w:val="0"/>
                <w:sz w:val="24"/>
              </w:rPr>
            </w:pPr>
          </w:p>
        </w:tc>
      </w:tr>
    </w:tbl>
    <w:p>
      <w:pPr>
        <w:widowControl w:val="0"/>
        <w:autoSpaceDE w:val="0"/>
        <w:autoSpaceDN w:val="0"/>
        <w:spacing w:before="235" w:after="0" w:line="240" w:lineRule="auto"/>
        <w:ind w:right="0" w:firstLine="482" w:firstLineChars="200"/>
        <w:jc w:val="left"/>
        <w:outlineLvl w:val="4"/>
        <w:rPr>
          <w:rFonts w:hint="eastAsia" w:ascii="宋体" w:hAnsi="宋体" w:eastAsia="宋体" w:cs="宋体"/>
          <w:b/>
          <w:bCs/>
          <w:color w:val="auto"/>
          <w:sz w:val="24"/>
          <w:szCs w:val="24"/>
          <w:lang w:val="zh-CN" w:eastAsia="zh-CN" w:bidi="zh-CN"/>
        </w:rPr>
      </w:pPr>
      <w:r>
        <w:rPr>
          <w:rFonts w:hint="eastAsia" w:ascii="宋体" w:hAnsi="宋体" w:eastAsia="宋体" w:cs="宋体"/>
          <w:b/>
          <w:bCs/>
          <w:color w:val="auto"/>
          <w:sz w:val="24"/>
          <w:szCs w:val="24"/>
          <w:lang w:val="zh-CN" w:eastAsia="zh-CN" w:bidi="zh-CN"/>
        </w:rPr>
        <w:t>三、采购对象实施的时间和地点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（一）</w:t>
      </w:r>
      <w:r>
        <w:rPr>
          <w:rFonts w:hint="eastAsia" w:ascii="宋体" w:hAnsi="宋体" w:eastAsia="宋体"/>
          <w:color w:val="auto"/>
          <w:sz w:val="24"/>
          <w:szCs w:val="24"/>
        </w:rPr>
        <w:t>服务期限：合同签订之日起至活动结束</w:t>
      </w:r>
      <w:r>
        <w:rPr>
          <w:rFonts w:hint="eastAsia" w:ascii="宋体" w:hAnsi="宋体" w:eastAsia="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lang w:val="zh-CN"/>
        </w:rPr>
        <w:t>付款方式：签订合同时双方另行约定。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lang w:val="zh-CN"/>
        </w:rPr>
        <w:t>）服务地点：采购人指定地点。</w:t>
      </w:r>
    </w:p>
    <w:p>
      <w:pPr>
        <w:widowControl w:val="0"/>
        <w:autoSpaceDE w:val="0"/>
        <w:autoSpaceDN w:val="0"/>
        <w:spacing w:before="235" w:after="0" w:line="240" w:lineRule="auto"/>
        <w:ind w:right="0" w:firstLine="482" w:firstLineChars="200"/>
        <w:jc w:val="left"/>
        <w:outlineLvl w:val="4"/>
        <w:rPr>
          <w:rFonts w:hint="eastAsia" w:ascii="宋体" w:hAnsi="宋体" w:eastAsia="宋体" w:cs="宋体"/>
          <w:b/>
          <w:bCs/>
          <w:color w:val="auto"/>
          <w:sz w:val="24"/>
          <w:szCs w:val="24"/>
          <w:lang w:val="zh-CN" w:eastAsia="zh-CN" w:bidi="zh-CN"/>
        </w:rPr>
      </w:pPr>
      <w:r>
        <w:rPr>
          <w:rFonts w:hint="eastAsia" w:ascii="宋体" w:hAnsi="宋体" w:eastAsia="宋体" w:cs="宋体"/>
          <w:b/>
          <w:bCs/>
          <w:color w:val="auto"/>
          <w:sz w:val="24"/>
          <w:szCs w:val="24"/>
          <w:lang w:val="zh-CN" w:eastAsia="zh-CN" w:bidi="zh-CN"/>
        </w:rPr>
        <w:t>四、采购对象的验收标准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本项目由采购人自行组织验收。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（一）完整细化编制验收方案。采购人根据项目特点编制验收方案，明确履约验收的时间、方式、程序等内容。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（二）本项目可以邀请参加本项目的其他供应商或第三方专业机构及专家参与验收，相关验收意见作为验收书的参考材料。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严格按照采购合同展开履约验收。采购人成立验收小组，按照采购合同的约定对每一项技术、服务、安全标准的履约情况进行确认。验收结束后，出具验收书，列明各项标准的验收情况及项目总体评价，由验收双方共同签署。验收结果与采购合同约定的资金支付及履约保证金返还条件相挂钩，履约验收的各项资料应当由采购人存档备查。</w:t>
      </w:r>
    </w:p>
    <w:p>
      <w:r>
        <w:rPr>
          <w:rFonts w:hint="eastAsia" w:ascii="宋体" w:hAnsi="宋体" w:eastAsia="宋体" w:cs="宋体"/>
          <w:color w:val="auto"/>
          <w:sz w:val="24"/>
          <w:szCs w:val="24"/>
          <w:highlight w:val="none"/>
          <w:lang w:val="en-US" w:eastAsia="zh-CN"/>
        </w:rPr>
        <w:t>（四）严格落实履约验收责任。验收合格的项目，采购人应当根据采购合同的约定及时向供应商支付采购资金，退还履约保证金，验收不合格的，采购人依法及时处理。采购合同的履行、违约责任和解决争议的方式等适用《中华人民共和国合同法》，供应商在履约过程中有政府采购法律法规规定的违法违规情形的， 采购人及时报告本级政府财政部门。</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EF9D3"/>
    <w:multiLevelType w:val="singleLevel"/>
    <w:tmpl w:val="841EF9D3"/>
    <w:lvl w:ilvl="0" w:tentative="0">
      <w:start w:val="1"/>
      <w:numFmt w:val="decimal"/>
      <w:suff w:val="space"/>
      <w:lvlText w:val="%1."/>
      <w:lvlJc w:val="left"/>
    </w:lvl>
  </w:abstractNum>
  <w:abstractNum w:abstractNumId="1">
    <w:nsid w:val="C4194A63"/>
    <w:multiLevelType w:val="singleLevel"/>
    <w:tmpl w:val="C4194A63"/>
    <w:lvl w:ilvl="0" w:tentative="0">
      <w:start w:val="1"/>
      <w:numFmt w:val="decimal"/>
      <w:lvlText w:val="%1."/>
      <w:lvlJc w:val="left"/>
      <w:pPr>
        <w:ind w:left="425" w:hanging="425"/>
      </w:pPr>
      <w:rPr>
        <w:rFonts w:hint="default"/>
      </w:rPr>
    </w:lvl>
  </w:abstractNum>
  <w:abstractNum w:abstractNumId="2">
    <w:nsid w:val="63690DEE"/>
    <w:multiLevelType w:val="multilevel"/>
    <w:tmpl w:val="63690DEE"/>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F3D1B"/>
    <w:rsid w:val="236F3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2"/>
    <w:qFormat/>
    <w:uiPriority w:val="0"/>
    <w:pPr>
      <w:keepNext/>
      <w:jc w:val="left"/>
      <w:outlineLvl w:val="0"/>
    </w:pPr>
    <w:rPr>
      <w:b/>
      <w:bCs/>
      <w:szCs w:val="20"/>
    </w:rPr>
  </w:style>
  <w:style w:type="paragraph" w:styleId="2">
    <w:name w:val="heading 2"/>
    <w:basedOn w:val="1"/>
    <w:next w:val="1"/>
    <w:qFormat/>
    <w:uiPriority w:val="0"/>
    <w:pPr>
      <w:keepNext/>
      <w:keepLines/>
      <w:spacing w:line="360" w:lineRule="auto"/>
      <w:outlineLvl w:val="1"/>
    </w:pPr>
    <w:rPr>
      <w:rFonts w:ascii="Arial" w:hAnsi="Arial"/>
      <w:b/>
      <w:bCs/>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2021-07-08T09:20:00Z</dcterms:created>
  <dc:creator>瑾</dc:creator>
  <cp:lastModifiedBy>瑾</cp:lastModifiedBy>
  <dcterms:modified xsi:type="dcterms:W3CDTF">2021-07-08T09:20:41Z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9DC43D52F40D4E46A378FC30B484E8C6</vt:lpwstr>
  </property>
</Properties>
</file>