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6C" w:rsidRDefault="0060136C" w:rsidP="0060136C">
      <w:pPr>
        <w:pStyle w:val="1"/>
      </w:pPr>
      <w:bookmarkStart w:id="0" w:name="_Toc373100990"/>
      <w:bookmarkStart w:id="1" w:name="_Toc78202867"/>
      <w:r>
        <w:rPr>
          <w:rFonts w:hint="eastAsia"/>
        </w:rPr>
        <w:t>开标一览表</w:t>
      </w:r>
      <w:bookmarkEnd w:id="0"/>
      <w:bookmarkEnd w:id="1"/>
    </w:p>
    <w:p w:rsidR="0060136C" w:rsidRDefault="0060136C" w:rsidP="0060136C">
      <w:pPr>
        <w:spacing w:line="360" w:lineRule="auto"/>
        <w:rPr>
          <w:rFonts w:ascii="宋体" w:hAnsi="宋体" w:cs="宋体"/>
          <w:sz w:val="24"/>
        </w:rPr>
      </w:pPr>
      <w:r>
        <w:rPr>
          <w:rFonts w:ascii="宋体" w:hAnsi="宋体" w:cs="宋体" w:hint="eastAsia"/>
          <w:sz w:val="24"/>
        </w:rPr>
        <w:t>项目名称：</w:t>
      </w:r>
      <w:r w:rsidRPr="004061D8">
        <w:rPr>
          <w:rFonts w:ascii="宋体" w:hAnsi="宋体" w:cs="宋体" w:hint="eastAsia"/>
          <w:sz w:val="24"/>
        </w:rPr>
        <w:t>文昌市中小学校设备设施及图书采购项目</w:t>
      </w:r>
      <w:r>
        <w:rPr>
          <w:rFonts w:ascii="宋体" w:hAnsi="宋体" w:cs="宋体" w:hint="eastAsia"/>
          <w:sz w:val="24"/>
        </w:rPr>
        <w:t>（</w:t>
      </w:r>
      <w:r w:rsidRPr="00B06FA4">
        <w:rPr>
          <w:rFonts w:ascii="宋体" w:hAnsi="宋体" w:cs="宋体" w:hint="eastAsia"/>
          <w:sz w:val="24"/>
        </w:rPr>
        <w:t>C包：课桌椅</w:t>
      </w:r>
      <w:r>
        <w:rPr>
          <w:rFonts w:ascii="宋体" w:hAnsi="宋体" w:cs="宋体" w:hint="eastAsia"/>
          <w:sz w:val="24"/>
        </w:rPr>
        <w:t>）</w:t>
      </w:r>
    </w:p>
    <w:p w:rsidR="0060136C" w:rsidRDefault="0060136C" w:rsidP="0060136C">
      <w:pPr>
        <w:spacing w:line="440" w:lineRule="exact"/>
        <w:rPr>
          <w:rFonts w:ascii="宋体" w:hAnsi="宋体" w:cs="宋体"/>
          <w:sz w:val="24"/>
        </w:rPr>
      </w:pPr>
      <w:r>
        <w:rPr>
          <w:rFonts w:ascii="宋体" w:hAnsi="宋体" w:cs="宋体" w:hint="eastAsia"/>
          <w:sz w:val="24"/>
        </w:rPr>
        <w:t>投标人名称：</w:t>
      </w:r>
      <w:r w:rsidRPr="004061D8">
        <w:rPr>
          <w:rFonts w:ascii="宋体" w:hAnsi="宋体" w:hint="eastAsia"/>
          <w:sz w:val="24"/>
        </w:rPr>
        <w:t>淮安思通云科技有限公司</w:t>
      </w:r>
      <w:r>
        <w:rPr>
          <w:rFonts w:ascii="宋体" w:hAnsi="宋体" w:cs="宋体" w:hint="eastAsia"/>
          <w:sz w:val="24"/>
        </w:rPr>
        <w:t xml:space="preserve">（盖章）   </w:t>
      </w:r>
    </w:p>
    <w:tbl>
      <w:tblPr>
        <w:tblW w:w="15255"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1258"/>
        <w:gridCol w:w="1657"/>
        <w:gridCol w:w="4773"/>
        <w:gridCol w:w="720"/>
        <w:gridCol w:w="719"/>
        <w:gridCol w:w="936"/>
        <w:gridCol w:w="1460"/>
        <w:gridCol w:w="1499"/>
        <w:gridCol w:w="1383"/>
      </w:tblGrid>
      <w:tr w:rsidR="0060136C" w:rsidRPr="006A022C" w:rsidTr="005708C7">
        <w:trPr>
          <w:trHeight w:val="645"/>
          <w:jc w:val="center"/>
        </w:trPr>
        <w:tc>
          <w:tcPr>
            <w:tcW w:w="85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1</w:t>
            </w:r>
          </w:p>
        </w:tc>
        <w:tc>
          <w:tcPr>
            <w:tcW w:w="1258"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2</w:t>
            </w:r>
          </w:p>
        </w:tc>
        <w:tc>
          <w:tcPr>
            <w:tcW w:w="1657"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3</w:t>
            </w:r>
          </w:p>
        </w:tc>
        <w:tc>
          <w:tcPr>
            <w:tcW w:w="4773"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4</w:t>
            </w:r>
          </w:p>
        </w:tc>
        <w:tc>
          <w:tcPr>
            <w:tcW w:w="72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5</w:t>
            </w:r>
          </w:p>
        </w:tc>
        <w:tc>
          <w:tcPr>
            <w:tcW w:w="719"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6</w:t>
            </w:r>
          </w:p>
        </w:tc>
        <w:tc>
          <w:tcPr>
            <w:tcW w:w="936"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7</w:t>
            </w:r>
          </w:p>
        </w:tc>
        <w:tc>
          <w:tcPr>
            <w:tcW w:w="146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8</w:t>
            </w:r>
          </w:p>
        </w:tc>
        <w:tc>
          <w:tcPr>
            <w:tcW w:w="1499"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9</w:t>
            </w:r>
          </w:p>
        </w:tc>
        <w:tc>
          <w:tcPr>
            <w:tcW w:w="1383"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10</w:t>
            </w:r>
          </w:p>
        </w:tc>
      </w:tr>
      <w:tr w:rsidR="0060136C" w:rsidRPr="006A022C" w:rsidTr="005708C7">
        <w:trPr>
          <w:trHeight w:val="645"/>
          <w:jc w:val="center"/>
        </w:trPr>
        <w:tc>
          <w:tcPr>
            <w:tcW w:w="85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序号</w:t>
            </w:r>
          </w:p>
        </w:tc>
        <w:tc>
          <w:tcPr>
            <w:tcW w:w="1258"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货物名称</w:t>
            </w:r>
          </w:p>
        </w:tc>
        <w:tc>
          <w:tcPr>
            <w:tcW w:w="1657"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厂家及厂地</w:t>
            </w:r>
          </w:p>
        </w:tc>
        <w:tc>
          <w:tcPr>
            <w:tcW w:w="4773"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品牌型号及技术参数</w:t>
            </w:r>
          </w:p>
        </w:tc>
        <w:tc>
          <w:tcPr>
            <w:tcW w:w="72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数量</w:t>
            </w:r>
          </w:p>
        </w:tc>
        <w:tc>
          <w:tcPr>
            <w:tcW w:w="719"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单位</w:t>
            </w:r>
          </w:p>
        </w:tc>
        <w:tc>
          <w:tcPr>
            <w:tcW w:w="936"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单价</w:t>
            </w:r>
          </w:p>
        </w:tc>
        <w:tc>
          <w:tcPr>
            <w:tcW w:w="146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投标单项总价</w:t>
            </w:r>
          </w:p>
        </w:tc>
        <w:tc>
          <w:tcPr>
            <w:tcW w:w="1499"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交货期</w:t>
            </w:r>
          </w:p>
        </w:tc>
        <w:tc>
          <w:tcPr>
            <w:tcW w:w="1383"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优惠政策产品扣除2%后单项总价</w:t>
            </w:r>
          </w:p>
        </w:tc>
      </w:tr>
      <w:tr w:rsidR="0060136C" w:rsidRPr="006A022C" w:rsidTr="005708C7">
        <w:trPr>
          <w:trHeight w:val="645"/>
          <w:jc w:val="center"/>
        </w:trPr>
        <w:tc>
          <w:tcPr>
            <w:tcW w:w="85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1</w:t>
            </w:r>
          </w:p>
        </w:tc>
        <w:tc>
          <w:tcPr>
            <w:tcW w:w="1258" w:type="dxa"/>
            <w:shd w:val="clear" w:color="auto" w:fill="auto"/>
            <w:vAlign w:val="center"/>
            <w:hideMark/>
          </w:tcPr>
          <w:p w:rsidR="0060136C" w:rsidRPr="006A022C" w:rsidRDefault="0060136C" w:rsidP="005708C7">
            <w:pPr>
              <w:widowControl/>
              <w:spacing w:line="350" w:lineRule="exact"/>
              <w:rPr>
                <w:rFonts w:ascii="宋体" w:hAnsi="宋体" w:cs="宋体"/>
                <w:color w:val="000000"/>
                <w:kern w:val="0"/>
                <w:sz w:val="24"/>
              </w:rPr>
            </w:pPr>
            <w:r w:rsidRPr="006A022C">
              <w:rPr>
                <w:rFonts w:ascii="宋体" w:hAnsi="宋体" w:cs="宋体" w:hint="eastAsia"/>
                <w:color w:val="000000"/>
                <w:kern w:val="0"/>
                <w:sz w:val="24"/>
              </w:rPr>
              <w:t>课桌椅</w:t>
            </w:r>
          </w:p>
        </w:tc>
        <w:tc>
          <w:tcPr>
            <w:tcW w:w="1657" w:type="dxa"/>
            <w:shd w:val="clear" w:color="auto" w:fill="auto"/>
            <w:vAlign w:val="center"/>
            <w:hideMark/>
          </w:tcPr>
          <w:p w:rsidR="0060136C" w:rsidRPr="006A022C" w:rsidRDefault="0060136C" w:rsidP="005708C7">
            <w:pPr>
              <w:widowControl/>
              <w:spacing w:line="350" w:lineRule="exact"/>
              <w:jc w:val="left"/>
              <w:rPr>
                <w:rFonts w:ascii="宋体" w:hAnsi="宋体" w:cs="宋体"/>
                <w:color w:val="000000"/>
                <w:kern w:val="0"/>
                <w:sz w:val="24"/>
              </w:rPr>
            </w:pPr>
            <w:r w:rsidRPr="006A022C">
              <w:rPr>
                <w:rFonts w:ascii="宋体" w:hAnsi="宋体" w:cs="宋体" w:hint="eastAsia"/>
                <w:color w:val="000000"/>
                <w:kern w:val="0"/>
                <w:sz w:val="24"/>
              </w:rPr>
              <w:t>厂家：浙江金蓓蕾教学设备有限公司</w:t>
            </w:r>
            <w:r w:rsidRPr="006A022C">
              <w:rPr>
                <w:rFonts w:ascii="宋体" w:hAnsi="宋体" w:cs="宋体" w:hint="eastAsia"/>
                <w:color w:val="000000"/>
                <w:kern w:val="0"/>
                <w:sz w:val="24"/>
              </w:rPr>
              <w:br/>
              <w:t>厂地：浙江省永康市</w:t>
            </w:r>
          </w:p>
        </w:tc>
        <w:tc>
          <w:tcPr>
            <w:tcW w:w="4773" w:type="dxa"/>
            <w:shd w:val="clear" w:color="auto" w:fill="auto"/>
            <w:vAlign w:val="center"/>
            <w:hideMark/>
          </w:tcPr>
          <w:p w:rsidR="0060136C" w:rsidRPr="006A022C" w:rsidRDefault="0060136C" w:rsidP="005708C7">
            <w:pPr>
              <w:widowControl/>
              <w:spacing w:line="350" w:lineRule="exact"/>
              <w:jc w:val="left"/>
              <w:rPr>
                <w:rFonts w:ascii="宋体" w:hAnsi="宋体" w:cs="宋体"/>
                <w:color w:val="000000"/>
                <w:kern w:val="0"/>
                <w:sz w:val="24"/>
              </w:rPr>
            </w:pPr>
            <w:r w:rsidRPr="006A022C">
              <w:rPr>
                <w:rFonts w:ascii="宋体" w:hAnsi="宋体" w:cs="宋体" w:hint="eastAsia"/>
                <w:color w:val="000000"/>
                <w:kern w:val="0"/>
                <w:sz w:val="24"/>
              </w:rPr>
              <w:t>品牌型号:金蓓蕾定制</w:t>
            </w:r>
            <w:r w:rsidRPr="006A022C">
              <w:rPr>
                <w:rFonts w:ascii="宋体" w:hAnsi="宋体" w:cs="宋体" w:hint="eastAsia"/>
                <w:color w:val="000000"/>
                <w:kern w:val="0"/>
                <w:sz w:val="24"/>
              </w:rPr>
              <w:br/>
              <w:t>1.课桌参数：整体规格：60x40x76cm（±2cm）</w:t>
            </w:r>
            <w:r w:rsidRPr="006A022C">
              <w:rPr>
                <w:rFonts w:ascii="宋体" w:hAnsi="宋体" w:cs="宋体" w:hint="eastAsia"/>
                <w:color w:val="000000"/>
                <w:kern w:val="0"/>
                <w:sz w:val="24"/>
              </w:rPr>
              <w:br/>
              <w:t>2.桌面规格：60x40x2.0cm塑料一次注塑成型。（中空）</w:t>
            </w:r>
            <w:r w:rsidRPr="006A022C">
              <w:rPr>
                <w:rFonts w:ascii="宋体" w:hAnsi="宋体" w:cs="宋体" w:hint="eastAsia"/>
                <w:color w:val="000000"/>
                <w:kern w:val="0"/>
                <w:sz w:val="24"/>
              </w:rPr>
              <w:br/>
              <w:t>3.椅面、靠背规格：塑料一次注塑成型。（中空）</w:t>
            </w:r>
            <w:r w:rsidRPr="006A022C">
              <w:rPr>
                <w:rFonts w:ascii="宋体" w:hAnsi="宋体" w:cs="宋体" w:hint="eastAsia"/>
                <w:color w:val="000000"/>
                <w:kern w:val="0"/>
                <w:sz w:val="24"/>
              </w:rPr>
              <w:br/>
              <w:t>4.桌脚规格：20x49x1.2mm（国标椭圆管）。</w:t>
            </w:r>
            <w:r w:rsidRPr="006A022C">
              <w:rPr>
                <w:rFonts w:ascii="宋体" w:hAnsi="宋体" w:cs="宋体" w:hint="eastAsia"/>
                <w:color w:val="000000"/>
                <w:kern w:val="0"/>
                <w:sz w:val="24"/>
              </w:rPr>
              <w:br/>
              <w:t>5.椅脚规格：20x49x1.2mm（国标椭圆管）。</w:t>
            </w:r>
            <w:r w:rsidRPr="006A022C">
              <w:rPr>
                <w:rFonts w:ascii="宋体" w:hAnsi="宋体" w:cs="宋体" w:hint="eastAsia"/>
                <w:color w:val="000000"/>
                <w:kern w:val="0"/>
                <w:sz w:val="24"/>
              </w:rPr>
              <w:br/>
              <w:t>6.椅架升降片：1.0mm优质冷轧板。</w:t>
            </w:r>
            <w:r w:rsidRPr="006A022C">
              <w:rPr>
                <w:rFonts w:ascii="宋体" w:hAnsi="宋体" w:cs="宋体" w:hint="eastAsia"/>
                <w:color w:val="000000"/>
                <w:kern w:val="0"/>
                <w:sz w:val="24"/>
              </w:rPr>
              <w:br/>
              <w:t>7.书包斗：侧板1.0mm厚，斗板0.8mm厚（国标冷轧板），所投桌斗板材符合国家标准GB/T 3324-2008《木家具通用技术条件》的规定，进行电镀处理，镀层表面无锈蚀、毛刺、露底、表面光滑平整、无起泡、泛黄、花斑、裂纹、划痕、和磕碰伤等缺陷（投标</w:t>
            </w:r>
            <w:r w:rsidRPr="006A022C">
              <w:rPr>
                <w:rFonts w:ascii="宋体" w:hAnsi="宋体" w:cs="宋体" w:hint="eastAsia"/>
                <w:color w:val="000000"/>
                <w:kern w:val="0"/>
                <w:sz w:val="24"/>
              </w:rPr>
              <w:lastRenderedPageBreak/>
              <w:t>时提供第三方检测机构依据上述国家标准检测并合格的检测报告复印件加盖制造商公章，未按上述国家标准进行检测并合格通过的检测报告均视为无效报告文件）。</w:t>
            </w:r>
            <w:r w:rsidRPr="006A022C">
              <w:rPr>
                <w:rFonts w:ascii="宋体" w:hAnsi="宋体" w:cs="宋体" w:hint="eastAsia"/>
                <w:color w:val="000000"/>
                <w:kern w:val="0"/>
                <w:sz w:val="24"/>
              </w:rPr>
              <w:br/>
              <w:t>8.靠背管：20x20x1.0mm方管。</w:t>
            </w:r>
            <w:r w:rsidRPr="006A022C">
              <w:rPr>
                <w:rFonts w:ascii="宋体" w:hAnsi="宋体" w:cs="宋体" w:hint="eastAsia"/>
                <w:color w:val="000000"/>
                <w:kern w:val="0"/>
                <w:sz w:val="24"/>
              </w:rPr>
              <w:br/>
              <w:t>9.拼装结构：外升降款式，螺丝固定。</w:t>
            </w:r>
            <w:r w:rsidRPr="006A022C">
              <w:rPr>
                <w:rFonts w:ascii="宋体" w:hAnsi="宋体" w:cs="宋体" w:hint="eastAsia"/>
                <w:color w:val="000000"/>
                <w:kern w:val="0"/>
                <w:sz w:val="24"/>
              </w:rPr>
              <w:br/>
              <w:t>10.脚套：优质PP工程塑料注塑成型“塑胶脚套”符合国家标准GB28481-2012《塑料家具中有害物质限量》，其中邻苯二甲酸脂6项检测均≤0.005%、重金属（铅、镉、铬、汞）检测均≤5.0mg/kg、多环芳烃（苯并[α]芘、16种多环芳烃(PAH)总量）检测均≤0.2mg/kg、多溴联苯（PBB）≤5mg/kg、多溴二苯醚（PBDE）≤5mg/kg等检测结果符合要求（投标时提供第三方检测机构依据上述国家标准检测并合格的检测报告复印件加盖制造商公章，未按上述国家标准进行检测并合格通过的检测报告均视为无效报告文件）。</w:t>
            </w:r>
            <w:r w:rsidRPr="006A022C">
              <w:rPr>
                <w:rFonts w:ascii="宋体" w:hAnsi="宋体" w:cs="宋体" w:hint="eastAsia"/>
                <w:color w:val="000000"/>
                <w:kern w:val="0"/>
                <w:sz w:val="24"/>
              </w:rPr>
              <w:br/>
              <w:t>11.★桌挂钩采用PP塑料，静载可承重10KG以上物品。挂钩承重符合GB/T 4071-2010《课桌椅》的标准要求（投标时提供第三方检测机构依据上述国家标准检测并合格的检测报告复印件加盖制造商公章，未按上述国家标准进行检测并合格通过的检测报告</w:t>
            </w:r>
            <w:r w:rsidRPr="006A022C">
              <w:rPr>
                <w:rFonts w:ascii="宋体" w:hAnsi="宋体" w:cs="宋体" w:hint="eastAsia"/>
                <w:color w:val="000000"/>
                <w:kern w:val="0"/>
                <w:sz w:val="24"/>
              </w:rPr>
              <w:lastRenderedPageBreak/>
              <w:t>均视为无效报告文件）。</w:t>
            </w:r>
            <w:r w:rsidRPr="006A022C">
              <w:rPr>
                <w:rFonts w:ascii="宋体" w:hAnsi="宋体" w:cs="宋体" w:hint="eastAsia"/>
                <w:color w:val="000000"/>
                <w:kern w:val="0"/>
                <w:sz w:val="24"/>
              </w:rPr>
              <w:br/>
              <w:t>12.★金属管属性：所有金属管件外形的尺寸偏差、管壁厚度偏差和钢板厚度偏差以及金属材料的力学性能指标等质量技术参数，均符合相应的国家标准的规定。金属件材质及缺陷符合国家标准GB/T 3325-2008《金属家具通用技术条件》的规定。不使用出现孔洞、缺口、开裂、尖角、裂缝、叠缝、腐蚀、离层、结疤、氧化皮等影响产品结构强度、外观和安全的材料（投标时提供第三方检测机构依据上述国家标准检测并合格的检测报告复印件加盖制造商公章，未按上述国家标准进行检测并合格通过的检测报告均视为无效报告文件）。</w:t>
            </w:r>
            <w:r w:rsidRPr="006A022C">
              <w:rPr>
                <w:rFonts w:ascii="宋体" w:hAnsi="宋体" w:cs="宋体" w:hint="eastAsia"/>
                <w:color w:val="000000"/>
                <w:kern w:val="0"/>
                <w:sz w:val="24"/>
              </w:rPr>
              <w:br/>
              <w:t>13.钢管焊接要求：按GB/T3325-1995，C02保护焊，镀铜焊丝，焊接无灰渣、气孔、焊瘤；无脱焊、焊穿；精细打磨，光洁平整。钢管涂装要求；抛丸除锈，环氧聚脂固体粉末高压静电喷涂，灰白色，紧固件。</w:t>
            </w:r>
            <w:r w:rsidRPr="006A022C">
              <w:rPr>
                <w:rFonts w:ascii="宋体" w:hAnsi="宋体" w:cs="宋体" w:hint="eastAsia"/>
                <w:color w:val="000000"/>
                <w:kern w:val="0"/>
                <w:sz w:val="24"/>
              </w:rPr>
              <w:br/>
              <w:t>14.课桌椅固定件螺丝：螺丝无裂缝、叠缝，外露管口端面封闭，焊接处无脱焊、虚焊、焊穿、错位、无夹渣、气孔、焊瘤、焊丝头、咬边、飞溅，涂层无漏喷，锈蚀，电镀层表面无剥落，返锈、毛刺、无烧焦、起泡、针孔、裂纹、花斑和划痕（投标时提供第三方</w:t>
            </w:r>
            <w:r w:rsidRPr="006A022C">
              <w:rPr>
                <w:rFonts w:ascii="宋体" w:hAnsi="宋体" w:cs="宋体" w:hint="eastAsia"/>
                <w:color w:val="000000"/>
                <w:kern w:val="0"/>
                <w:sz w:val="24"/>
              </w:rPr>
              <w:lastRenderedPageBreak/>
              <w:t>检测机构依据上述国家标准检测并合格的检测报告复印件加盖制造商公章，未按上述国家标准进行检测并合格通过的检测报告均视为无效报告文件）。</w:t>
            </w:r>
            <w:r w:rsidRPr="006A022C">
              <w:rPr>
                <w:rFonts w:ascii="宋体" w:hAnsi="宋体" w:cs="宋体" w:hint="eastAsia"/>
                <w:color w:val="000000"/>
                <w:kern w:val="0"/>
                <w:sz w:val="24"/>
              </w:rPr>
              <w:br/>
              <w:t>15.★五金件：耐盐雾符合GB/T 3325-2008《金属家具通用技术条件》的规定，经测试环境测试18h，支架上1.5mm以下的锈点不超过20点/dm³，其中直径1.0mm以上的锈点不超过5点/dm²（距离边缘棱角2mm内的不计）（投标时提供第三方检测机构依据上述国家标准检测并合格的检测报告复印件加盖制造商公章，未按上述国家标准进行检测并合格通过的检测报告均视为无效报告文件）。</w:t>
            </w:r>
            <w:r w:rsidRPr="006A022C">
              <w:rPr>
                <w:rFonts w:ascii="宋体" w:hAnsi="宋体" w:cs="宋体" w:hint="eastAsia"/>
                <w:color w:val="000000"/>
                <w:kern w:val="0"/>
                <w:sz w:val="24"/>
              </w:rPr>
              <w:br/>
              <w:t>16.★课桌椅使用塑粉：塑粉重金属含量（可溶性铅含量为：3mg/Kg、可溶性镉含量为：0.4mg/Kg、可溶性铬含量为：0.4mg/Kg）符合GB18581-2009《室内装饰装修材料 溶剂型木器涂料中有害物质限量》的标准要求（投标时提供第三方检测机构依据上述国家标准检测并合格的检测报告复印件加盖制造商公章，未按上述国家标准进行检测并合格通过的检测报告均视为无效报告文件）。</w:t>
            </w:r>
            <w:r w:rsidRPr="006A022C">
              <w:rPr>
                <w:rFonts w:ascii="宋体" w:hAnsi="宋体" w:cs="宋体" w:hint="eastAsia"/>
                <w:color w:val="000000"/>
                <w:kern w:val="0"/>
                <w:sz w:val="24"/>
              </w:rPr>
              <w:br/>
              <w:t>17.所投产品用材“钢管”“钢板”、“螺</w:t>
            </w:r>
            <w:r w:rsidRPr="006A022C">
              <w:rPr>
                <w:rFonts w:ascii="宋体" w:hAnsi="宋体" w:cs="宋体" w:hint="eastAsia"/>
                <w:color w:val="000000"/>
                <w:kern w:val="0"/>
                <w:sz w:val="24"/>
              </w:rPr>
              <w:lastRenderedPageBreak/>
              <w:t>栓”、“螺钉”符合国家标准QB/T 3832-1999《轻工产品金属镀层腐蚀试验结果的评价》、QB/T 3827-1999《轻工产品金属镀层和化学处理层的耐腐蚀试验方法乙酸盐雾试验（ASS）法》,产品通过中性盐雾检测400小时，镀层本身的耐腐蚀等级≧10级（投标时提供第三方检测机构依据上述国家标准检测并合格的检测报告复印件加盖制造商公章，未按上述国家标准进行检测并合格通过的检测报告均视为无效报告文件）。</w:t>
            </w:r>
            <w:r w:rsidRPr="006A022C">
              <w:rPr>
                <w:rFonts w:ascii="宋体" w:hAnsi="宋体" w:cs="宋体" w:hint="eastAsia"/>
                <w:color w:val="000000"/>
                <w:kern w:val="0"/>
                <w:sz w:val="24"/>
              </w:rPr>
              <w:br/>
              <w:t>18.安全性：所有零部件应无破损，金属件应无端部未封口的关键，闷管不易脱落，与人接触的部件、存放物品的部件不应有毛刺、刃角、锐菱、透钉及其他尖锐物，所有无覆盖的孔洞直径应≤5mm或≥25mm（投标时提供第三方检测机构依据上述国家标准检测并合格的检测报告复印件加盖制造商公章，未按上述国家标准进行检测并合格通过的检测报告均视为无效报告文件）。</w:t>
            </w:r>
            <w:r w:rsidRPr="006A022C">
              <w:rPr>
                <w:rFonts w:ascii="宋体" w:hAnsi="宋体" w:cs="宋体" w:hint="eastAsia"/>
                <w:color w:val="000000"/>
                <w:kern w:val="0"/>
                <w:sz w:val="24"/>
              </w:rPr>
              <w:br/>
              <w:t>19.★喷涂层：耐盐浴在3%氯化钠溶液，无膨胀、鼓泡、剥落、生锈、明显变色和失光现象，抗冲击：在3.92J应无剥落、裂纹、皱纹，附着力不低于3级（投标时提供第三方检测机构依据上述国家标准检测并合格的检测报告复印件加盖制造商公章，未按上</w:t>
            </w:r>
            <w:r w:rsidRPr="006A022C">
              <w:rPr>
                <w:rFonts w:ascii="宋体" w:hAnsi="宋体" w:cs="宋体" w:hint="eastAsia"/>
                <w:color w:val="000000"/>
                <w:kern w:val="0"/>
                <w:sz w:val="24"/>
              </w:rPr>
              <w:lastRenderedPageBreak/>
              <w:t>述国家标准进行检测并合格通过的检测报告均视为无效报告文件）。</w:t>
            </w:r>
            <w:r w:rsidRPr="006A022C">
              <w:rPr>
                <w:rFonts w:ascii="宋体" w:hAnsi="宋体" w:cs="宋体" w:hint="eastAsia"/>
                <w:color w:val="000000"/>
                <w:kern w:val="0"/>
                <w:sz w:val="24"/>
              </w:rPr>
              <w:br/>
              <w:t>20.履约保障：</w:t>
            </w:r>
            <w:r>
              <w:rPr>
                <w:rFonts w:ascii="宋体" w:hAnsi="宋体" w:cs="宋体" w:hint="eastAsia"/>
                <w:color w:val="000000"/>
                <w:kern w:val="0"/>
                <w:sz w:val="24"/>
              </w:rPr>
              <w:t>已</w:t>
            </w:r>
            <w:r w:rsidRPr="006A022C">
              <w:rPr>
                <w:rFonts w:ascii="宋体" w:hAnsi="宋体" w:cs="宋体" w:hint="eastAsia"/>
                <w:color w:val="000000"/>
                <w:kern w:val="0"/>
                <w:sz w:val="24"/>
              </w:rPr>
              <w:t>提供原厂商针对本项目的授权书及售后服务承诺函。</w:t>
            </w:r>
          </w:p>
        </w:tc>
        <w:tc>
          <w:tcPr>
            <w:tcW w:w="72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lastRenderedPageBreak/>
              <w:t>5880</w:t>
            </w:r>
          </w:p>
        </w:tc>
        <w:tc>
          <w:tcPr>
            <w:tcW w:w="719"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套</w:t>
            </w:r>
          </w:p>
        </w:tc>
        <w:tc>
          <w:tcPr>
            <w:tcW w:w="936" w:type="dxa"/>
            <w:shd w:val="clear" w:color="auto" w:fill="auto"/>
            <w:noWrap/>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 xml:space="preserve">241.50 </w:t>
            </w:r>
          </w:p>
        </w:tc>
        <w:tc>
          <w:tcPr>
            <w:tcW w:w="1460"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 xml:space="preserve">1420020.00 </w:t>
            </w:r>
          </w:p>
        </w:tc>
        <w:tc>
          <w:tcPr>
            <w:tcW w:w="1499"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合同签订后30天内必须发货到业主指定地点安装完成。</w:t>
            </w:r>
          </w:p>
        </w:tc>
        <w:tc>
          <w:tcPr>
            <w:tcW w:w="1383" w:type="dxa"/>
            <w:shd w:val="clear" w:color="auto" w:fill="auto"/>
            <w:vAlign w:val="center"/>
            <w:hideMark/>
          </w:tcPr>
          <w:p w:rsidR="0060136C" w:rsidRPr="006A022C" w:rsidRDefault="0060136C" w:rsidP="005708C7">
            <w:pPr>
              <w:widowControl/>
              <w:spacing w:line="350" w:lineRule="exact"/>
              <w:jc w:val="center"/>
              <w:rPr>
                <w:rFonts w:ascii="宋体" w:hAnsi="宋体" w:cs="宋体"/>
                <w:color w:val="000000"/>
                <w:kern w:val="0"/>
                <w:sz w:val="24"/>
              </w:rPr>
            </w:pPr>
            <w:r w:rsidRPr="006A022C">
              <w:rPr>
                <w:rFonts w:ascii="宋体" w:hAnsi="宋体" w:cs="宋体" w:hint="eastAsia"/>
                <w:color w:val="000000"/>
                <w:kern w:val="0"/>
                <w:sz w:val="24"/>
              </w:rPr>
              <w:t>/</w:t>
            </w:r>
          </w:p>
        </w:tc>
      </w:tr>
    </w:tbl>
    <w:p w:rsidR="0060136C" w:rsidRPr="00091242" w:rsidRDefault="0060136C" w:rsidP="0060136C">
      <w:pPr>
        <w:spacing w:beforeLines="50" w:line="560" w:lineRule="exact"/>
        <w:rPr>
          <w:rFonts w:ascii="宋体" w:hAnsi="宋体"/>
          <w:color w:val="000000"/>
          <w:sz w:val="24"/>
        </w:rPr>
      </w:pPr>
      <w:r>
        <w:rPr>
          <w:rFonts w:ascii="宋体" w:hAnsi="宋体" w:cs="宋体" w:hint="eastAsia"/>
          <w:sz w:val="24"/>
        </w:rPr>
        <w:lastRenderedPageBreak/>
        <w:t xml:space="preserve"> </w:t>
      </w:r>
      <w:r w:rsidRPr="00C71E87">
        <w:rPr>
          <w:rFonts w:ascii="宋体" w:hAnsi="宋体" w:hint="eastAsia"/>
          <w:color w:val="000000"/>
          <w:sz w:val="24"/>
        </w:rPr>
        <w:t>交货地点：用户指定地点</w:t>
      </w:r>
    </w:p>
    <w:p w:rsidR="0060136C" w:rsidRDefault="0060136C" w:rsidP="0060136C">
      <w:pPr>
        <w:spacing w:line="360" w:lineRule="auto"/>
        <w:rPr>
          <w:rFonts w:ascii="宋体" w:hAnsi="宋体" w:cs="宋体"/>
          <w:sz w:val="24"/>
        </w:rPr>
      </w:pPr>
    </w:p>
    <w:p w:rsidR="0060136C" w:rsidRDefault="0060136C" w:rsidP="0060136C">
      <w:pPr>
        <w:spacing w:line="360" w:lineRule="auto"/>
        <w:rPr>
          <w:rFonts w:ascii="宋体" w:hAnsi="宋体" w:cs="宋体"/>
          <w:sz w:val="24"/>
        </w:rPr>
      </w:pPr>
      <w:r>
        <w:rPr>
          <w:rFonts w:ascii="宋体" w:hAnsi="宋体" w:cs="宋体" w:hint="eastAsia"/>
          <w:sz w:val="24"/>
        </w:rPr>
        <w:t>是否小微型企业产品:是（   ）；否（</w:t>
      </w:r>
      <w:r>
        <w:rPr>
          <w:rFonts w:ascii="宋体" w:hAnsi="宋体" w:hint="eastAsia"/>
          <w:b/>
          <w:sz w:val="24"/>
        </w:rPr>
        <w:t xml:space="preserve">√ </w:t>
      </w:r>
      <w:r>
        <w:rPr>
          <w:rFonts w:ascii="宋体" w:hAnsi="宋体" w:cs="宋体" w:hint="eastAsia"/>
          <w:sz w:val="24"/>
        </w:rPr>
        <w:t xml:space="preserve"> ）。</w:t>
      </w:r>
    </w:p>
    <w:p w:rsidR="0060136C" w:rsidRDefault="0060136C" w:rsidP="0060136C">
      <w:pPr>
        <w:tabs>
          <w:tab w:val="left" w:pos="654"/>
          <w:tab w:val="left" w:pos="1734"/>
          <w:tab w:val="left" w:pos="2814"/>
          <w:tab w:val="left" w:pos="3894"/>
          <w:tab w:val="left" w:pos="5334"/>
          <w:tab w:val="left" w:pos="6414"/>
          <w:tab w:val="left" w:pos="7254"/>
          <w:tab w:val="left" w:pos="8574"/>
          <w:tab w:val="left" w:pos="9654"/>
        </w:tabs>
        <w:spacing w:beforeLines="50" w:afterLines="50" w:line="360" w:lineRule="auto"/>
        <w:rPr>
          <w:rFonts w:ascii="宋体" w:hAnsi="宋体" w:cs="宋体"/>
          <w:sz w:val="24"/>
        </w:rPr>
      </w:pPr>
      <w:r>
        <w:rPr>
          <w:rFonts w:ascii="宋体" w:hAnsi="宋体" w:cs="宋体" w:hint="eastAsia"/>
          <w:sz w:val="24"/>
        </w:rPr>
        <w:t>总价：</w:t>
      </w:r>
      <w:r w:rsidRPr="006A022C">
        <w:rPr>
          <w:rFonts w:ascii="宋体" w:hAnsi="宋体" w:cs="宋体" w:hint="eastAsia"/>
          <w:sz w:val="24"/>
        </w:rPr>
        <w:t>￥1420020.00元</w:t>
      </w:r>
      <w:r>
        <w:rPr>
          <w:rFonts w:ascii="宋体" w:hAnsi="宋体" w:cs="宋体" w:hint="eastAsia"/>
          <w:sz w:val="24"/>
        </w:rPr>
        <w:t xml:space="preserve">                 大写：</w:t>
      </w:r>
      <w:r w:rsidRPr="006A022C">
        <w:rPr>
          <w:rFonts w:ascii="宋体" w:hAnsi="宋体" w:cs="宋体" w:hint="eastAsia"/>
          <w:sz w:val="24"/>
        </w:rPr>
        <w:t>壹佰肆拾贰万零贰拾元整</w:t>
      </w:r>
    </w:p>
    <w:p w:rsidR="0060136C" w:rsidRDefault="0060136C" w:rsidP="0060136C">
      <w:pPr>
        <w:tabs>
          <w:tab w:val="left" w:pos="654"/>
          <w:tab w:val="left" w:pos="1734"/>
          <w:tab w:val="left" w:pos="2814"/>
          <w:tab w:val="left" w:pos="3894"/>
          <w:tab w:val="left" w:pos="5334"/>
          <w:tab w:val="left" w:pos="6414"/>
          <w:tab w:val="left" w:pos="7254"/>
          <w:tab w:val="left" w:pos="8574"/>
          <w:tab w:val="left" w:pos="9654"/>
        </w:tabs>
        <w:spacing w:beforeLines="50" w:afterLines="50" w:line="360" w:lineRule="auto"/>
        <w:rPr>
          <w:rFonts w:ascii="宋体" w:hAnsi="宋体" w:cs="宋体"/>
          <w:sz w:val="24"/>
        </w:rPr>
      </w:pPr>
      <w:r>
        <w:rPr>
          <w:rFonts w:ascii="宋体" w:hAnsi="宋体" w:cs="宋体" w:hint="eastAsia"/>
          <w:sz w:val="24"/>
        </w:rPr>
        <w:t>优惠政策产品扣除后总价：/            大写：/</w:t>
      </w:r>
    </w:p>
    <w:p w:rsidR="0060136C" w:rsidRDefault="0060136C" w:rsidP="0060136C">
      <w:pPr>
        <w:spacing w:line="440" w:lineRule="exact"/>
        <w:rPr>
          <w:rFonts w:ascii="宋体" w:hAnsi="宋体" w:cs="宋体"/>
          <w:sz w:val="24"/>
        </w:rPr>
      </w:pPr>
      <w:r>
        <w:rPr>
          <w:rFonts w:ascii="宋体" w:hAnsi="宋体" w:cs="宋体" w:hint="eastAsia"/>
          <w:sz w:val="24"/>
        </w:rPr>
        <w:t>投标人代表签名：              职务：</w:t>
      </w:r>
      <w:r w:rsidRPr="004061D8">
        <w:rPr>
          <w:rFonts w:ascii="宋体" w:hAnsi="宋体" w:hint="eastAsia"/>
          <w:sz w:val="24"/>
        </w:rPr>
        <w:t>项目助理</w:t>
      </w:r>
      <w:r>
        <w:rPr>
          <w:rFonts w:ascii="宋体" w:hAnsi="宋体" w:cs="宋体" w:hint="eastAsia"/>
          <w:sz w:val="24"/>
        </w:rPr>
        <w:t xml:space="preserve">         联系电话：</w:t>
      </w:r>
      <w:r w:rsidRPr="004061D8">
        <w:rPr>
          <w:rFonts w:ascii="宋体" w:hAnsi="宋体"/>
          <w:sz w:val="24"/>
        </w:rPr>
        <w:t>18889781971</w:t>
      </w:r>
      <w:r w:rsidRPr="004061D8">
        <w:rPr>
          <w:rFonts w:ascii="宋体" w:hAnsi="宋体" w:hint="eastAsia"/>
          <w:sz w:val="24"/>
        </w:rPr>
        <w:t xml:space="preserve"> </w:t>
      </w:r>
      <w:r>
        <w:rPr>
          <w:rFonts w:ascii="宋体" w:hAnsi="宋体" w:cs="宋体" w:hint="eastAsia"/>
          <w:sz w:val="24"/>
        </w:rPr>
        <w:t xml:space="preserve">          日期：</w:t>
      </w:r>
      <w:r w:rsidRPr="004061D8">
        <w:rPr>
          <w:rFonts w:ascii="宋体" w:hAnsi="宋体" w:cs="宋体" w:hint="eastAsia"/>
          <w:sz w:val="24"/>
        </w:rPr>
        <w:t>2021年 7月26日</w:t>
      </w:r>
      <w:r>
        <w:rPr>
          <w:rFonts w:ascii="宋体" w:hAnsi="宋体" w:cs="宋体" w:hint="eastAsia"/>
          <w:sz w:val="24"/>
        </w:rPr>
        <w:tab/>
      </w:r>
    </w:p>
    <w:p w:rsidR="0060136C" w:rsidRDefault="0060136C" w:rsidP="0060136C">
      <w:pPr>
        <w:spacing w:beforeLines="50" w:line="360" w:lineRule="auto"/>
        <w:rPr>
          <w:rFonts w:ascii="宋体" w:hAnsi="宋体" w:cs="宋体"/>
          <w:sz w:val="24"/>
        </w:rPr>
      </w:pPr>
    </w:p>
    <w:p w:rsidR="0060136C" w:rsidRPr="008172D7" w:rsidRDefault="0060136C" w:rsidP="0060136C">
      <w:pPr>
        <w:spacing w:beforeLines="50" w:line="360" w:lineRule="auto"/>
        <w:rPr>
          <w:rFonts w:ascii="宋体" w:hAnsi="宋体" w:cs="宋体"/>
          <w:sz w:val="24"/>
        </w:rPr>
      </w:pPr>
      <w:r w:rsidRPr="008172D7">
        <w:rPr>
          <w:rFonts w:ascii="宋体" w:hAnsi="宋体" w:cs="宋体" w:hint="eastAsia"/>
          <w:sz w:val="24"/>
        </w:rPr>
        <w:t>注：1、设备用人民币报价。</w:t>
      </w:r>
    </w:p>
    <w:p w:rsidR="0060136C" w:rsidRPr="008172D7" w:rsidRDefault="0060136C" w:rsidP="0060136C">
      <w:pPr>
        <w:spacing w:line="360" w:lineRule="auto"/>
        <w:ind w:firstLineChars="200" w:firstLine="480"/>
        <w:rPr>
          <w:rFonts w:ascii="宋体" w:hAnsi="宋体" w:cs="宋体"/>
          <w:sz w:val="24"/>
        </w:rPr>
      </w:pPr>
      <w:r w:rsidRPr="008172D7">
        <w:rPr>
          <w:rFonts w:ascii="宋体" w:hAnsi="宋体" w:cs="宋体" w:hint="eastAsia"/>
          <w:sz w:val="24"/>
        </w:rPr>
        <w:t>2、第7栏的单价应包括全部安装、调试、培训、技术服务、必不可少的部件、标准备件、专用工具等费用。</w:t>
      </w:r>
    </w:p>
    <w:p w:rsidR="0060136C" w:rsidRDefault="0060136C" w:rsidP="0060136C">
      <w:pPr>
        <w:spacing w:line="360" w:lineRule="auto"/>
        <w:ind w:firstLineChars="200" w:firstLine="480"/>
        <w:rPr>
          <w:rFonts w:ascii="宋体" w:hAnsi="宋体" w:cs="宋体"/>
          <w:bCs/>
          <w:sz w:val="24"/>
        </w:rPr>
      </w:pPr>
      <w:r>
        <w:rPr>
          <w:rFonts w:ascii="宋体" w:hAnsi="宋体" w:cs="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60136C" w:rsidRDefault="0060136C" w:rsidP="0060136C">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sz w:val="24"/>
        </w:rPr>
      </w:pPr>
      <w:r w:rsidRPr="008172D7">
        <w:rPr>
          <w:rFonts w:ascii="宋体" w:hAnsi="宋体" w:cs="宋体" w:hint="eastAsia"/>
          <w:sz w:val="24"/>
        </w:rPr>
        <w:t xml:space="preserve">    4、第10栏中的优惠政策产品指</w:t>
      </w:r>
      <w:r>
        <w:rPr>
          <w:rFonts w:ascii="宋体" w:hAnsi="宋体" w:cs="宋体" w:hint="eastAsia"/>
          <w:sz w:val="24"/>
        </w:rPr>
        <w:t>节能产品、信息安全产品、环境标志产品、绿色产品。</w:t>
      </w:r>
    </w:p>
    <w:p w:rsidR="0060136C" w:rsidRPr="008172D7" w:rsidRDefault="0060136C" w:rsidP="0060136C">
      <w:pPr>
        <w:widowControl/>
        <w:jc w:val="left"/>
        <w:rPr>
          <w:rFonts w:ascii="宋体" w:hAnsi="宋体" w:cs="宋体"/>
          <w:sz w:val="24"/>
        </w:rPr>
      </w:pPr>
    </w:p>
    <w:sectPr w:rsidR="0060136C" w:rsidRPr="008172D7" w:rsidSect="0060136C">
      <w:pgSz w:w="16838" w:h="11906" w:orient="landscape"/>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136C"/>
    <w:rsid w:val="0060136C"/>
    <w:rsid w:val="00837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6C"/>
    <w:pPr>
      <w:widowControl w:val="0"/>
      <w:jc w:val="both"/>
    </w:pPr>
    <w:rPr>
      <w:rFonts w:ascii="Times New Roman" w:eastAsia="宋体" w:hAnsi="Times New Roman" w:cs="Times New Roman"/>
      <w:szCs w:val="24"/>
    </w:rPr>
  </w:style>
  <w:style w:type="paragraph" w:styleId="1">
    <w:name w:val="heading 1"/>
    <w:basedOn w:val="a"/>
    <w:next w:val="a"/>
    <w:link w:val="1Char"/>
    <w:qFormat/>
    <w:rsid w:val="0060136C"/>
    <w:pPr>
      <w:keepNext/>
      <w:keepLines/>
      <w:spacing w:line="360" w:lineRule="auto"/>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0136C"/>
    <w:rPr>
      <w:rFonts w:ascii="Times New Roman" w:eastAsia="宋体" w:hAnsi="Times New Roman" w:cs="Times New Roman"/>
      <w:b/>
      <w:kern w:val="44"/>
      <w:sz w:val="44"/>
      <w:szCs w:val="24"/>
    </w:rPr>
  </w:style>
  <w:style w:type="paragraph" w:styleId="a3">
    <w:name w:val="Document Map"/>
    <w:basedOn w:val="a"/>
    <w:link w:val="Char"/>
    <w:uiPriority w:val="99"/>
    <w:semiHidden/>
    <w:unhideWhenUsed/>
    <w:rsid w:val="0060136C"/>
    <w:rPr>
      <w:rFonts w:ascii="宋体"/>
      <w:sz w:val="18"/>
      <w:szCs w:val="18"/>
    </w:rPr>
  </w:style>
  <w:style w:type="character" w:customStyle="1" w:styleId="Char">
    <w:name w:val="文档结构图 Char"/>
    <w:basedOn w:val="a0"/>
    <w:link w:val="a3"/>
    <w:uiPriority w:val="99"/>
    <w:semiHidden/>
    <w:rsid w:val="0060136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2021-08-05T08:03:00Z</dcterms:created>
  <dcterms:modified xsi:type="dcterms:W3CDTF">2021-08-05T08:05:00Z</dcterms:modified>
</cp:coreProperties>
</file>